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</w:t>
      </w:r>
      <w:proofErr w:type="gramStart"/>
      <w:r w:rsidR="005873BA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5873BA">
        <w:rPr>
          <w:rFonts w:ascii="Arial" w:hAnsi="Arial" w:cs="Arial"/>
          <w:b/>
          <w:bCs/>
          <w:color w:val="000080"/>
        </w:rPr>
        <w:t>4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5873BA">
        <w:rPr>
          <w:rFonts w:ascii="Arial" w:hAnsi="Arial" w:cs="Arial"/>
          <w:b/>
          <w:bCs/>
          <w:color w:val="000080"/>
        </w:rPr>
        <w:t>JENEIRO</w:t>
      </w:r>
      <w:r>
        <w:rPr>
          <w:rFonts w:ascii="Arial" w:hAnsi="Arial" w:cs="Arial"/>
          <w:b/>
          <w:bCs/>
          <w:color w:val="000080"/>
        </w:rPr>
        <w:t xml:space="preserve"> DE 201</w:t>
      </w:r>
      <w:r w:rsidR="005873BA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C4139" w:rsidRDefault="00EC4139" w:rsidP="00EC4139">
      <w:pPr>
        <w:overflowPunct w:val="0"/>
        <w:autoSpaceDE w:val="0"/>
        <w:autoSpaceDN w:val="0"/>
        <w:adjustRightInd w:val="0"/>
        <w:ind w:firstLine="992"/>
        <w:jc w:val="both"/>
        <w:textAlignment w:val="baseline"/>
        <w:rPr>
          <w:rFonts w:ascii="Arial" w:hAnsi="Arial" w:cs="Arial"/>
        </w:rPr>
      </w:pPr>
      <w:r w:rsidRPr="0099007C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99007C">
        <w:rPr>
          <w:rFonts w:ascii="Arial" w:hAnsi="Arial" w:cs="Arial"/>
          <w:color w:val="000000"/>
        </w:rPr>
        <w:t>, no uso da competência que lhe foi delegada pelo art. 1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>, inciso VI e §1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da Portaria MME </w:t>
      </w:r>
      <w:proofErr w:type="gramStart"/>
      <w:r w:rsidRPr="0099007C">
        <w:rPr>
          <w:rFonts w:ascii="Arial" w:hAnsi="Arial" w:cs="Arial"/>
          <w:color w:val="000000"/>
        </w:rPr>
        <w:t>n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281</w:t>
      </w:r>
      <w:proofErr w:type="gramEnd"/>
      <w:r w:rsidRPr="0099007C">
        <w:rPr>
          <w:rFonts w:ascii="Arial" w:hAnsi="Arial" w:cs="Arial"/>
          <w:color w:val="000000"/>
        </w:rPr>
        <w:t>, de 29 de junho de 2016, tendo em vista o disposto no art. 4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do Decreto n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8.874, de 11 de outubro de 2016, no art. 5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  <w:u w:val="words"/>
          <w:vertAlign w:val="superscript"/>
        </w:rPr>
        <w:t xml:space="preserve"> </w:t>
      </w:r>
      <w:r w:rsidRPr="0099007C">
        <w:rPr>
          <w:rFonts w:ascii="Arial" w:hAnsi="Arial" w:cs="Arial"/>
          <w:color w:val="000000"/>
        </w:rPr>
        <w:t>da Portaria MME n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505, de 24 de outubro de 2016</w:t>
      </w:r>
      <w:r w:rsidRPr="0099007C">
        <w:rPr>
          <w:rFonts w:ascii="Arial" w:hAnsi="Arial" w:cs="Arial"/>
        </w:rPr>
        <w:t>, e o que consta do Processo n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</w:rPr>
        <w:t xml:space="preserve"> </w:t>
      </w:r>
      <w:r w:rsidRPr="0099007C">
        <w:rPr>
          <w:rFonts w:ascii="Arial" w:hAnsi="Arial" w:cs="Arial"/>
          <w:bCs/>
        </w:rPr>
        <w:t>48000.001244/2016-10</w:t>
      </w:r>
      <w:r w:rsidRPr="0099007C">
        <w:rPr>
          <w:rFonts w:ascii="Arial" w:hAnsi="Arial" w:cs="Arial"/>
        </w:rPr>
        <w:t>, resolve:</w:t>
      </w:r>
    </w:p>
    <w:p w:rsidR="00EC4139" w:rsidRPr="0099007C" w:rsidRDefault="00EC4139" w:rsidP="00EC4139">
      <w:pPr>
        <w:overflowPunct w:val="0"/>
        <w:autoSpaceDE w:val="0"/>
        <w:autoSpaceDN w:val="0"/>
        <w:adjustRightInd w:val="0"/>
        <w:ind w:firstLine="992"/>
        <w:jc w:val="both"/>
        <w:textAlignment w:val="baseline"/>
        <w:rPr>
          <w:rFonts w:ascii="Arial" w:hAnsi="Arial" w:cs="Arial"/>
          <w:color w:val="000000"/>
        </w:rPr>
      </w:pPr>
    </w:p>
    <w:p w:rsidR="00EC4139" w:rsidRPr="0099007C" w:rsidRDefault="00EC4139" w:rsidP="00EC4139">
      <w:pPr>
        <w:overflowPunct w:val="0"/>
        <w:autoSpaceDE w:val="0"/>
        <w:autoSpaceDN w:val="0"/>
        <w:adjustRightInd w:val="0"/>
        <w:ind w:firstLine="992"/>
        <w:jc w:val="both"/>
        <w:textAlignment w:val="baseline"/>
        <w:rPr>
          <w:rFonts w:ascii="Arial" w:hAnsi="Arial" w:cs="Arial"/>
          <w:color w:val="000000"/>
        </w:rPr>
      </w:pPr>
      <w:r w:rsidRPr="0099007C">
        <w:rPr>
          <w:rFonts w:ascii="Arial" w:hAnsi="Arial" w:cs="Arial"/>
          <w:color w:val="000000"/>
        </w:rPr>
        <w:t>Art. 1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Aprovar, na forma do art. 2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>, § 1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>, inciso III, do Decreto n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8.874, de 11 de outubro de 2016, como prioritários os Projetos de Distribuição de Energia Elétrica, de titularidade da empresa Cemig Distribuição S.A., inscrita no CNPJ/MF sob o n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06.981.180/0001-16, para os fins do art. 2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da Lei n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12.431, de 24 de junho de 2011, descritos no Anexo </w:t>
      </w:r>
      <w:proofErr w:type="gramStart"/>
      <w:r w:rsidRPr="0099007C">
        <w:rPr>
          <w:rFonts w:ascii="Arial" w:hAnsi="Arial" w:cs="Arial"/>
          <w:color w:val="000000"/>
        </w:rPr>
        <w:t>à</w:t>
      </w:r>
      <w:proofErr w:type="gramEnd"/>
      <w:r w:rsidRPr="0099007C">
        <w:rPr>
          <w:rFonts w:ascii="Arial" w:hAnsi="Arial" w:cs="Arial"/>
          <w:color w:val="000000"/>
        </w:rPr>
        <w:t xml:space="preserve"> presente Portaria.</w:t>
      </w:r>
    </w:p>
    <w:p w:rsidR="00EC4139" w:rsidRDefault="00EC4139" w:rsidP="00EC4139">
      <w:pPr>
        <w:overflowPunct w:val="0"/>
        <w:autoSpaceDE w:val="0"/>
        <w:autoSpaceDN w:val="0"/>
        <w:adjustRightInd w:val="0"/>
        <w:ind w:firstLine="992"/>
        <w:jc w:val="both"/>
        <w:textAlignment w:val="baseline"/>
        <w:rPr>
          <w:rFonts w:ascii="Arial" w:hAnsi="Arial" w:cs="Arial"/>
          <w:color w:val="000000"/>
        </w:rPr>
      </w:pPr>
    </w:p>
    <w:p w:rsidR="00EC4139" w:rsidRDefault="00EC4139" w:rsidP="00EC4139">
      <w:pPr>
        <w:overflowPunct w:val="0"/>
        <w:autoSpaceDE w:val="0"/>
        <w:autoSpaceDN w:val="0"/>
        <w:adjustRightInd w:val="0"/>
        <w:ind w:firstLine="992"/>
        <w:jc w:val="both"/>
        <w:textAlignment w:val="baseline"/>
        <w:rPr>
          <w:rFonts w:ascii="Arial" w:hAnsi="Arial" w:cs="Arial"/>
          <w:color w:val="000000"/>
        </w:rPr>
      </w:pPr>
      <w:r w:rsidRPr="0099007C">
        <w:rPr>
          <w:rFonts w:ascii="Arial" w:hAnsi="Arial" w:cs="Arial"/>
          <w:color w:val="000000"/>
        </w:rPr>
        <w:t>Parágrafo único. Os Projetos relacionados no Anexo são aprovados de forma individualizada.</w:t>
      </w:r>
    </w:p>
    <w:p w:rsidR="00EC4139" w:rsidRPr="0099007C" w:rsidRDefault="00EC4139" w:rsidP="00EC4139">
      <w:pPr>
        <w:overflowPunct w:val="0"/>
        <w:autoSpaceDE w:val="0"/>
        <w:autoSpaceDN w:val="0"/>
        <w:adjustRightInd w:val="0"/>
        <w:ind w:firstLine="992"/>
        <w:jc w:val="both"/>
        <w:textAlignment w:val="baseline"/>
        <w:rPr>
          <w:rFonts w:ascii="Arial" w:hAnsi="Arial" w:cs="Arial"/>
          <w:color w:val="000000"/>
        </w:rPr>
      </w:pPr>
    </w:p>
    <w:p w:rsidR="00EC4139" w:rsidRPr="0099007C" w:rsidRDefault="00EC4139" w:rsidP="00EC4139">
      <w:pPr>
        <w:overflowPunct w:val="0"/>
        <w:autoSpaceDE w:val="0"/>
        <w:autoSpaceDN w:val="0"/>
        <w:adjustRightInd w:val="0"/>
        <w:ind w:firstLine="992"/>
        <w:jc w:val="both"/>
        <w:textAlignment w:val="baseline"/>
        <w:rPr>
          <w:rFonts w:ascii="Arial" w:hAnsi="Arial" w:cs="Arial"/>
          <w:color w:val="000000"/>
        </w:rPr>
      </w:pPr>
      <w:r w:rsidRPr="0099007C">
        <w:rPr>
          <w:rFonts w:ascii="Arial" w:hAnsi="Arial" w:cs="Arial"/>
          <w:color w:val="000000"/>
        </w:rPr>
        <w:t>Art. 2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A Cemig Distribuição S.A. e a Sociedade Controladora deverão:</w:t>
      </w:r>
    </w:p>
    <w:p w:rsidR="00EC4139" w:rsidRPr="0099007C" w:rsidRDefault="00EC4139" w:rsidP="00EC4139">
      <w:pPr>
        <w:autoSpaceDE w:val="0"/>
        <w:autoSpaceDN w:val="0"/>
        <w:adjustRightInd w:val="0"/>
        <w:spacing w:before="120"/>
        <w:ind w:firstLine="992"/>
        <w:jc w:val="both"/>
        <w:rPr>
          <w:rFonts w:ascii="Arial" w:hAnsi="Arial" w:cs="Arial"/>
          <w:color w:val="000000"/>
        </w:rPr>
      </w:pPr>
      <w:r w:rsidRPr="0099007C">
        <w:rPr>
          <w:rFonts w:ascii="Arial" w:hAnsi="Arial" w:cs="Arial"/>
          <w:color w:val="000000"/>
        </w:rPr>
        <w:t xml:space="preserve">I - atender aos Procedimentos de Distribuição de Energia Elétrica - PRODIST e ao Manual de Controle Patrimonial do Setor Elétrico - MCPSE, aprovados pela Agência Nacional de Energia Elétrica - ANEEL; </w:t>
      </w:r>
    </w:p>
    <w:p w:rsidR="00EC4139" w:rsidRPr="0099007C" w:rsidRDefault="00EC4139" w:rsidP="00EC4139">
      <w:pPr>
        <w:autoSpaceDE w:val="0"/>
        <w:autoSpaceDN w:val="0"/>
        <w:adjustRightInd w:val="0"/>
        <w:spacing w:before="120"/>
        <w:ind w:firstLine="992"/>
        <w:jc w:val="both"/>
        <w:rPr>
          <w:rFonts w:ascii="Arial" w:hAnsi="Arial" w:cs="Arial"/>
          <w:color w:val="000000"/>
        </w:rPr>
      </w:pPr>
      <w:r w:rsidRPr="0099007C">
        <w:rPr>
          <w:rFonts w:ascii="Arial" w:hAnsi="Arial" w:cs="Arial"/>
          <w:color w:val="000000"/>
        </w:rPr>
        <w:t>II - comprovar a execução dos Projetos por meio de registro no Sistema de Informação Geográfica Regulatório - SIG-R, conforme PRODIST;</w:t>
      </w:r>
    </w:p>
    <w:p w:rsidR="00EC4139" w:rsidRPr="0099007C" w:rsidRDefault="00EC4139" w:rsidP="00EC4139">
      <w:pPr>
        <w:autoSpaceDE w:val="0"/>
        <w:autoSpaceDN w:val="0"/>
        <w:adjustRightInd w:val="0"/>
        <w:spacing w:before="120"/>
        <w:ind w:firstLine="992"/>
        <w:jc w:val="both"/>
        <w:rPr>
          <w:rFonts w:ascii="Arial" w:hAnsi="Arial" w:cs="Arial"/>
          <w:color w:val="000000"/>
        </w:rPr>
      </w:pPr>
      <w:r w:rsidRPr="0099007C">
        <w:rPr>
          <w:rFonts w:ascii="Arial" w:hAnsi="Arial" w:cs="Arial"/>
          <w:color w:val="000000"/>
        </w:rPr>
        <w:t>III - dar ciência ou submeter à anuência prévia da ANEEL a cessão ou o oferecimento dos direitos emergentes do Contrato de Concessão em garantia, inclusive por meio de cessão fiduciária, na forma e condições previstas nas normas setoriais;</w:t>
      </w:r>
    </w:p>
    <w:p w:rsidR="00EC4139" w:rsidRPr="0099007C" w:rsidRDefault="00EC4139" w:rsidP="00EC4139">
      <w:pPr>
        <w:autoSpaceDE w:val="0"/>
        <w:autoSpaceDN w:val="0"/>
        <w:adjustRightInd w:val="0"/>
        <w:spacing w:before="120"/>
        <w:ind w:firstLine="992"/>
        <w:jc w:val="both"/>
        <w:rPr>
          <w:rFonts w:ascii="Arial" w:hAnsi="Arial" w:cs="Arial"/>
          <w:color w:val="000000"/>
        </w:rPr>
      </w:pPr>
      <w:r w:rsidRPr="0099007C">
        <w:rPr>
          <w:rFonts w:ascii="Arial" w:hAnsi="Arial" w:cs="Arial"/>
          <w:color w:val="000000"/>
        </w:rPr>
        <w:t>IV - manter informação relativa à composição societária da Concessionária atualizada junto à ANEEL, identificando o grupo de controle e explicitando as participações societárias diretas e indiretas dos respectivos controladores da empresa titular dos Projetos;</w:t>
      </w:r>
    </w:p>
    <w:p w:rsidR="00EC4139" w:rsidRPr="0099007C" w:rsidRDefault="00EC4139" w:rsidP="00EC4139">
      <w:pPr>
        <w:autoSpaceDE w:val="0"/>
        <w:autoSpaceDN w:val="0"/>
        <w:adjustRightInd w:val="0"/>
        <w:spacing w:before="120"/>
        <w:ind w:firstLine="992"/>
        <w:jc w:val="both"/>
        <w:rPr>
          <w:rFonts w:ascii="Arial" w:hAnsi="Arial" w:cs="Arial"/>
          <w:color w:val="000000"/>
        </w:rPr>
      </w:pPr>
      <w:r w:rsidRPr="0099007C">
        <w:rPr>
          <w:rFonts w:ascii="Arial" w:hAnsi="Arial" w:cs="Arial"/>
          <w:color w:val="000000"/>
        </w:rPr>
        <w:t>V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nos Projetos;</w:t>
      </w:r>
    </w:p>
    <w:p w:rsidR="00EC4139" w:rsidRPr="0099007C" w:rsidRDefault="00EC4139" w:rsidP="00EC4139">
      <w:pPr>
        <w:autoSpaceDE w:val="0"/>
        <w:autoSpaceDN w:val="0"/>
        <w:adjustRightInd w:val="0"/>
        <w:spacing w:before="120"/>
        <w:ind w:firstLine="992"/>
        <w:jc w:val="both"/>
        <w:rPr>
          <w:rFonts w:ascii="Arial" w:hAnsi="Arial" w:cs="Arial"/>
          <w:color w:val="000000"/>
        </w:rPr>
      </w:pPr>
      <w:r w:rsidRPr="0099007C">
        <w:rPr>
          <w:rFonts w:ascii="Arial" w:hAnsi="Arial" w:cs="Arial"/>
          <w:color w:val="000000"/>
        </w:rPr>
        <w:t xml:space="preserve">VI - manter a documentação relativa à utilização dos recursos captados, até cinco anos após o vencimento das debêntures emitidas, para consulta e fiscalização pelos Órgãos de Controle e Receita Federal do Brasil; </w:t>
      </w:r>
      <w:proofErr w:type="gramStart"/>
      <w:r w:rsidRPr="0099007C">
        <w:rPr>
          <w:rFonts w:ascii="Arial" w:hAnsi="Arial" w:cs="Arial"/>
          <w:color w:val="000000"/>
        </w:rPr>
        <w:t>e</w:t>
      </w:r>
      <w:proofErr w:type="gramEnd"/>
      <w:r w:rsidRPr="0099007C">
        <w:rPr>
          <w:rFonts w:ascii="Arial" w:hAnsi="Arial" w:cs="Arial"/>
          <w:color w:val="000000"/>
        </w:rPr>
        <w:t xml:space="preserve"> </w:t>
      </w:r>
    </w:p>
    <w:p w:rsidR="00EC4139" w:rsidRPr="0099007C" w:rsidRDefault="00EC4139" w:rsidP="00EC4139">
      <w:pPr>
        <w:autoSpaceDE w:val="0"/>
        <w:autoSpaceDN w:val="0"/>
        <w:adjustRightInd w:val="0"/>
        <w:spacing w:before="120"/>
        <w:ind w:firstLine="992"/>
        <w:jc w:val="both"/>
        <w:rPr>
          <w:rFonts w:ascii="Arial" w:hAnsi="Arial" w:cs="Arial"/>
          <w:color w:val="000000"/>
        </w:rPr>
      </w:pPr>
      <w:r w:rsidRPr="0099007C">
        <w:rPr>
          <w:rFonts w:ascii="Arial" w:hAnsi="Arial" w:cs="Arial"/>
          <w:color w:val="000000"/>
        </w:rPr>
        <w:t>VII - observar as demais disposições constantes na Lei n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12.431, de 2011, no Decreto n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8.874, de 2016, na legislação e normas vigentes e supervenientes, sujeitando-se às penalidades legais, inclusive aquela prevista no art. 2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>, § 5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>, da referida Lei, a ser aplicada pela Secretaria da Receita Federal do Brasil.</w:t>
      </w:r>
    </w:p>
    <w:p w:rsidR="00EC4139" w:rsidRDefault="00EC4139" w:rsidP="00EC4139">
      <w:pPr>
        <w:autoSpaceDE w:val="0"/>
        <w:autoSpaceDN w:val="0"/>
        <w:adjustRightInd w:val="0"/>
        <w:ind w:firstLine="992"/>
        <w:jc w:val="both"/>
        <w:rPr>
          <w:rFonts w:ascii="Arial" w:hAnsi="Arial" w:cs="Arial"/>
          <w:color w:val="000000"/>
        </w:rPr>
      </w:pPr>
    </w:p>
    <w:p w:rsidR="00EC4139" w:rsidRPr="0099007C" w:rsidRDefault="00EC4139" w:rsidP="00EC4139">
      <w:pPr>
        <w:autoSpaceDE w:val="0"/>
        <w:autoSpaceDN w:val="0"/>
        <w:adjustRightInd w:val="0"/>
        <w:ind w:firstLine="992"/>
        <w:jc w:val="both"/>
        <w:rPr>
          <w:rFonts w:ascii="Arial" w:hAnsi="Arial" w:cs="Arial"/>
        </w:rPr>
      </w:pPr>
      <w:r w:rsidRPr="0099007C">
        <w:rPr>
          <w:rFonts w:ascii="Arial" w:hAnsi="Arial" w:cs="Arial"/>
          <w:color w:val="000000"/>
        </w:rPr>
        <w:t>Art. 3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O registro no SIG-R de que trata o art. 2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, inciso II, deverá ser realizado para todas as entidades que compõem cada Projeto aprovado, nos termos do </w:t>
      </w:r>
      <w:proofErr w:type="gramStart"/>
      <w:r w:rsidRPr="0099007C">
        <w:rPr>
          <w:rFonts w:ascii="Arial" w:hAnsi="Arial" w:cs="Arial"/>
          <w:color w:val="000000"/>
        </w:rPr>
        <w:t>Módulo 10</w:t>
      </w:r>
      <w:proofErr w:type="gramEnd"/>
      <w:r w:rsidRPr="0099007C">
        <w:rPr>
          <w:rFonts w:ascii="Arial" w:hAnsi="Arial" w:cs="Arial"/>
          <w:color w:val="000000"/>
        </w:rPr>
        <w:t xml:space="preserve"> do PRODIST,</w:t>
      </w:r>
      <w:r w:rsidRPr="0099007C">
        <w:rPr>
          <w:rFonts w:ascii="Arial" w:hAnsi="Arial" w:cs="Arial"/>
        </w:rPr>
        <w:t xml:space="preserve"> observado o prazo de até trinta dias contados do início da respectiva Operação Comercial.</w:t>
      </w:r>
    </w:p>
    <w:p w:rsidR="00EC4139" w:rsidRDefault="00EC4139" w:rsidP="00EC4139">
      <w:pPr>
        <w:autoSpaceDE w:val="0"/>
        <w:autoSpaceDN w:val="0"/>
        <w:adjustRightInd w:val="0"/>
        <w:ind w:firstLine="992"/>
        <w:jc w:val="both"/>
        <w:rPr>
          <w:rFonts w:ascii="Arial" w:hAnsi="Arial" w:cs="Arial"/>
        </w:rPr>
      </w:pPr>
    </w:p>
    <w:p w:rsidR="00EC4139" w:rsidRDefault="00EC4139" w:rsidP="00EC4139">
      <w:pPr>
        <w:autoSpaceDE w:val="0"/>
        <w:autoSpaceDN w:val="0"/>
        <w:adjustRightInd w:val="0"/>
        <w:ind w:firstLine="992"/>
        <w:jc w:val="both"/>
        <w:rPr>
          <w:rFonts w:ascii="Arial" w:hAnsi="Arial" w:cs="Arial"/>
        </w:rPr>
      </w:pPr>
      <w:r w:rsidRPr="0099007C">
        <w:rPr>
          <w:rFonts w:ascii="Arial" w:hAnsi="Arial" w:cs="Arial"/>
        </w:rPr>
        <w:lastRenderedPageBreak/>
        <w:t>Parágrafo único. O registro de cada entidade integrante do Projeto deverá conter a identificação desta Portaria e o número do respectivo Projeto indicado no Anexo, no formato estabelecido pela ANEEL.</w:t>
      </w:r>
    </w:p>
    <w:p w:rsidR="00EC4139" w:rsidRPr="0099007C" w:rsidRDefault="00EC4139" w:rsidP="00EC4139">
      <w:pPr>
        <w:autoSpaceDE w:val="0"/>
        <w:autoSpaceDN w:val="0"/>
        <w:adjustRightInd w:val="0"/>
        <w:ind w:firstLine="992"/>
        <w:jc w:val="both"/>
        <w:rPr>
          <w:rFonts w:ascii="Arial" w:hAnsi="Arial" w:cs="Arial"/>
        </w:rPr>
      </w:pPr>
    </w:p>
    <w:p w:rsidR="00EC4139" w:rsidRPr="0099007C" w:rsidRDefault="00EC4139" w:rsidP="00EC4139">
      <w:pPr>
        <w:autoSpaceDE w:val="0"/>
        <w:autoSpaceDN w:val="0"/>
        <w:adjustRightInd w:val="0"/>
        <w:ind w:firstLine="992"/>
        <w:jc w:val="both"/>
        <w:rPr>
          <w:rFonts w:ascii="Arial" w:hAnsi="Arial" w:cs="Arial"/>
          <w:color w:val="000000"/>
        </w:rPr>
      </w:pPr>
      <w:r w:rsidRPr="0099007C">
        <w:rPr>
          <w:rFonts w:ascii="Arial" w:hAnsi="Arial" w:cs="Arial"/>
          <w:color w:val="000000"/>
        </w:rPr>
        <w:t>Art. 4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A ANEEL deverá informar à Secretaria de Planejamento e Desenvolvimento Energético do Ministério de Minas e Energia, até março de cada ano, a situação de cada um dos Projetos aprovados como prioritários, nos termos do art. 6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da Portaria </w:t>
      </w:r>
      <w:r w:rsidRPr="0099007C">
        <w:rPr>
          <w:rFonts w:ascii="Arial" w:hAnsi="Arial" w:cs="Arial"/>
        </w:rPr>
        <w:t xml:space="preserve">MME </w:t>
      </w:r>
      <w:proofErr w:type="gramStart"/>
      <w:r w:rsidRPr="0099007C">
        <w:rPr>
          <w:rFonts w:ascii="Arial" w:hAnsi="Arial" w:cs="Arial"/>
        </w:rPr>
        <w:t>n</w:t>
      </w:r>
      <w:r w:rsidRPr="00EC4139">
        <w:rPr>
          <w:rFonts w:ascii="Arial" w:hAnsi="Arial" w:cs="Arial"/>
          <w:u w:val="words"/>
          <w:vertAlign w:val="superscript"/>
        </w:rPr>
        <w:t>o</w:t>
      </w:r>
      <w:r w:rsidRPr="0099007C">
        <w:rPr>
          <w:rFonts w:ascii="Arial" w:hAnsi="Arial" w:cs="Arial"/>
        </w:rPr>
        <w:t xml:space="preserve"> 505</w:t>
      </w:r>
      <w:proofErr w:type="gramEnd"/>
      <w:r w:rsidRPr="0099007C">
        <w:rPr>
          <w:rFonts w:ascii="Arial" w:hAnsi="Arial" w:cs="Arial"/>
        </w:rPr>
        <w:t xml:space="preserve">, </w:t>
      </w:r>
      <w:r w:rsidRPr="0099007C">
        <w:rPr>
          <w:rFonts w:ascii="Arial" w:hAnsi="Arial" w:cs="Arial"/>
          <w:color w:val="000000"/>
        </w:rPr>
        <w:t>de 24 de outubro de 2016</w:t>
      </w:r>
      <w:r w:rsidRPr="0099007C">
        <w:rPr>
          <w:rFonts w:ascii="Arial" w:hAnsi="Arial" w:cs="Arial"/>
        </w:rPr>
        <w:t xml:space="preserve">, tendo por base a </w:t>
      </w:r>
      <w:r w:rsidRPr="0099007C">
        <w:rPr>
          <w:rFonts w:ascii="Arial" w:hAnsi="Arial" w:cs="Arial"/>
          <w:color w:val="000000"/>
        </w:rPr>
        <w:t>comprovação da execução no SIG-R.</w:t>
      </w:r>
    </w:p>
    <w:p w:rsidR="00EC4139" w:rsidRDefault="00EC4139" w:rsidP="00EC4139">
      <w:pPr>
        <w:autoSpaceDE w:val="0"/>
        <w:autoSpaceDN w:val="0"/>
        <w:adjustRightInd w:val="0"/>
        <w:ind w:firstLine="992"/>
        <w:jc w:val="both"/>
        <w:rPr>
          <w:rFonts w:ascii="Arial" w:hAnsi="Arial" w:cs="Arial"/>
          <w:color w:val="000000"/>
        </w:rPr>
      </w:pPr>
    </w:p>
    <w:p w:rsidR="00EC4139" w:rsidRPr="0099007C" w:rsidRDefault="00EC4139" w:rsidP="00EC4139">
      <w:pPr>
        <w:autoSpaceDE w:val="0"/>
        <w:autoSpaceDN w:val="0"/>
        <w:adjustRightInd w:val="0"/>
        <w:ind w:firstLine="992"/>
        <w:jc w:val="both"/>
        <w:rPr>
          <w:rFonts w:ascii="Arial" w:hAnsi="Arial" w:cs="Arial"/>
          <w:color w:val="000000"/>
        </w:rPr>
      </w:pPr>
      <w:r w:rsidRPr="0099007C">
        <w:rPr>
          <w:rFonts w:ascii="Arial" w:hAnsi="Arial" w:cs="Arial"/>
          <w:color w:val="000000"/>
        </w:rPr>
        <w:t>Art. 5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da Lei n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12.431, de 2011.</w:t>
      </w:r>
    </w:p>
    <w:p w:rsidR="00EC4139" w:rsidRDefault="00EC4139" w:rsidP="00EC4139">
      <w:pPr>
        <w:autoSpaceDE w:val="0"/>
        <w:autoSpaceDN w:val="0"/>
        <w:adjustRightInd w:val="0"/>
        <w:ind w:firstLine="992"/>
        <w:jc w:val="both"/>
        <w:rPr>
          <w:rFonts w:ascii="Arial" w:hAnsi="Arial" w:cs="Arial"/>
          <w:color w:val="000000"/>
        </w:rPr>
      </w:pPr>
    </w:p>
    <w:p w:rsidR="00EC4139" w:rsidRPr="0099007C" w:rsidRDefault="00EC4139" w:rsidP="00EC4139">
      <w:pPr>
        <w:autoSpaceDE w:val="0"/>
        <w:autoSpaceDN w:val="0"/>
        <w:adjustRightInd w:val="0"/>
        <w:ind w:firstLine="992"/>
        <w:jc w:val="both"/>
        <w:rPr>
          <w:rFonts w:ascii="Arial" w:hAnsi="Arial" w:cs="Arial"/>
          <w:color w:val="000000"/>
        </w:rPr>
      </w:pPr>
      <w:r w:rsidRPr="0099007C">
        <w:rPr>
          <w:rFonts w:ascii="Arial" w:hAnsi="Arial" w:cs="Arial"/>
          <w:color w:val="000000"/>
        </w:rPr>
        <w:t xml:space="preserve">Art. </w:t>
      </w:r>
      <w:r w:rsidRPr="0099007C">
        <w:rPr>
          <w:rFonts w:ascii="Arial" w:hAnsi="Arial" w:cs="Arial"/>
        </w:rPr>
        <w:t>6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O descumprimento das obrigações de que trata esta Portaria implicará na automática revogação da aprovação dos Projetos como prioritários.</w:t>
      </w:r>
    </w:p>
    <w:p w:rsidR="00EC4139" w:rsidRDefault="00EC4139" w:rsidP="00EC4139">
      <w:pPr>
        <w:overflowPunct w:val="0"/>
        <w:autoSpaceDE w:val="0"/>
        <w:autoSpaceDN w:val="0"/>
        <w:adjustRightInd w:val="0"/>
        <w:ind w:firstLine="992"/>
        <w:jc w:val="both"/>
        <w:textAlignment w:val="baseline"/>
        <w:rPr>
          <w:rFonts w:ascii="Arial" w:hAnsi="Arial" w:cs="Arial"/>
          <w:color w:val="000000"/>
        </w:rPr>
      </w:pPr>
    </w:p>
    <w:p w:rsidR="00EC4139" w:rsidRPr="0099007C" w:rsidRDefault="00EC4139" w:rsidP="00EC4139">
      <w:pPr>
        <w:overflowPunct w:val="0"/>
        <w:autoSpaceDE w:val="0"/>
        <w:autoSpaceDN w:val="0"/>
        <w:adjustRightInd w:val="0"/>
        <w:ind w:firstLine="992"/>
        <w:jc w:val="both"/>
        <w:textAlignment w:val="baseline"/>
        <w:rPr>
          <w:rFonts w:ascii="Arial" w:hAnsi="Arial" w:cs="Arial"/>
          <w:color w:val="000000"/>
        </w:rPr>
      </w:pPr>
      <w:r w:rsidRPr="0099007C">
        <w:rPr>
          <w:rFonts w:ascii="Arial" w:hAnsi="Arial" w:cs="Arial"/>
          <w:color w:val="000000"/>
        </w:rPr>
        <w:t>Art. 7</w:t>
      </w:r>
      <w:r w:rsidRPr="00EC4139">
        <w:rPr>
          <w:rFonts w:ascii="Arial" w:hAnsi="Arial" w:cs="Arial"/>
          <w:color w:val="000000"/>
          <w:u w:val="words"/>
          <w:vertAlign w:val="superscript"/>
        </w:rPr>
        <w:t>o</w:t>
      </w:r>
      <w:r w:rsidRPr="0099007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873BA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A42ADC">
        <w:rPr>
          <w:rFonts w:ascii="Arial" w:hAnsi="Arial" w:cs="Arial"/>
          <w:b/>
          <w:bCs/>
        </w:rPr>
        <w:t>MOACIR CARLOS BERTOL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</w:t>
      </w:r>
      <w:r w:rsidR="00882F78">
        <w:rPr>
          <w:rFonts w:ascii="Arial" w:hAnsi="Arial" w:cs="Arial"/>
          <w:color w:val="FF0000"/>
        </w:rPr>
        <w:t>(Extrato)</w:t>
      </w:r>
      <w:r w:rsidR="005873BA">
        <w:rPr>
          <w:rFonts w:ascii="Arial" w:hAnsi="Arial" w:cs="Arial"/>
          <w:color w:val="FF0000"/>
        </w:rPr>
        <w:t xml:space="preserve"> </w:t>
      </w:r>
      <w:r w:rsidRPr="000E3164">
        <w:rPr>
          <w:rFonts w:ascii="Arial" w:hAnsi="Arial" w:cs="Arial"/>
          <w:color w:val="FF0000"/>
        </w:rPr>
        <w:t xml:space="preserve">no DOU de </w:t>
      </w:r>
      <w:r w:rsidR="005873BA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</w:t>
      </w:r>
      <w:r w:rsidR="005873BA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EC4139" w:rsidRPr="0099007C" w:rsidRDefault="00EC4139" w:rsidP="00EC41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426"/>
        <w:gridCol w:w="3685"/>
        <w:gridCol w:w="425"/>
        <w:gridCol w:w="3686"/>
      </w:tblGrid>
      <w:tr w:rsidR="00EC4139" w:rsidRPr="0099007C" w:rsidTr="005C4F51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39" w:rsidRPr="0099007C" w:rsidRDefault="00EC4139" w:rsidP="0036591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9007C">
              <w:rPr>
                <w:rFonts w:ascii="Arial" w:hAnsi="Arial" w:cs="Arial"/>
                <w:b/>
                <w:bCs/>
              </w:rPr>
              <w:t>FORMULÁRIO DO PROJETO</w:t>
            </w:r>
          </w:p>
        </w:tc>
      </w:tr>
      <w:tr w:rsidR="00EC4139" w:rsidRPr="0099007C" w:rsidTr="005C4F51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39" w:rsidRPr="0099007C" w:rsidRDefault="00EC4139" w:rsidP="0036591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9007C">
              <w:rPr>
                <w:rFonts w:ascii="Arial" w:hAnsi="Arial" w:cs="Arial"/>
                <w:b/>
                <w:bCs/>
              </w:rPr>
              <w:t>CONCESSIONÁRIA</w:t>
            </w:r>
          </w:p>
        </w:tc>
      </w:tr>
      <w:tr w:rsidR="00EC4139" w:rsidRPr="0099007C" w:rsidTr="005C4F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04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CNPJ</w:t>
            </w:r>
          </w:p>
        </w:tc>
      </w:tr>
      <w:tr w:rsidR="00EC4139" w:rsidRPr="0099007C" w:rsidTr="005C4F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104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Cemig Distribuição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06.981.180/0001-16</w:t>
            </w:r>
          </w:p>
        </w:tc>
      </w:tr>
      <w:tr w:rsidR="00EC4139" w:rsidRPr="0099007C" w:rsidTr="005C4F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Número</w:t>
            </w:r>
          </w:p>
        </w:tc>
      </w:tr>
      <w:tr w:rsidR="00EC4139" w:rsidRPr="0099007C" w:rsidTr="005C4F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Avenida Barbacena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1200</w:t>
            </w:r>
          </w:p>
        </w:tc>
      </w:tr>
      <w:tr w:rsidR="00EC4139" w:rsidRPr="0099007C" w:rsidTr="005C4F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CEP</w:t>
            </w:r>
          </w:p>
        </w:tc>
      </w:tr>
      <w:tr w:rsidR="00EC4139" w:rsidRPr="0099007C" w:rsidTr="005C4F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17</w:t>
            </w:r>
            <w:r w:rsidR="005C4F51" w:rsidRPr="005C4F51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9007C">
              <w:rPr>
                <w:rFonts w:ascii="Arial" w:hAnsi="Arial" w:cs="Arial"/>
              </w:rPr>
              <w:t xml:space="preserve"> Andar, Ala A1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Santo Agostinho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30190-131</w:t>
            </w:r>
          </w:p>
        </w:tc>
      </w:tr>
      <w:tr w:rsidR="00EC4139" w:rsidRPr="0099007C" w:rsidTr="005C4F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Telefone</w:t>
            </w:r>
          </w:p>
        </w:tc>
      </w:tr>
      <w:tr w:rsidR="00EC4139" w:rsidRPr="0099007C" w:rsidTr="005C4F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Belo Horizonte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MG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(31) 35064900</w:t>
            </w:r>
          </w:p>
        </w:tc>
      </w:tr>
      <w:tr w:rsidR="00EC4139" w:rsidRPr="0099007C" w:rsidTr="005C4F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Contrato de Concessão</w:t>
            </w:r>
          </w:p>
        </w:tc>
      </w:tr>
      <w:tr w:rsidR="00EC4139" w:rsidRPr="0099007C" w:rsidTr="005C4F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14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Quinto Termo Aditivo aos Contratos de Concessão n</w:t>
            </w:r>
            <w:r w:rsidRPr="0099007C">
              <w:rPr>
                <w:rFonts w:ascii="Arial" w:hAnsi="Arial" w:cs="Arial"/>
                <w:vertAlign w:val="superscript"/>
              </w:rPr>
              <w:t>os</w:t>
            </w:r>
            <w:r w:rsidRPr="0099007C">
              <w:rPr>
                <w:rFonts w:ascii="Arial" w:hAnsi="Arial" w:cs="Arial"/>
              </w:rPr>
              <w:t xml:space="preserve"> 002/1997-DNAEE, 003/1997-DNAEE, 004/1997-DNAEE e 005/1997-DNAEE, celebrado em 21 de dezembro de </w:t>
            </w:r>
            <w:proofErr w:type="gramStart"/>
            <w:r w:rsidRPr="0099007C">
              <w:rPr>
                <w:rFonts w:ascii="Arial" w:hAnsi="Arial" w:cs="Arial"/>
              </w:rPr>
              <w:t>2015</w:t>
            </w:r>
            <w:proofErr w:type="gramEnd"/>
          </w:p>
        </w:tc>
      </w:tr>
    </w:tbl>
    <w:p w:rsidR="005C4F51" w:rsidRDefault="005C4F51"/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EC4139" w:rsidRPr="0099007C" w:rsidTr="005C4F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39" w:rsidRPr="0099007C" w:rsidRDefault="00EC4139" w:rsidP="0036591F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9007C">
              <w:rPr>
                <w:rFonts w:ascii="Arial" w:hAnsi="Arial" w:cs="Arial"/>
                <w:b/>
              </w:rPr>
              <w:t xml:space="preserve">REPRESENTANTE(S) </w:t>
            </w:r>
            <w:proofErr w:type="gramStart"/>
            <w:r w:rsidRPr="0099007C">
              <w:rPr>
                <w:rFonts w:ascii="Arial" w:hAnsi="Arial" w:cs="Arial"/>
                <w:b/>
              </w:rPr>
              <w:t>LEGAL(</w:t>
            </w:r>
            <w:proofErr w:type="gramEnd"/>
            <w:r w:rsidRPr="0099007C">
              <w:rPr>
                <w:rFonts w:ascii="Arial" w:hAnsi="Arial" w:cs="Arial"/>
                <w:b/>
              </w:rPr>
              <w:t>IS) DA CONCESSIONÁRIA</w:t>
            </w:r>
          </w:p>
        </w:tc>
      </w:tr>
      <w:tr w:rsidR="00EC4139" w:rsidRPr="0099007C" w:rsidTr="00A046D8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4139" w:rsidRPr="0099007C" w:rsidRDefault="00EC4139" w:rsidP="0036591F">
            <w:pPr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  <w:b/>
              </w:rPr>
              <w:t>Nome</w:t>
            </w:r>
            <w:r w:rsidRPr="0099007C">
              <w:rPr>
                <w:rFonts w:ascii="Arial" w:hAnsi="Arial" w:cs="Arial"/>
              </w:rPr>
              <w:t>: Mauro Borges Lemos</w:t>
            </w:r>
            <w:r w:rsidRPr="0099007C">
              <w:rPr>
                <w:rFonts w:ascii="Arial" w:hAnsi="Arial" w:cs="Arial"/>
              </w:rPr>
              <w:tab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4139" w:rsidRPr="0099007C" w:rsidRDefault="00EC4139" w:rsidP="0036591F">
            <w:pPr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  <w:b/>
              </w:rPr>
              <w:t>CPF</w:t>
            </w:r>
            <w:r w:rsidRPr="0099007C">
              <w:rPr>
                <w:rFonts w:ascii="Arial" w:hAnsi="Arial" w:cs="Arial"/>
              </w:rPr>
              <w:t>:</w:t>
            </w:r>
            <w:r w:rsidRPr="0099007C">
              <w:rPr>
                <w:rFonts w:ascii="Arial" w:hAnsi="Arial" w:cs="Arial"/>
                <w:b/>
              </w:rPr>
              <w:t xml:space="preserve"> </w:t>
            </w:r>
            <w:r w:rsidRPr="0099007C">
              <w:rPr>
                <w:rFonts w:ascii="Arial" w:hAnsi="Arial" w:cs="Arial"/>
              </w:rPr>
              <w:t>316.720.516-49.</w:t>
            </w:r>
          </w:p>
        </w:tc>
      </w:tr>
      <w:tr w:rsidR="00EC4139" w:rsidRPr="0099007C" w:rsidTr="00A046D8">
        <w:trPr>
          <w:jc w:val="center"/>
        </w:trPr>
        <w:tc>
          <w:tcPr>
            <w:tcW w:w="92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39" w:rsidRPr="0099007C" w:rsidRDefault="00EC4139" w:rsidP="0036591F">
            <w:pPr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  <w:b/>
              </w:rPr>
              <w:t>Nome</w:t>
            </w:r>
            <w:r w:rsidRPr="0099007C">
              <w:rPr>
                <w:rFonts w:ascii="Arial" w:hAnsi="Arial" w:cs="Arial"/>
              </w:rPr>
              <w:t>: Fabiano Maia Pereira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39" w:rsidRPr="0099007C" w:rsidRDefault="00EC4139" w:rsidP="0036591F">
            <w:pPr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  <w:b/>
              </w:rPr>
              <w:t>CPF</w:t>
            </w:r>
            <w:r w:rsidRPr="0099007C">
              <w:rPr>
                <w:rFonts w:ascii="Arial" w:hAnsi="Arial" w:cs="Arial"/>
              </w:rPr>
              <w:t>: 027.583.306-28.</w:t>
            </w:r>
          </w:p>
        </w:tc>
      </w:tr>
    </w:tbl>
    <w:p w:rsidR="005C4F51" w:rsidRDefault="005C4F51"/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EC4139" w:rsidRPr="0099007C" w:rsidTr="005C4F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39" w:rsidRPr="0099007C" w:rsidRDefault="00EC4139" w:rsidP="0036591F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39" w:rsidRPr="0099007C" w:rsidRDefault="00EC4139" w:rsidP="0036591F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9007C">
              <w:rPr>
                <w:rFonts w:ascii="Arial" w:hAnsi="Arial" w:cs="Arial"/>
                <w:b/>
              </w:rPr>
              <w:t>PESSOA JURÍDICA CONTROLADORA DA CONCESSIONÁRIA (Cia. Aberta</w:t>
            </w:r>
            <w:proofErr w:type="gramStart"/>
            <w:r w:rsidRPr="0099007C">
              <w:rPr>
                <w:rFonts w:ascii="Arial" w:hAnsi="Arial" w:cs="Arial"/>
                <w:b/>
              </w:rPr>
              <w:t>)</w:t>
            </w:r>
            <w:proofErr w:type="gramEnd"/>
          </w:p>
        </w:tc>
      </w:tr>
      <w:tr w:rsidR="00EC4139" w:rsidRPr="0099007C" w:rsidTr="005C4F51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39" w:rsidRPr="0099007C" w:rsidRDefault="00EC4139" w:rsidP="0036591F">
            <w:pPr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Razão Social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39" w:rsidRPr="0099007C" w:rsidRDefault="00EC4139" w:rsidP="0036591F">
            <w:pPr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CNPJ</w:t>
            </w:r>
          </w:p>
        </w:tc>
      </w:tr>
      <w:tr w:rsidR="00EC4139" w:rsidRPr="0099007C" w:rsidTr="005C4F51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39" w:rsidRPr="0099007C" w:rsidRDefault="00EC4139" w:rsidP="0036591F">
            <w:pPr>
              <w:jc w:val="both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Companhia Energética de Minas Gerais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9" w:rsidRPr="0099007C" w:rsidRDefault="00EC4139" w:rsidP="0036591F">
            <w:pPr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17.155.730/0001-64.</w:t>
            </w:r>
          </w:p>
        </w:tc>
      </w:tr>
    </w:tbl>
    <w:p w:rsidR="00EC4139" w:rsidRPr="0099007C" w:rsidRDefault="00EC4139" w:rsidP="00EC4139">
      <w:pPr>
        <w:rPr>
          <w:rFonts w:ascii="Arial" w:hAnsi="Arial" w:cs="Arial"/>
        </w:rPr>
      </w:pPr>
    </w:p>
    <w:p w:rsidR="00EC4139" w:rsidRPr="0099007C" w:rsidRDefault="00EC4139" w:rsidP="00EC41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EC4139" w:rsidRPr="0099007C" w:rsidRDefault="00EC4139" w:rsidP="00EC4139">
      <w:pPr>
        <w:rPr>
          <w:rFonts w:ascii="Arial" w:hAnsi="Arial" w:cs="Arial"/>
        </w:rPr>
      </w:pPr>
      <w:r w:rsidRPr="0099007C">
        <w:rPr>
          <w:rFonts w:ascii="Arial" w:hAnsi="Arial" w:cs="Aria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2693"/>
        <w:gridCol w:w="425"/>
        <w:gridCol w:w="3119"/>
        <w:gridCol w:w="425"/>
        <w:gridCol w:w="2268"/>
        <w:gridCol w:w="425"/>
        <w:gridCol w:w="2552"/>
        <w:gridCol w:w="425"/>
        <w:gridCol w:w="1843"/>
      </w:tblGrid>
      <w:tr w:rsidR="00EC4139" w:rsidRPr="0099007C" w:rsidTr="0036591F">
        <w:trPr>
          <w:trHeight w:val="255"/>
          <w:tblHeader/>
          <w:jc w:val="center"/>
        </w:trPr>
        <w:tc>
          <w:tcPr>
            <w:tcW w:w="15168" w:type="dxa"/>
            <w:gridSpan w:val="11"/>
            <w:shd w:val="clear" w:color="auto" w:fill="FFFFFF"/>
            <w:vAlign w:val="center"/>
            <w:hideMark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lastRenderedPageBreak/>
              <w:t>PROJETO(S)</w:t>
            </w:r>
          </w:p>
        </w:tc>
      </w:tr>
      <w:tr w:rsidR="00EC4139" w:rsidRPr="0099007C" w:rsidTr="0036591F">
        <w:trPr>
          <w:trHeight w:val="114"/>
          <w:tblHeader/>
          <w:jc w:val="center"/>
        </w:trPr>
        <w:tc>
          <w:tcPr>
            <w:tcW w:w="568" w:type="dxa"/>
            <w:vMerge w:val="restart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N</w:t>
            </w:r>
            <w:r w:rsidR="005C4F51" w:rsidRPr="005C4F51">
              <w:rPr>
                <w:rFonts w:ascii="Arial" w:hAnsi="Arial" w:cs="Arial"/>
                <w:b/>
                <w:color w:val="000000"/>
                <w:u w:val="words"/>
                <w:vertAlign w:val="superscript"/>
              </w:rPr>
              <w:t>o</w:t>
            </w:r>
          </w:p>
        </w:tc>
        <w:tc>
          <w:tcPr>
            <w:tcW w:w="425" w:type="dxa"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693" w:type="dxa"/>
            <w:vMerge w:val="restart"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Denominação</w:t>
            </w:r>
          </w:p>
        </w:tc>
        <w:tc>
          <w:tcPr>
            <w:tcW w:w="425" w:type="dxa"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119" w:type="dxa"/>
            <w:vMerge w:val="restart"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425" w:type="dxa"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268" w:type="dxa"/>
            <w:vMerge w:val="restart"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 xml:space="preserve">Sistema </w:t>
            </w:r>
            <w:r w:rsidRPr="0099007C">
              <w:rPr>
                <w:rFonts w:ascii="Arial" w:hAnsi="Arial" w:cs="Arial"/>
                <w:b/>
                <w:i/>
              </w:rPr>
              <w:t>(SED ou SDAT)</w:t>
            </w:r>
          </w:p>
        </w:tc>
        <w:tc>
          <w:tcPr>
            <w:tcW w:w="425" w:type="dxa"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552" w:type="dxa"/>
            <w:vMerge w:val="restart"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Localização [Município(s</w:t>
            </w:r>
            <w:proofErr w:type="gramStart"/>
            <w:r w:rsidRPr="0099007C">
              <w:rPr>
                <w:rFonts w:ascii="Arial" w:hAnsi="Arial" w:cs="Arial"/>
                <w:b/>
              </w:rPr>
              <w:t>)</w:t>
            </w:r>
            <w:proofErr w:type="gramEnd"/>
            <w:r w:rsidRPr="0099007C">
              <w:rPr>
                <w:rFonts w:ascii="Arial" w:hAnsi="Arial" w:cs="Arial"/>
                <w:b/>
              </w:rPr>
              <w:t>/UF(s)]</w:t>
            </w:r>
          </w:p>
        </w:tc>
        <w:tc>
          <w:tcPr>
            <w:tcW w:w="425" w:type="dxa"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843" w:type="dxa"/>
            <w:vMerge w:val="restart"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b/>
              </w:rPr>
            </w:pPr>
            <w:r w:rsidRPr="0099007C">
              <w:rPr>
                <w:rFonts w:ascii="Arial" w:hAnsi="Arial" w:cs="Arial"/>
                <w:b/>
              </w:rPr>
              <w:t>Data Prevista para Entrada em Operação</w:t>
            </w:r>
          </w:p>
        </w:tc>
      </w:tr>
      <w:tr w:rsidR="00EC4139" w:rsidRPr="0099007C" w:rsidTr="0036591F">
        <w:trPr>
          <w:trHeight w:val="114"/>
          <w:tblHeader/>
          <w:jc w:val="center"/>
        </w:trPr>
        <w:tc>
          <w:tcPr>
            <w:tcW w:w="568" w:type="dxa"/>
            <w:vMerge/>
            <w:noWrap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vMerge/>
          </w:tcPr>
          <w:p w:rsidR="00EC4139" w:rsidRPr="0099007C" w:rsidRDefault="00EC4139" w:rsidP="003659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vMerge/>
          </w:tcPr>
          <w:p w:rsidR="00EC4139" w:rsidRPr="0099007C" w:rsidRDefault="00EC4139" w:rsidP="003659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</w:tcPr>
          <w:p w:rsidR="00EC4139" w:rsidRPr="0099007C" w:rsidRDefault="00EC4139" w:rsidP="003659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vMerge/>
          </w:tcPr>
          <w:p w:rsidR="00EC4139" w:rsidRPr="0099007C" w:rsidRDefault="00EC4139" w:rsidP="003659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</w:tcPr>
          <w:p w:rsidR="00EC4139" w:rsidRPr="0099007C" w:rsidRDefault="00EC4139" w:rsidP="0036591F">
            <w:pPr>
              <w:rPr>
                <w:rFonts w:ascii="Arial" w:hAnsi="Arial" w:cs="Arial"/>
                <w:color w:val="000000"/>
              </w:rPr>
            </w:pP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proofErr w:type="gramStart"/>
            <w:r w:rsidRPr="0099007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Diamantina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2x15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138-34,5 kV 1x25 MVA com 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34,5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dos transformadores 34,5-13,8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5 e 7 MVA por 1 transformador 138-34,5 kV de 25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Diamantina/MG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Novembro/2015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proofErr w:type="gramStart"/>
            <w:r w:rsidRPr="0099007C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Coração de Jesus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1x5 MVA com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do 2° transformador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bookmarkStart w:id="0" w:name="_GoBack"/>
            <w:bookmarkEnd w:id="0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5 MVA e 01 banco de capacitores de 13,8 kV de 1,2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Coração de Jesus/MG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proofErr w:type="gramStart"/>
            <w:r w:rsidRPr="0099007C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Pirapora 2 - Várzea da Palma 2,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Construção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de 32,5 km de LD, circuito simples, cabo 170,5 mm², 150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Pirapora/MG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proofErr w:type="gramStart"/>
            <w:r w:rsidRPr="0099007C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Pirapora 1- Pirapora 2, 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Recapacitação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trecho de 5,7 km de 96 MVA para 150 MVA, através do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reesticamento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do cabo existente CAA 170,5 mm²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Linnet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substituição de 07 estruturas metálicas, circuito simples.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Pirapora/MG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proofErr w:type="gramStart"/>
            <w:r w:rsidRPr="0099007C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Salinas 138/69-13,8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2x15/15-8 MVA com 04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02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disjuntor, saída para a SE Araçuaí 2 e saída para a SE Porteirinha 2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Salinas/MG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proofErr w:type="gramStart"/>
            <w:r w:rsidRPr="0099007C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Araçuaí 2 - Salinas,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88 km de LD cabo 322,3 mm², circuito simples e capacidade de 150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Salinas/MG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Fevereiro/2017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proofErr w:type="gramStart"/>
            <w:r w:rsidRPr="0099007C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Salinas - Taiobeiras 2,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0,23 km de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cabo 170,5 mm² e capacidade de 125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Salinas/MG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proofErr w:type="gramStart"/>
            <w:r w:rsidRPr="0099007C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Salinas - Porteirinha 2,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0,23 km de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cabo 170,5 mm² com capacidade de 125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Salinas/MG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proofErr w:type="gramStart"/>
            <w:r w:rsidRPr="0099007C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Porteirinha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138/69-13,8 kV 2x15/15-8 MVA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banco de capacitores de 138 kV de 16,4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Porteirinha/MG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Móvel Contagem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04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SE Móvel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25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Contagem/MG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Novembro/2015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Betim 2 - Neves 1,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0,1 km de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cabo 170,5 mm² com capacidade de 125 MVA, derivação para SE Móvel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Contagem/MG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Novembro/2015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Sabará 1 138-13,8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138/69-13,8 kV 2x33,3/33,3-11,6 MVA com 02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Instalação de transformador de aterramento de 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no terciário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 autotransformador 138/69-13,8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Sabará/MG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Janeiro/2017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BH Adelaide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4x25 MVA com 16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Substituição dos secionadores 2K3 e 2K5 por equipamentos com capacidade de corrente de 1250 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Março/2017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BH Carlos Prates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dos secionadores 1K5, 1K3, 2K3 e 2K5 por equipamentos com capacidade de corrente de 1250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Novembro/2016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Jangada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1x5 MVA com 02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do segundo transformador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5 MVA, 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um banco de capacitores de 13,8 kV de 2,4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Jangada/MG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Março/2017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BH Calafate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2x40 MVA com 14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SE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2x40 MVA com 14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kV, 4 bancos de capacitores de 13,8 kV de 4,8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kV com disjuntor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BH Barro Preto - BH Calafate,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LD, cabo subterrâneo, 300 MVA, complementação de 2,3 km até o ponto de seccionamento da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BH Barro Preto - BH Gutierrez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LD BH Calafate - BH Gutierrez, 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LD, cabo subterrâneo, 300 MVA, complementação de 2,3 km até o ponto de seccionamento da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BH Barro Preto - BH Gutierrez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BH Atalaia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3x25 MVA com 13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banco de capacitores de 13,8 kV de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aumento da capacidade reativa dos três bancos de capacitores existentes C1 (4,8MVar para 6MVar), C2 (3,6MVar para 6MVar) e C3 (3,6MVAr para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BH Cinco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3x25 MVA com 13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bancos de capacitores de 13,8 kV 3MVar para bancos de capacitores de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cada, instalação do 3</w:t>
            </w:r>
            <w:r w:rsidR="005C4F51" w:rsidRPr="00A046D8">
              <w:rPr>
                <w:rFonts w:ascii="Arial" w:hAnsi="Arial" w:cs="Arial"/>
                <w:color w:val="000000"/>
                <w:sz w:val="20"/>
                <w:szCs w:val="20"/>
                <w:u w:val="words"/>
                <w:vertAlign w:val="superscript"/>
              </w:rPr>
              <w:t>o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banco de capacitores de 13,8 kV de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SE Neves 2 138-13,8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3x25 MVA com 12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bancos de capacitores de 13,8 kV de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substituição de 4 bancos de capacitores de 13,8 kV por bancos de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CI Santa Luzia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2x15 MVA com 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bancos de capacitores de 13,8 kV de 2,4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cada, realocação de 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ampliação dos pórticos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Santa Luzia 1 138-13,8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bancos de capacitores de 13,8 kV de 3,6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cada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Santa Luzia 2 138-13,8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2x25MVA com 08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bancos de capacitores de 13,8 kV de 3,0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2 bancos de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2 bancos de 4,8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BH Santa Efigênia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4x25 MVA com 13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Aumento da capacidade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banco de capacitores 13,8 kV de 4,8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substituição de 1 banco de capacitores de 13,8 kV de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Fevereiro/2015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BH Horto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3x25 MVA com 14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Ampliação do Pátio 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, extensão do barramento principal, instalação de 2 bancos de capacitores de 13,8 kV de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Fevereiro/2016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Morro do Chapéu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1x5MVA com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um banco de capacitores 2,4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Nova Lima/MG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UHE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Peti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1x7,5 + 1x12,5 MVA com 05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um banco de capacitores de 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São Gonçalo do Rio Abaixo/MG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Barão de Cocais 1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2x5 MVA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um banco de capacitores 3,6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troca de uma chave a óleo por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religador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Barão de Cocais/MG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30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Betim 3 138-13,8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9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um banco de capacitores 29,7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, substituição de dois bancos de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dois de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, instalação de dois novos bancos de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13,8 kV.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Betim/MG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Sete Lagoas 3 138-13,8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9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linha de 138 kV com disjuntor saída para SE Sete Lagoas 4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Sete Lagoas/MG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Junho/2015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32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Sete Lagoas 4 - Esmeraldas,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Construção de LD com extensão aproximada de 25 km, capacidade de 180 MVA, cabo “T-LINNET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Sete Lagoas/MG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Abril/2015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33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BH Centro 2 138-13,8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4x60 MVA com 42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subestação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- 4 x 60 MVA com 42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kV, 8 bancos de capacitores de 13,8 kV de 4,8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138 kV com disjuntor saída para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SE BH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Sion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LD1 e LD2 e SE BH Santa Efigênia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34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BH Centro 2 - BH Santa Efigênia,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LD cabo subterrâneo, 300 MVA, complementação de 0,2 km até o ponto de seccionamento da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BH Centro 1 - BH Santa Efigênia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Junho/2017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35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LD1 BH Centro 2 - BH Sion, 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das LD cabo subterrâneo, 150 MVA, complementação de 0,2 km até o ponto de seccionamento das LD1 e LD2 138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BH Centro 1 - BH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Sion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Junho/2017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36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LD2 BH Centro 2 - BH Sion, 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das LD cabo subterrâneo, 150 MVA, complementação de 0,2 km até o ponto de seccionamento das LD1 e LD2 138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BH Centro 1 - BH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Sion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Junho/2017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37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Nova Lima 7 - 138-13,8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14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Construção de subestação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138-13,8 kV - 2 x 25 MVA com 14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kV,  4 bancos de capacitores de 13,8 kV de 3,6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kV com disjuntor saídas para SE Barreiro e SE Nova Lima 1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Nova Lima/MG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Novembro/2016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38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Barreiro - Nova Lima 7,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LD, 220 MVA, subterrânea, complementação de 2,05 km até o ponto de seccionamento da LD2 138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Barreiro - Nova Lima 1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Nova Lima/MG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Novembro/2016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Nova Lima1 - Nova Lima 7,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LD, 220 MVA, subterrânea, complementação de 2,05 km até o ponto de seccionamento da LD2 138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Barreiro - Nova Lima 1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Nova Lima/MG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Novembro/2016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40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Nova Lima 1 138-13,8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2x15 MVA com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138/69-13,8 kV 3x14/14-13,8 MVA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seis chaves secionadoras: quatro manuais sem lâmina de terra (3K3, 4K3, 3K6 e 4K6) e duas manuais com lâminas de terra (3K5 e 4K5) e substituição de seis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TCs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nos vãos 3K e 4K (três em cada vão), incluindo o cabeamento.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Nova Lima/MG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41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Sabará 1 138-13,8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138/69-13,8 kV 2x33,3/33,3-11,6 MVA com 02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três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TPs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no barramento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do transformador T3 e substituição dos relés 5K50/51 (3), 5K50/51N (1) e 5K27 (2), relativos à saída para a SE CI Santa Luzia, por dois relés digitais com a função 21/21N (distância de fase e terra) e funções adicionais 67/67N, 25, 27, 79, 50D e 81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Sabará/MG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42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BH Bonsucesso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3x25 MVA com 13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três disjuntores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substituição de 11 chaves nos vãos 1K, 3K e 4K, complementação da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recapacitação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das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LDs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 e 2 Barreiro - BH Bonsucesso, 138 kV, substituição de chaves 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pára-raios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138 kV, instalação de quatro bancos de capacitores de 13,8 kV (6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cada), instalação de seção 13,8 kV de serviço auxiliar.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43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LD2 Barreiro - Nova Lima 1,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1,6 km de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, estruturas metálicas, cabo GAP, 220 MVA 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recondutoramento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12,8 km (na atual LD 138 kV Bonsucesso - Nova Lima)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Nova Lima/MG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Junho/2017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44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BH Bonsucesso - BH Sabará,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Recondutoramento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 km da LD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BH Bonsucesso - BH Sabará,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138kV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, com a substituição do cabo condutor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Linnet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pelo cabo condutor GAP. Carregamento nominal atual 95MVA, após a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recapacitação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220MVA.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Sistema de Distribuição de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Junho/2017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LD1 Barreiro - Nova Lima 1,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Recapacitação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14,47 km da LD, alterando o carregamento de 136MVA para 220 MVA. Serão mantidos os cabos condutores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Grosbeak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substituídas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as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estruturas no trecho da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recapacitação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, para permitir maior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esticamento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dos cabos condutores.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Nova Lima/MG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46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BH Barro Preto - BH Centro 2,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2,3 km da LD cabo subterrâneo, 300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47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BH Barro Preto 3x25 MVA com 16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entrada de linha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com disjuntor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48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Oliveira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2x12,5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dos transformadores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2x5MVA por 2x12,5 MVA, instalação de 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kV, 1 banco de capacitores de 13,8 kV de 2,4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1 banco de capacitores de 13,8 kV de 2,4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Oliveira/MG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49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Cláudio 2 - Oliveira,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138kV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op. 69kV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35,7 km de LD circuito simples, capacidade de 47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Oliveira/MG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50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Piumhi 2 138-13,8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10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SE Piumhi 2 - 1ª etapa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- 2 x 25 MVA com 10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linha de 138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Piumhi/MG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Março/2016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51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Pains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05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do transformador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 x 12,5 MVA por 1 x 25 MVA, instalação de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kV, 01 banco de capacitores de 3,6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01 banco de capacitores de 6,0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Pains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52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Pimenta - Piumhi 2,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LD cabo 170,5 mm², 21 km, 125 MVA, circuito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simples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Piumhi/MG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Março/2016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53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Passos 1 138-13,8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2x25MVA com 8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Adequação de proteção na saída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da LD 1 para a SE Mascarenhas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(Furnas), com a instalação de 02 painéis PSCP, contendo 2 relés de distância de fase e terra 21/21N (cada) com as funções adicionais 67/67N, 25, 27, 79, 81 e 50D 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religamento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supervisão de sincronismo.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Passos/MG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Cássia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Adequação de proteção na saída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da LD 1 para a SE Mascarenhas (Furnas), com a instalação de 0 painel PSCP, contendo 2 relés de distância de fase e terra 21/21N com as funções adicionais 67/67N, 25, 27, 79, 81 e 50D 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religamento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supervisão de sincronismo.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Cássia/MG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55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Passos 1 - Alpinópolis 2,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Construção da LD cabo 170,5 mm2, 29,4 km, 125 MVA, circuito simples.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Alpinópolis/MG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Março/2016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56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SE Formiga 69-13,8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2x12,5MVA com 05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um banco de capacitores de 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4,8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Formiga/MG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57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Bambuí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Instalação do 3</w:t>
            </w:r>
            <w:r w:rsidR="005C4F51" w:rsidRPr="00A046D8">
              <w:rPr>
                <w:rFonts w:ascii="Arial" w:hAnsi="Arial" w:cs="Arial"/>
                <w:color w:val="000000"/>
                <w:sz w:val="20"/>
                <w:szCs w:val="20"/>
                <w:u w:val="words"/>
                <w:vertAlign w:val="superscript"/>
              </w:rPr>
              <w:t>o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transformador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1x12,5 MVA, 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1 banco de capacitores de 13,8 kV de 2x2,4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Bambuí/MG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58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Nova Serrana 1 138-13,8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2x35 MVA com 09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02 disjuntores geral de 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instalação de três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Nova Serrana/MG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Novembro/2016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59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Jequitinhonha - Pedra Azul, 69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56 km de LT 69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cabo 107,2 mm² capacidade de 47 MVA.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Pedra Azul/MG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Março/2015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60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Mantena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2x7,5 MVA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dos transformadores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2x5 MVA por 2x7,5 MVA, instalação de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linha 69 kV com disjuntor saída para SE Central de Minas e substituição de 1 banco de capacitores 13,8 kV de 1,2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2,4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Mantena/MG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Junho/2015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61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Araçuaí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138/69-13,8 kV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2x15/15-8 MVA com 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Instalação de transformação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25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Subestação de Distribuição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Araçuaí/MG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Caratinga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10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138/69-13,8 kV 2x33/33-3 MVA com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Instalação do 2</w:t>
            </w:r>
            <w:r w:rsidR="005C4F51" w:rsidRPr="00A046D8">
              <w:rPr>
                <w:rFonts w:ascii="Arial" w:hAnsi="Arial" w:cs="Arial"/>
                <w:color w:val="000000"/>
                <w:sz w:val="20"/>
                <w:szCs w:val="20"/>
                <w:u w:val="words"/>
                <w:vertAlign w:val="superscript"/>
              </w:rPr>
              <w:t>o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transformador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25 MVA,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kV, 1 banco de capacitores de 6,0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1 banco de capacitores de 3,6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substituição da transformação 139/69-13,8 de 3x15/15-8 MVA para 2x33/33-3 MVA.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Caratinga/MG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Junho/2016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63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Almenara 1 - Jequitinhonha 1,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op.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LD cabo 170,5 mm², 55 km, 150 MVA, circuito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simples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Almenara/MG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64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Capelinha 1 - Itamarandiba,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op.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nova linha, cabo 107,2 mm², com 47,5 </w:t>
            </w:r>
            <w:proofErr w:type="spellStart"/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km,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circuito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simples e capacidade de 96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Itamarandiba/MG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65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Itamarandiba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subestação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Itamarandiba/MG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66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Capelinha 1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2x12,5 MVA com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chaves e 01 disjuntor de 69 kV no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saída para SE Minas Novas 1.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Capelinha/MG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Junho/2016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67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Jequitinhonha - Rio do Prado, 69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LD Jequitinhonha – Rio do Prado, 69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cabo 107,2 mm², com  54 km e capacidade de 47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Rio do Prado/MG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Novembro/2015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68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Rio do Prado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1x7,5 MVA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SE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1x7,5 MVA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01 banco de capacitores de 2,4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Rio do Prado/MG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Novembro/2015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69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Araçagi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1x5 MVA com 02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Substituição de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transformador 69-13,8 kV 1x5 MVA por 1x12,5 MVA e instalação de 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Araçagi/MG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Maio/2017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70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Lajinha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1x12,5 MVA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do transformador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1x5 MVA por 1x12,5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Lajinha/MG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71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João Monlevade 3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2x12,5 MVA com 06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do 3° transformador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12,5 MVA,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01 banco de capacitores de 13,8 kV de 3,6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João Monlevade/MG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Março/2017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72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Ibiá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138/69-13,8 kV 2x15/15-8 MVA com 04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linha 138 kV com disjuntor saída para SE Rio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Paranaiba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saída para Araxá 1 e 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kV de transferência de barras.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Ibiá/MG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Abril/2015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Rio Paranaíba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2x15 MVA com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linha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disjuntor saída para a SE Ibiá 2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Rio Paranaíba/MG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Março/2015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74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Ibiá 2 - Rio Paranaíba,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LD com 43 km de extensão, cabo 170,5 mm², estruturas metálicas e capacidade de 150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Rio Paranaíba/MG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Março/2015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75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São Gotardo 2 - Rio Paranaíba,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 6,8 km de extensão e capacidade de 180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Rio Paranaíba/MG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Abril/2016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76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Abadia dos Dourados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1x10 MVA com 02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SE Móvel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1x10 MVA com 02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Abadia dos Dourados/MG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Maio/2016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77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Coromandel - UHE Emborcação,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70m trecho de LD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138kV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, cabo CAA 107,2mm² tipo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Penguin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circuito simples, derivação para SE Móvel Abadia dos Dourados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Abadia dos Dourados/MG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Maio/2016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78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Nova Ponte 2 - Bem Brasil,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47,5 km de LD 138 </w:t>
            </w:r>
            <w:proofErr w:type="spellStart"/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kVm</w:t>
            </w:r>
            <w:proofErr w:type="spellEnd"/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cabo 170,5 mm² e capacidade de 125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Nova Ponte/MG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Abril/2017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79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Miranda - Nova Ponte 2,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trecho de 0,92 km em circuito duplo, cabo 170 mm² e capacidade de 125 MVA, seccionamento de LD Miranda - Nova Ponte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Nova Ponte/MG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Abril/2017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80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Nova Ponte 1 - Nova Ponte 2,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trecho de 0,92 km em circuito duplo, cabo 170 mm² e capacidade de 125 MVA, seccionamento de LD Miranda - Nova Ponte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Nova Ponte/MG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Abril/2017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81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Nova Ponte 2 138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SE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chaveamento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linha de 138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Nova Ponte/MG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Abril/2017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82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Uberlândia 9 138-13,8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04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SE móvel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MVA, sob a LD Uberlândia 1 - Uberlândia 6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Uberlândia/MG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83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Uberlândia 1 - Uberlândia 6,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Construção de 0,3 km de LD,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capacidade de 125 MVA, derivação para SE Móvel Uberlândia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Sistema de Distribuição de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Uberlândia/MG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84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Itanhandu 2 - São Lourenço,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LD Itanhandu 2 – São Lourenço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33 km, cabo 170,5 mm² e capacidade de 125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Itanhandu/MG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85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Itanhandu 2 138-13,8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10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subestação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10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2 bancos de capacitores de 13,8 kV de 3,6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Itanhandu/MG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86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Caxambu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138/69-13,8 kV 2x15/15/8 MVA com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02 chaves motorizadas 69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, 02 chaves motorizadas de 13,8 kV e substituição de 3 bancos de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capacidores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de 1,2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1 banco de capacitores de 3,6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Caxambu/MG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Fevereiro/2017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87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Guaxupé 2 138-13,8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10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Instalação do 2</w:t>
            </w:r>
            <w:r w:rsidR="005C4F51" w:rsidRPr="00A046D8">
              <w:rPr>
                <w:rFonts w:ascii="Arial" w:hAnsi="Arial" w:cs="Arial"/>
                <w:color w:val="000000"/>
                <w:sz w:val="20"/>
                <w:szCs w:val="20"/>
                <w:u w:val="words"/>
                <w:vertAlign w:val="superscript"/>
              </w:rPr>
              <w:t>o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transformador 138-13,8 kV de 25 MVA,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kV, 02 bancos de capacitores de 13,8 kV de 3,6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, 02 bancos de capacitores de 13,8 kV de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1 disjuntor de 138 kV no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saída para a SE Muzambinho 2,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Gaxupé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88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Joaquim Murtinho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10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Instalação do 2</w:t>
            </w:r>
            <w:r w:rsidR="005C4F51" w:rsidRPr="00A046D8">
              <w:rPr>
                <w:rFonts w:ascii="Arial" w:hAnsi="Arial" w:cs="Arial"/>
                <w:color w:val="000000"/>
                <w:sz w:val="20"/>
                <w:szCs w:val="20"/>
                <w:u w:val="words"/>
                <w:vertAlign w:val="superscript"/>
              </w:rPr>
              <w:t>o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transformador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25 MVA,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kV, 02 bancos de capacitores de 13,8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6,0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, 02 disjuntores de 138 kV no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dos transformadores 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substituiçao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01 banco de capacitores de 13,8 kV de 3,0 para 6,0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Joaquim Murtinho/MG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89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São João Del Rei 1 138-13,8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10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banco de capacitores de 13,8 kV de 3,6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, substituição de 2 disjuntores de 138 kV e 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religadores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São João Del Rei/MG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90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LD1 Santos Dumont 1 - Santos Dumont 2,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Complementação de 1,9 km da LD 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recondutoramento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5 km do trecho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existentede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125 para 150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Santos Dumont/MG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91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LD2 Santos Dumont 1 - Santos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Dumont 2,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Complementação de 0,33 km da LD 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recondutoramento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4,17 km do trecho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existentede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125 para 150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Sistema de Distribuição de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Santos Dumont/MG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LD2 Juiz de Fora 7 - Santos Dumont 2,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0,33 km da LD 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recapacitação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26,47 km do trecho existente de 125 para 150 MVA, através da instalação de uma estrutura metálica de circuito duplo do tipo DL3A, no vão entre as torres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8. Será mantido o cabo condutor CAA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170mm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²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Linnet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Santos Dumont/MG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Novembro/2016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93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Juiz de Fora 7 - Juiz de Fora 1,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Recapacitação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toda a LD (5,42 km) de 125 para 150 MVA. Serão mantidos os cabos condutores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Linnet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substituídas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as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estruturas no trecho da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recapacitação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, para permitir maior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esticamento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dos cabos condutores.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Juiz de Fora/MG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94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Piau - Juiz de Fora 1,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Recapacitação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toda a LD (aproximadamente 24,23 km) de 96,5 para 150 MVA. Serão mantidos os cabos condutores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Linnet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substituídas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as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estruturas no trecho da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recapacitação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, para permitir maior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esticamento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dos cabos condutores.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Juiz de Fora/MG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95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Ponte Nova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+ 1x15 MVA com 10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138/69-13,8 kV 2x15/15-8 MVA com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dos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autotransformadores T1/T2 138/69-13,8 kV de 15/15-8 MVA para 2 x 33/33-3 MVA.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Ponte Nova/MG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Janeiro/2017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96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SE Juiz de Fora 8 138-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23kV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23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SE móvel 138-23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25 MVA com 04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23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Juiz de Fora/MG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97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Juiz de Fora 1 -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Sobragi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Construção de 0,3 km de LD cabo 170,5 mm², 125 MVA,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derivação para a SE Móvel Juiz de Fora 8.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Juiz de Fora/MG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98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LD2 Arcelor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Mittal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- Juiz de Fora 1,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Construção de 0,2 km de LD subterrânea 125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Juiz de Fora/MG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99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LD1 Juiz de Fora 1 - Juiz de Fora 4,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Construção de 0,2 km de LD subterrânea 125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Juiz de Fora/MG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100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Paracatu 3 - Paracatu 4,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Construção de trecho de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com 2,7 km de extensão, cabo 170,5 mm² e capacidade de 125 MVA.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Sistema de Distribuição de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Paracatu/MG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101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Paracatu 4 - Vazante 1,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trecho de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2,7 km de extensão, cabo 170,5 mm² e capacidade de 125 MVA.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Paracatu/MG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102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Reserva Imobilizada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Aquisição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religadores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trifásicos 15kV, 560 A, 12 kA e um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disjundor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SF6, 1250 A, 20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kAef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36,2 kV,60Hz.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Junho/2015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103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Reserva Imobilizada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Aquisição de 20 disjuntores de cubículo de 15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Abril/2015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104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Reserva Imobilizada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Aquisição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reguladores de tensão de 15 kV,  um transformador 72-13,8 kV 12,5 MVA e 4 transformadores 138-13,8 kV 25 MVA.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Junho/2015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105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Reserva Imobilizada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Aquisição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reguladores de tensão de 15 kV, 2 transformadores 69-13,8 kV 12,5 MVA, 1 transformador 138-13,8 kV 15 MVA e 4 transformadores 138-13,8 kV 25 MVA.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Abril/2016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106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Reserva Imobilizada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Aquisição de subestação móvel telecomandada, 145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25 MVA, 138x69+10% - 34,5x13,8 kV.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Janeiro/2015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107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Reserva Imobilizada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Aquisição de subestação móvel telecomandada, 145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25 MVA, 138x69+10% - 34,5x13,8 kV.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Fevereiro/2015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108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Reserva Imobilizada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Aquisição de subestação móvel telecomandada, 145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25 MVA, 138x69+10% - 34,5x13,8 kV.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109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Reserva Imobilizada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Aquisição de subestação móvel telecomandada, 145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25 MVA, 138x69+10% - 34,5x13,8 kV.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110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Reserva Imobilizada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Aquisição de subestação móvel telecomandada, 145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25 MVA, 138x69+10% - 34,5x13,8 kV.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Abril/2015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111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Almenara - 69-13,8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-1x12,5 MVA com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chave de 69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Almenara/MG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112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Andradas 2 - 138-13,8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1x15 MVA com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chaves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seccionadoras monopolares de 15 kV no vão 9F3.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Subestação de Distribuição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Andradas/MG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Araguari 2 - 138-13,8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- 2x25 MVA com 8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chaves seccionadoras monopolares de 15 kV no vão 4F3 e 8F3.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Araguari/MG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114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Araxá 1 - 138-13,8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- 2x25 MVA com 8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chaves seccionadoras monopolares de 15 kV no vão 6F5.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Araxá/MG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115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Bambuí - 69-13,8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chaves seccionadoras monopolares de 15 kV.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Bambuí/MG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116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Berilo - 69-13,8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- 1x5 MVA com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seccionadores tripolar de 72 kV.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Berilo/MG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117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BH Maracanã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- 3x25 MVA com 13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disjuntores de 15 kV.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118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Bom Despacho 2 - 138-13,8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05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138/69-13,8 kV 2x15/15-8 MVA com 02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chaves seccionadoras monopolares de 15 kV.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Bom Despacho/MG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119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Bom Despacho 2 - 138-13,8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05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138/69-13,8 kV 2x15/15-8 MVA com 02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chave seccionadora monopolar de 15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Bom Despacho/MG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120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Bom Despacho 2 - 138-13,8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05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138/69-13,8 kV 2x15/15-8 MVA com 02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religador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trifásico de 15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560 A.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Bom Despacho/MG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Maio/2016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121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Bonfinópolis de Minas - 69-13,8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- 2x2,5 MVA com 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Instalação de seccionador tripolar no vão 1JT1 da SE Bonfinópolis de Minas.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Bonfinópolis de Minas/MG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122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Carmo Rio Claro -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69x34,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5-13,8 kV (op. 34,5 kV) - 1x5 MVA com 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chaves seccionadoras monopolares de 36,2 kV no vão 1H9.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Carmo do Rio Claro/MG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123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Conceição das Alagoas -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69x34,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5-13,8 kV 1x5 MVA + 69-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13,8 kV 1x5 MVA com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chaves seccionadoras monopolares de 15 kV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nos vãos 10FC1 e 8F3.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Conceição das Alagoas/MG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124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Conceição das Alagoas -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69x34,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5-13,8 kV 1x5 MVA + 69-13,8 kV 1x5 MVA com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chaves seccionadoras monopolares de 15 kV no vão 7F3.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Conceição das Alagoas/MG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125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Contagem 3 - 138-13,8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3x25 MVA com 14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chave seccionadora de 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no vão 23F3.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Contagem/MG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126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Contagem 3 - 138-13,8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3x25 MVA com 14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disjuntor de 15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Contagem/MG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Março/2015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127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Coromandel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+ 13,8 -34,5 kV 2x2,5 MVA com 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34,kV.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chave seccionadora monopolar de 15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no vão 4FC2.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Coromandel/MG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128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Frutal 2 - 138/69-13,8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2x15 MVA com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chaves seccionadoras monopolares de 15 kV nos vãos 213F5 e 213F3.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Frutal/MG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Novembro/2015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129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SE Guarda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Mor - 138-13,8 kV 1x15 MVA com 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12 seccionadores monopolares de 15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vãos 7F3, 7F5, 8F3 e 8F5.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Guarda Mor/MG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Fevereiro/2015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130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Itabirito - 69-13,8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2x12,5 MVA com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Substituição de disjuntor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de 69 kV no vão 2J4.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Itabirito/MG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131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João Pinheiro 1 - 138-13,8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religador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trifásico de 15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560 A no vão 12F4.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João Pinheiro/MG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132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Jordânia - 69-13,8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1x5 MVA com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chave de 69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do vão 6J8.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Jordânia/MG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133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SE Juiz de Fora 2 - 138-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23kV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3x30 MVA com 13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23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Instalação de disjuntor SF6, 1250A, 36,2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- Geral do transformador T1 da SE Juiz de Fora 2.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Juiz de Fora/MG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134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Manhuaçu (Chaveamento) - SE de chaveamento com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disjuntor SF6,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 do vão 70K4.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Manhuaçu/MG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135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SE Montes Claros 1 - 138-13,8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8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religador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trifásico de 15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560 A no vão 4F4.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Montes Claros/MG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136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Móvel Vila do Conde - 138x69-13,8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 x10 MVA com 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regulador de tensão 15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1 MVA.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Nova Lima/MG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137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Pouso Alegre 1 - 138-13,8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8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religador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trifásico de 15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560 A.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Pouso Alegre/MG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138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Sacramento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religadores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trifásicos de 15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Sacramento/MG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Janeiro/2015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139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Sete Lagoas 3 - 138-13,8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9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chaves seccionadoras tripolares de 15 kV nos vãos 312F6 e 313F4.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Sete Lagoas/MG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140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Teofilo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Otoni 1 - 138-13,8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8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+ 138/69-13,8 kV 1x15 MVA com um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religadores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trifásicos de 15 kV, 560 A nos vãos 3F4, 11F4, 12F4, 13F4 e 14F4.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Teófilo Otoni/MG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141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Tupaciguara 2 - 69-13,8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1x12,5 MVA + 1x5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chaves seccionadoras monopolares de 15 kV no vão 4F5.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Tupaciguara/MG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Maio/2015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142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Uberaba 4 - 138-13,8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chaves seccionadoras monopolares de 15 kV no vão 408F3.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Uberaba/MG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143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Uberlândia 1 - 138-13,8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3x25 MVA com 12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religadores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trifásicos de 15 kV, 560 A nos vão 1F4, 2F4, 3F4, 5F4 e 13F4.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Uberlândia/MG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144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Uberlândia 2 - 138-13,8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9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chave seccionadora monopolar de 15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no vão 217F5.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Uberlândia/MG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145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Uberlândia 6 - 138-13,8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3x25 MVA com 13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chaves seccionadoras monopolares de 15 kV nos vãos 606F3 e 606F5.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Uberlândia/MG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Maio/2015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146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Uberlandia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7 - 138-13,8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chave seccionadora monopolar de 15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no vão 716F3.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Uberlândia/MG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147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Uberlandia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7 - 138-13,8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chaves seccionadoras monopolares de 15 kV nos vãos 726F3 e 726F5.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Uberlândia/MG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Junho/2015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148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Varginha 1 - 138-13,8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2x25 MVA com 10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religadores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trifásicos de 15 kV, 560 A nos vão 16F4, 19F4, 23F4 e 25F4.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Subestação de Distribuição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Varginha/MG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149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Vazante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seccionadores monopolares 15kV, 630 A nos vãos 6F3, 7F3 e 8F3.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Vazante/MG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150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Aimorés - 69-13,8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1x12,5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seccionador tripolar, 72,5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800 A.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Aimorés/MG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151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BH Bonsucesso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3x25 MVA com 13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Substituição de equipamentos obsoletos (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 chaves de 138 kV e 2 disjuntores de 138 kV),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152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BH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Sion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4x25 MVA com 20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Reforma da SE BH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Sion</w:t>
            </w:r>
            <w:proofErr w:type="spellEnd"/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Substituição de 32 seções de 13,8 kV.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153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Caratinga 1 - 138-13,8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10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138/69-13,8 kV 2x33/33-3 MVA com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equipamentos (cinco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religadores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2 seccionadores de 69 kV e substituição de 1 disjuntor de 69 kV e 1 disjuntor de 138 kV).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Caratinga/MG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154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Guaxupé 2 - 138-13,8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10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disjuntor de 13,8 kV e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religadores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Guaxupé/MG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155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Ipatinga 2 -161x138-13,8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(operando em 161 kV) com 9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+ 161-69-13,8 kV 1x20 MVA com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kV.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seccionadores tripolares, 72,5 kV, 800 A.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Ipatinga/MG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156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Pains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05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religadores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15 kV.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Pains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157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Sacramento - 138-13,8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religadores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15 kV.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Sacramento/MG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158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Lontra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02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138/69-13,8 kV 1x33/33-3 MVA com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01 transformador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15 MVA e substituição de 1 autotransformador 138/69-13,8 kV de 15/15-8 MVA por 33/33-3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São Francisco/MG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Março/2015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159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Vazante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01 banco de capacitores de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24,6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Vazante/MG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160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Corinto 1 138-13,8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saída para SE UHE Três Marias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Corinto/MG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161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LD2 Corinto 1 - Três Marias,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90,4 km de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cabo 322,3 mm² e capacidade de 182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Corinto/MG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162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Jardim Liberdade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05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SE Móvel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25 MVA com 05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Monte Claros/MG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Novembro/2015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163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Montes Claros - Várzea da Palma,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0,1 km de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cabo 107,2 mm² e capacidade de 47 MVA, derivação para SE Móvel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Monte Claros/MG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Novembro/2015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164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Riachinho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Instalação do 2</w:t>
            </w:r>
            <w:r w:rsidR="005C4F51" w:rsidRPr="00A046D8">
              <w:rPr>
                <w:rFonts w:ascii="Arial" w:hAnsi="Arial" w:cs="Arial"/>
                <w:color w:val="000000"/>
                <w:sz w:val="20"/>
                <w:szCs w:val="20"/>
                <w:u w:val="words"/>
                <w:vertAlign w:val="superscript"/>
              </w:rPr>
              <w:t>o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transformador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5 MVA e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Riachinho/MG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Janeiro/2016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165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Monjolos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SE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chaveamento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linha de 138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Corinto/MG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166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Corinto 1 - Monjolos,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0,12 km de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cabo 170,5 mm² e capacidade de 125 MVA, complementação para nova SE Monjolos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Corinto/MG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167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Sete Lagoas 2 138-13,8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10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02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Sete Lagoas/MG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168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Betim 2 138-13,8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3x25 MVA com 15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Instalação do 3</w:t>
            </w:r>
            <w:r w:rsidR="005C4F51" w:rsidRPr="00A046D8">
              <w:rPr>
                <w:rFonts w:ascii="Arial" w:hAnsi="Arial" w:cs="Arial"/>
                <w:color w:val="000000"/>
                <w:sz w:val="20"/>
                <w:szCs w:val="20"/>
                <w:u w:val="words"/>
                <w:vertAlign w:val="superscript"/>
              </w:rPr>
              <w:t>o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transformador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25 MVA, 05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kV, 01 banco de capacitores de 13,8 kV de 6,0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,  01 banco de capacitores de 13,8 kV de 6,0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, substituição de 02 bancos de capacitores de 13,8 kV de 3,0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3,6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02 bancos de capacitores de 13,8 kV de 3,6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6,0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Betim/MG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169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Contagem 3 138-13,8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3x25 MVA com 14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instalação de 01 banco de capacitores de 13,8 kV de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Contagem/MG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170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Neves 4 138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SE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chaveamento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linha de 138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Ribeirão das Neves/MG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Maio/2015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171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Barreiro 3 138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SE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chaveamento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linha de 138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Novembro/2015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172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Igarapé 1 138-13,8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09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Igarape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Fevereiro/2015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173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Igarapé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Metalsider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- 138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Igarapé 1 –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Metalsider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10,5 km de extensão, cabo 196 mm², capacidade de 180 MVA.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Igarape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Março/2015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174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São Marcos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08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175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Maracanã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3x25 MVA com 16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Abril/2015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176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BH Horto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3x25 MVA com 14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Setembro/2015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177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Nova Lima 4 138-13,8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04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Instalação do 2</w:t>
            </w:r>
            <w:r w:rsidR="005C4F51" w:rsidRPr="00A046D8">
              <w:rPr>
                <w:rFonts w:ascii="Arial" w:hAnsi="Arial" w:cs="Arial"/>
                <w:color w:val="000000"/>
                <w:sz w:val="20"/>
                <w:szCs w:val="20"/>
                <w:u w:val="words"/>
                <w:vertAlign w:val="superscript"/>
              </w:rPr>
              <w:t>o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transformador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15 MVA e 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Nova Lima/MG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178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BH Cinco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3x25 MVA com 13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kV, ampliação do barramento principal de 13,8 kV e instalação de 1 chave seccionadora tripolar motorizada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Contagem/MG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179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Móvel Ibirité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SE Móvel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Ibirité/MG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Março/2015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180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Barreiro-Betim 5 - 138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0,1 km de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cabo 170,5 mm², capacidade de 125 MVA, derivação para a SE Móvel Ibirité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Belo Horizonte/MG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Março/2015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181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Betim 5 138-13,8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3x25 MVA com 15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Betim/MG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Maio/2016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182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Jaboticatubas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Jaboticatubas/MG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183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Brumadinho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Brumadinho/MG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184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Brumadinho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Brumadinho/MG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Junho/2017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185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Brumadinho -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Copasa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Inhotim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, 135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1,4 km de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cabo 170,5 mm² capacidade de 125 MVA, derivação para cliente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Copasa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Brumadinho/MG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186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São Sebastião do Oeste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7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subestação 1ª etapa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7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01 banco de capacitores de 13,8 kV de 6,0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São Sebastião do Oeste/MG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Maio/2017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187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São Sebastião do Oeste - Divinópolis, 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9 km  em circuito duplo, cabo 170,5 mm² e capacidade de 125 MVA, complementação para nova SE São Sebastião do Oeste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São Sebastião do Oeste/MG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Maio/2017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188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Arcos 1 - São Sebastião do Oeste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9 km  em circuito duplo, cabo 170,5 mm² e capacidade de 125 MVA, complementação para nova SE São Sebastião do Oeste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São Sebastião do Oeste/MG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Maio/2017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189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Pompeu 2 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1x10 MVA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seção completa de 138kV (op. 69kV)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Pompeu/MG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190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Bom Despacho 2 138-13,8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05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138/69-13,8 kV 2x15/15-8 MVA com 02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Bom Despacho/MG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191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Pará de Minas 2 138-13,8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04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Pará de Minas/MG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Fevereiro/2017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192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Guanhães 2 138-69-13,8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1x33/33-3 MVA com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linha de 138 kV com disjuntor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Guanhães/MG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Janeiro/2017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193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Barão de Cocais 4 138-13,8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138/69-13,8 kV 2x33/33-3 MVA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transformador 138-13,8 kV 1x25 MVA com 05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kV, 1 banco de capacitores de 13,8 kV de 6,0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1 banco de 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capacitores de 13,8 kV de 3,6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Barão de Cocais/MG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Agosto/2015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194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Governador Valadares 1 138-13,8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8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Governador Valadares/MG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Outubro/2015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195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Ipatinga 3 138-13,8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Ipatinga/MG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Abril/2017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196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Sacramento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02 disjuntores nos atuais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linha de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, 1  disjuntor de transferência de barras de 138 kV e construção de 1 barramento de 138 kV de transferência.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Sacramento/MG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Junho/2015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197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Pirajuba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2 69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linha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SE 69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chaveamento com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linha de 69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Pirajuba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Fevereiro/2015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198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Uberaba 10 com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linha de 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SE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chaveamento com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linha de 138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Uberaba/MG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Fevereiro/2016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199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Uberaba 3 - Uberaba 10,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do trecho de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2,12 km de extensão, circuito duplo, cabo 170,5 mm² e capacidade de 125 MVA.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complementação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nova SE Uberaba 10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Uberaba/MG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Fevereiro/2016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200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Uberaba 5 - Uberaba 10,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do trecho de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2,12 km de extensão, circuito duplo, cabo 170,5 mm² e capacidade de 125 MVA.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complementação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nova SE Uberaba 10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Uberaba/MG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Fevereiro/2016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201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Uberaba 5 138-13,8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09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linha de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Uberaba/MG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Abril/2016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202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Uberaba 5 138-13,8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09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linha de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Uberaba/MG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Fevereiro/2016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203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Uberaba 1 138-13,8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11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 e 138/69-13,8 kV 3x15/15-8 MVA com 02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69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02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Uberaba/MG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Abril/2015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204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Prata 1 138-13,8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1x15 MVA com 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Prata/MG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Abril/2016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lastRenderedPageBreak/>
              <w:t>205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Rio Paranaíba - Galvani,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66 km de LD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cabo 322,3 mm² e capacidade de 180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Rio Paranaíba/MG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Dezembro/2016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206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Varginha 2 138-13,8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Instalação do 2</w:t>
            </w:r>
            <w:r w:rsidR="005C4F51" w:rsidRPr="00A046D8">
              <w:rPr>
                <w:rFonts w:ascii="Arial" w:hAnsi="Arial" w:cs="Arial"/>
                <w:color w:val="000000"/>
                <w:sz w:val="20"/>
                <w:szCs w:val="20"/>
                <w:u w:val="words"/>
                <w:vertAlign w:val="superscript"/>
              </w:rPr>
              <w:t>o</w:t>
            </w: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transformador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25 MVA, instalação de 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kV, 2 bancos de capacitores de 13,8 kV de 3,6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substituição de 2 bancos de capacitores de 13,8 kV de 3,6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02 bancos de mesma potência.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Varginha/MG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Julho/2017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207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Varginha 1 138-13,8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2x25 MVA com 10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e substituição de 3 bancos de capacitores de 13,8 kV de 2,4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cada por 2 bancos de capacitores de 3,6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cada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Varginha/MG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Março/2017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208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Ouro Fino 138-13,8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1x25 MVA com 5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Substituição de 01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religador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8F4 de 13,8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Ouro Fino/MG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Março/2017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209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LD Itajubá 3 – Laboratório EAT SENAI,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Construção da LD com extensão aproximada de 0,7 km e cabo T-CAA 198 mm² “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Linnet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-Tal Aero Z” capacidade de 182 MVA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Itajubá/MG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Abril/2017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210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UHE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Risoleta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Neves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um banco de capacitores de 145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24,6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– SED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Risoleta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Neves/MG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Fevereiro/2017</w:t>
            </w:r>
          </w:p>
        </w:tc>
      </w:tr>
      <w:tr w:rsidR="00EC4139" w:rsidRPr="0099007C" w:rsidTr="0036591F">
        <w:trPr>
          <w:trHeight w:val="131"/>
          <w:jc w:val="center"/>
        </w:trPr>
        <w:tc>
          <w:tcPr>
            <w:tcW w:w="568" w:type="dxa"/>
            <w:noWrap/>
            <w:vAlign w:val="center"/>
          </w:tcPr>
          <w:p w:rsidR="00EC4139" w:rsidRPr="0099007C" w:rsidRDefault="00EC4139" w:rsidP="0036591F">
            <w:pPr>
              <w:jc w:val="center"/>
              <w:rPr>
                <w:rFonts w:ascii="Arial" w:hAnsi="Arial" w:cs="Arial"/>
              </w:rPr>
            </w:pPr>
            <w:r w:rsidRPr="0099007C">
              <w:rPr>
                <w:rFonts w:ascii="Arial" w:hAnsi="Arial" w:cs="Arial"/>
              </w:rPr>
              <w:t>211</w:t>
            </w:r>
          </w:p>
        </w:tc>
        <w:tc>
          <w:tcPr>
            <w:tcW w:w="3118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Novelis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kV</w:t>
            </w:r>
          </w:p>
        </w:tc>
        <w:tc>
          <w:tcPr>
            <w:tcW w:w="3544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da SE de chaveamento 138 </w:t>
            </w:r>
            <w:proofErr w:type="gram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03 </w:t>
            </w:r>
            <w:proofErr w:type="spellStart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bays</w:t>
            </w:r>
            <w:proofErr w:type="spellEnd"/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138 kV</w:t>
            </w:r>
          </w:p>
        </w:tc>
        <w:tc>
          <w:tcPr>
            <w:tcW w:w="2693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</w:t>
            </w:r>
          </w:p>
        </w:tc>
        <w:tc>
          <w:tcPr>
            <w:tcW w:w="2977" w:type="dxa"/>
            <w:gridSpan w:val="2"/>
            <w:vAlign w:val="center"/>
          </w:tcPr>
          <w:p w:rsidR="00EC4139" w:rsidRPr="00A046D8" w:rsidRDefault="00EC4139" w:rsidP="00A046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6D8">
              <w:rPr>
                <w:rFonts w:ascii="Arial" w:hAnsi="Arial" w:cs="Arial"/>
                <w:color w:val="000000"/>
                <w:sz w:val="20"/>
                <w:szCs w:val="20"/>
              </w:rPr>
              <w:t>Ouro Preto/MG</w:t>
            </w:r>
          </w:p>
        </w:tc>
        <w:tc>
          <w:tcPr>
            <w:tcW w:w="2268" w:type="dxa"/>
            <w:gridSpan w:val="2"/>
            <w:vAlign w:val="center"/>
          </w:tcPr>
          <w:p w:rsidR="00EC4139" w:rsidRPr="0099007C" w:rsidRDefault="00EC4139" w:rsidP="00B51EB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07C">
              <w:rPr>
                <w:rFonts w:ascii="Arial" w:hAnsi="Arial" w:cs="Arial"/>
                <w:color w:val="000000"/>
                <w:sz w:val="22"/>
                <w:szCs w:val="22"/>
              </w:rPr>
              <w:t>Maio/2017</w:t>
            </w:r>
          </w:p>
        </w:tc>
      </w:tr>
    </w:tbl>
    <w:p w:rsidR="00EC4139" w:rsidRPr="0099007C" w:rsidRDefault="00EC4139" w:rsidP="00EC4139">
      <w:pPr>
        <w:rPr>
          <w:rFonts w:ascii="Arial" w:hAnsi="Arial" w:cs="Arial"/>
        </w:rPr>
      </w:pPr>
    </w:p>
    <w:sectPr w:rsidR="00EC4139" w:rsidRPr="0099007C" w:rsidSect="00A1086C">
      <w:headerReference w:type="default" r:id="rId11"/>
      <w:headerReference w:type="first" r:id="rId12"/>
      <w:pgSz w:w="16840" w:h="11907" w:orient="landscape" w:code="9"/>
      <w:pgMar w:top="1134" w:right="851" w:bottom="567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proofErr w:type="gramStart"/>
    <w:r w:rsidRPr="001906C1">
      <w:rPr>
        <w:rFonts w:ascii="Arial" w:hAnsi="Arial" w:cs="Arial"/>
      </w:rPr>
      <w:t xml:space="preserve">  </w:t>
    </w:r>
    <w:proofErr w:type="gramEnd"/>
    <w:r w:rsidR="005873BA">
      <w:rPr>
        <w:rFonts w:ascii="Arial" w:hAnsi="Arial" w:cs="Arial"/>
      </w:rPr>
      <w:t>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5873BA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5873BA">
      <w:rPr>
        <w:rFonts w:ascii="Arial" w:hAnsi="Arial" w:cs="Arial"/>
      </w:rPr>
      <w:t xml:space="preserve">janeiro </w:t>
    </w:r>
    <w:r w:rsidR="00D87F3F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338B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A4" w:rsidRDefault="002423A4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proofErr w:type="gramStart"/>
    <w:r w:rsidRPr="001906C1">
      <w:rPr>
        <w:rFonts w:ascii="Arial" w:hAnsi="Arial" w:cs="Arial"/>
      </w:rPr>
      <w:t xml:space="preserve">  </w:t>
    </w:r>
    <w:proofErr w:type="gramEnd"/>
    <w:r w:rsidR="005873BA">
      <w:rPr>
        <w:rFonts w:ascii="Arial" w:hAnsi="Arial" w:cs="Arial"/>
      </w:rPr>
      <w:t>1</w:t>
    </w:r>
    <w:r w:rsidRPr="001906C1">
      <w:rPr>
        <w:rFonts w:ascii="Arial" w:hAnsi="Arial" w:cs="Arial"/>
      </w:rPr>
      <w:t xml:space="preserve">, de </w:t>
    </w:r>
    <w:r w:rsidR="005873BA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5873BA">
      <w:rPr>
        <w:rFonts w:ascii="Arial" w:hAnsi="Arial" w:cs="Arial"/>
      </w:rPr>
      <w:t>janeiro</w:t>
    </w:r>
    <w:r w:rsidR="00B26090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51EB6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2423A4" w:rsidRPr="00A93206" w:rsidRDefault="002423A4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proofErr w:type="gramStart"/>
    <w:r w:rsidRPr="001906C1">
      <w:rPr>
        <w:rFonts w:ascii="Arial" w:hAnsi="Arial" w:cs="Arial"/>
      </w:rPr>
      <w:t xml:space="preserve">  </w:t>
    </w:r>
    <w:proofErr w:type="gramEnd"/>
    <w:r w:rsidR="005873BA">
      <w:rPr>
        <w:rFonts w:ascii="Arial" w:hAnsi="Arial" w:cs="Arial"/>
      </w:rPr>
      <w:t>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5873BA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5873BA">
      <w:rPr>
        <w:rFonts w:ascii="Arial" w:hAnsi="Arial" w:cs="Arial"/>
      </w:rPr>
      <w:t>janeiro</w:t>
    </w:r>
    <w:r w:rsidR="00A1086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51EB6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F328-FCC2-48D4-A7ED-2A76665D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9315</Words>
  <Characters>43373</Characters>
  <Application>Microsoft Office Word</Application>
  <DocSecurity>0</DocSecurity>
  <Lines>361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14</cp:revision>
  <cp:lastPrinted>2010-07-14T20:23:00Z</cp:lastPrinted>
  <dcterms:created xsi:type="dcterms:W3CDTF">2016-12-21T10:34:00Z</dcterms:created>
  <dcterms:modified xsi:type="dcterms:W3CDTF">2017-01-25T13:59:00Z</dcterms:modified>
</cp:coreProperties>
</file>