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ECF1F" w14:textId="77777777" w:rsidR="00302555" w:rsidRDefault="00302555" w:rsidP="00302555">
      <w:pPr>
        <w:jc w:val="center"/>
        <w:rPr>
          <w:rFonts w:ascii="Calibri" w:eastAsia="Calibri" w:hAnsi="Calibri" w:cs="Calibri"/>
          <w:b/>
          <w:color w:val="0070C0"/>
          <w:sz w:val="44"/>
          <w:szCs w:val="28"/>
          <w:lang w:eastAsia="pt-BR"/>
        </w:rPr>
      </w:pPr>
      <w:bookmarkStart w:id="0" w:name="_GoBack"/>
      <w:bookmarkEnd w:id="0"/>
    </w:p>
    <w:p w14:paraId="74D592E3" w14:textId="0AB98FD0" w:rsidR="00302555" w:rsidRPr="00CC752A" w:rsidRDefault="00302555" w:rsidP="00302555">
      <w:pPr>
        <w:jc w:val="center"/>
        <w:rPr>
          <w:rFonts w:ascii="Calibri" w:eastAsia="Calibri" w:hAnsi="Calibri" w:cs="Calibri"/>
          <w:b/>
          <w:color w:val="0070C0"/>
          <w:sz w:val="44"/>
          <w:szCs w:val="28"/>
          <w:lang w:eastAsia="pt-BR"/>
        </w:rPr>
      </w:pPr>
      <w:r w:rsidRPr="00CC752A">
        <w:rPr>
          <w:rFonts w:ascii="Calibri" w:eastAsia="Calibri" w:hAnsi="Calibri" w:cs="Calibri"/>
          <w:b/>
          <w:color w:val="0070C0"/>
          <w:sz w:val="44"/>
          <w:szCs w:val="28"/>
          <w:lang w:eastAsia="pt-BR"/>
        </w:rPr>
        <w:t>R</w:t>
      </w:r>
      <w:bookmarkStart w:id="1" w:name="_Ref473089559"/>
      <w:bookmarkEnd w:id="1"/>
      <w:r w:rsidRPr="00CC752A">
        <w:rPr>
          <w:rFonts w:ascii="Calibri" w:eastAsia="Calibri" w:hAnsi="Calibri" w:cs="Calibri"/>
          <w:b/>
          <w:color w:val="0070C0"/>
          <w:sz w:val="44"/>
          <w:szCs w:val="28"/>
          <w:lang w:eastAsia="pt-BR"/>
        </w:rPr>
        <w:t>EPÚBLICA FEDERATIVA DO BRASIL</w:t>
      </w:r>
    </w:p>
    <w:p w14:paraId="4070FA36" w14:textId="77777777" w:rsidR="00302555" w:rsidRPr="00CC752A" w:rsidRDefault="00302555" w:rsidP="00302555">
      <w:pPr>
        <w:widowControl w:val="0"/>
        <w:pBdr>
          <w:top w:val="nil"/>
          <w:left w:val="nil"/>
          <w:bottom w:val="nil"/>
          <w:right w:val="nil"/>
          <w:between w:val="nil"/>
        </w:pBdr>
        <w:spacing w:after="0" w:line="240" w:lineRule="auto"/>
        <w:jc w:val="center"/>
        <w:rPr>
          <w:rFonts w:ascii="Calibri" w:eastAsia="Calibri" w:hAnsi="Calibri" w:cs="Calibri"/>
          <w:b/>
          <w:color w:val="0070C0"/>
          <w:sz w:val="44"/>
          <w:szCs w:val="28"/>
          <w:lang w:eastAsia="pt-BR"/>
        </w:rPr>
      </w:pPr>
      <w:bookmarkStart w:id="2" w:name="_Ref143918931"/>
      <w:bookmarkStart w:id="3" w:name="_top"/>
      <w:bookmarkEnd w:id="2"/>
      <w:bookmarkEnd w:id="3"/>
      <w:r w:rsidRPr="00CC752A">
        <w:rPr>
          <w:rFonts w:ascii="Calibri" w:eastAsia="Calibri" w:hAnsi="Calibri" w:cs="Calibri"/>
          <w:b/>
          <w:color w:val="0070C0"/>
          <w:sz w:val="44"/>
          <w:szCs w:val="28"/>
          <w:lang w:eastAsia="pt-BR"/>
        </w:rPr>
        <w:t>MINISTÉRIO DE MINAS E ENERGIA</w:t>
      </w:r>
    </w:p>
    <w:p w14:paraId="493BCB40" w14:textId="77777777" w:rsidR="00302555" w:rsidRPr="00CC752A" w:rsidRDefault="00302555" w:rsidP="00302555">
      <w:pPr>
        <w:widowControl w:val="0"/>
        <w:pBdr>
          <w:top w:val="nil"/>
          <w:left w:val="nil"/>
          <w:bottom w:val="nil"/>
          <w:right w:val="nil"/>
          <w:between w:val="nil"/>
        </w:pBdr>
        <w:spacing w:after="0" w:line="240" w:lineRule="auto"/>
        <w:jc w:val="center"/>
        <w:rPr>
          <w:rFonts w:ascii="Calibri" w:eastAsia="Calibri" w:hAnsi="Calibri" w:cs="Calibri"/>
          <w:b/>
          <w:color w:val="0070C0"/>
          <w:sz w:val="44"/>
          <w:szCs w:val="28"/>
          <w:lang w:eastAsia="pt-BR"/>
        </w:rPr>
      </w:pPr>
    </w:p>
    <w:p w14:paraId="15F123BB" w14:textId="77777777" w:rsidR="00302555" w:rsidRPr="00CC752A" w:rsidRDefault="00302555" w:rsidP="00302555">
      <w:pPr>
        <w:widowControl w:val="0"/>
        <w:pBdr>
          <w:top w:val="nil"/>
          <w:left w:val="nil"/>
          <w:bottom w:val="nil"/>
          <w:right w:val="nil"/>
          <w:between w:val="nil"/>
        </w:pBdr>
        <w:spacing w:after="0" w:line="240" w:lineRule="auto"/>
        <w:jc w:val="center"/>
        <w:rPr>
          <w:rFonts w:ascii="Calibri" w:eastAsia="Calibri" w:hAnsi="Calibri" w:cs="Calibri"/>
          <w:b/>
          <w:color w:val="0070C0"/>
          <w:sz w:val="36"/>
          <w:szCs w:val="28"/>
          <w:lang w:eastAsia="pt-BR"/>
        </w:rPr>
      </w:pPr>
      <w:r w:rsidRPr="00CC752A">
        <w:rPr>
          <w:rFonts w:ascii="Calibri" w:eastAsia="Calibri" w:hAnsi="Calibri" w:cs="Calibri"/>
          <w:b/>
          <w:noProof/>
          <w:color w:val="0070C0"/>
          <w:sz w:val="36"/>
          <w:szCs w:val="28"/>
          <w:lang w:eastAsia="pt-BR"/>
        </w:rPr>
        <w:drawing>
          <wp:inline distT="0" distB="0" distL="0" distR="0" wp14:anchorId="473F0BFB" wp14:editId="58BB69BC">
            <wp:extent cx="2340000" cy="2332800"/>
            <wp:effectExtent l="0" t="0" r="3175" b="0"/>
            <wp:docPr id="6" name="Imagem 3" descr="http://rioverde.ifgoiano.edu.br/wp-content/uploads/2010/04/brasao_republ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rioverde.ifgoiano.edu.br/wp-content/uploads/2010/04/brasao_republic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000" cy="2332800"/>
                    </a:xfrm>
                    <a:prstGeom prst="rect">
                      <a:avLst/>
                    </a:prstGeom>
                    <a:noFill/>
                    <a:ln w="9525">
                      <a:noFill/>
                      <a:miter lim="800000"/>
                      <a:headEnd/>
                      <a:tailEnd/>
                    </a:ln>
                  </pic:spPr>
                </pic:pic>
              </a:graphicData>
            </a:graphic>
          </wp:inline>
        </w:drawing>
      </w:r>
    </w:p>
    <w:p w14:paraId="5EF4695D" w14:textId="77777777" w:rsidR="00302555" w:rsidRPr="00CC752A" w:rsidRDefault="00302555" w:rsidP="00302555">
      <w:pPr>
        <w:widowControl w:val="0"/>
        <w:pBdr>
          <w:top w:val="nil"/>
          <w:left w:val="nil"/>
          <w:bottom w:val="nil"/>
          <w:right w:val="nil"/>
          <w:between w:val="nil"/>
        </w:pBdr>
        <w:spacing w:after="0" w:line="240" w:lineRule="auto"/>
        <w:jc w:val="center"/>
        <w:rPr>
          <w:rFonts w:ascii="Calibri" w:eastAsia="Calibri" w:hAnsi="Calibri" w:cs="Calibri"/>
          <w:b/>
          <w:color w:val="0070C0"/>
          <w:sz w:val="36"/>
          <w:szCs w:val="28"/>
          <w:lang w:eastAsia="pt-BR"/>
        </w:rPr>
      </w:pPr>
    </w:p>
    <w:p w14:paraId="617B09F9"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483A7298"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054B0298"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29AF3EBD" w14:textId="77777777" w:rsidR="00302555" w:rsidRPr="00CC752A" w:rsidRDefault="00302555" w:rsidP="00302555">
      <w:pPr>
        <w:widowControl w:val="0"/>
        <w:pBdr>
          <w:top w:val="nil"/>
          <w:left w:val="nil"/>
          <w:bottom w:val="nil"/>
          <w:right w:val="nil"/>
          <w:between w:val="nil"/>
        </w:pBdr>
        <w:spacing w:after="0" w:line="240" w:lineRule="auto"/>
        <w:jc w:val="center"/>
        <w:rPr>
          <w:rFonts w:ascii="Calibri" w:eastAsia="Calibri" w:hAnsi="Calibri" w:cs="Calibri"/>
          <w:b/>
          <w:smallCaps/>
          <w:color w:val="0070C0"/>
          <w:sz w:val="44"/>
          <w:szCs w:val="28"/>
          <w:lang w:eastAsia="pt-BR"/>
        </w:rPr>
      </w:pPr>
      <w:r w:rsidRPr="00CC752A">
        <w:rPr>
          <w:rFonts w:ascii="Calibri" w:eastAsia="Calibri" w:hAnsi="Calibri" w:cs="Calibri"/>
          <w:b/>
          <w:smallCaps/>
          <w:color w:val="0070C0"/>
          <w:sz w:val="44"/>
          <w:szCs w:val="28"/>
          <w:lang w:eastAsia="pt-BR"/>
        </w:rPr>
        <w:t>Relatório Semestral de Atividades Relacionadas aos Contratos de Partilha de Produção para Exploração e Produção de Petróleo e Gás Natural</w:t>
      </w:r>
    </w:p>
    <w:p w14:paraId="43069102"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6DF5C3FA"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086C4E40"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3E02AD9D"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07CB3B00"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1AA3361C"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025F921D" w14:textId="77777777" w:rsidR="00302555" w:rsidRPr="00CC752A" w:rsidRDefault="00302555" w:rsidP="00302555">
      <w:pPr>
        <w:widowControl w:val="0"/>
        <w:pBdr>
          <w:top w:val="nil"/>
          <w:left w:val="nil"/>
          <w:bottom w:val="nil"/>
          <w:right w:val="nil"/>
          <w:between w:val="nil"/>
        </w:pBdr>
        <w:spacing w:after="0" w:line="240" w:lineRule="auto"/>
        <w:jc w:val="both"/>
        <w:rPr>
          <w:rFonts w:ascii="Calibri" w:eastAsia="Calibri" w:hAnsi="Calibri" w:cs="Calibri"/>
          <w:b/>
          <w:color w:val="0070C0"/>
          <w:sz w:val="28"/>
          <w:szCs w:val="28"/>
          <w:lang w:eastAsia="pt-BR"/>
        </w:rPr>
      </w:pPr>
    </w:p>
    <w:p w14:paraId="27751005" w14:textId="77777777" w:rsidR="00302555" w:rsidRPr="00CC752A" w:rsidRDefault="00302555" w:rsidP="00302555">
      <w:pPr>
        <w:keepNext/>
        <w:keepLines/>
        <w:widowControl w:val="0"/>
        <w:pBdr>
          <w:top w:val="nil"/>
          <w:left w:val="nil"/>
          <w:bottom w:val="nil"/>
          <w:right w:val="nil"/>
          <w:between w:val="nil"/>
        </w:pBdr>
        <w:spacing w:before="200" w:after="0" w:line="240" w:lineRule="auto"/>
        <w:jc w:val="center"/>
        <w:rPr>
          <w:rFonts w:ascii="Calibri" w:eastAsia="Calibri" w:hAnsi="Calibri" w:cs="Calibri"/>
          <w:lang w:eastAsia="pt-BR"/>
        </w:rPr>
      </w:pPr>
      <w:r w:rsidRPr="00CC752A">
        <w:rPr>
          <w:rFonts w:ascii="Calibri" w:eastAsia="Calibri" w:hAnsi="Calibri" w:cs="Calibri"/>
          <w:b/>
          <w:color w:val="0070C0"/>
          <w:sz w:val="36"/>
          <w:szCs w:val="28"/>
          <w:lang w:eastAsia="pt-BR"/>
        </w:rPr>
        <w:t>2º Semestre de 20</w:t>
      </w:r>
      <w:r w:rsidRPr="00CC752A">
        <w:rPr>
          <w:rFonts w:ascii="Calibri" w:eastAsia="Calibri" w:hAnsi="Calibri" w:cs="Calibri"/>
          <w:noProof/>
          <w:lang w:eastAsia="pt-BR"/>
        </w:rPr>
        <mc:AlternateContent>
          <mc:Choice Requires="wps">
            <w:drawing>
              <wp:anchor distT="0" distB="0" distL="114300" distR="114300" simplePos="0" relativeHeight="251659264" behindDoc="0" locked="0" layoutInCell="1" allowOverlap="1" wp14:anchorId="28D42B10" wp14:editId="6E84CF83">
                <wp:simplePos x="0" y="0"/>
                <wp:positionH relativeFrom="column">
                  <wp:posOffset>-454660</wp:posOffset>
                </wp:positionH>
                <wp:positionV relativeFrom="paragraph">
                  <wp:posOffset>4848860</wp:posOffset>
                </wp:positionV>
                <wp:extent cx="5962650" cy="1743075"/>
                <wp:effectExtent l="0" t="0" r="0" b="9525"/>
                <wp:wrapNone/>
                <wp:docPr id="4" name="Retângulo 1726508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CC43" w14:textId="77777777" w:rsidR="00302555" w:rsidRDefault="00302555" w:rsidP="00302555">
                            <w:pPr>
                              <w:textDirection w:val="btLr"/>
                            </w:pPr>
                            <w:r>
                              <w:rPr>
                                <w:b/>
                                <w:color w:val="17365D"/>
                                <w:sz w:val="48"/>
                              </w:rPr>
                              <w:t>Relatório de Atividades 2º Semestre 2019</w:t>
                            </w:r>
                          </w:p>
                          <w:p w14:paraId="46C9DB8A" w14:textId="77777777" w:rsidR="00302555" w:rsidRDefault="00302555" w:rsidP="00302555">
                            <w:pPr>
                              <w:textDirection w:val="btLr"/>
                            </w:pPr>
                            <w:proofErr w:type="spellStart"/>
                            <w:r>
                              <w:rPr>
                                <w:color w:val="17365D"/>
                                <w:sz w:val="36"/>
                              </w:rPr>
                              <w:t>Pré</w:t>
                            </w:r>
                            <w:proofErr w:type="spellEnd"/>
                            <w:r>
                              <w:rPr>
                                <w:color w:val="17365D"/>
                                <w:sz w:val="36"/>
                              </w:rPr>
                              <w:t>-Sal Petróleo</w:t>
                            </w:r>
                          </w:p>
                          <w:p w14:paraId="48F8159F" w14:textId="77777777" w:rsidR="00302555" w:rsidRDefault="00302555" w:rsidP="00302555">
                            <w:pPr>
                              <w:textDirection w:val="btLr"/>
                            </w:pPr>
                            <w:r>
                              <w:rPr>
                                <w:color w:val="17365D"/>
                                <w:sz w:val="32"/>
                              </w:rPr>
                              <w:t>Janeiro 2020</w:t>
                            </w:r>
                          </w:p>
                          <w:p w14:paraId="70626274" w14:textId="77777777" w:rsidR="00302555" w:rsidRDefault="00302555" w:rsidP="00302555">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2B10" id="Retângulo 1726508653" o:spid="_x0000_s1026" style="position:absolute;left:0;text-align:left;margin-left:-35.8pt;margin-top:381.8pt;width:469.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" filled="f" stroked="f">
                <v:textbox inset="2.53958mm,1.2694mm,2.53958mm,1.2694mm">
                  <w:txbxContent>
                    <w:p w14:paraId="0D95CC43" w14:textId="77777777" w:rsidR="00302555" w:rsidRDefault="00302555" w:rsidP="00302555">
                      <w:pPr>
                        <w:textDirection w:val="btLr"/>
                      </w:pPr>
                      <w:r>
                        <w:rPr>
                          <w:b/>
                          <w:color w:val="17365D"/>
                          <w:sz w:val="48"/>
                        </w:rPr>
                        <w:t>Relatório de Atividades 2º Semestre 2019</w:t>
                      </w:r>
                    </w:p>
                    <w:p w14:paraId="46C9DB8A" w14:textId="77777777" w:rsidR="00302555" w:rsidRDefault="00302555" w:rsidP="00302555">
                      <w:pPr>
                        <w:textDirection w:val="btLr"/>
                      </w:pPr>
                      <w:proofErr w:type="spellStart"/>
                      <w:r>
                        <w:rPr>
                          <w:color w:val="17365D"/>
                          <w:sz w:val="36"/>
                        </w:rPr>
                        <w:t>Pré</w:t>
                      </w:r>
                      <w:proofErr w:type="spellEnd"/>
                      <w:r>
                        <w:rPr>
                          <w:color w:val="17365D"/>
                          <w:sz w:val="36"/>
                        </w:rPr>
                        <w:t>-Sal Petróleo</w:t>
                      </w:r>
                    </w:p>
                    <w:p w14:paraId="48F8159F" w14:textId="77777777" w:rsidR="00302555" w:rsidRDefault="00302555" w:rsidP="00302555">
                      <w:pPr>
                        <w:textDirection w:val="btLr"/>
                      </w:pPr>
                      <w:r>
                        <w:rPr>
                          <w:color w:val="17365D"/>
                          <w:sz w:val="32"/>
                        </w:rPr>
                        <w:t>Janeiro 2020</w:t>
                      </w:r>
                    </w:p>
                    <w:p w14:paraId="70626274" w14:textId="77777777" w:rsidR="00302555" w:rsidRDefault="00302555" w:rsidP="00302555">
                      <w:pPr>
                        <w:textDirection w:val="btLr"/>
                      </w:pPr>
                    </w:p>
                  </w:txbxContent>
                </v:textbox>
              </v:rect>
            </w:pict>
          </mc:Fallback>
        </mc:AlternateContent>
      </w:r>
      <w:r w:rsidRPr="00CC752A">
        <w:rPr>
          <w:rFonts w:ascii="Calibri" w:eastAsia="Calibri" w:hAnsi="Calibri" w:cs="Calibri"/>
          <w:b/>
          <w:color w:val="0070C0"/>
          <w:sz w:val="36"/>
          <w:szCs w:val="28"/>
          <w:lang w:eastAsia="pt-BR"/>
        </w:rPr>
        <w:t>20</w:t>
      </w:r>
    </w:p>
    <w:p w14:paraId="50F44D1C" w14:textId="77777777" w:rsidR="00302555" w:rsidRDefault="00302555" w:rsidP="00302555"/>
    <w:p w14:paraId="30791B60" w14:textId="109397BA" w:rsidR="00A315A5" w:rsidRDefault="00A315A5">
      <w:r>
        <w:br w:type="page"/>
      </w:r>
    </w:p>
    <w:p w14:paraId="311BEC3F" w14:textId="77777777" w:rsidR="0094125F" w:rsidRDefault="0094125F" w:rsidP="00A315A5"/>
    <w:p w14:paraId="1742F379" w14:textId="77777777" w:rsidR="0094125F" w:rsidRPr="00D874DF" w:rsidRDefault="0094125F" w:rsidP="0094125F">
      <w:pPr>
        <w:tabs>
          <w:tab w:val="left" w:pos="142"/>
          <w:tab w:val="left" w:pos="709"/>
          <w:tab w:val="left" w:pos="5800"/>
        </w:tabs>
        <w:jc w:val="both"/>
        <w:rPr>
          <w:rFonts w:asciiTheme="majorHAnsi" w:hAnsiTheme="majorHAnsi" w:cstheme="majorHAnsi"/>
          <w:b/>
        </w:rPr>
      </w:pPr>
      <w:r w:rsidRPr="00D874DF">
        <w:rPr>
          <w:rFonts w:asciiTheme="majorHAnsi" w:hAnsiTheme="majorHAnsi" w:cstheme="majorHAnsi"/>
          <w:b/>
        </w:rPr>
        <w:t>Sumário</w:t>
      </w:r>
    </w:p>
    <w:p w14:paraId="7E83207A"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0781D904" w14:textId="31AA3A33" w:rsidR="0094125F" w:rsidRPr="00D874DF" w:rsidRDefault="0094125F" w:rsidP="007B4543">
      <w:pPr>
        <w:widowControl w:val="0"/>
        <w:numPr>
          <w:ilvl w:val="0"/>
          <w:numId w:val="21"/>
        </w:numPr>
        <w:pBdr>
          <w:top w:val="nil"/>
          <w:left w:val="nil"/>
          <w:bottom w:val="nil"/>
          <w:right w:val="nil"/>
          <w:between w:val="nil"/>
        </w:pBdr>
        <w:tabs>
          <w:tab w:val="left" w:pos="142"/>
          <w:tab w:val="left" w:pos="709"/>
          <w:tab w:val="left" w:pos="5800"/>
        </w:tabs>
        <w:spacing w:after="0" w:line="240" w:lineRule="auto"/>
        <w:rPr>
          <w:rFonts w:asciiTheme="majorHAnsi" w:hAnsiTheme="majorHAnsi" w:cstheme="majorHAnsi"/>
          <w:b/>
        </w:rPr>
      </w:pPr>
      <w:r w:rsidRPr="00D874DF">
        <w:rPr>
          <w:rFonts w:asciiTheme="majorHAnsi" w:hAnsiTheme="majorHAnsi" w:cstheme="majorHAnsi"/>
          <w:b/>
        </w:rPr>
        <w:t xml:space="preserve">Resumo </w:t>
      </w:r>
      <w:r w:rsidR="00917A90">
        <w:rPr>
          <w:rFonts w:asciiTheme="majorHAnsi" w:hAnsiTheme="majorHAnsi" w:cstheme="majorHAnsi"/>
          <w:b/>
        </w:rPr>
        <w:t>e</w:t>
      </w:r>
      <w:r w:rsidRPr="00D874DF">
        <w:rPr>
          <w:rFonts w:asciiTheme="majorHAnsi" w:hAnsiTheme="majorHAnsi" w:cstheme="majorHAnsi"/>
          <w:b/>
        </w:rPr>
        <w:t xml:space="preserve">xecutivo </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 xml:space="preserve">.................................................................................................................  </w:t>
      </w:r>
      <w:r>
        <w:rPr>
          <w:rFonts w:asciiTheme="majorHAnsi" w:hAnsiTheme="majorHAnsi" w:cstheme="majorHAnsi"/>
        </w:rPr>
        <w:t>3</w:t>
      </w:r>
      <w:r w:rsidRPr="00D874DF">
        <w:rPr>
          <w:rFonts w:asciiTheme="majorHAnsi" w:hAnsiTheme="majorHAnsi" w:cstheme="majorHAnsi"/>
        </w:rPr>
        <w:t xml:space="preserve">   </w:t>
      </w:r>
    </w:p>
    <w:p w14:paraId="1B6F2920" w14:textId="77777777" w:rsidR="0094125F" w:rsidRPr="00D874DF" w:rsidRDefault="0094125F" w:rsidP="007B4543">
      <w:pPr>
        <w:tabs>
          <w:tab w:val="left" w:pos="142"/>
          <w:tab w:val="left" w:pos="709"/>
          <w:tab w:val="left" w:pos="5800"/>
        </w:tabs>
        <w:rPr>
          <w:rFonts w:asciiTheme="majorHAnsi" w:hAnsiTheme="majorHAnsi" w:cstheme="majorHAnsi"/>
          <w:b/>
        </w:rPr>
      </w:pPr>
    </w:p>
    <w:p w14:paraId="12896CB8" w14:textId="77777777" w:rsidR="0094125F" w:rsidRPr="00D874DF" w:rsidRDefault="0094125F" w:rsidP="007B4543">
      <w:pPr>
        <w:numPr>
          <w:ilvl w:val="0"/>
          <w:numId w:val="21"/>
        </w:numPr>
        <w:pBdr>
          <w:top w:val="nil"/>
          <w:left w:val="nil"/>
          <w:bottom w:val="nil"/>
          <w:right w:val="nil"/>
          <w:between w:val="nil"/>
        </w:pBdr>
        <w:spacing w:after="0" w:line="240" w:lineRule="auto"/>
        <w:rPr>
          <w:rFonts w:asciiTheme="majorHAnsi" w:hAnsiTheme="majorHAnsi" w:cstheme="majorHAnsi"/>
          <w:b/>
        </w:rPr>
      </w:pPr>
      <w:r w:rsidRPr="00D874DF">
        <w:rPr>
          <w:rFonts w:asciiTheme="majorHAnsi" w:hAnsiTheme="majorHAnsi" w:cstheme="majorHAnsi"/>
          <w:b/>
        </w:rPr>
        <w:t xml:space="preserve">Atividades </w:t>
      </w:r>
      <w:r w:rsidR="00917A90">
        <w:rPr>
          <w:rFonts w:asciiTheme="majorHAnsi" w:hAnsiTheme="majorHAnsi" w:cstheme="majorHAnsi"/>
          <w:b/>
        </w:rPr>
        <w:t>r</w:t>
      </w:r>
      <w:r w:rsidRPr="00D874DF">
        <w:rPr>
          <w:rFonts w:asciiTheme="majorHAnsi" w:hAnsiTheme="majorHAnsi" w:cstheme="majorHAnsi"/>
          <w:b/>
        </w:rPr>
        <w:t xml:space="preserve">ealizadas no </w:t>
      </w:r>
      <w:r w:rsidR="00917A90">
        <w:rPr>
          <w:rFonts w:asciiTheme="majorHAnsi" w:hAnsiTheme="majorHAnsi" w:cstheme="majorHAnsi"/>
          <w:b/>
        </w:rPr>
        <w:t>segundo</w:t>
      </w:r>
      <w:r w:rsidRPr="00D874DF">
        <w:rPr>
          <w:rFonts w:asciiTheme="majorHAnsi" w:hAnsiTheme="majorHAnsi" w:cstheme="majorHAnsi"/>
          <w:b/>
        </w:rPr>
        <w:t xml:space="preserve"> </w:t>
      </w:r>
      <w:r w:rsidR="00917A90">
        <w:rPr>
          <w:rFonts w:asciiTheme="majorHAnsi" w:hAnsiTheme="majorHAnsi" w:cstheme="majorHAnsi"/>
          <w:b/>
        </w:rPr>
        <w:t>s</w:t>
      </w:r>
      <w:r w:rsidRPr="00D874DF">
        <w:rPr>
          <w:rFonts w:asciiTheme="majorHAnsi" w:hAnsiTheme="majorHAnsi" w:cstheme="majorHAnsi"/>
          <w:b/>
        </w:rPr>
        <w:t>emestre de 2020</w:t>
      </w:r>
    </w:p>
    <w:p w14:paraId="3D1C9C3F" w14:textId="14419F52" w:rsidR="0094125F" w:rsidRPr="00D874DF" w:rsidRDefault="0094125F" w:rsidP="007B4543">
      <w:pPr>
        <w:numPr>
          <w:ilvl w:val="1"/>
          <w:numId w:val="21"/>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Contratos de Partilha de Produção .........................</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 4</w:t>
      </w:r>
    </w:p>
    <w:p w14:paraId="0DA2E8B8" w14:textId="1B6AF77E" w:rsidR="0094125F" w:rsidRPr="00D874DF" w:rsidRDefault="0094125F" w:rsidP="007B4543">
      <w:pPr>
        <w:numPr>
          <w:ilvl w:val="1"/>
          <w:numId w:val="21"/>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Acordos de Individualização da Produção .............</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 1</w:t>
      </w:r>
      <w:r w:rsidR="007B4543">
        <w:rPr>
          <w:rFonts w:asciiTheme="majorHAnsi" w:hAnsiTheme="majorHAnsi" w:cstheme="majorHAnsi"/>
        </w:rPr>
        <w:t>2</w:t>
      </w:r>
    </w:p>
    <w:p w14:paraId="3DC6876D" w14:textId="6FF8A26B" w:rsidR="0094125F" w:rsidRPr="00D874DF" w:rsidRDefault="0094125F" w:rsidP="007B4543">
      <w:pPr>
        <w:numPr>
          <w:ilvl w:val="1"/>
          <w:numId w:val="21"/>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 xml:space="preserve">Comercialização de </w:t>
      </w:r>
      <w:r w:rsidR="00917A90">
        <w:rPr>
          <w:rFonts w:asciiTheme="majorHAnsi" w:hAnsiTheme="majorHAnsi" w:cstheme="majorHAnsi"/>
        </w:rPr>
        <w:t>p</w:t>
      </w:r>
      <w:r w:rsidRPr="00D874DF">
        <w:rPr>
          <w:rFonts w:asciiTheme="majorHAnsi" w:hAnsiTheme="majorHAnsi" w:cstheme="majorHAnsi"/>
        </w:rPr>
        <w:t xml:space="preserve">etróleo e </w:t>
      </w:r>
      <w:r w:rsidR="00917A90">
        <w:rPr>
          <w:rFonts w:asciiTheme="majorHAnsi" w:hAnsiTheme="majorHAnsi" w:cstheme="majorHAnsi"/>
        </w:rPr>
        <w:t>g</w:t>
      </w:r>
      <w:r w:rsidRPr="00D874DF">
        <w:rPr>
          <w:rFonts w:asciiTheme="majorHAnsi" w:hAnsiTheme="majorHAnsi" w:cstheme="majorHAnsi"/>
        </w:rPr>
        <w:t>ás da União .......</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 1</w:t>
      </w:r>
      <w:r w:rsidR="007B4543">
        <w:rPr>
          <w:rFonts w:asciiTheme="majorHAnsi" w:hAnsiTheme="majorHAnsi" w:cstheme="majorHAnsi"/>
        </w:rPr>
        <w:t>3</w:t>
      </w:r>
    </w:p>
    <w:p w14:paraId="04463D5D" w14:textId="77777777" w:rsidR="0094125F" w:rsidRPr="00D874DF" w:rsidRDefault="0094125F" w:rsidP="007B4543">
      <w:pPr>
        <w:rPr>
          <w:rFonts w:asciiTheme="majorHAnsi" w:hAnsiTheme="majorHAnsi" w:cstheme="majorHAnsi"/>
        </w:rPr>
      </w:pPr>
    </w:p>
    <w:p w14:paraId="15ACC752" w14:textId="77777777" w:rsidR="0094125F" w:rsidRPr="00D874DF" w:rsidRDefault="0094125F" w:rsidP="007B4543">
      <w:pPr>
        <w:numPr>
          <w:ilvl w:val="0"/>
          <w:numId w:val="21"/>
        </w:numPr>
        <w:pBdr>
          <w:top w:val="nil"/>
          <w:left w:val="nil"/>
          <w:bottom w:val="nil"/>
          <w:right w:val="nil"/>
          <w:between w:val="nil"/>
        </w:pBdr>
        <w:spacing w:after="0" w:line="240" w:lineRule="auto"/>
        <w:rPr>
          <w:rFonts w:asciiTheme="majorHAnsi" w:hAnsiTheme="majorHAnsi" w:cstheme="majorHAnsi"/>
          <w:b/>
        </w:rPr>
      </w:pPr>
      <w:r w:rsidRPr="00D874DF">
        <w:rPr>
          <w:rFonts w:asciiTheme="majorHAnsi" w:hAnsiTheme="majorHAnsi" w:cstheme="majorHAnsi"/>
          <w:b/>
        </w:rPr>
        <w:t xml:space="preserve">Organização </w:t>
      </w:r>
      <w:r w:rsidR="00917A90">
        <w:rPr>
          <w:rFonts w:asciiTheme="majorHAnsi" w:hAnsiTheme="majorHAnsi" w:cstheme="majorHAnsi"/>
          <w:b/>
        </w:rPr>
        <w:t>i</w:t>
      </w:r>
      <w:r w:rsidRPr="00D874DF">
        <w:rPr>
          <w:rFonts w:asciiTheme="majorHAnsi" w:hAnsiTheme="majorHAnsi" w:cstheme="majorHAnsi"/>
          <w:b/>
        </w:rPr>
        <w:t>nterna</w:t>
      </w:r>
    </w:p>
    <w:p w14:paraId="2067408D" w14:textId="699E23DD" w:rsidR="0094125F" w:rsidRPr="00D874DF" w:rsidRDefault="0094125F" w:rsidP="007B4543">
      <w:pPr>
        <w:numPr>
          <w:ilvl w:val="1"/>
          <w:numId w:val="21"/>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 xml:space="preserve">A </w:t>
      </w:r>
      <w:r w:rsidR="00917A90">
        <w:rPr>
          <w:rFonts w:asciiTheme="majorHAnsi" w:hAnsiTheme="majorHAnsi" w:cstheme="majorHAnsi"/>
        </w:rPr>
        <w:t>c</w:t>
      </w:r>
      <w:r w:rsidRPr="00D874DF">
        <w:rPr>
          <w:rFonts w:asciiTheme="majorHAnsi" w:hAnsiTheme="majorHAnsi" w:cstheme="majorHAnsi"/>
        </w:rPr>
        <w:t>ompanhia ..............................................................</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w:t>
      </w:r>
      <w:r>
        <w:rPr>
          <w:rFonts w:asciiTheme="majorHAnsi" w:hAnsiTheme="majorHAnsi" w:cstheme="majorHAnsi"/>
        </w:rPr>
        <w:t xml:space="preserve"> </w:t>
      </w:r>
      <w:r w:rsidR="008B50E7">
        <w:rPr>
          <w:rFonts w:asciiTheme="majorHAnsi" w:hAnsiTheme="majorHAnsi" w:cstheme="majorHAnsi"/>
        </w:rPr>
        <w:t xml:space="preserve"> </w:t>
      </w:r>
      <w:r w:rsidRPr="00D874DF">
        <w:rPr>
          <w:rFonts w:asciiTheme="majorHAnsi" w:hAnsiTheme="majorHAnsi" w:cstheme="majorHAnsi"/>
        </w:rPr>
        <w:t>1</w:t>
      </w:r>
      <w:r w:rsidR="007B4543">
        <w:rPr>
          <w:rFonts w:asciiTheme="majorHAnsi" w:hAnsiTheme="majorHAnsi" w:cstheme="majorHAnsi"/>
        </w:rPr>
        <w:t>4</w:t>
      </w:r>
    </w:p>
    <w:p w14:paraId="342417B2" w14:textId="1B8BE2A6" w:rsidR="0094125F" w:rsidRPr="00D874DF" w:rsidRDefault="0094125F" w:rsidP="007B4543">
      <w:pPr>
        <w:numPr>
          <w:ilvl w:val="1"/>
          <w:numId w:val="21"/>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 xml:space="preserve">Gestão de </w:t>
      </w:r>
      <w:sdt>
        <w:sdtPr>
          <w:rPr>
            <w:rFonts w:asciiTheme="majorHAnsi" w:hAnsiTheme="majorHAnsi" w:cstheme="majorHAnsi"/>
            <w:shd w:val="clear" w:color="auto" w:fill="E6E6E6"/>
          </w:rPr>
          <w:tag w:val="goog_rdk_0"/>
          <w:id w:val="894157517"/>
        </w:sdtPr>
        <w:sdtEndPr/>
        <w:sdtContent>
          <w:r w:rsidR="00917A90">
            <w:rPr>
              <w:rFonts w:asciiTheme="majorHAnsi" w:hAnsiTheme="majorHAnsi" w:cstheme="majorHAnsi"/>
            </w:rPr>
            <w:t>p</w:t>
          </w:r>
        </w:sdtContent>
      </w:sdt>
      <w:r w:rsidRPr="00D874DF">
        <w:rPr>
          <w:rFonts w:asciiTheme="majorHAnsi" w:hAnsiTheme="majorHAnsi" w:cstheme="majorHAnsi"/>
        </w:rPr>
        <w:t>essoas ......................................................</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w:t>
      </w:r>
      <w:r w:rsidR="008B50E7">
        <w:rPr>
          <w:rFonts w:asciiTheme="majorHAnsi" w:hAnsiTheme="majorHAnsi" w:cstheme="majorHAnsi"/>
        </w:rPr>
        <w:t xml:space="preserve"> </w:t>
      </w:r>
      <w:r>
        <w:rPr>
          <w:rFonts w:asciiTheme="majorHAnsi" w:hAnsiTheme="majorHAnsi" w:cstheme="majorHAnsi"/>
        </w:rPr>
        <w:t xml:space="preserve"> </w:t>
      </w:r>
      <w:r w:rsidRPr="00D874DF">
        <w:rPr>
          <w:rFonts w:asciiTheme="majorHAnsi" w:hAnsiTheme="majorHAnsi" w:cstheme="majorHAnsi"/>
        </w:rPr>
        <w:t>1</w:t>
      </w:r>
      <w:r w:rsidR="007B4543">
        <w:rPr>
          <w:rFonts w:asciiTheme="majorHAnsi" w:hAnsiTheme="majorHAnsi" w:cstheme="majorHAnsi"/>
        </w:rPr>
        <w:t>4</w:t>
      </w:r>
    </w:p>
    <w:p w14:paraId="67ADE386" w14:textId="6D14BF34" w:rsidR="0094125F" w:rsidRPr="00D874DF" w:rsidRDefault="0094125F" w:rsidP="007B4543">
      <w:pPr>
        <w:numPr>
          <w:ilvl w:val="1"/>
          <w:numId w:val="21"/>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 xml:space="preserve">Governança </w:t>
      </w:r>
      <w:r w:rsidR="00917A90">
        <w:rPr>
          <w:rFonts w:asciiTheme="majorHAnsi" w:hAnsiTheme="majorHAnsi" w:cstheme="majorHAnsi"/>
        </w:rPr>
        <w:t>c</w:t>
      </w:r>
      <w:r w:rsidRPr="00D874DF">
        <w:rPr>
          <w:rFonts w:asciiTheme="majorHAnsi" w:hAnsiTheme="majorHAnsi" w:cstheme="majorHAnsi"/>
        </w:rPr>
        <w:t>orporativa ..............................................</w:t>
      </w:r>
      <w:r w:rsidR="00566955">
        <w:rPr>
          <w:rFonts w:asciiTheme="majorHAnsi" w:hAnsiTheme="majorHAnsi" w:cstheme="majorHAnsi"/>
        </w:rPr>
        <w:t>.</w:t>
      </w:r>
      <w:r w:rsidRPr="00D874DF">
        <w:rPr>
          <w:rFonts w:asciiTheme="majorHAnsi" w:hAnsiTheme="majorHAnsi" w:cstheme="majorHAnsi"/>
        </w:rPr>
        <w:t>..........................</w:t>
      </w:r>
      <w:r w:rsidR="00566955">
        <w:rPr>
          <w:rFonts w:asciiTheme="majorHAnsi" w:hAnsiTheme="majorHAnsi" w:cstheme="majorHAnsi"/>
        </w:rPr>
        <w:t>..........</w:t>
      </w:r>
      <w:r w:rsidRPr="00D874DF">
        <w:rPr>
          <w:rFonts w:asciiTheme="majorHAnsi" w:hAnsiTheme="majorHAnsi" w:cstheme="majorHAnsi"/>
        </w:rPr>
        <w:t>.........................</w:t>
      </w:r>
      <w:r w:rsidR="00783EA0">
        <w:rPr>
          <w:rFonts w:asciiTheme="majorHAnsi" w:hAnsiTheme="majorHAnsi" w:cstheme="majorHAnsi"/>
        </w:rPr>
        <w:t>.</w:t>
      </w:r>
      <w:r w:rsidR="007B4543">
        <w:rPr>
          <w:rFonts w:asciiTheme="majorHAnsi" w:hAnsiTheme="majorHAnsi" w:cstheme="majorHAnsi"/>
        </w:rPr>
        <w:t xml:space="preserve"> </w:t>
      </w:r>
      <w:r w:rsidRPr="00D874DF">
        <w:rPr>
          <w:rFonts w:asciiTheme="majorHAnsi" w:hAnsiTheme="majorHAnsi" w:cstheme="majorHAnsi"/>
        </w:rPr>
        <w:t>1</w:t>
      </w:r>
      <w:r w:rsidR="007B4543">
        <w:rPr>
          <w:rFonts w:asciiTheme="majorHAnsi" w:hAnsiTheme="majorHAnsi" w:cstheme="majorHAnsi"/>
        </w:rPr>
        <w:t>5</w:t>
      </w:r>
    </w:p>
    <w:p w14:paraId="14FE800C" w14:textId="455F3E70" w:rsidR="0094125F" w:rsidRPr="009E21D2" w:rsidRDefault="0094125F" w:rsidP="007B4543">
      <w:pPr>
        <w:pStyle w:val="PargrafodaLista"/>
        <w:widowControl/>
        <w:numPr>
          <w:ilvl w:val="1"/>
          <w:numId w:val="23"/>
        </w:numPr>
        <w:rPr>
          <w:rFonts w:asciiTheme="majorHAnsi" w:hAnsiTheme="majorHAnsi" w:cstheme="majorHAnsi"/>
          <w:color w:val="auto"/>
        </w:rPr>
      </w:pPr>
      <w:r w:rsidRPr="009E21D2">
        <w:rPr>
          <w:rFonts w:asciiTheme="majorHAnsi" w:hAnsiTheme="majorHAnsi" w:cstheme="majorHAnsi"/>
          <w:color w:val="auto"/>
        </w:rPr>
        <w:t xml:space="preserve">Planejamento </w:t>
      </w:r>
      <w:r w:rsidR="00917A90">
        <w:rPr>
          <w:rFonts w:asciiTheme="majorHAnsi" w:hAnsiTheme="majorHAnsi" w:cstheme="majorHAnsi"/>
          <w:color w:val="auto"/>
        </w:rPr>
        <w:t>e</w:t>
      </w:r>
      <w:r w:rsidRPr="009E21D2">
        <w:rPr>
          <w:rFonts w:asciiTheme="majorHAnsi" w:hAnsiTheme="majorHAnsi" w:cstheme="majorHAnsi"/>
          <w:color w:val="auto"/>
        </w:rPr>
        <w:t>stratégico ............................................</w:t>
      </w:r>
      <w:r w:rsidR="00566955">
        <w:rPr>
          <w:rFonts w:asciiTheme="majorHAnsi" w:hAnsiTheme="majorHAnsi" w:cstheme="majorHAnsi"/>
          <w:color w:val="auto"/>
        </w:rPr>
        <w:t>.</w:t>
      </w:r>
      <w:r w:rsidRPr="009E21D2">
        <w:rPr>
          <w:rFonts w:asciiTheme="majorHAnsi" w:hAnsiTheme="majorHAnsi" w:cstheme="majorHAnsi"/>
          <w:color w:val="auto"/>
        </w:rPr>
        <w:t>...............</w:t>
      </w:r>
      <w:r w:rsidR="00566955">
        <w:rPr>
          <w:rFonts w:asciiTheme="majorHAnsi" w:hAnsiTheme="majorHAnsi" w:cstheme="majorHAnsi"/>
          <w:color w:val="auto"/>
        </w:rPr>
        <w:t>..........</w:t>
      </w:r>
      <w:r w:rsidRPr="009E21D2">
        <w:rPr>
          <w:rFonts w:asciiTheme="majorHAnsi" w:hAnsiTheme="majorHAnsi" w:cstheme="majorHAnsi"/>
          <w:color w:val="auto"/>
        </w:rPr>
        <w:t>..................................</w:t>
      </w:r>
      <w:r w:rsidR="007B4543">
        <w:rPr>
          <w:rFonts w:asciiTheme="majorHAnsi" w:hAnsiTheme="majorHAnsi" w:cstheme="majorHAnsi"/>
          <w:color w:val="auto"/>
        </w:rPr>
        <w:t>.</w:t>
      </w:r>
      <w:r w:rsidRPr="009E21D2">
        <w:rPr>
          <w:rFonts w:asciiTheme="majorHAnsi" w:hAnsiTheme="majorHAnsi" w:cstheme="majorHAnsi"/>
          <w:color w:val="auto"/>
        </w:rPr>
        <w:t>.</w:t>
      </w:r>
      <w:r w:rsidR="008B50E7">
        <w:rPr>
          <w:rFonts w:asciiTheme="majorHAnsi" w:hAnsiTheme="majorHAnsi" w:cstheme="majorHAnsi"/>
          <w:color w:val="auto"/>
        </w:rPr>
        <w:t xml:space="preserve"> </w:t>
      </w:r>
      <w:r w:rsidR="006F39CC">
        <w:rPr>
          <w:rFonts w:asciiTheme="majorHAnsi" w:hAnsiTheme="majorHAnsi" w:cstheme="majorHAnsi"/>
          <w:color w:val="auto"/>
        </w:rPr>
        <w:t>16</w:t>
      </w:r>
    </w:p>
    <w:p w14:paraId="02830336" w14:textId="5C2F0D42" w:rsidR="0094125F" w:rsidRPr="009E21D2" w:rsidRDefault="0094125F" w:rsidP="007B4543">
      <w:pPr>
        <w:pStyle w:val="PargrafodaLista"/>
        <w:widowControl/>
        <w:numPr>
          <w:ilvl w:val="1"/>
          <w:numId w:val="23"/>
        </w:numPr>
        <w:rPr>
          <w:rFonts w:asciiTheme="majorHAnsi" w:hAnsiTheme="majorHAnsi" w:cstheme="majorHAnsi"/>
          <w:color w:val="auto"/>
        </w:rPr>
      </w:pPr>
      <w:r>
        <w:rPr>
          <w:rFonts w:asciiTheme="majorHAnsi" w:hAnsiTheme="majorHAnsi" w:cstheme="majorHAnsi"/>
          <w:color w:val="auto"/>
        </w:rPr>
        <w:t xml:space="preserve">Transformação </w:t>
      </w:r>
      <w:r w:rsidR="00917A90">
        <w:rPr>
          <w:rFonts w:asciiTheme="majorHAnsi" w:hAnsiTheme="majorHAnsi" w:cstheme="majorHAnsi"/>
          <w:color w:val="auto"/>
        </w:rPr>
        <w:t>d</w:t>
      </w:r>
      <w:r>
        <w:rPr>
          <w:rFonts w:asciiTheme="majorHAnsi" w:hAnsiTheme="majorHAnsi" w:cstheme="majorHAnsi"/>
          <w:color w:val="auto"/>
        </w:rPr>
        <w:t>igital ……………………………………………………</w:t>
      </w:r>
      <w:r w:rsidR="00566955">
        <w:rPr>
          <w:rFonts w:asciiTheme="majorHAnsi" w:hAnsiTheme="majorHAnsi" w:cstheme="majorHAnsi"/>
          <w:color w:val="auto"/>
        </w:rPr>
        <w:t>..........</w:t>
      </w:r>
      <w:r>
        <w:rPr>
          <w:rFonts w:asciiTheme="majorHAnsi" w:hAnsiTheme="majorHAnsi" w:cstheme="majorHAnsi"/>
          <w:color w:val="auto"/>
        </w:rPr>
        <w:t>………………………………………</w:t>
      </w:r>
      <w:r w:rsidR="00C910F3">
        <w:rPr>
          <w:rFonts w:asciiTheme="majorHAnsi" w:hAnsiTheme="majorHAnsi" w:cstheme="majorHAnsi"/>
          <w:color w:val="auto"/>
        </w:rPr>
        <w:t>.</w:t>
      </w:r>
      <w:r w:rsidR="006F39CC">
        <w:rPr>
          <w:rFonts w:asciiTheme="majorHAnsi" w:hAnsiTheme="majorHAnsi" w:cstheme="majorHAnsi"/>
          <w:color w:val="auto"/>
        </w:rPr>
        <w:t>…...</w:t>
      </w:r>
      <w:r>
        <w:rPr>
          <w:rFonts w:asciiTheme="majorHAnsi" w:hAnsiTheme="majorHAnsi" w:cstheme="majorHAnsi"/>
          <w:color w:val="auto"/>
        </w:rPr>
        <w:t>1</w:t>
      </w:r>
      <w:r w:rsidR="007B4543">
        <w:rPr>
          <w:rFonts w:asciiTheme="majorHAnsi" w:hAnsiTheme="majorHAnsi" w:cstheme="majorHAnsi"/>
          <w:color w:val="auto"/>
        </w:rPr>
        <w:t>6</w:t>
      </w:r>
    </w:p>
    <w:p w14:paraId="771EE097" w14:textId="63201000" w:rsidR="0094125F" w:rsidRPr="00D874DF" w:rsidRDefault="0094125F" w:rsidP="007B4543">
      <w:pPr>
        <w:numPr>
          <w:ilvl w:val="1"/>
          <w:numId w:val="23"/>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 xml:space="preserve">Investimento e </w:t>
      </w:r>
      <w:r w:rsidR="00917A90">
        <w:rPr>
          <w:rFonts w:asciiTheme="majorHAnsi" w:hAnsiTheme="majorHAnsi" w:cstheme="majorHAnsi"/>
        </w:rPr>
        <w:t>c</w:t>
      </w:r>
      <w:r w:rsidRPr="00D874DF">
        <w:rPr>
          <w:rFonts w:asciiTheme="majorHAnsi" w:hAnsiTheme="majorHAnsi" w:cstheme="majorHAnsi"/>
        </w:rPr>
        <w:t>usteio .............................................</w:t>
      </w:r>
      <w:r w:rsidR="00566955">
        <w:rPr>
          <w:rFonts w:asciiTheme="majorHAnsi" w:hAnsiTheme="majorHAnsi" w:cstheme="majorHAnsi"/>
        </w:rPr>
        <w:t>..........</w:t>
      </w:r>
      <w:r w:rsidRPr="00D874DF">
        <w:rPr>
          <w:rFonts w:asciiTheme="majorHAnsi" w:hAnsiTheme="majorHAnsi" w:cstheme="majorHAnsi"/>
        </w:rPr>
        <w:t>....................................................</w:t>
      </w:r>
      <w:r>
        <w:rPr>
          <w:rFonts w:asciiTheme="majorHAnsi" w:hAnsiTheme="majorHAnsi" w:cstheme="majorHAnsi"/>
        </w:rPr>
        <w:t>.</w:t>
      </w:r>
      <w:r w:rsidR="00C910F3">
        <w:rPr>
          <w:rFonts w:asciiTheme="majorHAnsi" w:hAnsiTheme="majorHAnsi" w:cstheme="majorHAnsi"/>
        </w:rPr>
        <w:t>.</w:t>
      </w:r>
      <w:r w:rsidR="007B4543">
        <w:rPr>
          <w:rFonts w:asciiTheme="majorHAnsi" w:hAnsiTheme="majorHAnsi" w:cstheme="majorHAnsi"/>
        </w:rPr>
        <w:t>.</w:t>
      </w:r>
      <w:r w:rsidRPr="00D874DF">
        <w:rPr>
          <w:rFonts w:asciiTheme="majorHAnsi" w:hAnsiTheme="majorHAnsi" w:cstheme="majorHAnsi"/>
        </w:rPr>
        <w:t xml:space="preserve">. </w:t>
      </w:r>
      <w:r>
        <w:rPr>
          <w:rFonts w:asciiTheme="majorHAnsi" w:hAnsiTheme="majorHAnsi" w:cstheme="majorHAnsi"/>
        </w:rPr>
        <w:t>1</w:t>
      </w:r>
      <w:r w:rsidR="006F39CC">
        <w:rPr>
          <w:rFonts w:asciiTheme="majorHAnsi" w:hAnsiTheme="majorHAnsi" w:cstheme="majorHAnsi"/>
        </w:rPr>
        <w:t>7</w:t>
      </w:r>
    </w:p>
    <w:p w14:paraId="769B06FA" w14:textId="5B4E1563" w:rsidR="0094125F" w:rsidRPr="00D874DF" w:rsidRDefault="0094125F" w:rsidP="007B4543">
      <w:pPr>
        <w:numPr>
          <w:ilvl w:val="1"/>
          <w:numId w:val="23"/>
        </w:numPr>
        <w:pBdr>
          <w:top w:val="nil"/>
          <w:left w:val="nil"/>
          <w:bottom w:val="nil"/>
          <w:right w:val="nil"/>
          <w:between w:val="nil"/>
        </w:pBdr>
        <w:spacing w:after="0" w:line="240" w:lineRule="auto"/>
        <w:rPr>
          <w:rFonts w:asciiTheme="majorHAnsi" w:hAnsiTheme="majorHAnsi" w:cstheme="majorHAnsi"/>
        </w:rPr>
      </w:pPr>
      <w:r w:rsidRPr="00D874DF">
        <w:rPr>
          <w:rFonts w:asciiTheme="majorHAnsi" w:hAnsiTheme="majorHAnsi" w:cstheme="majorHAnsi"/>
        </w:rPr>
        <w:t xml:space="preserve">Participação </w:t>
      </w:r>
      <w:r w:rsidR="00917A90">
        <w:rPr>
          <w:rFonts w:asciiTheme="majorHAnsi" w:hAnsiTheme="majorHAnsi" w:cstheme="majorHAnsi"/>
        </w:rPr>
        <w:t>e</w:t>
      </w:r>
      <w:r w:rsidRPr="00D874DF">
        <w:rPr>
          <w:rFonts w:asciiTheme="majorHAnsi" w:hAnsiTheme="majorHAnsi" w:cstheme="majorHAnsi"/>
        </w:rPr>
        <w:t>xterna .......................................</w:t>
      </w:r>
      <w:r w:rsidR="00566955">
        <w:rPr>
          <w:rFonts w:asciiTheme="majorHAnsi" w:hAnsiTheme="majorHAnsi" w:cstheme="majorHAnsi"/>
        </w:rPr>
        <w:t>..........</w:t>
      </w:r>
      <w:r w:rsidR="00566955" w:rsidRPr="00D874DF">
        <w:rPr>
          <w:rFonts w:asciiTheme="majorHAnsi" w:hAnsiTheme="majorHAnsi" w:cstheme="majorHAnsi"/>
        </w:rPr>
        <w:t>..............</w:t>
      </w:r>
      <w:r w:rsidRPr="00D874DF">
        <w:rPr>
          <w:rFonts w:asciiTheme="majorHAnsi" w:hAnsiTheme="majorHAnsi" w:cstheme="majorHAnsi"/>
        </w:rPr>
        <w:t>................................................</w:t>
      </w:r>
      <w:r>
        <w:rPr>
          <w:rFonts w:asciiTheme="majorHAnsi" w:hAnsiTheme="majorHAnsi" w:cstheme="majorHAnsi"/>
        </w:rPr>
        <w:t>.</w:t>
      </w:r>
      <w:r w:rsidR="007B4543">
        <w:rPr>
          <w:rFonts w:asciiTheme="majorHAnsi" w:hAnsiTheme="majorHAnsi" w:cstheme="majorHAnsi"/>
        </w:rPr>
        <w:t>.</w:t>
      </w:r>
      <w:r>
        <w:rPr>
          <w:rFonts w:asciiTheme="majorHAnsi" w:hAnsiTheme="majorHAnsi" w:cstheme="majorHAnsi"/>
        </w:rPr>
        <w:t>.</w:t>
      </w:r>
      <w:r w:rsidRPr="00D874DF">
        <w:rPr>
          <w:rFonts w:asciiTheme="majorHAnsi" w:hAnsiTheme="majorHAnsi" w:cstheme="majorHAnsi"/>
        </w:rPr>
        <w:t>.</w:t>
      </w:r>
      <w:r>
        <w:rPr>
          <w:rFonts w:asciiTheme="majorHAnsi" w:hAnsiTheme="majorHAnsi" w:cstheme="majorHAnsi"/>
        </w:rPr>
        <w:t xml:space="preserve"> </w:t>
      </w:r>
      <w:r w:rsidR="007B4543">
        <w:rPr>
          <w:rFonts w:asciiTheme="majorHAnsi" w:hAnsiTheme="majorHAnsi" w:cstheme="majorHAnsi"/>
        </w:rPr>
        <w:t>17</w:t>
      </w:r>
    </w:p>
    <w:p w14:paraId="34679AFC" w14:textId="77777777" w:rsidR="0094125F" w:rsidRPr="00D874DF" w:rsidRDefault="0094125F" w:rsidP="008B50E7">
      <w:pPr>
        <w:ind w:left="1080" w:right="707" w:hanging="720"/>
        <w:rPr>
          <w:rFonts w:asciiTheme="majorHAnsi" w:hAnsiTheme="majorHAnsi" w:cstheme="majorHAnsi"/>
        </w:rPr>
      </w:pPr>
    </w:p>
    <w:p w14:paraId="05B17A43" w14:textId="77777777" w:rsidR="0094125F" w:rsidRPr="00D874DF" w:rsidRDefault="0094125F" w:rsidP="008B50E7">
      <w:pPr>
        <w:pStyle w:val="PargrafodaLista"/>
        <w:numPr>
          <w:ilvl w:val="0"/>
          <w:numId w:val="21"/>
        </w:numPr>
        <w:tabs>
          <w:tab w:val="left" w:pos="142"/>
          <w:tab w:val="left" w:pos="709"/>
          <w:tab w:val="left" w:pos="5800"/>
        </w:tabs>
        <w:rPr>
          <w:rFonts w:asciiTheme="majorHAnsi" w:hAnsiTheme="majorHAnsi" w:cstheme="majorHAnsi"/>
          <w:b/>
          <w:color w:val="auto"/>
        </w:rPr>
      </w:pPr>
      <w:r w:rsidRPr="00D874DF">
        <w:rPr>
          <w:rFonts w:asciiTheme="majorHAnsi" w:hAnsiTheme="majorHAnsi" w:cstheme="majorHAnsi"/>
          <w:b/>
          <w:color w:val="auto"/>
        </w:rPr>
        <w:t xml:space="preserve">Informações </w:t>
      </w:r>
      <w:r w:rsidR="00917A90">
        <w:rPr>
          <w:rFonts w:asciiTheme="majorHAnsi" w:hAnsiTheme="majorHAnsi" w:cstheme="majorHAnsi"/>
          <w:b/>
          <w:color w:val="auto"/>
        </w:rPr>
        <w:t>e</w:t>
      </w:r>
      <w:r w:rsidRPr="00D874DF">
        <w:rPr>
          <w:rFonts w:asciiTheme="majorHAnsi" w:hAnsiTheme="majorHAnsi" w:cstheme="majorHAnsi"/>
          <w:b/>
          <w:color w:val="auto"/>
        </w:rPr>
        <w:t>conômico-</w:t>
      </w:r>
      <w:r w:rsidR="00917A90">
        <w:rPr>
          <w:rFonts w:asciiTheme="majorHAnsi" w:hAnsiTheme="majorHAnsi" w:cstheme="majorHAnsi"/>
          <w:b/>
          <w:color w:val="auto"/>
        </w:rPr>
        <w:t>f</w:t>
      </w:r>
      <w:r w:rsidRPr="00D874DF">
        <w:rPr>
          <w:rFonts w:asciiTheme="majorHAnsi" w:hAnsiTheme="majorHAnsi" w:cstheme="majorHAnsi"/>
          <w:b/>
          <w:color w:val="auto"/>
        </w:rPr>
        <w:t xml:space="preserve">inanceiras </w:t>
      </w:r>
    </w:p>
    <w:p w14:paraId="04ABFF1C" w14:textId="41F8CB0C" w:rsidR="0094125F" w:rsidRPr="00D874DF" w:rsidRDefault="0094125F" w:rsidP="004B3A60">
      <w:pPr>
        <w:tabs>
          <w:tab w:val="left" w:pos="142"/>
          <w:tab w:val="left" w:pos="709"/>
          <w:tab w:val="left" w:pos="5800"/>
        </w:tabs>
        <w:spacing w:after="240"/>
        <w:ind w:left="709" w:hanging="425"/>
        <w:rPr>
          <w:rFonts w:asciiTheme="majorHAnsi" w:hAnsiTheme="majorHAnsi" w:cstheme="majorHAnsi"/>
        </w:rPr>
      </w:pPr>
      <w:r w:rsidRPr="00D874DF">
        <w:rPr>
          <w:rFonts w:asciiTheme="majorHAnsi" w:hAnsiTheme="majorHAnsi" w:cstheme="majorHAnsi"/>
        </w:rPr>
        <w:tab/>
        <w:t>4.1 Receitas para a União ....................................................................................................</w:t>
      </w:r>
      <w:r>
        <w:rPr>
          <w:rFonts w:asciiTheme="majorHAnsi" w:hAnsiTheme="majorHAnsi" w:cstheme="majorHAnsi"/>
        </w:rPr>
        <w:t>.........</w:t>
      </w:r>
      <w:r w:rsidR="007B4543">
        <w:rPr>
          <w:rFonts w:asciiTheme="majorHAnsi" w:hAnsiTheme="majorHAnsi" w:cstheme="majorHAnsi"/>
        </w:rPr>
        <w:t>.</w:t>
      </w:r>
      <w:r>
        <w:rPr>
          <w:rFonts w:asciiTheme="majorHAnsi" w:hAnsiTheme="majorHAnsi" w:cstheme="majorHAnsi"/>
        </w:rPr>
        <w:t>.</w:t>
      </w:r>
      <w:r w:rsidRPr="00D874DF">
        <w:rPr>
          <w:rFonts w:asciiTheme="majorHAnsi" w:hAnsiTheme="majorHAnsi" w:cstheme="majorHAnsi"/>
        </w:rPr>
        <w:t xml:space="preserve">.... </w:t>
      </w:r>
      <w:r w:rsidR="007B4543">
        <w:rPr>
          <w:rFonts w:asciiTheme="majorHAnsi" w:hAnsiTheme="majorHAnsi" w:cstheme="majorHAnsi"/>
        </w:rPr>
        <w:t>18</w:t>
      </w:r>
    </w:p>
    <w:p w14:paraId="55669370"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5B33075A"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4FADF577"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5FAEB40A"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4C3DCD5B"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79FC0135" w14:textId="77777777" w:rsidR="0094125F" w:rsidRPr="00D874DF" w:rsidRDefault="0094125F" w:rsidP="0094125F">
      <w:pPr>
        <w:tabs>
          <w:tab w:val="left" w:pos="1440"/>
          <w:tab w:val="left" w:pos="2160"/>
          <w:tab w:val="left" w:pos="2880"/>
          <w:tab w:val="left" w:pos="3600"/>
          <w:tab w:val="left" w:pos="4320"/>
          <w:tab w:val="left" w:pos="5040"/>
        </w:tabs>
        <w:jc w:val="both"/>
        <w:rPr>
          <w:rFonts w:asciiTheme="majorHAnsi" w:hAnsiTheme="majorHAnsi" w:cstheme="majorHAnsi"/>
          <w:b/>
        </w:rPr>
      </w:pPr>
      <w:r w:rsidRPr="00D874DF">
        <w:rPr>
          <w:rFonts w:asciiTheme="majorHAnsi" w:hAnsiTheme="majorHAnsi" w:cstheme="majorHAnsi"/>
          <w:b/>
        </w:rPr>
        <w:tab/>
      </w:r>
      <w:r w:rsidRPr="00D874DF">
        <w:rPr>
          <w:rFonts w:asciiTheme="majorHAnsi" w:hAnsiTheme="majorHAnsi" w:cstheme="majorHAnsi"/>
          <w:b/>
        </w:rPr>
        <w:tab/>
      </w:r>
      <w:r w:rsidRPr="00D874DF">
        <w:rPr>
          <w:rFonts w:asciiTheme="majorHAnsi" w:hAnsiTheme="majorHAnsi" w:cstheme="majorHAnsi"/>
          <w:b/>
        </w:rPr>
        <w:tab/>
      </w:r>
      <w:r w:rsidRPr="00D874DF">
        <w:rPr>
          <w:rFonts w:asciiTheme="majorHAnsi" w:hAnsiTheme="majorHAnsi" w:cstheme="majorHAnsi"/>
          <w:b/>
        </w:rPr>
        <w:tab/>
      </w:r>
      <w:r w:rsidRPr="00D874DF">
        <w:rPr>
          <w:rFonts w:asciiTheme="majorHAnsi" w:hAnsiTheme="majorHAnsi" w:cstheme="majorHAnsi"/>
          <w:b/>
        </w:rPr>
        <w:tab/>
      </w:r>
      <w:r w:rsidRPr="00D874DF">
        <w:rPr>
          <w:rFonts w:asciiTheme="majorHAnsi" w:hAnsiTheme="majorHAnsi" w:cstheme="majorHAnsi"/>
          <w:b/>
        </w:rPr>
        <w:tab/>
      </w:r>
      <w:r w:rsidRPr="00D874DF">
        <w:rPr>
          <w:rFonts w:asciiTheme="majorHAnsi" w:hAnsiTheme="majorHAnsi" w:cstheme="majorHAnsi"/>
          <w:b/>
        </w:rPr>
        <w:tab/>
      </w:r>
    </w:p>
    <w:p w14:paraId="53C756B3"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2155E207"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76CCE794"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2DDD0C15"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14254A16"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7597FA44"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6268FF75"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711D15F9"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03E0F5EF"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68478AB1" w14:textId="77777777" w:rsidR="0094125F" w:rsidRPr="00D874DF" w:rsidRDefault="0094125F" w:rsidP="0094125F">
      <w:pPr>
        <w:tabs>
          <w:tab w:val="left" w:pos="142"/>
          <w:tab w:val="left" w:pos="709"/>
          <w:tab w:val="left" w:pos="5800"/>
        </w:tabs>
        <w:jc w:val="both"/>
        <w:rPr>
          <w:rFonts w:asciiTheme="majorHAnsi" w:hAnsiTheme="majorHAnsi" w:cstheme="majorHAnsi"/>
          <w:b/>
        </w:rPr>
      </w:pPr>
    </w:p>
    <w:p w14:paraId="1BA0A356" w14:textId="77777777" w:rsidR="0094125F" w:rsidRPr="00F341BF" w:rsidRDefault="0094125F" w:rsidP="0094125F">
      <w:pPr>
        <w:widowControl w:val="0"/>
        <w:numPr>
          <w:ilvl w:val="0"/>
          <w:numId w:val="22"/>
        </w:numPr>
        <w:pBdr>
          <w:top w:val="nil"/>
          <w:left w:val="nil"/>
          <w:bottom w:val="nil"/>
          <w:right w:val="nil"/>
          <w:between w:val="nil"/>
        </w:pBdr>
        <w:tabs>
          <w:tab w:val="left" w:pos="142"/>
          <w:tab w:val="left" w:pos="709"/>
          <w:tab w:val="left" w:pos="5800"/>
        </w:tabs>
        <w:spacing w:after="0" w:line="240" w:lineRule="auto"/>
        <w:jc w:val="both"/>
        <w:rPr>
          <w:rFonts w:ascii="Calibri" w:hAnsi="Calibri" w:cs="Calibri"/>
          <w:b/>
          <w:bCs/>
          <w:u w:val="single"/>
        </w:rPr>
      </w:pPr>
      <w:r w:rsidRPr="00F341BF">
        <w:rPr>
          <w:rFonts w:ascii="Calibri" w:hAnsi="Calibri" w:cs="Calibri"/>
          <w:b/>
          <w:bCs/>
          <w:u w:val="single"/>
        </w:rPr>
        <w:t xml:space="preserve">Resumo </w:t>
      </w:r>
      <w:r w:rsidR="00917A90">
        <w:rPr>
          <w:rFonts w:ascii="Calibri" w:hAnsi="Calibri" w:cs="Calibri"/>
          <w:b/>
          <w:bCs/>
          <w:u w:val="single"/>
        </w:rPr>
        <w:t>e</w:t>
      </w:r>
      <w:r w:rsidRPr="00F341BF">
        <w:rPr>
          <w:rFonts w:ascii="Calibri" w:hAnsi="Calibri" w:cs="Calibri"/>
          <w:b/>
          <w:bCs/>
          <w:u w:val="single"/>
        </w:rPr>
        <w:t xml:space="preserve">xecutivo  </w:t>
      </w:r>
    </w:p>
    <w:p w14:paraId="7CA6D775" w14:textId="77777777" w:rsidR="0094125F" w:rsidRPr="00F341BF" w:rsidRDefault="0094125F" w:rsidP="0094125F">
      <w:pPr>
        <w:tabs>
          <w:tab w:val="left" w:pos="142"/>
          <w:tab w:val="left" w:pos="709"/>
          <w:tab w:val="left" w:pos="5800"/>
        </w:tabs>
        <w:ind w:left="851"/>
        <w:jc w:val="both"/>
        <w:rPr>
          <w:rFonts w:ascii="Calibri" w:hAnsi="Calibri" w:cs="Calibri"/>
        </w:rPr>
      </w:pPr>
    </w:p>
    <w:p w14:paraId="27A48CB4" w14:textId="77777777" w:rsidR="0094125F" w:rsidRPr="00F341BF" w:rsidRDefault="0094125F" w:rsidP="0094125F">
      <w:pPr>
        <w:jc w:val="both"/>
        <w:rPr>
          <w:rFonts w:ascii="Calibri" w:hAnsi="Calibri" w:cs="Calibri"/>
        </w:rPr>
      </w:pPr>
      <w:r w:rsidRPr="00F341BF">
        <w:rPr>
          <w:rFonts w:ascii="Calibri" w:hAnsi="Calibri" w:cs="Calibri"/>
        </w:rPr>
        <w:t xml:space="preserve">Este relatório registra as principais atividades realizadas pela Pré-Sal Petróleo (PPSA) ao longo do segundo semestre de 2020, quando a companhia se encarregou da gestão de 17 </w:t>
      </w:r>
      <w:r w:rsidRPr="00CF55AD">
        <w:rPr>
          <w:rFonts w:ascii="Calibri" w:hAnsi="Calibri" w:cs="Calibri"/>
        </w:rPr>
        <w:t xml:space="preserve">contratos de partilha de produção (CPPs) e deu continuidade às atividades de representação da União nos </w:t>
      </w:r>
      <w:r w:rsidRPr="004B79E1">
        <w:rPr>
          <w:rFonts w:ascii="Calibri" w:hAnsi="Calibri" w:cs="Calibri"/>
        </w:rPr>
        <w:t>acordos de individualização da produção (AIPs) e de comercialização do petróleo e gás da União.</w:t>
      </w:r>
    </w:p>
    <w:p w14:paraId="6EB6B020" w14:textId="14958A3B" w:rsidR="00164421" w:rsidRDefault="0094125F" w:rsidP="0094125F">
      <w:pPr>
        <w:jc w:val="both"/>
        <w:rPr>
          <w:rFonts w:ascii="Calibri" w:hAnsi="Calibri" w:cs="Calibri"/>
        </w:rPr>
      </w:pPr>
      <w:r w:rsidRPr="00F341BF">
        <w:rPr>
          <w:rFonts w:ascii="Calibri" w:hAnsi="Calibri" w:cs="Calibri"/>
        </w:rPr>
        <w:t>Em razão da pandemia</w:t>
      </w:r>
      <w:r w:rsidR="00EB2E1F" w:rsidRPr="00F341BF">
        <w:rPr>
          <w:rFonts w:ascii="Calibri" w:hAnsi="Calibri" w:cs="Calibri"/>
        </w:rPr>
        <w:t xml:space="preserve"> d</w:t>
      </w:r>
      <w:r w:rsidR="00A41E0E">
        <w:rPr>
          <w:rFonts w:ascii="Calibri" w:hAnsi="Calibri" w:cs="Calibri"/>
        </w:rPr>
        <w:t>e</w:t>
      </w:r>
      <w:r w:rsidR="00917A90">
        <w:rPr>
          <w:rFonts w:ascii="Calibri" w:hAnsi="Calibri" w:cs="Calibri"/>
        </w:rPr>
        <w:t xml:space="preserve"> Covid-19</w:t>
      </w:r>
      <w:r w:rsidRPr="00F341BF">
        <w:rPr>
          <w:rFonts w:ascii="Calibri" w:hAnsi="Calibri" w:cs="Calibri"/>
        </w:rPr>
        <w:t>, desde março</w:t>
      </w:r>
      <w:r w:rsidR="00EB2E1F" w:rsidRPr="00F341BF">
        <w:rPr>
          <w:rFonts w:ascii="Calibri" w:hAnsi="Calibri" w:cs="Calibri"/>
        </w:rPr>
        <w:t xml:space="preserve"> de 2020</w:t>
      </w:r>
      <w:r w:rsidRPr="00F341BF">
        <w:rPr>
          <w:rFonts w:ascii="Calibri" w:hAnsi="Calibri" w:cs="Calibri"/>
        </w:rPr>
        <w:t xml:space="preserve">, toda a equipe está trabalhando de forma remota, sem prejuízo na </w:t>
      </w:r>
      <w:r w:rsidR="00164421">
        <w:rPr>
          <w:rFonts w:ascii="Calibri" w:hAnsi="Calibri" w:cs="Calibri"/>
        </w:rPr>
        <w:t>realização d</w:t>
      </w:r>
      <w:r w:rsidRPr="00F341BF">
        <w:rPr>
          <w:rFonts w:ascii="Calibri" w:hAnsi="Calibri" w:cs="Calibri"/>
        </w:rPr>
        <w:t xml:space="preserve">as </w:t>
      </w:r>
      <w:r w:rsidR="00164421">
        <w:rPr>
          <w:rFonts w:ascii="Calibri" w:hAnsi="Calibri" w:cs="Calibri"/>
        </w:rPr>
        <w:t>atribuições</w:t>
      </w:r>
      <w:r w:rsidRPr="00F341BF">
        <w:rPr>
          <w:rFonts w:ascii="Calibri" w:hAnsi="Calibri" w:cs="Calibri"/>
        </w:rPr>
        <w:t xml:space="preserve"> da empresa. </w:t>
      </w:r>
    </w:p>
    <w:p w14:paraId="718FBA8D" w14:textId="77777777" w:rsidR="0094125F" w:rsidRPr="00B32746" w:rsidRDefault="0094125F" w:rsidP="0094125F">
      <w:pPr>
        <w:jc w:val="both"/>
        <w:rPr>
          <w:rFonts w:ascii="Calibri" w:hAnsi="Calibri" w:cs="Calibri"/>
        </w:rPr>
      </w:pPr>
      <w:r w:rsidRPr="00B32746">
        <w:rPr>
          <w:rFonts w:ascii="Calibri" w:hAnsi="Calibri" w:cs="Calibri"/>
        </w:rPr>
        <w:t>Destacamos abaixo um resumo das atividades desempenhadas no segundo semestre</w:t>
      </w:r>
      <w:r w:rsidR="00EB2E1F" w:rsidRPr="00B32746">
        <w:rPr>
          <w:rFonts w:ascii="Calibri" w:hAnsi="Calibri" w:cs="Calibri"/>
        </w:rPr>
        <w:t xml:space="preserve"> de 2020</w:t>
      </w:r>
      <w:r w:rsidRPr="00B32746">
        <w:rPr>
          <w:rFonts w:ascii="Calibri" w:hAnsi="Calibri" w:cs="Calibri"/>
        </w:rPr>
        <w:t>:</w:t>
      </w:r>
    </w:p>
    <w:p w14:paraId="620B7677" w14:textId="77777777" w:rsidR="00C910F3" w:rsidRPr="00C910F3" w:rsidRDefault="00335F9C" w:rsidP="00520B33">
      <w:pPr>
        <w:pStyle w:val="PargrafodaLista"/>
        <w:numPr>
          <w:ilvl w:val="0"/>
          <w:numId w:val="37"/>
        </w:numPr>
        <w:ind w:left="709"/>
        <w:jc w:val="both"/>
        <w:rPr>
          <w:u w:val="single"/>
        </w:rPr>
      </w:pPr>
      <w:r w:rsidRPr="00B32746">
        <w:t>Gestão de 17 contratos de partilha de produção. D</w:t>
      </w:r>
      <w:r w:rsidR="00A41E0E" w:rsidRPr="00B32746">
        <w:t>esses</w:t>
      </w:r>
      <w:r w:rsidRPr="00B32746">
        <w:t xml:space="preserve"> 17 contratos, </w:t>
      </w:r>
      <w:r w:rsidR="00C910F3">
        <w:t>seis</w:t>
      </w:r>
      <w:r w:rsidR="00A41E0E" w:rsidRPr="00B32746">
        <w:t xml:space="preserve"> já declararam comercialidade</w:t>
      </w:r>
      <w:r w:rsidRPr="00B32746">
        <w:t xml:space="preserve">: </w:t>
      </w:r>
      <w:r w:rsidRPr="00B32746">
        <w:rPr>
          <w:rFonts w:eastAsiaTheme="minorHAnsi"/>
        </w:rPr>
        <w:t>Libra (Mero)</w:t>
      </w:r>
      <w:r w:rsidR="00917A90" w:rsidRPr="00B32746">
        <w:rPr>
          <w:rFonts w:eastAsiaTheme="minorHAnsi"/>
        </w:rPr>
        <w:t>,</w:t>
      </w:r>
      <w:r w:rsidRPr="00B32746">
        <w:rPr>
          <w:rFonts w:eastAsiaTheme="minorHAnsi"/>
        </w:rPr>
        <w:t xml:space="preserve"> Entorno de Sapinhoá</w:t>
      </w:r>
      <w:r w:rsidR="00917A90" w:rsidRPr="00B32746">
        <w:rPr>
          <w:rFonts w:eastAsiaTheme="minorHAnsi"/>
        </w:rPr>
        <w:t>,</w:t>
      </w:r>
      <w:r w:rsidRPr="00B32746">
        <w:rPr>
          <w:rFonts w:eastAsiaTheme="minorHAnsi"/>
        </w:rPr>
        <w:t xml:space="preserve"> Tartaruga Verde</w:t>
      </w:r>
      <w:r w:rsidR="006158AF" w:rsidRPr="00B32746">
        <w:rPr>
          <w:rFonts w:eastAsiaTheme="minorHAnsi"/>
        </w:rPr>
        <w:t xml:space="preserve"> Sudoeste</w:t>
      </w:r>
      <w:r w:rsidR="00917A90" w:rsidRPr="00B32746">
        <w:rPr>
          <w:rFonts w:eastAsiaTheme="minorHAnsi"/>
        </w:rPr>
        <w:t>,</w:t>
      </w:r>
      <w:r w:rsidRPr="00B32746">
        <w:rPr>
          <w:rFonts w:eastAsiaTheme="minorHAnsi"/>
        </w:rPr>
        <w:t xml:space="preserve"> Norte de Carcará</w:t>
      </w:r>
      <w:r w:rsidR="00917A90" w:rsidRPr="00B32746">
        <w:rPr>
          <w:rFonts w:eastAsiaTheme="minorHAnsi"/>
        </w:rPr>
        <w:t>,</w:t>
      </w:r>
      <w:r w:rsidRPr="00B32746">
        <w:rPr>
          <w:rFonts w:eastAsiaTheme="minorHAnsi"/>
        </w:rPr>
        <w:t xml:space="preserve"> Excedente de Búzios</w:t>
      </w:r>
      <w:r w:rsidR="00917A90" w:rsidRPr="00B32746">
        <w:rPr>
          <w:rFonts w:eastAsiaTheme="minorHAnsi"/>
        </w:rPr>
        <w:t xml:space="preserve"> e</w:t>
      </w:r>
      <w:r w:rsidRPr="00B32746">
        <w:rPr>
          <w:rFonts w:eastAsiaTheme="minorHAnsi"/>
        </w:rPr>
        <w:t xml:space="preserve"> Excedente de Itapu</w:t>
      </w:r>
      <w:r w:rsidRPr="00B32746">
        <w:t>. Os demais estão em fase de exploração</w:t>
      </w:r>
      <w:r w:rsidR="00823123" w:rsidRPr="00B32746">
        <w:t>;</w:t>
      </w:r>
      <w:r w:rsidRPr="00B32746">
        <w:t xml:space="preserve"> </w:t>
      </w:r>
    </w:p>
    <w:p w14:paraId="73EFAFCC" w14:textId="6FBA884A" w:rsidR="00424A99" w:rsidRPr="00B32746" w:rsidRDefault="005D59AE" w:rsidP="00520B33">
      <w:pPr>
        <w:pStyle w:val="PargrafodaLista"/>
        <w:numPr>
          <w:ilvl w:val="0"/>
          <w:numId w:val="37"/>
        </w:numPr>
        <w:ind w:left="709"/>
        <w:jc w:val="both"/>
        <w:rPr>
          <w:u w:val="single"/>
        </w:rPr>
      </w:pPr>
      <w:r w:rsidRPr="00B32746">
        <w:rPr>
          <w:color w:val="auto"/>
        </w:rPr>
        <w:t xml:space="preserve">Conclusão das negociações e encaminhamento à ANP de Relatório Técnico sobre </w:t>
      </w:r>
      <w:r w:rsidRPr="00B32746">
        <w:rPr>
          <w:color w:val="auto"/>
          <w:shd w:val="clear" w:color="auto" w:fill="FFFFFF"/>
        </w:rPr>
        <w:t>as participações acordadas entre a Pré-Sal Petróleo S.A</w:t>
      </w:r>
      <w:r w:rsidR="00917A90" w:rsidRPr="00B32746">
        <w:rPr>
          <w:color w:val="auto"/>
          <w:shd w:val="clear" w:color="auto" w:fill="FFFFFF"/>
        </w:rPr>
        <w:t>.</w:t>
      </w:r>
      <w:r w:rsidRPr="00B32746">
        <w:rPr>
          <w:color w:val="auto"/>
          <w:shd w:val="clear" w:color="auto" w:fill="FFFFFF"/>
        </w:rPr>
        <w:t xml:space="preserve"> (PPSA) e a Petrobras em relação aos volumes excedentes aos contratados em regime de Cessão Onerosa nos Campos de Atapu e Sépia. Ainda no segundo semestre, as participações foram aprovadas pela ANP</w:t>
      </w:r>
      <w:r w:rsidR="00823123" w:rsidRPr="00B32746">
        <w:rPr>
          <w:color w:val="auto"/>
          <w:shd w:val="clear" w:color="auto" w:fill="FFFFFF"/>
        </w:rPr>
        <w:t>;</w:t>
      </w:r>
      <w:r w:rsidRPr="00B32746">
        <w:rPr>
          <w:color w:val="auto"/>
          <w:shd w:val="clear" w:color="auto" w:fill="FFFFFF"/>
        </w:rPr>
        <w:t xml:space="preserve"> </w:t>
      </w:r>
    </w:p>
    <w:p w14:paraId="7BA93A80" w14:textId="1757BA2A" w:rsidR="00424A99" w:rsidRPr="00B32746" w:rsidRDefault="00424A99" w:rsidP="00520B33">
      <w:pPr>
        <w:pStyle w:val="PargrafodaLista"/>
        <w:numPr>
          <w:ilvl w:val="0"/>
          <w:numId w:val="37"/>
        </w:numPr>
        <w:ind w:left="709"/>
        <w:jc w:val="both"/>
        <w:rPr>
          <w:u w:val="single"/>
        </w:rPr>
      </w:pPr>
      <w:r w:rsidRPr="00B32746">
        <w:rPr>
          <w:color w:val="auto"/>
        </w:rPr>
        <w:t>Avanço nas negociações para o fechamento dos Acordos de Coparticipação, de Gestão e de Individualização da Produção da área de Búzios</w:t>
      </w:r>
      <w:r w:rsidR="00823123" w:rsidRPr="00B32746">
        <w:rPr>
          <w:color w:val="auto"/>
        </w:rPr>
        <w:t>;</w:t>
      </w:r>
    </w:p>
    <w:p w14:paraId="037701BA" w14:textId="77777777" w:rsidR="00C910F3" w:rsidRPr="00C910F3" w:rsidRDefault="00680C4E" w:rsidP="00520B33">
      <w:pPr>
        <w:pStyle w:val="PargrafodaLista"/>
        <w:numPr>
          <w:ilvl w:val="0"/>
          <w:numId w:val="37"/>
        </w:numPr>
        <w:ind w:left="709"/>
        <w:jc w:val="both"/>
        <w:rPr>
          <w:rFonts w:eastAsiaTheme="majorEastAsia"/>
          <w:color w:val="000000" w:themeColor="text1"/>
        </w:rPr>
      </w:pPr>
      <w:r w:rsidRPr="00566955">
        <w:rPr>
          <w:color w:val="auto"/>
        </w:rPr>
        <w:t>Representação</w:t>
      </w:r>
      <w:r w:rsidR="005D59AE" w:rsidRPr="00566955">
        <w:rPr>
          <w:color w:val="auto"/>
        </w:rPr>
        <w:t xml:space="preserve"> da União nos Acordos de Individualização da Produção</w:t>
      </w:r>
      <w:r w:rsidR="00917A90" w:rsidRPr="00566955">
        <w:rPr>
          <w:color w:val="auto"/>
        </w:rPr>
        <w:t>,</w:t>
      </w:r>
      <w:r w:rsidR="005D59AE" w:rsidRPr="00566955">
        <w:rPr>
          <w:color w:val="auto"/>
        </w:rPr>
        <w:t xml:space="preserve"> com destaque para a a</w:t>
      </w:r>
      <w:r w:rsidR="005D59AE" w:rsidRPr="00F341BF">
        <w:rPr>
          <w:color w:val="auto"/>
        </w:rPr>
        <w:t>ssinatura e submissão à ANP, em 30</w:t>
      </w:r>
      <w:r w:rsidR="00164421">
        <w:rPr>
          <w:color w:val="auto"/>
        </w:rPr>
        <w:t xml:space="preserve"> de novembro,</w:t>
      </w:r>
      <w:r w:rsidR="005D59AE" w:rsidRPr="00F341BF">
        <w:rPr>
          <w:color w:val="auto"/>
        </w:rPr>
        <w:t xml:space="preserve"> do AIP do </w:t>
      </w:r>
      <w:r w:rsidR="00917A90">
        <w:rPr>
          <w:color w:val="auto"/>
        </w:rPr>
        <w:t>p</w:t>
      </w:r>
      <w:r w:rsidR="005D59AE" w:rsidRPr="00F341BF">
        <w:rPr>
          <w:color w:val="auto"/>
        </w:rPr>
        <w:t>ré-</w:t>
      </w:r>
      <w:r w:rsidR="00917A90">
        <w:rPr>
          <w:color w:val="auto"/>
        </w:rPr>
        <w:t>s</w:t>
      </w:r>
      <w:r w:rsidR="005D59AE" w:rsidRPr="00F341BF">
        <w:rPr>
          <w:color w:val="auto"/>
        </w:rPr>
        <w:t xml:space="preserve">al de Albacora (Forno), entrega à ANP do cronograma de </w:t>
      </w:r>
      <w:r w:rsidRPr="00F341BF">
        <w:rPr>
          <w:color w:val="auto"/>
        </w:rPr>
        <w:t>submissão</w:t>
      </w:r>
      <w:r w:rsidR="005D59AE" w:rsidRPr="00F341BF">
        <w:rPr>
          <w:color w:val="auto"/>
        </w:rPr>
        <w:t xml:space="preserve"> do AIP de Jubarte, previsto para jan</w:t>
      </w:r>
      <w:r w:rsidR="00164421">
        <w:rPr>
          <w:color w:val="auto"/>
        </w:rPr>
        <w:t>eiro de 2021</w:t>
      </w:r>
      <w:r w:rsidR="00A41E0E">
        <w:rPr>
          <w:color w:val="auto"/>
        </w:rPr>
        <w:t>,</w:t>
      </w:r>
      <w:r w:rsidR="005D59AE" w:rsidRPr="00F341BF">
        <w:rPr>
          <w:color w:val="auto"/>
        </w:rPr>
        <w:t xml:space="preserve"> e aprovação do pré-AIP de Gato do Mato</w:t>
      </w:r>
      <w:r w:rsidR="00823123">
        <w:rPr>
          <w:color w:val="auto"/>
        </w:rPr>
        <w:t>;</w:t>
      </w:r>
    </w:p>
    <w:p w14:paraId="13F9FA38" w14:textId="6CCCAF89" w:rsidR="00164421" w:rsidRPr="00A41E0E" w:rsidRDefault="00424A99" w:rsidP="00520B33">
      <w:pPr>
        <w:pStyle w:val="PargrafodaLista"/>
        <w:numPr>
          <w:ilvl w:val="0"/>
          <w:numId w:val="37"/>
        </w:numPr>
        <w:ind w:left="709"/>
        <w:jc w:val="both"/>
        <w:rPr>
          <w:rFonts w:eastAsiaTheme="majorEastAsia"/>
          <w:color w:val="000000" w:themeColor="text1"/>
        </w:rPr>
      </w:pPr>
      <w:r w:rsidRPr="00F341BF">
        <w:rPr>
          <w:color w:val="auto"/>
        </w:rPr>
        <w:t xml:space="preserve">Gestão da comercialização dos hidrocarbonetos da União. </w:t>
      </w:r>
      <w:r w:rsidRPr="00566955">
        <w:rPr>
          <w:color w:val="auto"/>
        </w:rPr>
        <w:t xml:space="preserve">No </w:t>
      </w:r>
      <w:r w:rsidR="00164421" w:rsidRPr="00566955">
        <w:rPr>
          <w:color w:val="auto"/>
        </w:rPr>
        <w:t>período</w:t>
      </w:r>
      <w:r w:rsidR="00917A90" w:rsidRPr="00566955">
        <w:rPr>
          <w:color w:val="auto"/>
        </w:rPr>
        <w:t>,</w:t>
      </w:r>
      <w:r w:rsidR="00164421" w:rsidRPr="00566955">
        <w:rPr>
          <w:color w:val="auto"/>
        </w:rPr>
        <w:t xml:space="preserve"> foram comercializados </w:t>
      </w:r>
      <w:r w:rsidRPr="00566955">
        <w:rPr>
          <w:color w:val="auto"/>
        </w:rPr>
        <w:t xml:space="preserve">1,74 milhão de barris de petróleo da União </w:t>
      </w:r>
      <w:r w:rsidR="00680C4E" w:rsidRPr="00566955">
        <w:rPr>
          <w:color w:val="auto"/>
        </w:rPr>
        <w:t>e 15</w:t>
      </w:r>
      <w:r w:rsidRPr="00566955">
        <w:rPr>
          <w:color w:val="auto"/>
        </w:rPr>
        <w:t>,7 milhões de metros cúbicos de gás natural da União dos Campos de Tupi (Lula), Entorno de Sapinhoá e Tartaruga Verde Sudoeste, produzidos e exportados entre maio e outubro de 2020</w:t>
      </w:r>
      <w:r w:rsidR="00823123" w:rsidRPr="00566955">
        <w:rPr>
          <w:color w:val="auto"/>
        </w:rPr>
        <w:t>;</w:t>
      </w:r>
    </w:p>
    <w:p w14:paraId="56A3C89F" w14:textId="6B7ABA78" w:rsidR="00164421" w:rsidRPr="00520B33" w:rsidRDefault="007F373B" w:rsidP="00520B33">
      <w:pPr>
        <w:pStyle w:val="PargrafodaLista"/>
        <w:numPr>
          <w:ilvl w:val="0"/>
          <w:numId w:val="37"/>
        </w:numPr>
        <w:ind w:left="709"/>
        <w:jc w:val="both"/>
        <w:rPr>
          <w:rFonts w:eastAsiaTheme="majorEastAsia"/>
          <w:color w:val="000000" w:themeColor="text1"/>
        </w:rPr>
      </w:pPr>
      <w:r w:rsidRPr="00566955">
        <w:rPr>
          <w:color w:val="auto"/>
        </w:rPr>
        <w:t>Divulgação do pré-edital de licitação internacional para a contratação de um agente comercializador para a produção de petróleo da União na Área Individualizada de Tupi</w:t>
      </w:r>
      <w:r w:rsidR="00823123" w:rsidRPr="00566955">
        <w:rPr>
          <w:color w:val="auto"/>
        </w:rPr>
        <w:t>;</w:t>
      </w:r>
    </w:p>
    <w:p w14:paraId="16921683" w14:textId="5E50779E" w:rsidR="00680C4E" w:rsidRPr="00520B33" w:rsidRDefault="00424A99" w:rsidP="00520B33">
      <w:pPr>
        <w:pStyle w:val="PargrafodaLista"/>
        <w:numPr>
          <w:ilvl w:val="0"/>
          <w:numId w:val="36"/>
        </w:numPr>
        <w:jc w:val="both"/>
        <w:rPr>
          <w:color w:val="000000" w:themeColor="text1"/>
        </w:rPr>
      </w:pPr>
      <w:r w:rsidRPr="0092044C">
        <w:rPr>
          <w:color w:val="000000" w:themeColor="text1"/>
        </w:rPr>
        <w:t>Revisão do Plano de Cargos e Salários da PPSA e aprovação d</w:t>
      </w:r>
      <w:r w:rsidR="00E20D4E">
        <w:rPr>
          <w:color w:val="000000" w:themeColor="text1"/>
        </w:rPr>
        <w:t>este</w:t>
      </w:r>
      <w:r w:rsidRPr="0092044C">
        <w:rPr>
          <w:color w:val="000000" w:themeColor="text1"/>
        </w:rPr>
        <w:t xml:space="preserve"> pelo Conselho de Administração da empresa e pelo Ministério de Minas e Energia (MME). No momento</w:t>
      </w:r>
      <w:r w:rsidR="00E20D4E">
        <w:rPr>
          <w:color w:val="000000" w:themeColor="text1"/>
        </w:rPr>
        <w:t>,</w:t>
      </w:r>
      <w:r w:rsidRPr="0092044C">
        <w:rPr>
          <w:color w:val="000000" w:themeColor="text1"/>
        </w:rPr>
        <w:t xml:space="preserve"> </w:t>
      </w:r>
      <w:r w:rsidR="00A41E0E">
        <w:rPr>
          <w:color w:val="000000" w:themeColor="text1"/>
        </w:rPr>
        <w:t xml:space="preserve">o Plano </w:t>
      </w:r>
      <w:r w:rsidRPr="0092044C">
        <w:rPr>
          <w:color w:val="000000" w:themeColor="text1"/>
        </w:rPr>
        <w:t xml:space="preserve">está em análise e aprovação final da </w:t>
      </w:r>
      <w:r w:rsidR="00E44E29" w:rsidRPr="00E44E29">
        <w:rPr>
          <w:color w:val="000000" w:themeColor="text1"/>
        </w:rPr>
        <w:t>Secretaria de Coordenação e Governança das Empresas Estatais</w:t>
      </w:r>
      <w:r w:rsidR="00E44E29">
        <w:rPr>
          <w:color w:val="000000" w:themeColor="text1"/>
        </w:rPr>
        <w:t xml:space="preserve"> (SEST),</w:t>
      </w:r>
      <w:r w:rsidR="00E44E29" w:rsidRPr="00E44E29">
        <w:rPr>
          <w:color w:val="000000" w:themeColor="text1"/>
        </w:rPr>
        <w:t xml:space="preserve"> do Ministério da Economia</w:t>
      </w:r>
      <w:r w:rsidR="00E7457C">
        <w:rPr>
          <w:color w:val="000000" w:themeColor="text1"/>
        </w:rPr>
        <w:t>.</w:t>
      </w:r>
    </w:p>
    <w:p w14:paraId="3F85C30A" w14:textId="5121AB67" w:rsidR="007F373B" w:rsidRPr="00A41E0E" w:rsidRDefault="007F373B" w:rsidP="00520B33">
      <w:pPr>
        <w:pStyle w:val="PargrafodaLista"/>
        <w:numPr>
          <w:ilvl w:val="0"/>
          <w:numId w:val="36"/>
        </w:numPr>
        <w:jc w:val="both"/>
        <w:rPr>
          <w:rFonts w:eastAsia="Arial"/>
          <w:color w:val="333333"/>
        </w:rPr>
      </w:pPr>
      <w:r w:rsidRPr="00566955">
        <w:rPr>
          <w:color w:val="000000" w:themeColor="text1"/>
        </w:rPr>
        <w:t>Continuidade da implantação do Programa de Integridade</w:t>
      </w:r>
      <w:r w:rsidR="00823123" w:rsidRPr="00566955">
        <w:rPr>
          <w:color w:val="000000" w:themeColor="text1"/>
        </w:rPr>
        <w:t>;</w:t>
      </w:r>
    </w:p>
    <w:p w14:paraId="79D6BF99" w14:textId="77777777" w:rsidR="00C910F3" w:rsidRPr="00C910F3" w:rsidRDefault="007F373B" w:rsidP="00520B33">
      <w:pPr>
        <w:pStyle w:val="PargrafodaLista"/>
        <w:numPr>
          <w:ilvl w:val="0"/>
          <w:numId w:val="4"/>
        </w:numPr>
        <w:spacing w:line="276" w:lineRule="auto"/>
        <w:jc w:val="both"/>
        <w:rPr>
          <w:rFonts w:eastAsia="Calibri Light"/>
          <w:color w:val="000000" w:themeColor="text1"/>
        </w:rPr>
      </w:pPr>
      <w:r w:rsidRPr="00520B33">
        <w:rPr>
          <w:color w:val="000000" w:themeColor="text1"/>
        </w:rPr>
        <w:t xml:space="preserve">Realização do 3º Fórum Técnico da PPSA, de forma virtual. </w:t>
      </w:r>
      <w:r w:rsidRPr="00671B88">
        <w:rPr>
          <w:color w:val="000000" w:themeColor="text1"/>
        </w:rPr>
        <w:t xml:space="preserve">O evento </w:t>
      </w:r>
      <w:r w:rsidR="00520B33" w:rsidRPr="00671B88">
        <w:rPr>
          <w:color w:val="000000" w:themeColor="text1"/>
        </w:rPr>
        <w:t>teve cerca de 3</w:t>
      </w:r>
      <w:r w:rsidR="00C910F3">
        <w:rPr>
          <w:color w:val="000000" w:themeColor="text1"/>
        </w:rPr>
        <w:t>.</w:t>
      </w:r>
      <w:r w:rsidR="00520B33" w:rsidRPr="00671B88">
        <w:rPr>
          <w:color w:val="000000" w:themeColor="text1"/>
        </w:rPr>
        <w:t>00</w:t>
      </w:r>
      <w:r w:rsidR="00C910F3">
        <w:rPr>
          <w:color w:val="000000" w:themeColor="text1"/>
        </w:rPr>
        <w:t>0</w:t>
      </w:r>
      <w:r w:rsidR="00520B33" w:rsidRPr="00671B88">
        <w:rPr>
          <w:color w:val="000000" w:themeColor="text1"/>
        </w:rPr>
        <w:t xml:space="preserve"> visualizações online e, posteriormente, </w:t>
      </w:r>
      <w:r w:rsidR="00C910F3">
        <w:rPr>
          <w:color w:val="000000" w:themeColor="text1"/>
        </w:rPr>
        <w:t>outras 7</w:t>
      </w:r>
      <w:r w:rsidR="00520B33" w:rsidRPr="00671B88">
        <w:rPr>
          <w:color w:val="000000" w:themeColor="text1"/>
        </w:rPr>
        <w:t>.000 pessoas consultaram os arquivos e apresentações no site da EPBR, parceira da PPSA na realização</w:t>
      </w:r>
      <w:r w:rsidR="00C910F3">
        <w:rPr>
          <w:color w:val="000000" w:themeColor="text1"/>
        </w:rPr>
        <w:t>;</w:t>
      </w:r>
    </w:p>
    <w:p w14:paraId="342F1E17" w14:textId="39C947DD" w:rsidR="00566955" w:rsidRPr="00C910F3" w:rsidRDefault="00520B33" w:rsidP="00520B33">
      <w:pPr>
        <w:pStyle w:val="PargrafodaLista"/>
        <w:numPr>
          <w:ilvl w:val="0"/>
          <w:numId w:val="4"/>
        </w:numPr>
        <w:spacing w:line="276" w:lineRule="auto"/>
        <w:jc w:val="both"/>
        <w:rPr>
          <w:color w:val="000000" w:themeColor="text1"/>
        </w:rPr>
      </w:pPr>
      <w:r w:rsidRPr="00671B88">
        <w:rPr>
          <w:color w:val="000000" w:themeColor="text1"/>
        </w:rPr>
        <w:t xml:space="preserve"> </w:t>
      </w:r>
      <w:r w:rsidR="007F373B" w:rsidRPr="00C910F3">
        <w:rPr>
          <w:color w:val="000000" w:themeColor="text1"/>
        </w:rPr>
        <w:t>Lançamento do estudo</w:t>
      </w:r>
      <w:r w:rsidR="0092044C" w:rsidRPr="00C910F3">
        <w:rPr>
          <w:color w:val="000000" w:themeColor="text1"/>
        </w:rPr>
        <w:t xml:space="preserve"> Estimativa de Demandas dos Contratos de Partilha de Produção, com projeções para a próxima década</w:t>
      </w:r>
      <w:r w:rsidR="00823123" w:rsidRPr="00C910F3">
        <w:rPr>
          <w:color w:val="000000" w:themeColor="text1"/>
        </w:rPr>
        <w:t>;</w:t>
      </w:r>
      <w:r w:rsidR="0092044C" w:rsidRPr="00C910F3">
        <w:rPr>
          <w:color w:val="000000" w:themeColor="text1"/>
        </w:rPr>
        <w:t xml:space="preserve"> </w:t>
      </w:r>
    </w:p>
    <w:p w14:paraId="7ED67711" w14:textId="2EF6988B" w:rsidR="00823123" w:rsidRPr="00566955" w:rsidRDefault="0092044C" w:rsidP="00520B33">
      <w:pPr>
        <w:pStyle w:val="PargrafodaLista"/>
        <w:numPr>
          <w:ilvl w:val="0"/>
          <w:numId w:val="37"/>
        </w:numPr>
        <w:ind w:left="709"/>
        <w:jc w:val="both"/>
      </w:pPr>
      <w:r w:rsidRPr="00566955">
        <w:rPr>
          <w:color w:val="auto"/>
        </w:rPr>
        <w:t>El</w:t>
      </w:r>
      <w:r w:rsidR="007F373B" w:rsidRPr="00566955">
        <w:rPr>
          <w:color w:val="auto"/>
        </w:rPr>
        <w:t>aboração do Planejamento Estratégico 2021 – 2025 (PE 21-25)</w:t>
      </w:r>
      <w:r w:rsidR="00823123" w:rsidRPr="00566955">
        <w:rPr>
          <w:color w:val="auto"/>
        </w:rPr>
        <w:t>;</w:t>
      </w:r>
    </w:p>
    <w:p w14:paraId="7088EB6F" w14:textId="4546CB83" w:rsidR="00823123" w:rsidRPr="00566955" w:rsidRDefault="007F373B" w:rsidP="00520B33">
      <w:pPr>
        <w:pStyle w:val="PargrafodaLista"/>
        <w:numPr>
          <w:ilvl w:val="0"/>
          <w:numId w:val="37"/>
        </w:numPr>
        <w:ind w:left="709"/>
        <w:jc w:val="both"/>
      </w:pPr>
      <w:r w:rsidRPr="00566955">
        <w:rPr>
          <w:color w:val="auto"/>
        </w:rPr>
        <w:t>Desenvolvimento do Sistema de Gestão de Tecnologia da Informação (SGTI);</w:t>
      </w:r>
    </w:p>
    <w:p w14:paraId="26BF0E19" w14:textId="77777777" w:rsidR="00A41E0E" w:rsidRDefault="00A41E0E" w:rsidP="00566955">
      <w:pPr>
        <w:pStyle w:val="PargrafodaLista"/>
        <w:numPr>
          <w:ilvl w:val="0"/>
          <w:numId w:val="37"/>
        </w:numPr>
        <w:ind w:left="709"/>
        <w:jc w:val="both"/>
        <w:rPr>
          <w:color w:val="auto"/>
        </w:rPr>
      </w:pPr>
      <w:r w:rsidRPr="00566955">
        <w:rPr>
          <w:color w:val="auto"/>
        </w:rPr>
        <w:t xml:space="preserve">Investimento de R$ 20,6 milhões em software, sendo a maior parte destinada para área técnica de exploração, geologia e geofísica; </w:t>
      </w:r>
    </w:p>
    <w:p w14:paraId="1D7831D4" w14:textId="67500B08" w:rsidR="007F373B" w:rsidRPr="00566955" w:rsidRDefault="007F373B" w:rsidP="00520B33">
      <w:pPr>
        <w:pStyle w:val="PargrafodaLista"/>
        <w:numPr>
          <w:ilvl w:val="0"/>
          <w:numId w:val="37"/>
        </w:numPr>
        <w:ind w:left="709"/>
        <w:jc w:val="both"/>
      </w:pPr>
      <w:r w:rsidRPr="00566955">
        <w:rPr>
          <w:color w:val="auto"/>
        </w:rPr>
        <w:t xml:space="preserve">Recebimento de R$ 99,80 milhões referentes </w:t>
      </w:r>
      <w:r w:rsidR="00E20D4E" w:rsidRPr="00566955">
        <w:rPr>
          <w:color w:val="auto"/>
        </w:rPr>
        <w:t>a</w:t>
      </w:r>
      <w:r w:rsidRPr="00566955">
        <w:rPr>
          <w:color w:val="auto"/>
        </w:rPr>
        <w:t xml:space="preserve"> bônus de assinatura das </w:t>
      </w:r>
      <w:r w:rsidR="005D4805" w:rsidRPr="00566955">
        <w:rPr>
          <w:color w:val="auto"/>
        </w:rPr>
        <w:t>5ª</w:t>
      </w:r>
      <w:r w:rsidRPr="00566955">
        <w:rPr>
          <w:color w:val="auto"/>
        </w:rPr>
        <w:t xml:space="preserve"> e </w:t>
      </w:r>
      <w:r w:rsidR="005D4805" w:rsidRPr="00566955">
        <w:rPr>
          <w:color w:val="auto"/>
        </w:rPr>
        <w:t>6ª</w:t>
      </w:r>
      <w:r w:rsidRPr="00566955">
        <w:rPr>
          <w:color w:val="auto"/>
        </w:rPr>
        <w:t xml:space="preserve"> </w:t>
      </w:r>
      <w:r w:rsidR="005D4805" w:rsidRPr="00566955">
        <w:rPr>
          <w:color w:val="auto"/>
        </w:rPr>
        <w:t>R</w:t>
      </w:r>
      <w:r w:rsidRPr="00566955">
        <w:rPr>
          <w:color w:val="auto"/>
        </w:rPr>
        <w:t xml:space="preserve">odadas de </w:t>
      </w:r>
      <w:r w:rsidR="005D4805" w:rsidRPr="00566955">
        <w:rPr>
          <w:color w:val="auto"/>
        </w:rPr>
        <w:t>P</w:t>
      </w:r>
      <w:r w:rsidRPr="00566955">
        <w:rPr>
          <w:color w:val="auto"/>
        </w:rPr>
        <w:t xml:space="preserve">artilha de </w:t>
      </w:r>
      <w:r w:rsidR="005D4805" w:rsidRPr="00566955">
        <w:rPr>
          <w:color w:val="auto"/>
        </w:rPr>
        <w:t>P</w:t>
      </w:r>
      <w:r w:rsidRPr="00566955">
        <w:rPr>
          <w:color w:val="auto"/>
        </w:rPr>
        <w:t xml:space="preserve">rodução e do </w:t>
      </w:r>
      <w:r w:rsidR="00E20D4E" w:rsidRPr="00566955">
        <w:rPr>
          <w:color w:val="auto"/>
        </w:rPr>
        <w:t>L</w:t>
      </w:r>
      <w:r w:rsidRPr="00566955">
        <w:rPr>
          <w:color w:val="auto"/>
        </w:rPr>
        <w:t xml:space="preserve">eilão dos </w:t>
      </w:r>
      <w:r w:rsidR="00E20D4E" w:rsidRPr="00566955">
        <w:rPr>
          <w:color w:val="auto"/>
        </w:rPr>
        <w:t>V</w:t>
      </w:r>
      <w:r w:rsidRPr="00566955">
        <w:rPr>
          <w:color w:val="auto"/>
        </w:rPr>
        <w:t xml:space="preserve">olumes </w:t>
      </w:r>
      <w:r w:rsidR="00E20D4E" w:rsidRPr="00566955">
        <w:rPr>
          <w:color w:val="auto"/>
        </w:rPr>
        <w:t>E</w:t>
      </w:r>
      <w:r w:rsidRPr="00566955">
        <w:rPr>
          <w:color w:val="auto"/>
        </w:rPr>
        <w:t xml:space="preserve">xcedentes da </w:t>
      </w:r>
      <w:r w:rsidR="00E20D4E" w:rsidRPr="00566955">
        <w:rPr>
          <w:color w:val="auto"/>
        </w:rPr>
        <w:t>C</w:t>
      </w:r>
      <w:r w:rsidRPr="00566955">
        <w:rPr>
          <w:color w:val="auto"/>
        </w:rPr>
        <w:t xml:space="preserve">essão </w:t>
      </w:r>
      <w:r w:rsidR="00E20D4E" w:rsidRPr="00566955">
        <w:rPr>
          <w:color w:val="auto"/>
        </w:rPr>
        <w:t>O</w:t>
      </w:r>
      <w:r w:rsidRPr="00566955">
        <w:rPr>
          <w:color w:val="auto"/>
        </w:rPr>
        <w:t>nerosa (VECO)</w:t>
      </w:r>
      <w:r w:rsidR="00A41E0E">
        <w:rPr>
          <w:color w:val="auto"/>
        </w:rPr>
        <w:t xml:space="preserve"> e</w:t>
      </w:r>
      <w:r w:rsidR="00B32746">
        <w:rPr>
          <w:color w:val="auto"/>
        </w:rPr>
        <w:t>;</w:t>
      </w:r>
    </w:p>
    <w:p w14:paraId="68148A4C" w14:textId="77777777" w:rsidR="00574829" w:rsidRPr="00F341BF" w:rsidRDefault="001639DA" w:rsidP="00566955">
      <w:pPr>
        <w:pStyle w:val="PargrafodaLista"/>
        <w:numPr>
          <w:ilvl w:val="0"/>
          <w:numId w:val="24"/>
        </w:numPr>
        <w:shd w:val="clear" w:color="auto" w:fill="FFFFFF" w:themeFill="background1"/>
        <w:jc w:val="both"/>
      </w:pPr>
      <w:r>
        <w:t>Arrecadação de</w:t>
      </w:r>
      <w:r w:rsidR="00574829" w:rsidRPr="00F341BF">
        <w:t xml:space="preserve"> R$ 369,33 milhões</w:t>
      </w:r>
      <w:r>
        <w:t xml:space="preserve"> para a União</w:t>
      </w:r>
      <w:r w:rsidR="00574829" w:rsidRPr="00F341BF">
        <w:t>, relativos à comercialização de petróleo e gás natural de Mero, Sapinhoá, Lula e Tartaruga Verde.</w:t>
      </w:r>
    </w:p>
    <w:p w14:paraId="7389CA1A" w14:textId="2BAAC179" w:rsidR="000A2852" w:rsidRDefault="000A2852" w:rsidP="0094125F">
      <w:pPr>
        <w:pStyle w:val="PargrafodaLista"/>
        <w:spacing w:line="276" w:lineRule="auto"/>
        <w:jc w:val="both"/>
        <w:rPr>
          <w:color w:val="auto"/>
        </w:rPr>
      </w:pPr>
    </w:p>
    <w:p w14:paraId="50CD0CF5" w14:textId="77777777" w:rsidR="000A2852" w:rsidRPr="00F341BF" w:rsidRDefault="000A2852" w:rsidP="0094125F">
      <w:pPr>
        <w:pStyle w:val="PargrafodaLista"/>
        <w:spacing w:line="276" w:lineRule="auto"/>
        <w:jc w:val="both"/>
        <w:rPr>
          <w:color w:val="auto"/>
        </w:rPr>
      </w:pPr>
    </w:p>
    <w:p w14:paraId="76A7BDB2" w14:textId="77777777" w:rsidR="0094125F" w:rsidRPr="00F341BF" w:rsidRDefault="0094125F" w:rsidP="00EB2E1F">
      <w:pPr>
        <w:pStyle w:val="PargrafodaLista"/>
        <w:numPr>
          <w:ilvl w:val="0"/>
          <w:numId w:val="22"/>
        </w:numPr>
        <w:jc w:val="both"/>
        <w:rPr>
          <w:b/>
          <w:bCs/>
          <w:u w:val="single"/>
        </w:rPr>
      </w:pPr>
      <w:r w:rsidRPr="00F341BF">
        <w:rPr>
          <w:b/>
          <w:bCs/>
          <w:u w:val="single"/>
        </w:rPr>
        <w:t xml:space="preserve">Atividades </w:t>
      </w:r>
      <w:r w:rsidR="00E20D4E">
        <w:rPr>
          <w:b/>
          <w:bCs/>
          <w:u w:val="single"/>
        </w:rPr>
        <w:t>r</w:t>
      </w:r>
      <w:r w:rsidRPr="00F341BF">
        <w:rPr>
          <w:b/>
          <w:bCs/>
          <w:u w:val="single"/>
        </w:rPr>
        <w:t xml:space="preserve">ealizadas no </w:t>
      </w:r>
      <w:r w:rsidR="00E20D4E">
        <w:rPr>
          <w:b/>
          <w:bCs/>
          <w:u w:val="single"/>
        </w:rPr>
        <w:t>segundo</w:t>
      </w:r>
      <w:r w:rsidRPr="00F341BF">
        <w:rPr>
          <w:b/>
          <w:bCs/>
          <w:u w:val="single"/>
        </w:rPr>
        <w:t xml:space="preserve"> </w:t>
      </w:r>
      <w:r w:rsidR="00E20D4E">
        <w:rPr>
          <w:b/>
          <w:bCs/>
          <w:u w:val="single"/>
        </w:rPr>
        <w:t>s</w:t>
      </w:r>
      <w:r w:rsidRPr="00F341BF">
        <w:rPr>
          <w:b/>
          <w:bCs/>
          <w:u w:val="single"/>
        </w:rPr>
        <w:t xml:space="preserve">emestre de 2020  </w:t>
      </w:r>
    </w:p>
    <w:p w14:paraId="1C255C63" w14:textId="77777777" w:rsidR="0094125F" w:rsidRPr="00F341BF" w:rsidRDefault="0094125F" w:rsidP="0094125F">
      <w:pPr>
        <w:jc w:val="both"/>
        <w:rPr>
          <w:rFonts w:ascii="Calibri" w:hAnsi="Calibri" w:cs="Calibri"/>
          <w:b/>
          <w:bCs/>
        </w:rPr>
      </w:pPr>
    </w:p>
    <w:p w14:paraId="60560C38" w14:textId="77777777" w:rsidR="0094125F" w:rsidRPr="00F341BF" w:rsidRDefault="0094125F" w:rsidP="0094125F">
      <w:pPr>
        <w:jc w:val="both"/>
        <w:rPr>
          <w:rFonts w:ascii="Calibri" w:hAnsi="Calibri" w:cs="Calibri"/>
          <w:b/>
        </w:rPr>
      </w:pPr>
      <w:r w:rsidRPr="00F341BF">
        <w:rPr>
          <w:rFonts w:ascii="Calibri" w:hAnsi="Calibri" w:cs="Calibri"/>
          <w:b/>
        </w:rPr>
        <w:t xml:space="preserve">2.1 Contratos de Partilha de Produção </w:t>
      </w:r>
    </w:p>
    <w:p w14:paraId="601F9A68" w14:textId="0E6989A8" w:rsidR="0094125F" w:rsidRPr="00F341BF" w:rsidRDefault="0094125F" w:rsidP="0094125F">
      <w:pPr>
        <w:jc w:val="both"/>
        <w:rPr>
          <w:rFonts w:ascii="Calibri" w:hAnsi="Calibri" w:cs="Calibri"/>
        </w:rPr>
      </w:pPr>
      <w:r w:rsidRPr="00F341BF">
        <w:rPr>
          <w:rFonts w:ascii="Calibri" w:hAnsi="Calibri" w:cs="Calibri"/>
        </w:rPr>
        <w:t>Em 22 de dezembro de 2010, por meio da Lei nº 12.351/2010, foi instituído o novo marco regulatório, dispondo sobre a exploração e produção de petróleo, gás natural e outros hidrocarbonetos fluidos em regime de partilha de produção em áreas estratégicas do pré-sal.</w:t>
      </w:r>
      <w:r w:rsidR="00AF66E7">
        <w:rPr>
          <w:rFonts w:ascii="Calibri" w:hAnsi="Calibri" w:cs="Calibri"/>
        </w:rPr>
        <w:t xml:space="preserve"> </w:t>
      </w:r>
      <w:r w:rsidRPr="00F341BF">
        <w:rPr>
          <w:rFonts w:ascii="Calibri" w:hAnsi="Calibri" w:cs="Calibri"/>
        </w:rPr>
        <w:t>A PPSA tem, entre seus objetivos, gerir os contratos de partilha de produção. Isso envolve acompanhar e aprovar a execução dos projetos nas fases de exploração, avaliação, desenvolvimento e produção, presidindo o comitê operacional dos diversos consórcios. Compreende também monitorar, aprovar e auditar os gastos com custeio e investimento passíveis de recuperação pelos contratados, via o volume de petróleo produzido</w:t>
      </w:r>
      <w:sdt>
        <w:sdtPr>
          <w:rPr>
            <w:rFonts w:ascii="Calibri" w:hAnsi="Calibri" w:cs="Calibri"/>
            <w:shd w:val="clear" w:color="auto" w:fill="E6E6E6"/>
          </w:rPr>
          <w:tag w:val="goog_rdk_28"/>
          <w:id w:val="-1826891625"/>
        </w:sdtPr>
        <w:sdtEndPr/>
        <w:sdtContent>
          <w:r w:rsidRPr="00F341BF">
            <w:rPr>
              <w:rFonts w:ascii="Calibri" w:hAnsi="Calibri" w:cs="Calibri"/>
            </w:rPr>
            <w:t>;</w:t>
          </w:r>
        </w:sdtContent>
      </w:sdt>
      <w:sdt>
        <w:sdtPr>
          <w:rPr>
            <w:rFonts w:ascii="Calibri" w:hAnsi="Calibri" w:cs="Calibri"/>
            <w:shd w:val="clear" w:color="auto" w:fill="E6E6E6"/>
          </w:rPr>
          <w:tag w:val="goog_rdk_29"/>
          <w:id w:val="1870103869"/>
          <w:showingPlcHdr/>
        </w:sdtPr>
        <w:sdtEndPr/>
        <w:sdtContent/>
      </w:sdt>
      <w:r w:rsidRPr="00F341BF">
        <w:rPr>
          <w:rFonts w:ascii="Calibri" w:hAnsi="Calibri" w:cs="Calibri"/>
        </w:rPr>
        <w:t xml:space="preserve"> verificar o cumprimento das exigências do conteúdo nacional no desenvolvimento das jazidas petrolíferas do Polígono do Pré-Sal; e prestar as informações necessárias para que a</w:t>
      </w:r>
      <w:r w:rsidRPr="00F341BF">
        <w:rPr>
          <w:rFonts w:ascii="Calibri" w:eastAsiaTheme="majorEastAsia" w:hAnsi="Calibri" w:cs="Calibri"/>
        </w:rPr>
        <w:t xml:space="preserve"> Agência Nacional do Petróleo, Gás Natural e Biocombustíveis (ANP) exerça suas funções regulatórias</w:t>
      </w:r>
      <w:sdt>
        <w:sdtPr>
          <w:rPr>
            <w:rFonts w:ascii="Calibri" w:hAnsi="Calibri" w:cs="Calibri"/>
            <w:shd w:val="clear" w:color="auto" w:fill="E6E6E6"/>
          </w:rPr>
          <w:tag w:val="goog_rdk_30"/>
          <w:id w:val="-943614787"/>
        </w:sdtPr>
        <w:sdtEndPr/>
        <w:sdtContent>
          <w:r w:rsidRPr="00F341BF">
            <w:rPr>
              <w:rFonts w:ascii="Calibri" w:hAnsi="Calibri" w:cs="Calibri"/>
            </w:rPr>
            <w:t>.</w:t>
          </w:r>
          <w:r w:rsidR="00577C76">
            <w:rPr>
              <w:rFonts w:ascii="Calibri" w:hAnsi="Calibri" w:cs="Calibri"/>
            </w:rPr>
            <w:t xml:space="preserve"> Para melhor cumprimento destas atribuições, o procedimento de governança para todos os contratos de partilha fo</w:t>
          </w:r>
          <w:r w:rsidR="001E4BC5">
            <w:rPr>
              <w:rFonts w:ascii="Calibri" w:hAnsi="Calibri" w:cs="Calibri"/>
            </w:rPr>
            <w:t>i</w:t>
          </w:r>
          <w:r w:rsidR="00577C76">
            <w:rPr>
              <w:rFonts w:ascii="Calibri" w:hAnsi="Calibri" w:cs="Calibri"/>
            </w:rPr>
            <w:t xml:space="preserve"> revisado, no âmbito da PPSA. </w:t>
          </w:r>
        </w:sdtContent>
      </w:sdt>
    </w:p>
    <w:p w14:paraId="37736E5C" w14:textId="77777777" w:rsidR="005D59AE" w:rsidRPr="00F341BF" w:rsidRDefault="0094125F" w:rsidP="006A5EC1">
      <w:pPr>
        <w:jc w:val="both"/>
        <w:rPr>
          <w:rFonts w:ascii="Calibri" w:hAnsi="Calibri" w:cs="Calibri"/>
        </w:rPr>
      </w:pPr>
      <w:r w:rsidRPr="00F341BF">
        <w:rPr>
          <w:rFonts w:ascii="Calibri" w:hAnsi="Calibri" w:cs="Calibri"/>
        </w:rPr>
        <w:t>Estão sob gestão da PPSA 17 contratos</w:t>
      </w:r>
      <w:r w:rsidR="006A5EC1">
        <w:rPr>
          <w:rFonts w:ascii="Calibri" w:hAnsi="Calibri" w:cs="Calibri"/>
        </w:rPr>
        <w:t>, conforme tabela abaixo:</w:t>
      </w:r>
      <w:r w:rsidRPr="00F341BF">
        <w:rPr>
          <w:rFonts w:ascii="Calibri" w:hAnsi="Calibri" w:cs="Calibri"/>
          <w:b/>
          <w:bCs/>
        </w:rPr>
        <w:t xml:space="preserve"> </w:t>
      </w:r>
    </w:p>
    <w:p w14:paraId="625D8C72" w14:textId="1D213E08" w:rsidR="005D59AE" w:rsidRPr="00F341BF" w:rsidRDefault="001E4BC5" w:rsidP="0094125F">
      <w:pPr>
        <w:jc w:val="both"/>
        <w:rPr>
          <w:rFonts w:ascii="Calibri" w:hAnsi="Calibri" w:cs="Calibri"/>
        </w:rPr>
      </w:pPr>
      <w:r w:rsidRPr="001E4BC5">
        <w:rPr>
          <w:rFonts w:ascii="Calibri" w:hAnsi="Calibri" w:cs="Calibri"/>
          <w:noProof/>
          <w:lang w:eastAsia="pt-BR"/>
        </w:rPr>
        <w:drawing>
          <wp:inline distT="0" distB="0" distL="0" distR="0" wp14:anchorId="07B6D102" wp14:editId="02CB513C">
            <wp:extent cx="6645910" cy="432943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329430"/>
                    </a:xfrm>
                    <a:prstGeom prst="rect">
                      <a:avLst/>
                    </a:prstGeom>
                    <a:noFill/>
                    <a:ln>
                      <a:noFill/>
                    </a:ln>
                  </pic:spPr>
                </pic:pic>
              </a:graphicData>
            </a:graphic>
          </wp:inline>
        </w:drawing>
      </w:r>
    </w:p>
    <w:p w14:paraId="2A6C9E2D" w14:textId="77777777" w:rsidR="0094125F" w:rsidRPr="00F341BF" w:rsidRDefault="0094125F" w:rsidP="0094125F">
      <w:pPr>
        <w:jc w:val="both"/>
        <w:rPr>
          <w:rFonts w:ascii="Calibri" w:hAnsi="Calibri" w:cs="Calibri"/>
          <w:highlight w:val="yellow"/>
        </w:rPr>
      </w:pPr>
      <w:r w:rsidRPr="00F341BF">
        <w:rPr>
          <w:rFonts w:ascii="Calibri" w:hAnsi="Calibri" w:cs="Calibri"/>
        </w:rPr>
        <w:t>A</w:t>
      </w:r>
      <w:r w:rsidR="006A5EC1">
        <w:rPr>
          <w:rFonts w:ascii="Calibri" w:hAnsi="Calibri" w:cs="Calibri"/>
        </w:rPr>
        <w:t xml:space="preserve"> seguir</w:t>
      </w:r>
      <w:r w:rsidR="00AF66E7">
        <w:rPr>
          <w:rFonts w:ascii="Calibri" w:hAnsi="Calibri" w:cs="Calibri"/>
        </w:rPr>
        <w:t>,</w:t>
      </w:r>
      <w:r w:rsidR="006A5EC1">
        <w:rPr>
          <w:rFonts w:ascii="Calibri" w:hAnsi="Calibri" w:cs="Calibri"/>
        </w:rPr>
        <w:t xml:space="preserve"> </w:t>
      </w:r>
      <w:r w:rsidRPr="00F341BF">
        <w:rPr>
          <w:rFonts w:ascii="Calibri" w:hAnsi="Calibri" w:cs="Calibri"/>
        </w:rPr>
        <w:t>um descritivo das principais atividades</w:t>
      </w:r>
      <w:r w:rsidR="00ED2873">
        <w:rPr>
          <w:rFonts w:ascii="Calibri" w:hAnsi="Calibri" w:cs="Calibri"/>
        </w:rPr>
        <w:t>,</w:t>
      </w:r>
      <w:r w:rsidRPr="00F341BF">
        <w:rPr>
          <w:rFonts w:ascii="Calibri" w:hAnsi="Calibri" w:cs="Calibri"/>
        </w:rPr>
        <w:t xml:space="preserve"> por contrato:</w:t>
      </w:r>
    </w:p>
    <w:p w14:paraId="1EEA4653" w14:textId="77777777" w:rsidR="000A2852" w:rsidRDefault="000A2852" w:rsidP="0094125F">
      <w:pPr>
        <w:jc w:val="both"/>
        <w:rPr>
          <w:rFonts w:ascii="Calibri" w:hAnsi="Calibri" w:cs="Calibri"/>
          <w:b/>
          <w:bCs/>
        </w:rPr>
      </w:pPr>
    </w:p>
    <w:p w14:paraId="24FAB4F2" w14:textId="77777777" w:rsidR="000A2852" w:rsidRDefault="000A2852" w:rsidP="0094125F">
      <w:pPr>
        <w:jc w:val="both"/>
        <w:rPr>
          <w:rFonts w:ascii="Calibri" w:hAnsi="Calibri" w:cs="Calibri"/>
          <w:b/>
          <w:bCs/>
        </w:rPr>
      </w:pPr>
    </w:p>
    <w:p w14:paraId="2F2D9BC4" w14:textId="77777777" w:rsidR="000A2852" w:rsidRDefault="000A2852" w:rsidP="0094125F">
      <w:pPr>
        <w:jc w:val="both"/>
        <w:rPr>
          <w:rFonts w:ascii="Calibri" w:hAnsi="Calibri" w:cs="Calibri"/>
          <w:b/>
          <w:bCs/>
        </w:rPr>
      </w:pPr>
    </w:p>
    <w:p w14:paraId="3BD8874D" w14:textId="40FC6EA6" w:rsidR="0094125F" w:rsidRPr="00FA0BC8" w:rsidRDefault="001639DA" w:rsidP="0094125F">
      <w:pPr>
        <w:jc w:val="both"/>
        <w:rPr>
          <w:rFonts w:ascii="Calibri" w:hAnsi="Calibri" w:cs="Calibri"/>
          <w:b/>
          <w:bCs/>
          <w:highlight w:val="yellow"/>
        </w:rPr>
      </w:pPr>
      <w:r>
        <w:rPr>
          <w:rFonts w:ascii="Calibri" w:hAnsi="Calibri" w:cs="Calibri"/>
          <w:b/>
          <w:bCs/>
        </w:rPr>
        <w:lastRenderedPageBreak/>
        <w:t xml:space="preserve">Contrato da </w:t>
      </w:r>
      <w:r w:rsidR="0094125F" w:rsidRPr="00F341BF">
        <w:rPr>
          <w:rFonts w:ascii="Calibri" w:hAnsi="Calibri" w:cs="Calibri"/>
          <w:b/>
          <w:bCs/>
        </w:rPr>
        <w:t xml:space="preserve">1ª Rodada de Partilha de Produção </w:t>
      </w:r>
    </w:p>
    <w:p w14:paraId="7CCB5B07" w14:textId="228BE8E7" w:rsidR="0094125F" w:rsidRPr="00F341BF" w:rsidRDefault="0094125F" w:rsidP="0094125F">
      <w:pPr>
        <w:spacing w:line="276" w:lineRule="auto"/>
        <w:jc w:val="both"/>
        <w:rPr>
          <w:rFonts w:ascii="Calibri" w:eastAsia="Calibri Light" w:hAnsi="Calibri" w:cs="Calibri"/>
          <w:color w:val="000000" w:themeColor="text1"/>
        </w:rPr>
      </w:pPr>
      <w:r w:rsidRPr="00F341BF">
        <w:rPr>
          <w:rFonts w:ascii="Calibri" w:eastAsia="Calibri Light" w:hAnsi="Calibri" w:cs="Calibri"/>
          <w:color w:val="000000" w:themeColor="text1"/>
        </w:rPr>
        <w:t xml:space="preserve">Bloco: Libra </w:t>
      </w:r>
    </w:p>
    <w:p w14:paraId="06F0EB34" w14:textId="2A485457" w:rsidR="0094125F" w:rsidRPr="00F341BF" w:rsidRDefault="001639DA" w:rsidP="0094125F">
      <w:pPr>
        <w:pStyle w:val="PargrafodaLista"/>
        <w:widowControl/>
        <w:numPr>
          <w:ilvl w:val="0"/>
          <w:numId w:val="8"/>
        </w:numPr>
        <w:spacing w:line="276" w:lineRule="auto"/>
        <w:jc w:val="both"/>
        <w:rPr>
          <w:rFonts w:eastAsia="Calibri Light"/>
          <w:color w:val="000000" w:themeColor="text1"/>
        </w:rPr>
      </w:pPr>
      <w:r>
        <w:rPr>
          <w:rFonts w:eastAsia="Calibri Light"/>
          <w:color w:val="000000" w:themeColor="text1"/>
        </w:rPr>
        <w:t>R</w:t>
      </w:r>
      <w:r w:rsidR="0094125F" w:rsidRPr="00F341BF">
        <w:rPr>
          <w:rFonts w:eastAsia="Calibri Light"/>
          <w:color w:val="000000" w:themeColor="text1"/>
        </w:rPr>
        <w:t xml:space="preserve">ealizadas reuniões mensais com o </w:t>
      </w:r>
      <w:r w:rsidR="00CE4681" w:rsidRPr="00F341BF">
        <w:rPr>
          <w:rFonts w:eastAsia="Calibri Light"/>
          <w:color w:val="000000" w:themeColor="text1"/>
        </w:rPr>
        <w:t xml:space="preserve">operador </w:t>
      </w:r>
      <w:r w:rsidR="0094125F" w:rsidRPr="00F341BF">
        <w:rPr>
          <w:rFonts w:eastAsia="Calibri Light"/>
          <w:color w:val="000000" w:themeColor="text1"/>
        </w:rPr>
        <w:t>para acompanhamento do projeto de Libra/Mero</w:t>
      </w:r>
      <w:r>
        <w:rPr>
          <w:rFonts w:eastAsia="Calibri Light"/>
          <w:color w:val="000000" w:themeColor="text1"/>
        </w:rPr>
        <w:t>, d</w:t>
      </w:r>
      <w:r w:rsidRPr="00F341BF">
        <w:rPr>
          <w:rFonts w:eastAsia="Calibri Light"/>
          <w:color w:val="000000" w:themeColor="text1"/>
        </w:rPr>
        <w:t>e acordo com as práticas de gestão da PPSA</w:t>
      </w:r>
      <w:r>
        <w:rPr>
          <w:rFonts w:eastAsia="Calibri Light"/>
          <w:color w:val="000000" w:themeColor="text1"/>
        </w:rPr>
        <w:t>;</w:t>
      </w:r>
    </w:p>
    <w:p w14:paraId="24AE30E1" w14:textId="77777777" w:rsidR="0094125F" w:rsidRPr="00F341B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Realizadas regularmente reuniões dos subcomitês de Conteúdo Local, SMS (Segurança, Meio Ambiente e Saúde), Logística, Tecnologia, Utilização do Gás, Operações, Técnico de Exploração e Técnico de Desenvolvimento;</w:t>
      </w:r>
    </w:p>
    <w:p w14:paraId="4995ECAC" w14:textId="001E772B" w:rsidR="0094125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Dada continuidade às operações de produção antecipada do FPSO Pioneiro de Libra, obtendo-se informações importantes de reservatórios e sobre o uso de linhas flexíveis, cujos resultados serão aplicados no desenvolvimento do campo de Mero</w:t>
      </w:r>
      <w:r w:rsidR="00FA0BC8">
        <w:rPr>
          <w:rFonts w:eastAsia="Calibri Light"/>
          <w:color w:val="000000" w:themeColor="text1"/>
        </w:rPr>
        <w:t xml:space="preserve"> como um todo</w:t>
      </w:r>
      <w:r w:rsidRPr="00F341BF">
        <w:rPr>
          <w:rFonts w:eastAsia="Calibri Light"/>
          <w:color w:val="000000" w:themeColor="text1"/>
        </w:rPr>
        <w:t>;</w:t>
      </w:r>
    </w:p>
    <w:p w14:paraId="3AB03B90" w14:textId="0070279E" w:rsidR="00FA0BC8" w:rsidRPr="00F341BF" w:rsidRDefault="00FA0BC8" w:rsidP="0094125F">
      <w:pPr>
        <w:pStyle w:val="PargrafodaLista"/>
        <w:widowControl/>
        <w:numPr>
          <w:ilvl w:val="0"/>
          <w:numId w:val="8"/>
        </w:numPr>
        <w:spacing w:line="276" w:lineRule="auto"/>
        <w:jc w:val="both"/>
        <w:rPr>
          <w:rFonts w:eastAsia="Calibri Light"/>
          <w:color w:val="000000" w:themeColor="text1"/>
        </w:rPr>
      </w:pPr>
      <w:r>
        <w:rPr>
          <w:rFonts w:eastAsia="Calibri Light"/>
          <w:color w:val="000000" w:themeColor="text1"/>
        </w:rPr>
        <w:t>Dada continuidade à construção dos FPSOs para Mero 1 (FPSO Guanabara) e</w:t>
      </w:r>
      <w:r w:rsidR="00577C76">
        <w:rPr>
          <w:rFonts w:eastAsia="Calibri Light"/>
          <w:color w:val="000000" w:themeColor="text1"/>
        </w:rPr>
        <w:t xml:space="preserve"> </w:t>
      </w:r>
      <w:r>
        <w:rPr>
          <w:rFonts w:eastAsia="Calibri Light"/>
          <w:color w:val="000000" w:themeColor="text1"/>
        </w:rPr>
        <w:t xml:space="preserve">Mero 2 (FPSO </w:t>
      </w:r>
      <w:r w:rsidR="00577C76">
        <w:rPr>
          <w:rFonts w:eastAsia="Calibri Light"/>
          <w:color w:val="000000" w:themeColor="text1"/>
        </w:rPr>
        <w:t>Sepetiba</w:t>
      </w:r>
      <w:r>
        <w:rPr>
          <w:rFonts w:eastAsia="Calibri Light"/>
          <w:color w:val="000000" w:themeColor="text1"/>
        </w:rPr>
        <w:t xml:space="preserve">) contratados, respectivamente, junto às empresas MODEC e SBM; </w:t>
      </w:r>
    </w:p>
    <w:p w14:paraId="17A56086" w14:textId="77777777" w:rsidR="0094125F" w:rsidRPr="00F341B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Concluído o processo de licitação do FPSO de Mero 3 e autorizada pelo Comitê Operacional a contratação da empresa M</w:t>
      </w:r>
      <w:r w:rsidR="00657571">
        <w:rPr>
          <w:rFonts w:eastAsia="Calibri Light"/>
          <w:color w:val="000000" w:themeColor="text1"/>
        </w:rPr>
        <w:t>isc</w:t>
      </w:r>
      <w:r w:rsidRPr="00F341BF">
        <w:rPr>
          <w:rFonts w:eastAsia="Calibri Light"/>
          <w:color w:val="000000" w:themeColor="text1"/>
        </w:rPr>
        <w:t xml:space="preserve"> (vencedora do certame) para afretamento e serviços;</w:t>
      </w:r>
    </w:p>
    <w:p w14:paraId="3E74A695" w14:textId="77777777" w:rsidR="0094125F" w:rsidRPr="00F341B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Concluída a perfuração dos poços 9-MRO-09D-RJS, 7-MRO-10B-RJS e 8-MRO-08-RJS</w:t>
      </w:r>
      <w:r w:rsidR="00657571">
        <w:rPr>
          <w:rFonts w:eastAsia="Calibri Light"/>
          <w:color w:val="000000" w:themeColor="text1"/>
        </w:rPr>
        <w:t>, bem como</w:t>
      </w:r>
      <w:r w:rsidRPr="00F341BF">
        <w:rPr>
          <w:rFonts w:eastAsia="Calibri Light"/>
          <w:color w:val="000000" w:themeColor="text1"/>
        </w:rPr>
        <w:t xml:space="preserve"> a completação dos poços 9-MRO-9D-RJS, 7-MRO-7A-RJS e 7MRO-6DB-RJS. Após reparos das sondas Corcovado e Mykonos</w:t>
      </w:r>
      <w:r w:rsidR="00657571">
        <w:rPr>
          <w:rFonts w:eastAsia="Calibri Light"/>
          <w:color w:val="000000" w:themeColor="text1"/>
        </w:rPr>
        <w:t>,</w:t>
      </w:r>
      <w:r w:rsidRPr="00F341BF">
        <w:rPr>
          <w:rFonts w:eastAsia="Calibri Light"/>
          <w:color w:val="000000" w:themeColor="text1"/>
        </w:rPr>
        <w:t xml:space="preserve"> foi iniciada a perfuração do poço 7-MRO-12-RJS e a completação do poço 8-MRO-08-RJS;</w:t>
      </w:r>
    </w:p>
    <w:p w14:paraId="1C277AEC" w14:textId="4E1939F0" w:rsidR="0094125F" w:rsidRPr="00F341BF" w:rsidRDefault="0094125F" w:rsidP="0094125F">
      <w:pPr>
        <w:pStyle w:val="PargrafodaLista"/>
        <w:widowControl/>
        <w:numPr>
          <w:ilvl w:val="0"/>
          <w:numId w:val="8"/>
        </w:numPr>
        <w:jc w:val="both"/>
        <w:rPr>
          <w:color w:val="000000" w:themeColor="text1"/>
        </w:rPr>
      </w:pPr>
      <w:r w:rsidRPr="00F341BF">
        <w:t>Continu</w:t>
      </w:r>
      <w:r w:rsidR="001639DA">
        <w:t>idade dos</w:t>
      </w:r>
      <w:r w:rsidRPr="00F341BF">
        <w:t xml:space="preserve"> estudos sísmicos e geológicos das áreas Central e S</w:t>
      </w:r>
      <w:r w:rsidR="00E44E29">
        <w:t>udeste</w:t>
      </w:r>
      <w:r w:rsidRPr="00F341BF">
        <w:t>. Concedido</w:t>
      </w:r>
      <w:r w:rsidR="00657571">
        <w:t>s</w:t>
      </w:r>
      <w:r w:rsidRPr="00F341BF">
        <w:t xml:space="preserve"> pela ANP novos prazos para a fase de exploração des</w:t>
      </w:r>
      <w:r w:rsidR="007C7346">
        <w:t>t</w:t>
      </w:r>
      <w:r w:rsidRPr="00F341BF">
        <w:t>as áreas: 01/10/2021</w:t>
      </w:r>
      <w:r w:rsidR="00657571">
        <w:t>,</w:t>
      </w:r>
      <w:r w:rsidRPr="00F341BF">
        <w:t xml:space="preserve"> para a área Sudeste</w:t>
      </w:r>
      <w:r w:rsidR="00657571">
        <w:t>;</w:t>
      </w:r>
      <w:r w:rsidRPr="00F341BF">
        <w:t xml:space="preserve"> e 28/11/2025</w:t>
      </w:r>
      <w:r w:rsidR="00657571">
        <w:t>,</w:t>
      </w:r>
      <w:r w:rsidRPr="00F341BF">
        <w:t xml:space="preserve"> para a área Central</w:t>
      </w:r>
      <w:r w:rsidR="001639DA">
        <w:t>;</w:t>
      </w:r>
    </w:p>
    <w:p w14:paraId="31A36C94" w14:textId="77777777" w:rsidR="0094125F" w:rsidRPr="00F341B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 xml:space="preserve">Realizadas </w:t>
      </w:r>
      <w:r w:rsidR="00075249" w:rsidRPr="00F341BF">
        <w:rPr>
          <w:rFonts w:eastAsia="Calibri Light"/>
          <w:color w:val="000000" w:themeColor="text1"/>
        </w:rPr>
        <w:t>duas</w:t>
      </w:r>
      <w:r w:rsidRPr="00F341BF">
        <w:rPr>
          <w:rFonts w:eastAsia="Calibri Light"/>
          <w:color w:val="000000" w:themeColor="text1"/>
        </w:rPr>
        <w:t xml:space="preserve"> reuniões do Comitê Operacional (OPCOM#31 e 32)</w:t>
      </w:r>
      <w:r w:rsidR="007C7346">
        <w:rPr>
          <w:rFonts w:eastAsia="Calibri Light"/>
          <w:color w:val="000000" w:themeColor="text1"/>
        </w:rPr>
        <w:t>. Nelas, foram</w:t>
      </w:r>
      <w:r w:rsidRPr="00F341BF">
        <w:rPr>
          <w:rFonts w:eastAsia="Calibri Light"/>
          <w:color w:val="000000" w:themeColor="text1"/>
        </w:rPr>
        <w:t xml:space="preserve"> aprovados o Plano de Trabalho e Orçamento de Libra para 2021</w:t>
      </w:r>
      <w:r w:rsidR="00657571">
        <w:rPr>
          <w:rFonts w:eastAsia="Calibri Light"/>
          <w:color w:val="000000" w:themeColor="text1"/>
        </w:rPr>
        <w:t>,</w:t>
      </w:r>
      <w:r w:rsidRPr="00F341BF">
        <w:rPr>
          <w:rFonts w:eastAsia="Calibri Light"/>
          <w:color w:val="000000" w:themeColor="text1"/>
        </w:rPr>
        <w:t xml:space="preserve"> e </w:t>
      </w:r>
      <w:r w:rsidR="00657571">
        <w:rPr>
          <w:rFonts w:eastAsia="Calibri Light"/>
          <w:color w:val="000000" w:themeColor="text1"/>
        </w:rPr>
        <w:t xml:space="preserve">a </w:t>
      </w:r>
      <w:r w:rsidRPr="00F341BF">
        <w:rPr>
          <w:rFonts w:eastAsia="Calibri Light"/>
          <w:color w:val="000000" w:themeColor="text1"/>
        </w:rPr>
        <w:t>evolução regulatória do CPP de Libra nas cláusulas de contratação e nas emissões de Autorização de Dispêndio (AFE);</w:t>
      </w:r>
    </w:p>
    <w:p w14:paraId="6589301F" w14:textId="77777777" w:rsidR="0094125F" w:rsidRPr="00F341B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 xml:space="preserve">Realizado o reconhecimento de custos das remessas de 75 a 80, dentro do prazo previsto no CPP, tendo atingido o nível de reconhecimento de 93,3% dos gastos lançados pelo </w:t>
      </w:r>
      <w:r w:rsidR="00075249" w:rsidRPr="00F341BF">
        <w:rPr>
          <w:rFonts w:eastAsia="Calibri Light"/>
          <w:color w:val="000000" w:themeColor="text1"/>
        </w:rPr>
        <w:t>o</w:t>
      </w:r>
      <w:r w:rsidRPr="00F341BF">
        <w:rPr>
          <w:rFonts w:eastAsia="Calibri Light"/>
          <w:color w:val="000000" w:themeColor="text1"/>
        </w:rPr>
        <w:t>perador;</w:t>
      </w:r>
    </w:p>
    <w:p w14:paraId="5B08049B" w14:textId="77777777" w:rsidR="0094125F" w:rsidRPr="00F341BF" w:rsidRDefault="0094125F" w:rsidP="0094125F">
      <w:pPr>
        <w:pStyle w:val="PargrafodaLista"/>
        <w:widowControl/>
        <w:numPr>
          <w:ilvl w:val="0"/>
          <w:numId w:val="8"/>
        </w:numPr>
        <w:spacing w:line="276" w:lineRule="auto"/>
        <w:jc w:val="both"/>
        <w:rPr>
          <w:rFonts w:eastAsia="Calibri Light"/>
          <w:color w:val="000000" w:themeColor="text1"/>
        </w:rPr>
      </w:pPr>
      <w:r w:rsidRPr="00F341BF">
        <w:rPr>
          <w:rFonts w:eastAsia="Calibri Light"/>
          <w:color w:val="000000" w:themeColor="text1"/>
        </w:rPr>
        <w:t>Dad</w:t>
      </w:r>
      <w:r w:rsidR="00657571">
        <w:rPr>
          <w:rFonts w:eastAsia="Calibri Light"/>
          <w:color w:val="000000" w:themeColor="text1"/>
        </w:rPr>
        <w:t>a</w:t>
      </w:r>
      <w:r w:rsidRPr="00F341BF">
        <w:rPr>
          <w:rFonts w:eastAsia="Calibri Light"/>
          <w:color w:val="000000" w:themeColor="text1"/>
        </w:rPr>
        <w:t xml:space="preserve"> continuidade ao processo de reconhecimento de custos e de emissão dos relatórios de Excedente de Óleo da União</w:t>
      </w:r>
      <w:r w:rsidR="007C7346">
        <w:rPr>
          <w:rFonts w:eastAsia="Calibri Light"/>
          <w:color w:val="000000" w:themeColor="text1"/>
        </w:rPr>
        <w:t>,</w:t>
      </w:r>
      <w:r w:rsidRPr="00F341BF">
        <w:rPr>
          <w:rFonts w:eastAsia="Calibri Light"/>
          <w:color w:val="000000" w:themeColor="text1"/>
        </w:rPr>
        <w:t xml:space="preserve"> utilizando-se o SGPP (Sistema de Gestão de Gastos da Partilha de Produção);</w:t>
      </w:r>
      <w:r w:rsidR="001639DA">
        <w:rPr>
          <w:rFonts w:eastAsia="Calibri Light"/>
          <w:color w:val="000000" w:themeColor="text1"/>
        </w:rPr>
        <w:t xml:space="preserve"> e</w:t>
      </w:r>
    </w:p>
    <w:p w14:paraId="5DA58500" w14:textId="77777777" w:rsidR="0094125F" w:rsidRPr="00F341BF" w:rsidRDefault="0094125F" w:rsidP="00574829">
      <w:pPr>
        <w:pStyle w:val="PargrafodaLista"/>
        <w:widowControl/>
        <w:numPr>
          <w:ilvl w:val="0"/>
          <w:numId w:val="8"/>
        </w:numPr>
        <w:spacing w:line="276" w:lineRule="auto"/>
        <w:jc w:val="both"/>
        <w:rPr>
          <w:b/>
          <w:bCs/>
        </w:rPr>
      </w:pPr>
      <w:r w:rsidRPr="00F341BF">
        <w:rPr>
          <w:rFonts w:eastAsia="Calibri Light"/>
          <w:color w:val="000000" w:themeColor="text1"/>
        </w:rPr>
        <w:t xml:space="preserve">O FPSO Pioneiro de Libra atingiu a produção acumulada da ordem de 31,2 milhões de barris de óleo até </w:t>
      </w:r>
      <w:r w:rsidR="00657571">
        <w:rPr>
          <w:rFonts w:eastAsia="Calibri Light"/>
          <w:color w:val="000000" w:themeColor="text1"/>
        </w:rPr>
        <w:t xml:space="preserve">o </w:t>
      </w:r>
      <w:r w:rsidRPr="00F341BF">
        <w:rPr>
          <w:rFonts w:eastAsia="Calibri Light"/>
          <w:color w:val="000000" w:themeColor="text1"/>
        </w:rPr>
        <w:t>fi</w:t>
      </w:r>
      <w:r w:rsidR="00657571">
        <w:rPr>
          <w:rFonts w:eastAsia="Calibri Light"/>
          <w:color w:val="000000" w:themeColor="text1"/>
        </w:rPr>
        <w:t>m</w:t>
      </w:r>
      <w:r w:rsidRPr="00F341BF">
        <w:rPr>
          <w:rFonts w:eastAsia="Calibri Light"/>
          <w:color w:val="000000" w:themeColor="text1"/>
        </w:rPr>
        <w:t xml:space="preserve"> de 2020, sendo que cerca de 4,6 milhões de barris foram destinados à União (Excedente de Óleo da União). A produção de petróleo no ano de 2020 foi de 8,4 milhões de barris</w:t>
      </w:r>
      <w:r w:rsidR="00075249" w:rsidRPr="00F341BF">
        <w:rPr>
          <w:rFonts w:eastAsia="Calibri Light"/>
          <w:color w:val="000000" w:themeColor="text1"/>
        </w:rPr>
        <w:t xml:space="preserve">. </w:t>
      </w:r>
    </w:p>
    <w:p w14:paraId="31EC30E9" w14:textId="77777777" w:rsidR="0094125F" w:rsidRPr="00F341BF" w:rsidRDefault="0094125F" w:rsidP="0094125F">
      <w:pPr>
        <w:jc w:val="both"/>
        <w:rPr>
          <w:rFonts w:ascii="Calibri" w:hAnsi="Calibri" w:cs="Calibri"/>
          <w:u w:val="single"/>
        </w:rPr>
      </w:pPr>
    </w:p>
    <w:p w14:paraId="4D1D214D"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rPr>
      </w:pPr>
      <w:r w:rsidRPr="00F341BF">
        <w:rPr>
          <w:rFonts w:ascii="Calibri" w:hAnsi="Calibri" w:cs="Calibri"/>
          <w:b/>
          <w:bCs/>
        </w:rPr>
        <w:t>Contratos das 2ª e 3ª Rodadas de Partilha de Produção</w:t>
      </w:r>
    </w:p>
    <w:p w14:paraId="2F354457" w14:textId="7852CB53" w:rsidR="00671B88" w:rsidRPr="00671B88" w:rsidRDefault="0094125F" w:rsidP="00671B88">
      <w:pPr>
        <w:pBdr>
          <w:top w:val="none" w:sz="0" w:space="0" w:color="000000"/>
          <w:left w:val="none" w:sz="0" w:space="0" w:color="000000"/>
          <w:bottom w:val="none" w:sz="0" w:space="0" w:color="000000"/>
          <w:right w:val="none" w:sz="0" w:space="0" w:color="000000"/>
          <w:between w:val="none" w:sz="0" w:space="0" w:color="000000"/>
        </w:pBdr>
        <w:jc w:val="both"/>
        <w:rPr>
          <w:rFonts w:eastAsia="Calibri"/>
          <w:color w:val="000000"/>
        </w:rPr>
      </w:pPr>
      <w:r w:rsidRPr="00671B88">
        <w:rPr>
          <w:rFonts w:eastAsia="Calibri Light"/>
          <w:color w:val="000000" w:themeColor="text1"/>
        </w:rPr>
        <w:t>Bloco: Sul d</w:t>
      </w:r>
      <w:r w:rsidR="00566955" w:rsidRPr="00671B88">
        <w:rPr>
          <w:rFonts w:eastAsia="Calibri Light"/>
          <w:color w:val="000000" w:themeColor="text1"/>
        </w:rPr>
        <w:t>e</w:t>
      </w:r>
      <w:r w:rsidRPr="00671B88">
        <w:rPr>
          <w:rFonts w:eastAsia="Calibri Light"/>
          <w:color w:val="000000" w:themeColor="text1"/>
        </w:rPr>
        <w:t xml:space="preserve"> Gato do Mato </w:t>
      </w:r>
    </w:p>
    <w:p w14:paraId="0BD61EDD" w14:textId="66F3BA0C" w:rsidR="001E4BC5" w:rsidRDefault="0094125F" w:rsidP="00577C76">
      <w:pPr>
        <w:pStyle w:val="PargrafodaLista"/>
        <w:numPr>
          <w:ilvl w:val="0"/>
          <w:numId w:val="44"/>
        </w:numPr>
        <w:pBdr>
          <w:top w:val="none" w:sz="0" w:space="0" w:color="000000"/>
          <w:left w:val="none" w:sz="0" w:space="0" w:color="000000"/>
          <w:bottom w:val="none" w:sz="0" w:space="0" w:color="000000"/>
          <w:right w:val="none" w:sz="0" w:space="0" w:color="000000"/>
          <w:between w:val="none" w:sz="0" w:space="0" w:color="000000"/>
        </w:pBdr>
        <w:jc w:val="both"/>
      </w:pPr>
      <w:r w:rsidRPr="00F341BF">
        <w:t>Aprovado o Pré-AIP e o Acordo de Governança da Jazida Compartilhada de Gato do Mato</w:t>
      </w:r>
      <w:r w:rsidR="00075249" w:rsidRPr="00F341BF">
        <w:t>;</w:t>
      </w:r>
    </w:p>
    <w:p w14:paraId="6EA3EE30" w14:textId="01D2B77E" w:rsidR="0094125F" w:rsidRPr="00F341BF" w:rsidRDefault="0094125F" w:rsidP="00565945">
      <w:pPr>
        <w:pStyle w:val="PargrafodaLista"/>
        <w:numPr>
          <w:ilvl w:val="0"/>
          <w:numId w:val="44"/>
        </w:numPr>
        <w:pBdr>
          <w:top w:val="none" w:sz="0" w:space="0" w:color="000000"/>
          <w:left w:val="none" w:sz="0" w:space="0" w:color="000000"/>
          <w:bottom w:val="none" w:sz="0" w:space="0" w:color="000000"/>
          <w:right w:val="none" w:sz="0" w:space="0" w:color="000000"/>
          <w:between w:val="none" w:sz="0" w:space="0" w:color="000000"/>
        </w:pBdr>
        <w:jc w:val="both"/>
      </w:pPr>
      <w:r w:rsidRPr="00F341BF">
        <w:t>Aprovado o Acordo de Confidencialidade para troca de informações do BM-S-54</w:t>
      </w:r>
      <w:r w:rsidR="00075249" w:rsidRPr="00F341BF">
        <w:t>;</w:t>
      </w:r>
    </w:p>
    <w:p w14:paraId="643C1DA4" w14:textId="6451D93A" w:rsidR="0094125F" w:rsidRPr="00F341BF" w:rsidRDefault="00FA0BC8" w:rsidP="0094125F">
      <w:pPr>
        <w:pStyle w:val="PargrafodaLista"/>
        <w:numPr>
          <w:ilvl w:val="0"/>
          <w:numId w:val="19"/>
        </w:numPr>
        <w:spacing w:line="259" w:lineRule="auto"/>
        <w:jc w:val="both"/>
        <w:rPr>
          <w:color w:val="auto"/>
        </w:rPr>
      </w:pPr>
      <w:r>
        <w:rPr>
          <w:color w:val="auto"/>
        </w:rPr>
        <w:t>Dada continuidade ao</w:t>
      </w:r>
      <w:r w:rsidR="0094125F" w:rsidRPr="00F341BF">
        <w:rPr>
          <w:color w:val="auto"/>
        </w:rPr>
        <w:t xml:space="preserve"> processo de reconhecimento de custo em óleo</w:t>
      </w:r>
      <w:r w:rsidR="00075249" w:rsidRPr="00F341BF">
        <w:rPr>
          <w:color w:val="auto"/>
        </w:rPr>
        <w:t>;</w:t>
      </w:r>
    </w:p>
    <w:p w14:paraId="714A1104" w14:textId="33077351" w:rsidR="0094125F" w:rsidRPr="00F341BF" w:rsidRDefault="0094125F" w:rsidP="0094125F">
      <w:pPr>
        <w:pStyle w:val="PargrafodaLista"/>
        <w:numPr>
          <w:ilvl w:val="0"/>
          <w:numId w:val="19"/>
        </w:numPr>
        <w:spacing w:line="259" w:lineRule="auto"/>
        <w:jc w:val="both"/>
        <w:rPr>
          <w:color w:val="auto"/>
        </w:rPr>
      </w:pPr>
      <w:r w:rsidRPr="00F341BF">
        <w:rPr>
          <w:color w:val="auto"/>
        </w:rPr>
        <w:t xml:space="preserve">Realizados seminários técnicos para nivelamento das informações relacionadas a </w:t>
      </w:r>
      <w:r w:rsidRPr="00F341BF">
        <w:rPr>
          <w:i/>
          <w:iCs/>
          <w:color w:val="auto"/>
        </w:rPr>
        <w:t>subsea</w:t>
      </w:r>
      <w:r w:rsidRPr="00F341BF">
        <w:rPr>
          <w:color w:val="auto"/>
        </w:rPr>
        <w:t xml:space="preserve"> e poços</w:t>
      </w:r>
      <w:r w:rsidR="00075249" w:rsidRPr="00F341BF">
        <w:rPr>
          <w:color w:val="auto"/>
        </w:rPr>
        <w:t>;</w:t>
      </w:r>
    </w:p>
    <w:p w14:paraId="417BAAA2" w14:textId="77777777" w:rsidR="0094125F" w:rsidRPr="00F341BF" w:rsidRDefault="0094125F" w:rsidP="0094125F">
      <w:pPr>
        <w:pStyle w:val="PargrafodaLista"/>
        <w:numPr>
          <w:ilvl w:val="0"/>
          <w:numId w:val="19"/>
        </w:numPr>
        <w:spacing w:line="259" w:lineRule="auto"/>
        <w:jc w:val="both"/>
        <w:rPr>
          <w:color w:val="auto"/>
        </w:rPr>
      </w:pPr>
      <w:r w:rsidRPr="00F341BF">
        <w:rPr>
          <w:color w:val="auto"/>
        </w:rPr>
        <w:t xml:space="preserve">Aprovada </w:t>
      </w:r>
      <w:r w:rsidR="00657571">
        <w:rPr>
          <w:color w:val="auto"/>
        </w:rPr>
        <w:t xml:space="preserve">a </w:t>
      </w:r>
      <w:r w:rsidRPr="00F341BF">
        <w:rPr>
          <w:color w:val="auto"/>
        </w:rPr>
        <w:t>adesão à Resolução ANP 815/2020</w:t>
      </w:r>
      <w:r w:rsidR="00075249" w:rsidRPr="00F341BF">
        <w:rPr>
          <w:color w:val="auto"/>
        </w:rPr>
        <w:t>;</w:t>
      </w:r>
      <w:r w:rsidR="001639DA">
        <w:rPr>
          <w:color w:val="auto"/>
        </w:rPr>
        <w:t xml:space="preserve"> e</w:t>
      </w:r>
    </w:p>
    <w:p w14:paraId="404DDD25" w14:textId="77777777" w:rsidR="0094125F" w:rsidRPr="00F341BF" w:rsidRDefault="0094125F" w:rsidP="0094125F">
      <w:pPr>
        <w:pStyle w:val="PargrafodaLista"/>
        <w:numPr>
          <w:ilvl w:val="0"/>
          <w:numId w:val="19"/>
        </w:numPr>
        <w:spacing w:line="259" w:lineRule="auto"/>
        <w:jc w:val="both"/>
        <w:rPr>
          <w:color w:val="auto"/>
        </w:rPr>
      </w:pPr>
      <w:r w:rsidRPr="00F341BF">
        <w:rPr>
          <w:color w:val="auto"/>
        </w:rPr>
        <w:t>Aprovada a venda de sobra de materiais</w:t>
      </w:r>
      <w:r w:rsidR="007C7346">
        <w:rPr>
          <w:color w:val="auto"/>
        </w:rPr>
        <w:t>.</w:t>
      </w:r>
    </w:p>
    <w:p w14:paraId="0629BB8C" w14:textId="77777777" w:rsidR="0094125F" w:rsidRPr="00F341BF" w:rsidRDefault="0094125F" w:rsidP="0094125F">
      <w:pPr>
        <w:pStyle w:val="PargrafodaLista"/>
        <w:spacing w:line="259" w:lineRule="auto"/>
        <w:jc w:val="both"/>
        <w:rPr>
          <w:color w:val="auto"/>
        </w:rPr>
      </w:pPr>
    </w:p>
    <w:p w14:paraId="1589A8AB" w14:textId="77777777" w:rsidR="000A2852" w:rsidRDefault="000A2852" w:rsidP="0094125F">
      <w:pPr>
        <w:jc w:val="both"/>
        <w:rPr>
          <w:rFonts w:ascii="Calibri" w:hAnsi="Calibri" w:cs="Calibri"/>
        </w:rPr>
      </w:pPr>
    </w:p>
    <w:p w14:paraId="0ABB2B8B" w14:textId="77777777" w:rsidR="000A2852" w:rsidRDefault="000A2852" w:rsidP="0094125F">
      <w:pPr>
        <w:jc w:val="both"/>
        <w:rPr>
          <w:rFonts w:ascii="Calibri" w:hAnsi="Calibri" w:cs="Calibri"/>
        </w:rPr>
      </w:pPr>
    </w:p>
    <w:p w14:paraId="0A0C9AF1" w14:textId="5D185D2B" w:rsidR="0094125F" w:rsidRPr="00577C76" w:rsidRDefault="0094125F" w:rsidP="0094125F">
      <w:pPr>
        <w:jc w:val="both"/>
        <w:rPr>
          <w:rFonts w:ascii="Calibri" w:hAnsi="Calibri" w:cs="Calibri"/>
        </w:rPr>
      </w:pPr>
      <w:r w:rsidRPr="004C4F00">
        <w:rPr>
          <w:rFonts w:ascii="Calibri" w:hAnsi="Calibri" w:cs="Calibri"/>
        </w:rPr>
        <w:lastRenderedPageBreak/>
        <w:t>Bloco: Entorno</w:t>
      </w:r>
      <w:r w:rsidRPr="00F341BF">
        <w:rPr>
          <w:rFonts w:ascii="Calibri" w:hAnsi="Calibri" w:cs="Calibri"/>
        </w:rPr>
        <w:t xml:space="preserve"> de Sapinhoá </w:t>
      </w:r>
    </w:p>
    <w:p w14:paraId="20A0C20E" w14:textId="683F9E62" w:rsidR="0094125F" w:rsidRPr="00F341BF" w:rsidRDefault="00FA0BC8" w:rsidP="0094125F">
      <w:pPr>
        <w:pStyle w:val="PargrafodaLista"/>
        <w:numPr>
          <w:ilvl w:val="0"/>
          <w:numId w:val="18"/>
        </w:numPr>
        <w:spacing w:line="259" w:lineRule="auto"/>
        <w:jc w:val="both"/>
        <w:rPr>
          <w:color w:val="auto"/>
        </w:rPr>
      </w:pPr>
      <w:r w:rsidRPr="00565945">
        <w:rPr>
          <w:color w:val="auto"/>
        </w:rPr>
        <w:t>Dado prosseguimento</w:t>
      </w:r>
      <w:r w:rsidR="00577C76">
        <w:rPr>
          <w:color w:val="auto"/>
        </w:rPr>
        <w:t xml:space="preserve"> </w:t>
      </w:r>
      <w:r w:rsidRPr="00577C76">
        <w:rPr>
          <w:color w:val="auto"/>
        </w:rPr>
        <w:t>às</w:t>
      </w:r>
      <w:r w:rsidR="0094125F" w:rsidRPr="00577C76">
        <w:rPr>
          <w:color w:val="auto"/>
        </w:rPr>
        <w:t xml:space="preserve"> atividades</w:t>
      </w:r>
      <w:r w:rsidR="0094125F" w:rsidRPr="00F341BF">
        <w:rPr>
          <w:color w:val="auto"/>
        </w:rPr>
        <w:t xml:space="preserve"> de produção </w:t>
      </w:r>
      <w:r w:rsidR="00657571">
        <w:rPr>
          <w:color w:val="auto"/>
        </w:rPr>
        <w:t>por meio</w:t>
      </w:r>
      <w:r w:rsidR="0094125F" w:rsidRPr="00F341BF">
        <w:rPr>
          <w:color w:val="auto"/>
        </w:rPr>
        <w:t xml:space="preserve"> dos FPSO CIB e CSP</w:t>
      </w:r>
      <w:r w:rsidR="001639DA">
        <w:rPr>
          <w:color w:val="auto"/>
        </w:rPr>
        <w:t>;</w:t>
      </w:r>
    </w:p>
    <w:p w14:paraId="524156E5" w14:textId="77777777" w:rsidR="0094125F" w:rsidRPr="00F341BF" w:rsidRDefault="0094125F" w:rsidP="0094125F">
      <w:pPr>
        <w:pStyle w:val="PargrafodaLista"/>
        <w:numPr>
          <w:ilvl w:val="0"/>
          <w:numId w:val="18"/>
        </w:numPr>
        <w:spacing w:line="259" w:lineRule="auto"/>
        <w:jc w:val="both"/>
        <w:rPr>
          <w:color w:val="auto"/>
        </w:rPr>
      </w:pPr>
      <w:r w:rsidRPr="00F341BF">
        <w:rPr>
          <w:color w:val="auto"/>
        </w:rPr>
        <w:t>Interrompida a produção no CSP por 29 dias devido a furos por corrosão no casco do navio</w:t>
      </w:r>
      <w:r w:rsidR="001639DA">
        <w:rPr>
          <w:color w:val="auto"/>
        </w:rPr>
        <w:t>; e</w:t>
      </w:r>
    </w:p>
    <w:p w14:paraId="2FAF77CB" w14:textId="6C6DBF0D" w:rsidR="0094125F" w:rsidRDefault="0094125F" w:rsidP="0094125F">
      <w:pPr>
        <w:pStyle w:val="PargrafodaLista"/>
        <w:numPr>
          <w:ilvl w:val="0"/>
          <w:numId w:val="18"/>
        </w:numPr>
        <w:spacing w:line="259" w:lineRule="auto"/>
        <w:jc w:val="both"/>
        <w:rPr>
          <w:color w:val="auto"/>
        </w:rPr>
      </w:pPr>
      <w:r w:rsidRPr="00F341BF">
        <w:rPr>
          <w:color w:val="auto"/>
        </w:rPr>
        <w:t>Adiada a perfuração do poço ADR NE SPH para o segundo trimestre de 2021.</w:t>
      </w:r>
    </w:p>
    <w:p w14:paraId="49475566" w14:textId="6D0C7AE4" w:rsidR="00671B88" w:rsidRDefault="00671B88" w:rsidP="00671B88">
      <w:pPr>
        <w:spacing w:after="0"/>
        <w:jc w:val="both"/>
      </w:pPr>
    </w:p>
    <w:p w14:paraId="41868BFD" w14:textId="5B1CA4F9" w:rsidR="00577C76" w:rsidRDefault="004C4F00" w:rsidP="00577C76">
      <w:pPr>
        <w:jc w:val="both"/>
        <w:rPr>
          <w:rFonts w:ascii="Calibri" w:hAnsi="Calibri" w:cs="Calibri"/>
        </w:rPr>
      </w:pPr>
      <w:r>
        <w:rPr>
          <w:rFonts w:ascii="Calibri" w:hAnsi="Calibri" w:cs="Calibri"/>
        </w:rPr>
        <w:t>Bloco: Norte de Carcará</w:t>
      </w:r>
    </w:p>
    <w:p w14:paraId="49FA40DA" w14:textId="21F4A5BA" w:rsidR="0094125F" w:rsidRPr="00577C76" w:rsidRDefault="0094125F" w:rsidP="00577C76">
      <w:pPr>
        <w:pStyle w:val="PargrafodaLista"/>
        <w:numPr>
          <w:ilvl w:val="0"/>
          <w:numId w:val="44"/>
        </w:numPr>
        <w:jc w:val="both"/>
        <w:rPr>
          <w:color w:val="auto"/>
        </w:rPr>
      </w:pPr>
      <w:r w:rsidRPr="00F341BF">
        <w:t xml:space="preserve">Revisado e simplificado o procedimento de aprovação de </w:t>
      </w:r>
      <w:r w:rsidR="001639DA" w:rsidRPr="00577C76">
        <w:rPr>
          <w:i/>
          <w:iCs/>
        </w:rPr>
        <w:t>b</w:t>
      </w:r>
      <w:r w:rsidRPr="00577C76">
        <w:rPr>
          <w:i/>
          <w:iCs/>
        </w:rPr>
        <w:t>allots</w:t>
      </w:r>
      <w:r w:rsidRPr="00F341BF">
        <w:t xml:space="preserve"> (votos por correspondência)</w:t>
      </w:r>
      <w:r w:rsidR="00075249" w:rsidRPr="00F341BF">
        <w:t>,</w:t>
      </w:r>
      <w:r w:rsidRPr="00F341BF">
        <w:t xml:space="preserve"> no âmbito da PPSA, para os contratos de partilha da produção;</w:t>
      </w:r>
    </w:p>
    <w:p w14:paraId="2096C1AA" w14:textId="1F9421D9" w:rsidR="0094125F" w:rsidRPr="00F341BF" w:rsidRDefault="001639DA" w:rsidP="004C4F00">
      <w:pPr>
        <w:pStyle w:val="PargrafodaLista"/>
        <w:numPr>
          <w:ilvl w:val="0"/>
          <w:numId w:val="19"/>
        </w:numPr>
        <w:rPr>
          <w:color w:val="000000" w:themeColor="text1"/>
        </w:rPr>
      </w:pPr>
      <w:r>
        <w:t>R</w:t>
      </w:r>
      <w:r w:rsidR="0094125F" w:rsidRPr="00F341BF">
        <w:t xml:space="preserve">ealizadas reuniões com o </w:t>
      </w:r>
      <w:r w:rsidR="000A2852">
        <w:t>c</w:t>
      </w:r>
      <w:r w:rsidR="0094125F" w:rsidRPr="00F341BF">
        <w:t>onsórcio para acompanhamento do projeto</w:t>
      </w:r>
      <w:r w:rsidR="0041756C">
        <w:t xml:space="preserve"> de</w:t>
      </w:r>
      <w:r w:rsidR="0094125F" w:rsidRPr="00F341BF">
        <w:t xml:space="preserve"> workshops técnicos </w:t>
      </w:r>
      <w:r w:rsidR="0094125F" w:rsidRPr="00F341BF">
        <w:rPr>
          <w:i/>
          <w:iCs/>
        </w:rPr>
        <w:t>Technical Committee Meetings</w:t>
      </w:r>
      <w:r w:rsidR="0094125F" w:rsidRPr="00F341BF">
        <w:t xml:space="preserve"> (TCMs)</w:t>
      </w:r>
      <w:r>
        <w:t>, d</w:t>
      </w:r>
      <w:r w:rsidRPr="00F341BF">
        <w:t>e acordo com as práticas de gestão da PPSA e com a governança do projeto</w:t>
      </w:r>
      <w:r>
        <w:t>;</w:t>
      </w:r>
    </w:p>
    <w:p w14:paraId="080348DD" w14:textId="32143E3A" w:rsidR="0094125F" w:rsidRPr="00F341BF" w:rsidRDefault="00FA0BC8" w:rsidP="004C4F00">
      <w:pPr>
        <w:pStyle w:val="PargrafodaLista"/>
        <w:numPr>
          <w:ilvl w:val="0"/>
          <w:numId w:val="19"/>
        </w:numPr>
        <w:rPr>
          <w:color w:val="000000" w:themeColor="text1"/>
        </w:rPr>
      </w:pPr>
      <w:r>
        <w:t xml:space="preserve">Submetido </w:t>
      </w:r>
      <w:r w:rsidR="00075249" w:rsidRPr="00F341BF">
        <w:t xml:space="preserve">o </w:t>
      </w:r>
      <w:r w:rsidR="0094125F" w:rsidRPr="00F341BF">
        <w:t>Plano de Desenvolvimento da Jazida Compartilhada</w:t>
      </w:r>
      <w:r w:rsidR="001639DA">
        <w:t xml:space="preserve"> </w:t>
      </w:r>
      <w:r w:rsidR="0094125F" w:rsidRPr="00F341BF">
        <w:t>à ANP em 21/07/2020;</w:t>
      </w:r>
    </w:p>
    <w:p w14:paraId="010F03A8" w14:textId="77777777" w:rsidR="0094125F" w:rsidRPr="00F341BF" w:rsidRDefault="0094125F" w:rsidP="004C4F00">
      <w:pPr>
        <w:pStyle w:val="PargrafodaLista"/>
        <w:numPr>
          <w:ilvl w:val="0"/>
          <w:numId w:val="19"/>
        </w:numPr>
        <w:rPr>
          <w:color w:val="000000" w:themeColor="text1"/>
        </w:rPr>
      </w:pPr>
      <w:r w:rsidRPr="00F341BF">
        <w:t xml:space="preserve">Dada continuidade ao processo de avaliação exploratória da área e iniciado </w:t>
      </w:r>
      <w:r w:rsidR="007C7346">
        <w:t xml:space="preserve">o </w:t>
      </w:r>
      <w:r w:rsidRPr="00F341BF">
        <w:t xml:space="preserve">processo de </w:t>
      </w:r>
      <w:r w:rsidR="0041756C">
        <w:t>u</w:t>
      </w:r>
      <w:r w:rsidRPr="00F341BF">
        <w:t>nitização</w:t>
      </w:r>
      <w:r w:rsidR="001639DA">
        <w:t>;</w:t>
      </w:r>
    </w:p>
    <w:p w14:paraId="380BEE71" w14:textId="4FE2BFFE" w:rsidR="0094125F" w:rsidRPr="00F341BF" w:rsidRDefault="00FA0BC8" w:rsidP="004C4F00">
      <w:pPr>
        <w:pStyle w:val="PargrafodaLista"/>
        <w:numPr>
          <w:ilvl w:val="0"/>
          <w:numId w:val="19"/>
        </w:numPr>
        <w:rPr>
          <w:color w:val="000000" w:themeColor="text1"/>
        </w:rPr>
      </w:pPr>
      <w:r>
        <w:t>Declarada</w:t>
      </w:r>
      <w:r w:rsidR="0094125F" w:rsidRPr="00F341BF">
        <w:t xml:space="preserve"> </w:t>
      </w:r>
      <w:r w:rsidR="006A1C6E">
        <w:t>c</w:t>
      </w:r>
      <w:r w:rsidR="0094125F" w:rsidRPr="00F341BF">
        <w:t>omercialidade em 26/12/2020 criaram as Áreas de Desenvolvimento de Bacalhau (BM-S-8) e Bacalhau Norte (Norte de Carcará);</w:t>
      </w:r>
    </w:p>
    <w:p w14:paraId="3CC7378C" w14:textId="7DC2CF8E" w:rsidR="0094125F" w:rsidRPr="00F341BF" w:rsidRDefault="00FA0BC8" w:rsidP="004C4F00">
      <w:pPr>
        <w:pStyle w:val="PargrafodaLista"/>
        <w:numPr>
          <w:ilvl w:val="0"/>
          <w:numId w:val="19"/>
        </w:numPr>
        <w:rPr>
          <w:color w:val="000000" w:themeColor="text1"/>
        </w:rPr>
      </w:pPr>
      <w:r>
        <w:t>Negociado</w:t>
      </w:r>
      <w:r w:rsidRPr="00F341BF">
        <w:t xml:space="preserve"> </w:t>
      </w:r>
      <w:r w:rsidR="0094125F" w:rsidRPr="00F341BF">
        <w:t>do regimento interno do Comitê Operacional;</w:t>
      </w:r>
      <w:r w:rsidR="001639DA">
        <w:t xml:space="preserve"> e</w:t>
      </w:r>
    </w:p>
    <w:p w14:paraId="41AADAA3" w14:textId="77777777" w:rsidR="0094125F" w:rsidRPr="00F341BF" w:rsidRDefault="0094125F" w:rsidP="004C4F00">
      <w:pPr>
        <w:pStyle w:val="PargrafodaLista"/>
        <w:numPr>
          <w:ilvl w:val="0"/>
          <w:numId w:val="19"/>
        </w:numPr>
        <w:spacing w:line="259" w:lineRule="auto"/>
        <w:rPr>
          <w:color w:val="000000" w:themeColor="text1"/>
        </w:rPr>
      </w:pPr>
      <w:r w:rsidRPr="00F341BF">
        <w:t xml:space="preserve">Realizada </w:t>
      </w:r>
      <w:r w:rsidR="007C7346">
        <w:t xml:space="preserve">a </w:t>
      </w:r>
      <w:r w:rsidRPr="00F341BF">
        <w:t>primeira carga de dados (Lista de Gastos) no SGPP.</w:t>
      </w:r>
    </w:p>
    <w:p w14:paraId="529284D1" w14:textId="77777777" w:rsidR="0094125F" w:rsidRPr="00F341BF" w:rsidRDefault="0094125F" w:rsidP="0094125F">
      <w:pPr>
        <w:shd w:val="clear" w:color="auto" w:fill="FFFFFF" w:themeFill="background1"/>
        <w:ind w:left="360"/>
        <w:jc w:val="both"/>
        <w:rPr>
          <w:rFonts w:ascii="Calibri" w:eastAsiaTheme="majorEastAsia" w:hAnsi="Calibri" w:cs="Calibri"/>
        </w:rPr>
      </w:pPr>
    </w:p>
    <w:p w14:paraId="59FE2B74"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highlight w:val="yellow"/>
        </w:rPr>
      </w:pPr>
      <w:r w:rsidRPr="004C4F00">
        <w:rPr>
          <w:rFonts w:ascii="Calibri" w:hAnsi="Calibri" w:cs="Calibri"/>
        </w:rPr>
        <w:t>Bloco</w:t>
      </w:r>
      <w:r w:rsidRPr="00F341BF">
        <w:rPr>
          <w:rFonts w:ascii="Calibri" w:hAnsi="Calibri" w:cs="Calibri"/>
          <w:b/>
          <w:bCs/>
        </w:rPr>
        <w:t xml:space="preserve">: </w:t>
      </w:r>
      <w:r w:rsidRPr="00F341BF">
        <w:rPr>
          <w:rFonts w:ascii="Calibri" w:hAnsi="Calibri" w:cs="Calibri"/>
        </w:rPr>
        <w:t xml:space="preserve">Alto de Cabo Frio Central </w:t>
      </w:r>
    </w:p>
    <w:p w14:paraId="06D5DFB4" w14:textId="326DAB6E" w:rsidR="0094125F" w:rsidRPr="001639DA" w:rsidRDefault="00565945" w:rsidP="001639DA">
      <w:pPr>
        <w:pStyle w:val="PargrafodaLista"/>
        <w:numPr>
          <w:ilvl w:val="0"/>
          <w:numId w:val="36"/>
        </w:numPr>
        <w:pBdr>
          <w:top w:val="none" w:sz="0" w:space="0" w:color="000000"/>
          <w:left w:val="none" w:sz="0" w:space="0" w:color="000000"/>
          <w:bottom w:val="none" w:sz="0" w:space="0" w:color="000000"/>
          <w:right w:val="none" w:sz="0" w:space="0" w:color="000000"/>
          <w:between w:val="none" w:sz="0" w:space="0" w:color="000000"/>
        </w:pBdr>
        <w:jc w:val="both"/>
        <w:rPr>
          <w:color w:val="000000" w:themeColor="text1"/>
        </w:rPr>
      </w:pPr>
      <w:r>
        <w:rPr>
          <w:color w:val="000000" w:themeColor="text1"/>
        </w:rPr>
        <w:t>Contratada a sonda de perfuração</w:t>
      </w:r>
      <w:r w:rsidR="0094125F" w:rsidRPr="001639DA">
        <w:rPr>
          <w:color w:val="000000" w:themeColor="text1"/>
        </w:rPr>
        <w:t>;</w:t>
      </w:r>
      <w:r w:rsidR="001639DA">
        <w:rPr>
          <w:color w:val="000000" w:themeColor="text1"/>
        </w:rPr>
        <w:t xml:space="preserve"> e</w:t>
      </w:r>
    </w:p>
    <w:p w14:paraId="55F3B8B5" w14:textId="77777777" w:rsidR="0094125F" w:rsidRPr="00F341BF" w:rsidRDefault="0094125F" w:rsidP="0094125F">
      <w:pPr>
        <w:pStyle w:val="PargrafodaLista"/>
        <w:numPr>
          <w:ilvl w:val="0"/>
          <w:numId w:val="26"/>
        </w:numPr>
        <w:rPr>
          <w:rFonts w:eastAsiaTheme="majorEastAsia"/>
          <w:color w:val="auto"/>
        </w:rPr>
      </w:pPr>
      <w:r w:rsidRPr="00F341BF">
        <w:rPr>
          <w:color w:val="auto"/>
        </w:rPr>
        <w:t>Aprovado o Plano de Trabalho e Orçamento para 2021 (WP&amp;B 2021).</w:t>
      </w:r>
    </w:p>
    <w:p w14:paraId="0201DA10"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bCs/>
        </w:rPr>
      </w:pPr>
    </w:p>
    <w:p w14:paraId="1C175747" w14:textId="77777777" w:rsidR="0094125F" w:rsidRPr="00E7457C"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highlight w:val="yellow"/>
          <w:lang w:val="es-CL"/>
        </w:rPr>
      </w:pPr>
      <w:r w:rsidRPr="00E7457C">
        <w:rPr>
          <w:rFonts w:ascii="Calibri" w:hAnsi="Calibri" w:cs="Calibri"/>
          <w:lang w:val="es-CL"/>
        </w:rPr>
        <w:t>Bloco:</w:t>
      </w:r>
      <w:r w:rsidRPr="00E7457C">
        <w:rPr>
          <w:rFonts w:ascii="Calibri" w:hAnsi="Calibri" w:cs="Calibri"/>
          <w:b/>
          <w:bCs/>
          <w:lang w:val="es-CL"/>
        </w:rPr>
        <w:t xml:space="preserve"> </w:t>
      </w:r>
      <w:r w:rsidRPr="00E7457C">
        <w:rPr>
          <w:rFonts w:ascii="Calibri" w:hAnsi="Calibri" w:cs="Calibri"/>
          <w:lang w:val="es-CL"/>
        </w:rPr>
        <w:t xml:space="preserve">Alto de Cabo Frio Oeste </w:t>
      </w:r>
    </w:p>
    <w:p w14:paraId="20EC917D" w14:textId="77777777" w:rsidR="0094125F" w:rsidRPr="00F341BF" w:rsidRDefault="004B0953" w:rsidP="0094125F">
      <w:pPr>
        <w:pStyle w:val="PargrafodaLista"/>
        <w:numPr>
          <w:ilvl w:val="0"/>
          <w:numId w:val="18"/>
        </w:numPr>
        <w:spacing w:line="259" w:lineRule="auto"/>
        <w:jc w:val="both"/>
        <w:rPr>
          <w:color w:val="auto"/>
        </w:rPr>
      </w:pPr>
      <w:r w:rsidRPr="00F341BF">
        <w:rPr>
          <w:color w:val="auto"/>
        </w:rPr>
        <w:t>C</w:t>
      </w:r>
      <w:r w:rsidR="0094125F" w:rsidRPr="00F341BF">
        <w:rPr>
          <w:color w:val="auto"/>
        </w:rPr>
        <w:t xml:space="preserve">ontinuidade </w:t>
      </w:r>
      <w:r w:rsidRPr="00F341BF">
        <w:rPr>
          <w:color w:val="auto"/>
        </w:rPr>
        <w:t>d</w:t>
      </w:r>
      <w:r w:rsidR="0094125F" w:rsidRPr="00F341BF">
        <w:rPr>
          <w:color w:val="auto"/>
        </w:rPr>
        <w:t>o processo de reconhecimento de custos</w:t>
      </w:r>
      <w:r w:rsidR="001639DA">
        <w:rPr>
          <w:color w:val="auto"/>
        </w:rPr>
        <w:t>;</w:t>
      </w:r>
    </w:p>
    <w:p w14:paraId="2E961CC9" w14:textId="77777777" w:rsidR="0094125F" w:rsidRPr="00F341BF" w:rsidRDefault="0094125F" w:rsidP="0094125F">
      <w:pPr>
        <w:pStyle w:val="PargrafodaLista"/>
        <w:numPr>
          <w:ilvl w:val="0"/>
          <w:numId w:val="18"/>
        </w:numPr>
        <w:spacing w:line="259" w:lineRule="auto"/>
        <w:jc w:val="both"/>
        <w:rPr>
          <w:color w:val="auto"/>
        </w:rPr>
      </w:pPr>
      <w:r w:rsidRPr="00F341BF">
        <w:rPr>
          <w:color w:val="auto"/>
        </w:rPr>
        <w:t xml:space="preserve">Aprovada a adesão à </w:t>
      </w:r>
      <w:r w:rsidR="00680C4E" w:rsidRPr="00F341BF">
        <w:rPr>
          <w:color w:val="auto"/>
        </w:rPr>
        <w:t>Resolução ANP</w:t>
      </w:r>
      <w:r w:rsidRPr="00F341BF">
        <w:rPr>
          <w:color w:val="auto"/>
        </w:rPr>
        <w:t xml:space="preserve"> 815</w:t>
      </w:r>
      <w:r w:rsidR="001639DA">
        <w:rPr>
          <w:color w:val="auto"/>
        </w:rPr>
        <w:t>;</w:t>
      </w:r>
    </w:p>
    <w:p w14:paraId="4FDB2396" w14:textId="77777777" w:rsidR="0094125F" w:rsidRPr="00F341BF" w:rsidRDefault="0094125F" w:rsidP="0094125F">
      <w:pPr>
        <w:pStyle w:val="PargrafodaLista"/>
        <w:numPr>
          <w:ilvl w:val="0"/>
          <w:numId w:val="18"/>
        </w:numPr>
        <w:spacing w:line="259" w:lineRule="auto"/>
        <w:jc w:val="both"/>
        <w:rPr>
          <w:color w:val="auto"/>
        </w:rPr>
      </w:pPr>
      <w:r w:rsidRPr="00F341BF">
        <w:rPr>
          <w:color w:val="auto"/>
        </w:rPr>
        <w:t>Aprovada a venda de sobra de materiais</w:t>
      </w:r>
      <w:r w:rsidR="001639DA">
        <w:rPr>
          <w:color w:val="auto"/>
        </w:rPr>
        <w:t>;</w:t>
      </w:r>
    </w:p>
    <w:p w14:paraId="24F0FFCB" w14:textId="77777777" w:rsidR="0094125F" w:rsidRPr="00F341BF" w:rsidRDefault="0094125F" w:rsidP="0094125F">
      <w:pPr>
        <w:pStyle w:val="PargrafodaLista"/>
        <w:numPr>
          <w:ilvl w:val="0"/>
          <w:numId w:val="18"/>
        </w:numPr>
        <w:spacing w:line="259" w:lineRule="auto"/>
        <w:jc w:val="both"/>
        <w:rPr>
          <w:color w:val="auto"/>
        </w:rPr>
      </w:pPr>
      <w:r w:rsidRPr="00F341BF">
        <w:rPr>
          <w:color w:val="auto"/>
        </w:rPr>
        <w:t>Realizado workshop para discussão dos resultados do poço Vidigal</w:t>
      </w:r>
      <w:r w:rsidR="001639DA">
        <w:rPr>
          <w:color w:val="auto"/>
        </w:rPr>
        <w:t>; e</w:t>
      </w:r>
    </w:p>
    <w:p w14:paraId="4C91E177" w14:textId="77777777" w:rsidR="0094125F" w:rsidRPr="00F341BF" w:rsidRDefault="0094125F" w:rsidP="0094125F">
      <w:pPr>
        <w:pStyle w:val="PargrafodaLista"/>
        <w:numPr>
          <w:ilvl w:val="0"/>
          <w:numId w:val="18"/>
        </w:numPr>
        <w:spacing w:line="259" w:lineRule="auto"/>
        <w:jc w:val="both"/>
        <w:rPr>
          <w:color w:val="auto"/>
        </w:rPr>
      </w:pPr>
      <w:r w:rsidRPr="00F341BF">
        <w:rPr>
          <w:color w:val="auto"/>
        </w:rPr>
        <w:t>Realizado workshop e TCM para discutir perspectivas para a área</w:t>
      </w:r>
      <w:r w:rsidR="001639DA">
        <w:rPr>
          <w:color w:val="auto"/>
        </w:rPr>
        <w:t>.</w:t>
      </w:r>
    </w:p>
    <w:p w14:paraId="550C3344" w14:textId="77777777" w:rsidR="0094125F" w:rsidRPr="00F341BF" w:rsidRDefault="0094125F" w:rsidP="0094125F">
      <w:pPr>
        <w:shd w:val="clear" w:color="auto" w:fill="FFFFFF" w:themeFill="background1"/>
        <w:jc w:val="both"/>
        <w:textAlignment w:val="baseline"/>
        <w:rPr>
          <w:rFonts w:ascii="Calibri" w:hAnsi="Calibri" w:cs="Calibri"/>
        </w:rPr>
      </w:pPr>
    </w:p>
    <w:p w14:paraId="50179F1A" w14:textId="77777777" w:rsidR="0094125F" w:rsidRPr="004C4F00" w:rsidRDefault="0094125F" w:rsidP="0094125F">
      <w:pPr>
        <w:spacing w:line="276" w:lineRule="auto"/>
        <w:jc w:val="both"/>
        <w:rPr>
          <w:rFonts w:ascii="Calibri" w:eastAsia="Calibri Light" w:hAnsi="Calibri" w:cs="Calibri"/>
          <w:i/>
          <w:iCs/>
          <w:color w:val="000000" w:themeColor="text1"/>
        </w:rPr>
      </w:pPr>
      <w:r w:rsidRPr="004C4F00">
        <w:rPr>
          <w:rFonts w:ascii="Calibri" w:eastAsia="Calibri Light" w:hAnsi="Calibri" w:cs="Calibri"/>
          <w:color w:val="000000" w:themeColor="text1"/>
        </w:rPr>
        <w:t>Bloco: Peroba</w:t>
      </w:r>
    </w:p>
    <w:p w14:paraId="1EDD6005" w14:textId="391A074C" w:rsidR="0094125F" w:rsidRDefault="000E5D57" w:rsidP="00565945">
      <w:pPr>
        <w:pStyle w:val="PargrafodaLista"/>
        <w:numPr>
          <w:ilvl w:val="0"/>
          <w:numId w:val="44"/>
        </w:numPr>
        <w:jc w:val="both"/>
      </w:pPr>
      <w:r>
        <w:t>Dado prosseguimento aos</w:t>
      </w:r>
      <w:r w:rsidR="00680C4E" w:rsidRPr="001639DA">
        <w:t xml:space="preserve"> estudos</w:t>
      </w:r>
      <w:r w:rsidR="0094125F" w:rsidRPr="001639DA">
        <w:t xml:space="preserve"> de geologia e reservatórios</w:t>
      </w:r>
      <w:r w:rsidR="009320FB">
        <w:t>,</w:t>
      </w:r>
      <w:r w:rsidR="0094125F" w:rsidRPr="001639DA">
        <w:t xml:space="preserve"> de forma a viabilizar o aproveitamento da área, devido ao alto teor de CO</w:t>
      </w:r>
      <w:r w:rsidR="0094125F" w:rsidRPr="00565945">
        <w:rPr>
          <w:vertAlign w:val="subscript"/>
        </w:rPr>
        <w:t>2</w:t>
      </w:r>
      <w:r w:rsidR="006A1C6E">
        <w:t>.</w:t>
      </w:r>
      <w:r w:rsidR="00565945" w:rsidRPr="00565945">
        <w:rPr>
          <w:vertAlign w:val="subscript"/>
        </w:rPr>
        <w:t xml:space="preserve"> </w:t>
      </w:r>
      <w:r w:rsidR="004C4F00">
        <w:t xml:space="preserve"> </w:t>
      </w:r>
    </w:p>
    <w:p w14:paraId="69F5170F" w14:textId="77777777" w:rsidR="00565945" w:rsidRPr="00565945" w:rsidRDefault="00565945" w:rsidP="00565945">
      <w:pPr>
        <w:pStyle w:val="PargrafodaLista"/>
        <w:jc w:val="both"/>
      </w:pPr>
    </w:p>
    <w:p w14:paraId="2DB953F8" w14:textId="77777777" w:rsidR="0094125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rPr>
      </w:pPr>
      <w:r w:rsidRPr="00F341BF">
        <w:rPr>
          <w:rFonts w:ascii="Calibri" w:hAnsi="Calibri" w:cs="Calibri"/>
          <w:b/>
        </w:rPr>
        <w:t>Contratos da 4ª Rodada de Partilha</w:t>
      </w:r>
    </w:p>
    <w:p w14:paraId="39D714C1" w14:textId="77777777" w:rsidR="00D059E5" w:rsidRPr="00D059E5" w:rsidRDefault="00D059E5"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Cs/>
        </w:rPr>
      </w:pPr>
      <w:r w:rsidRPr="00D059E5">
        <w:rPr>
          <w:rFonts w:ascii="Calibri" w:hAnsi="Calibri" w:cs="Calibri"/>
          <w:bCs/>
        </w:rPr>
        <w:t>Bloco: Uirapuru</w:t>
      </w:r>
    </w:p>
    <w:p w14:paraId="0B440AC8" w14:textId="77777777" w:rsidR="0094125F" w:rsidRPr="00F341BF" w:rsidRDefault="0094125F" w:rsidP="0094125F">
      <w:pPr>
        <w:pStyle w:val="PargrafodaLista"/>
        <w:numPr>
          <w:ilvl w:val="0"/>
          <w:numId w:val="19"/>
        </w:numPr>
        <w:rPr>
          <w:color w:val="000000" w:themeColor="text1"/>
        </w:rPr>
      </w:pPr>
      <w:r w:rsidRPr="00F341BF">
        <w:t xml:space="preserve">Revisado e simplificado o procedimento de aprovação de </w:t>
      </w:r>
      <w:r w:rsidR="004C4F00" w:rsidRPr="004C4F00">
        <w:rPr>
          <w:i/>
          <w:iCs/>
        </w:rPr>
        <w:t>b</w:t>
      </w:r>
      <w:r w:rsidRPr="00F341BF">
        <w:rPr>
          <w:i/>
          <w:iCs/>
        </w:rPr>
        <w:t>allots</w:t>
      </w:r>
      <w:r w:rsidRPr="00F341BF">
        <w:t xml:space="preserve"> (votos por correspondência) no âmbito da PPSA, para os contratos de partilha da produção;</w:t>
      </w:r>
    </w:p>
    <w:p w14:paraId="4C5E45E4" w14:textId="77777777" w:rsidR="0094125F" w:rsidRPr="00F341BF" w:rsidRDefault="004C4F00" w:rsidP="0094125F">
      <w:pPr>
        <w:pStyle w:val="PargrafodaLista"/>
        <w:numPr>
          <w:ilvl w:val="0"/>
          <w:numId w:val="19"/>
        </w:numPr>
        <w:rPr>
          <w:color w:val="000000" w:themeColor="text1"/>
        </w:rPr>
      </w:pPr>
      <w:r>
        <w:t>R</w:t>
      </w:r>
      <w:r w:rsidR="0094125F" w:rsidRPr="00F341BF">
        <w:t>ealizadas reuniões com o consórcio para acompanhamento do projeto</w:t>
      </w:r>
      <w:r w:rsidR="00A92A0E">
        <w:t xml:space="preserve"> dos</w:t>
      </w:r>
      <w:r w:rsidR="0094125F" w:rsidRPr="00F341BF">
        <w:t xml:space="preserve"> workshops técnicos </w:t>
      </w:r>
      <w:r w:rsidR="0094125F" w:rsidRPr="00F341BF">
        <w:rPr>
          <w:i/>
          <w:iCs/>
        </w:rPr>
        <w:t>Technical Committee Meetings</w:t>
      </w:r>
      <w:r w:rsidR="0094125F" w:rsidRPr="00F341BF">
        <w:t xml:space="preserve"> (TCMs) e </w:t>
      </w:r>
      <w:r w:rsidR="0094125F" w:rsidRPr="00F341BF">
        <w:rPr>
          <w:i/>
          <w:iCs/>
        </w:rPr>
        <w:t>Operational Comittee Meetings</w:t>
      </w:r>
      <w:r w:rsidR="0094125F" w:rsidRPr="00F341BF">
        <w:t xml:space="preserve"> (OpComs)</w:t>
      </w:r>
      <w:r>
        <w:t>, d</w:t>
      </w:r>
      <w:r w:rsidRPr="00F341BF">
        <w:t>e acordo com as práticas de gestão da PPSA e com a governança do projeto</w:t>
      </w:r>
      <w:r w:rsidR="0094125F" w:rsidRPr="00F341BF">
        <w:t>;</w:t>
      </w:r>
    </w:p>
    <w:p w14:paraId="7EAB7F98" w14:textId="10B4F926" w:rsidR="0094125F" w:rsidRPr="00E7457C" w:rsidRDefault="000E5D57" w:rsidP="0094125F">
      <w:pPr>
        <w:pStyle w:val="PargrafodaLista"/>
        <w:numPr>
          <w:ilvl w:val="0"/>
          <w:numId w:val="19"/>
        </w:numPr>
      </w:pPr>
      <w:r>
        <w:t>Perfurado</w:t>
      </w:r>
      <w:r w:rsidR="00B32746">
        <w:t xml:space="preserve"> </w:t>
      </w:r>
      <w:r w:rsidR="0094125F" w:rsidRPr="00E7457C">
        <w:t xml:space="preserve">o poço pioneiro </w:t>
      </w:r>
      <w:r w:rsidR="00173B8C" w:rsidRPr="00E7457C">
        <w:t>da área</w:t>
      </w:r>
      <w:r w:rsidR="0094125F" w:rsidRPr="00E7457C">
        <w:t>.</w:t>
      </w:r>
      <w:r w:rsidR="00173B8C" w:rsidRPr="00E7457C">
        <w:t xml:space="preserve"> Resultados em avaliação.</w:t>
      </w:r>
    </w:p>
    <w:p w14:paraId="144ADBF7" w14:textId="3BF15560" w:rsidR="0094125F" w:rsidRPr="00F341BF" w:rsidRDefault="000E5D57" w:rsidP="0094125F">
      <w:pPr>
        <w:pStyle w:val="PargrafodaLista"/>
        <w:numPr>
          <w:ilvl w:val="0"/>
          <w:numId w:val="19"/>
        </w:numPr>
        <w:rPr>
          <w:color w:val="000000" w:themeColor="text1"/>
        </w:rPr>
      </w:pPr>
      <w:r>
        <w:t xml:space="preserve">Negociado </w:t>
      </w:r>
      <w:r w:rsidR="0094125F" w:rsidRPr="00F341BF">
        <w:t>o regimento interno do Comitê Operacional;</w:t>
      </w:r>
      <w:r w:rsidR="004C4F00">
        <w:t xml:space="preserve"> e</w:t>
      </w:r>
    </w:p>
    <w:p w14:paraId="16E53C05" w14:textId="34EC7467" w:rsidR="0094125F" w:rsidRPr="00F341BF" w:rsidRDefault="000E5D57" w:rsidP="0094125F">
      <w:pPr>
        <w:pStyle w:val="PargrafodaLista"/>
        <w:numPr>
          <w:ilvl w:val="0"/>
          <w:numId w:val="19"/>
        </w:numPr>
        <w:rPr>
          <w:color w:val="000000" w:themeColor="text1"/>
        </w:rPr>
      </w:pPr>
      <w:r>
        <w:t xml:space="preserve">Alimentadas rotineiramente no SGPP as </w:t>
      </w:r>
      <w:r w:rsidR="0094125F" w:rsidRPr="00F341BF">
        <w:t xml:space="preserve">Listas de </w:t>
      </w:r>
      <w:r w:rsidR="004423D9">
        <w:t>g</w:t>
      </w:r>
      <w:r w:rsidR="0094125F" w:rsidRPr="00F341BF">
        <w:t>astos</w:t>
      </w:r>
      <w:r w:rsidR="004423D9">
        <w:t>.</w:t>
      </w:r>
    </w:p>
    <w:p w14:paraId="733C4283"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bCs/>
        </w:rPr>
      </w:pPr>
    </w:p>
    <w:p w14:paraId="69D08C5B"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highlight w:val="yellow"/>
        </w:rPr>
      </w:pPr>
      <w:r w:rsidRPr="004C4F00">
        <w:rPr>
          <w:rFonts w:ascii="Calibri" w:hAnsi="Calibri" w:cs="Calibri"/>
        </w:rPr>
        <w:lastRenderedPageBreak/>
        <w:t>Bloco:</w:t>
      </w:r>
      <w:r w:rsidRPr="00F341BF">
        <w:rPr>
          <w:rFonts w:ascii="Calibri" w:hAnsi="Calibri" w:cs="Calibri"/>
          <w:b/>
          <w:bCs/>
        </w:rPr>
        <w:t xml:space="preserve"> </w:t>
      </w:r>
      <w:r w:rsidRPr="00F341BF">
        <w:rPr>
          <w:rFonts w:ascii="Calibri" w:hAnsi="Calibri" w:cs="Calibri"/>
        </w:rPr>
        <w:t xml:space="preserve">Dois Irmãos </w:t>
      </w:r>
    </w:p>
    <w:p w14:paraId="00A56723" w14:textId="38778B3A" w:rsidR="0094125F" w:rsidRPr="00F341BF" w:rsidRDefault="0014421B" w:rsidP="0094125F">
      <w:pPr>
        <w:pStyle w:val="PargrafodaLista"/>
        <w:numPr>
          <w:ilvl w:val="0"/>
          <w:numId w:val="26"/>
        </w:numPr>
        <w:spacing w:line="259" w:lineRule="auto"/>
        <w:jc w:val="both"/>
        <w:rPr>
          <w:color w:val="000000" w:themeColor="text1"/>
        </w:rPr>
      </w:pPr>
      <w:r>
        <w:rPr>
          <w:color w:val="000000" w:themeColor="text1"/>
        </w:rPr>
        <w:t>Contratada a</w:t>
      </w:r>
      <w:r w:rsidR="0094125F" w:rsidRPr="00F341BF">
        <w:rPr>
          <w:color w:val="000000" w:themeColor="text1"/>
        </w:rPr>
        <w:t xml:space="preserve"> sonda de perfuração;</w:t>
      </w:r>
      <w:r w:rsidR="004C4F00">
        <w:rPr>
          <w:color w:val="000000" w:themeColor="text1"/>
        </w:rPr>
        <w:t xml:space="preserve"> e</w:t>
      </w:r>
    </w:p>
    <w:p w14:paraId="647268A7" w14:textId="0EE3A397" w:rsidR="0094125F" w:rsidRPr="00F341BF" w:rsidRDefault="0094125F" w:rsidP="0094125F">
      <w:pPr>
        <w:pStyle w:val="PargrafodaLista"/>
        <w:numPr>
          <w:ilvl w:val="0"/>
          <w:numId w:val="26"/>
        </w:numPr>
        <w:rPr>
          <w:rFonts w:eastAsiaTheme="majorEastAsia"/>
          <w:b/>
          <w:bCs/>
          <w:color w:val="auto"/>
        </w:rPr>
      </w:pPr>
      <w:r w:rsidRPr="00F341BF">
        <w:rPr>
          <w:color w:val="auto"/>
        </w:rPr>
        <w:t xml:space="preserve">Aprovado o Plano de Trabalho e Orçamento para 2021 (WP&amp;B 2021). </w:t>
      </w:r>
    </w:p>
    <w:p w14:paraId="1425BEB1"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bCs/>
        </w:rPr>
      </w:pPr>
    </w:p>
    <w:p w14:paraId="07113A16"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highlight w:val="yellow"/>
        </w:rPr>
      </w:pPr>
      <w:r w:rsidRPr="004C4F00">
        <w:rPr>
          <w:rFonts w:ascii="Calibri" w:hAnsi="Calibri" w:cs="Calibri"/>
        </w:rPr>
        <w:t>Bloco:</w:t>
      </w:r>
      <w:r w:rsidRPr="00F341BF">
        <w:rPr>
          <w:rFonts w:ascii="Calibri" w:hAnsi="Calibri" w:cs="Calibri"/>
          <w:b/>
          <w:bCs/>
        </w:rPr>
        <w:t xml:space="preserve"> </w:t>
      </w:r>
      <w:r w:rsidRPr="00F341BF">
        <w:rPr>
          <w:rFonts w:ascii="Calibri" w:hAnsi="Calibri" w:cs="Calibri"/>
        </w:rPr>
        <w:t xml:space="preserve">Três Marias  </w:t>
      </w:r>
    </w:p>
    <w:p w14:paraId="450DD944" w14:textId="77777777" w:rsidR="0014421B" w:rsidRPr="00F341BF" w:rsidRDefault="0014421B" w:rsidP="0014421B">
      <w:pPr>
        <w:pStyle w:val="PargrafodaLista"/>
        <w:numPr>
          <w:ilvl w:val="0"/>
          <w:numId w:val="26"/>
        </w:numPr>
        <w:spacing w:line="259" w:lineRule="auto"/>
        <w:jc w:val="both"/>
        <w:rPr>
          <w:color w:val="000000" w:themeColor="text1"/>
        </w:rPr>
      </w:pPr>
      <w:r>
        <w:rPr>
          <w:color w:val="000000" w:themeColor="text1"/>
        </w:rPr>
        <w:t>Contratada a</w:t>
      </w:r>
      <w:r w:rsidRPr="00F341BF">
        <w:rPr>
          <w:color w:val="000000" w:themeColor="text1"/>
        </w:rPr>
        <w:t xml:space="preserve"> sonda de perfuração;</w:t>
      </w:r>
      <w:r>
        <w:rPr>
          <w:color w:val="000000" w:themeColor="text1"/>
        </w:rPr>
        <w:t xml:space="preserve"> e</w:t>
      </w:r>
    </w:p>
    <w:p w14:paraId="3F54DB1F" w14:textId="77777777" w:rsidR="0014421B" w:rsidRPr="00F341BF" w:rsidRDefault="0014421B" w:rsidP="0014421B">
      <w:pPr>
        <w:pStyle w:val="PargrafodaLista"/>
        <w:numPr>
          <w:ilvl w:val="0"/>
          <w:numId w:val="26"/>
        </w:numPr>
        <w:rPr>
          <w:rFonts w:eastAsiaTheme="majorEastAsia"/>
          <w:b/>
          <w:bCs/>
          <w:color w:val="auto"/>
        </w:rPr>
      </w:pPr>
      <w:r w:rsidRPr="00F341BF">
        <w:rPr>
          <w:color w:val="auto"/>
        </w:rPr>
        <w:t xml:space="preserve">Aprovado o Plano de Trabalho e Orçamento para 2021 (WP&amp;B 2021). </w:t>
      </w:r>
    </w:p>
    <w:p w14:paraId="43739AFE" w14:textId="77777777" w:rsidR="0014421B" w:rsidRDefault="0014421B" w:rsidP="0014421B">
      <w:pPr>
        <w:pStyle w:val="PargrafodaLista"/>
        <w:spacing w:line="259" w:lineRule="auto"/>
        <w:jc w:val="both"/>
        <w:rPr>
          <w:color w:val="000000" w:themeColor="text1"/>
        </w:rPr>
      </w:pPr>
    </w:p>
    <w:p w14:paraId="5DB42313"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bCs/>
        </w:rPr>
      </w:pPr>
    </w:p>
    <w:p w14:paraId="62B2811E"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rPr>
      </w:pPr>
      <w:r w:rsidRPr="00F341BF">
        <w:rPr>
          <w:rFonts w:ascii="Calibri" w:hAnsi="Calibri" w:cs="Calibri"/>
          <w:b/>
        </w:rPr>
        <w:t xml:space="preserve">Contratos da 5ª Rodada de Partilha </w:t>
      </w:r>
    </w:p>
    <w:p w14:paraId="75104758"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rPr>
      </w:pPr>
      <w:r w:rsidRPr="004C4F00">
        <w:rPr>
          <w:rFonts w:ascii="Calibri" w:hAnsi="Calibri" w:cs="Calibri"/>
        </w:rPr>
        <w:t>Bloco:</w:t>
      </w:r>
      <w:r w:rsidRPr="00F341BF">
        <w:rPr>
          <w:rFonts w:ascii="Calibri" w:hAnsi="Calibri" w:cs="Calibri"/>
          <w:b/>
          <w:bCs/>
        </w:rPr>
        <w:t xml:space="preserve"> </w:t>
      </w:r>
      <w:r w:rsidRPr="00F341BF">
        <w:rPr>
          <w:rFonts w:ascii="Calibri" w:hAnsi="Calibri" w:cs="Calibri"/>
        </w:rPr>
        <w:t xml:space="preserve">Saturno </w:t>
      </w:r>
    </w:p>
    <w:p w14:paraId="0C8DE6F2" w14:textId="0CDCB2FB" w:rsidR="0094125F" w:rsidRPr="00F341BF" w:rsidRDefault="0014421B" w:rsidP="0094125F">
      <w:pPr>
        <w:pStyle w:val="PargrafodaLista"/>
        <w:numPr>
          <w:ilvl w:val="0"/>
          <w:numId w:val="26"/>
        </w:numPr>
        <w:spacing w:line="259" w:lineRule="auto"/>
        <w:jc w:val="both"/>
        <w:rPr>
          <w:rFonts w:eastAsiaTheme="majorEastAsia"/>
          <w:color w:val="auto"/>
        </w:rPr>
      </w:pPr>
      <w:r>
        <w:rPr>
          <w:color w:val="auto"/>
        </w:rPr>
        <w:t>Realizada a r</w:t>
      </w:r>
      <w:r w:rsidR="0094125F" w:rsidRPr="00F341BF">
        <w:rPr>
          <w:color w:val="auto"/>
        </w:rPr>
        <w:t>eavaliação exploratória da área, tendo em vista os resultados da perfuração do poço pioneiro</w:t>
      </w:r>
      <w:r w:rsidR="00A92A0E">
        <w:rPr>
          <w:color w:val="auto"/>
        </w:rPr>
        <w:t>,</w:t>
      </w:r>
      <w:r w:rsidR="0094125F" w:rsidRPr="00F341BF">
        <w:rPr>
          <w:color w:val="auto"/>
        </w:rPr>
        <w:t xml:space="preserve"> que foi concluído no fi</w:t>
      </w:r>
      <w:r w:rsidR="00A92A0E">
        <w:rPr>
          <w:color w:val="auto"/>
        </w:rPr>
        <w:t>m</w:t>
      </w:r>
      <w:r w:rsidR="0094125F" w:rsidRPr="00F341BF">
        <w:rPr>
          <w:color w:val="auto"/>
        </w:rPr>
        <w:t xml:space="preserve"> do primeiro semestre</w:t>
      </w:r>
      <w:r w:rsidR="004C4F00">
        <w:rPr>
          <w:color w:val="auto"/>
        </w:rPr>
        <w:t>; e</w:t>
      </w:r>
    </w:p>
    <w:p w14:paraId="3AE17BA6" w14:textId="4ECEB564" w:rsidR="0094125F" w:rsidRPr="00F341BF" w:rsidRDefault="004906FA" w:rsidP="00574829">
      <w:pPr>
        <w:pStyle w:val="PargrafodaLista"/>
        <w:numPr>
          <w:ilvl w:val="0"/>
          <w:numId w:val="26"/>
        </w:numPr>
        <w:spacing w:line="259" w:lineRule="auto"/>
        <w:ind w:left="709"/>
        <w:jc w:val="both"/>
        <w:rPr>
          <w:b/>
          <w:bCs/>
        </w:rPr>
      </w:pPr>
      <w:r w:rsidRPr="00F341BF">
        <w:rPr>
          <w:color w:val="auto"/>
        </w:rPr>
        <w:t>A</w:t>
      </w:r>
      <w:r w:rsidR="0094125F" w:rsidRPr="00F341BF">
        <w:t>provado</w:t>
      </w:r>
      <w:r w:rsidR="0014421B">
        <w:t xml:space="preserve"> </w:t>
      </w:r>
      <w:r w:rsidR="0094125F" w:rsidRPr="00F341BF">
        <w:t>o Plano de Trabalho e Orçamento para 2021 (WP&amp;B 2021)</w:t>
      </w:r>
      <w:r w:rsidR="006A1C6E">
        <w:t>.</w:t>
      </w:r>
    </w:p>
    <w:p w14:paraId="0A3B569B" w14:textId="77777777" w:rsidR="00D059E5" w:rsidRDefault="00D059E5"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rPr>
      </w:pPr>
    </w:p>
    <w:p w14:paraId="21763C45" w14:textId="77777777" w:rsidR="0094125F" w:rsidRPr="00D059E5"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rPr>
      </w:pPr>
      <w:r w:rsidRPr="00D059E5">
        <w:rPr>
          <w:rFonts w:ascii="Calibri" w:hAnsi="Calibri" w:cs="Calibri"/>
        </w:rPr>
        <w:t xml:space="preserve">Bloco: Titã  </w:t>
      </w:r>
    </w:p>
    <w:p w14:paraId="14EE5533" w14:textId="3FFE0FAB" w:rsidR="0014421B" w:rsidRPr="0014421B" w:rsidRDefault="0014421B" w:rsidP="0094125F">
      <w:pPr>
        <w:pStyle w:val="PargrafodaLista"/>
        <w:numPr>
          <w:ilvl w:val="0"/>
          <w:numId w:val="26"/>
        </w:numPr>
        <w:spacing w:line="259" w:lineRule="auto"/>
        <w:rPr>
          <w:rFonts w:eastAsiaTheme="majorEastAsia"/>
          <w:b/>
          <w:bCs/>
          <w:color w:val="auto"/>
        </w:rPr>
      </w:pPr>
      <w:r>
        <w:rPr>
          <w:color w:val="000000" w:themeColor="text1"/>
        </w:rPr>
        <w:t>Contratada a</w:t>
      </w:r>
      <w:r w:rsidRPr="00F341BF">
        <w:rPr>
          <w:color w:val="000000" w:themeColor="text1"/>
        </w:rPr>
        <w:t xml:space="preserve"> sonda de perfuração;</w:t>
      </w:r>
      <w:r>
        <w:rPr>
          <w:color w:val="000000" w:themeColor="text1"/>
        </w:rPr>
        <w:t xml:space="preserve"> </w:t>
      </w:r>
    </w:p>
    <w:p w14:paraId="366A52A3" w14:textId="26689379" w:rsidR="0094125F" w:rsidRPr="00F341BF" w:rsidRDefault="0094125F" w:rsidP="0094125F">
      <w:pPr>
        <w:pStyle w:val="PargrafodaLista"/>
        <w:numPr>
          <w:ilvl w:val="0"/>
          <w:numId w:val="26"/>
        </w:numPr>
        <w:spacing w:line="259" w:lineRule="auto"/>
        <w:rPr>
          <w:rFonts w:eastAsiaTheme="majorEastAsia"/>
          <w:b/>
          <w:bCs/>
          <w:color w:val="auto"/>
        </w:rPr>
      </w:pPr>
      <w:r w:rsidRPr="00F341BF">
        <w:rPr>
          <w:color w:val="auto"/>
        </w:rPr>
        <w:t>Aprovado o Plano de Trabalho e Orçamento para 2021 (WP&amp;B 2021);</w:t>
      </w:r>
      <w:r w:rsidR="004C4F00">
        <w:rPr>
          <w:color w:val="auto"/>
        </w:rPr>
        <w:t xml:space="preserve"> e</w:t>
      </w:r>
    </w:p>
    <w:p w14:paraId="27F10B23" w14:textId="77777777" w:rsidR="0094125F" w:rsidRPr="00F341BF" w:rsidRDefault="0094125F" w:rsidP="0094125F">
      <w:pPr>
        <w:pStyle w:val="PargrafodaLista"/>
        <w:numPr>
          <w:ilvl w:val="0"/>
          <w:numId w:val="26"/>
        </w:numPr>
        <w:spacing w:line="259" w:lineRule="auto"/>
        <w:rPr>
          <w:b/>
          <w:bCs/>
          <w:color w:val="auto"/>
        </w:rPr>
      </w:pPr>
      <w:r w:rsidRPr="00F341BF">
        <w:rPr>
          <w:color w:val="auto"/>
        </w:rPr>
        <w:t xml:space="preserve">Iniciado o processo de </w:t>
      </w:r>
      <w:r w:rsidR="00765C00">
        <w:rPr>
          <w:color w:val="auto"/>
        </w:rPr>
        <w:t>r</w:t>
      </w:r>
      <w:r w:rsidRPr="00F341BF">
        <w:rPr>
          <w:color w:val="auto"/>
        </w:rPr>
        <w:t xml:space="preserve">econhecimento de </w:t>
      </w:r>
      <w:r w:rsidR="00765C00">
        <w:rPr>
          <w:color w:val="auto"/>
        </w:rPr>
        <w:t>c</w:t>
      </w:r>
      <w:r w:rsidRPr="00F341BF">
        <w:rPr>
          <w:color w:val="auto"/>
        </w:rPr>
        <w:t xml:space="preserve">ustos, com emissão da </w:t>
      </w:r>
      <w:r w:rsidR="004906FA" w:rsidRPr="00F341BF">
        <w:rPr>
          <w:color w:val="auto"/>
        </w:rPr>
        <w:t>primeira</w:t>
      </w:r>
      <w:r w:rsidRPr="00F341BF">
        <w:rPr>
          <w:color w:val="auto"/>
        </w:rPr>
        <w:t xml:space="preserve"> </w:t>
      </w:r>
      <w:r w:rsidR="00765C00">
        <w:rPr>
          <w:color w:val="auto"/>
        </w:rPr>
        <w:t>r</w:t>
      </w:r>
      <w:r w:rsidRPr="00F341BF">
        <w:rPr>
          <w:color w:val="auto"/>
        </w:rPr>
        <w:t xml:space="preserve">emessa de </w:t>
      </w:r>
      <w:r w:rsidR="00765C00">
        <w:rPr>
          <w:color w:val="auto"/>
        </w:rPr>
        <w:t>c</w:t>
      </w:r>
      <w:r w:rsidRPr="00F341BF">
        <w:rPr>
          <w:color w:val="auto"/>
        </w:rPr>
        <w:t xml:space="preserve">ustos pelo </w:t>
      </w:r>
      <w:r w:rsidR="004906FA" w:rsidRPr="00F341BF">
        <w:rPr>
          <w:color w:val="auto"/>
        </w:rPr>
        <w:t>o</w:t>
      </w:r>
      <w:r w:rsidRPr="00F341BF">
        <w:rPr>
          <w:color w:val="auto"/>
        </w:rPr>
        <w:t xml:space="preserve">perador.  </w:t>
      </w:r>
    </w:p>
    <w:p w14:paraId="654501F9" w14:textId="77777777" w:rsidR="0094125F" w:rsidRPr="00F341BF" w:rsidRDefault="0094125F" w:rsidP="0094125F">
      <w:pPr>
        <w:jc w:val="both"/>
        <w:rPr>
          <w:rFonts w:ascii="Calibri" w:hAnsi="Calibri" w:cs="Calibri"/>
          <w:u w:val="single"/>
        </w:rPr>
      </w:pPr>
    </w:p>
    <w:p w14:paraId="23699981"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rPr>
      </w:pPr>
      <w:r w:rsidRPr="004C4F00">
        <w:rPr>
          <w:rFonts w:ascii="Calibri" w:hAnsi="Calibri" w:cs="Calibri"/>
        </w:rPr>
        <w:t>Bloco:</w:t>
      </w:r>
      <w:r w:rsidRPr="00F341BF">
        <w:rPr>
          <w:rFonts w:ascii="Calibri" w:hAnsi="Calibri" w:cs="Calibri"/>
          <w:b/>
          <w:bCs/>
        </w:rPr>
        <w:t xml:space="preserve"> </w:t>
      </w:r>
      <w:r w:rsidRPr="00F341BF">
        <w:rPr>
          <w:rFonts w:ascii="Calibri" w:hAnsi="Calibri" w:cs="Calibri"/>
        </w:rPr>
        <w:t xml:space="preserve">Pau-Brasil  </w:t>
      </w:r>
    </w:p>
    <w:p w14:paraId="271D66FB" w14:textId="77777777" w:rsidR="0094125F" w:rsidRPr="00F341BF" w:rsidRDefault="0094125F" w:rsidP="0094125F">
      <w:pPr>
        <w:pStyle w:val="PargrafodaLista"/>
        <w:numPr>
          <w:ilvl w:val="0"/>
          <w:numId w:val="17"/>
        </w:numPr>
        <w:spacing w:line="259" w:lineRule="auto"/>
        <w:jc w:val="both"/>
        <w:rPr>
          <w:color w:val="auto"/>
        </w:rPr>
      </w:pPr>
      <w:r w:rsidRPr="00F341BF">
        <w:rPr>
          <w:color w:val="auto"/>
        </w:rPr>
        <w:t>Iniciado o processo de reconhecimento de custo em óleo, com emissão da</w:t>
      </w:r>
      <w:r w:rsidR="004906FA" w:rsidRPr="00F341BF">
        <w:rPr>
          <w:color w:val="auto"/>
        </w:rPr>
        <w:t xml:space="preserve"> primeira</w:t>
      </w:r>
      <w:r w:rsidRPr="00F341BF">
        <w:rPr>
          <w:color w:val="auto"/>
        </w:rPr>
        <w:t xml:space="preserve"> </w:t>
      </w:r>
      <w:r w:rsidR="00765C00">
        <w:rPr>
          <w:color w:val="auto"/>
        </w:rPr>
        <w:t>l</w:t>
      </w:r>
      <w:r w:rsidRPr="00F341BF">
        <w:rPr>
          <w:color w:val="auto"/>
        </w:rPr>
        <w:t xml:space="preserve">ista de </w:t>
      </w:r>
      <w:r w:rsidR="00765C00">
        <w:rPr>
          <w:color w:val="auto"/>
        </w:rPr>
        <w:t>g</w:t>
      </w:r>
      <w:r w:rsidRPr="00F341BF">
        <w:rPr>
          <w:color w:val="auto"/>
        </w:rPr>
        <w:t>astos</w:t>
      </w:r>
      <w:r w:rsidR="004C4F00">
        <w:rPr>
          <w:color w:val="auto"/>
        </w:rPr>
        <w:t>; e</w:t>
      </w:r>
    </w:p>
    <w:p w14:paraId="2E04615C" w14:textId="77777777" w:rsidR="0094125F" w:rsidRPr="00F341BF" w:rsidRDefault="0094125F" w:rsidP="0094125F">
      <w:pPr>
        <w:pStyle w:val="PargrafodaLista"/>
        <w:numPr>
          <w:ilvl w:val="0"/>
          <w:numId w:val="17"/>
        </w:numPr>
        <w:spacing w:line="259" w:lineRule="auto"/>
        <w:jc w:val="both"/>
        <w:rPr>
          <w:color w:val="auto"/>
        </w:rPr>
      </w:pPr>
      <w:r w:rsidRPr="00F341BF">
        <w:rPr>
          <w:color w:val="auto"/>
        </w:rPr>
        <w:t>Realizado TCM e OCM para atualização dos trabalhos técnicos realizados e perspectiva para 2021</w:t>
      </w:r>
      <w:r w:rsidR="00511BFB">
        <w:rPr>
          <w:color w:val="auto"/>
        </w:rPr>
        <w:t>.</w:t>
      </w:r>
    </w:p>
    <w:p w14:paraId="7917C668" w14:textId="77777777" w:rsidR="0094125F" w:rsidRDefault="0094125F" w:rsidP="0094125F">
      <w:pPr>
        <w:pStyle w:val="NormalWeb"/>
        <w:tabs>
          <w:tab w:val="left" w:pos="567"/>
        </w:tabs>
        <w:spacing w:before="0" w:beforeAutospacing="0" w:after="0" w:afterAutospacing="0"/>
        <w:ind w:left="567" w:hanging="141"/>
        <w:jc w:val="both"/>
        <w:rPr>
          <w:rFonts w:ascii="Calibri" w:hAnsi="Calibri" w:cs="Calibri"/>
          <w:b/>
          <w:bCs/>
          <w:sz w:val="22"/>
          <w:szCs w:val="22"/>
          <w:highlight w:val="yellow"/>
          <w:lang w:val="pt-BR"/>
        </w:rPr>
      </w:pPr>
    </w:p>
    <w:p w14:paraId="202388A2" w14:textId="77777777" w:rsidR="00D059E5" w:rsidRPr="00F341BF" w:rsidRDefault="00D059E5" w:rsidP="0094125F">
      <w:pPr>
        <w:pStyle w:val="NormalWeb"/>
        <w:tabs>
          <w:tab w:val="left" w:pos="567"/>
        </w:tabs>
        <w:spacing w:before="0" w:beforeAutospacing="0" w:after="0" w:afterAutospacing="0"/>
        <w:ind w:left="567" w:hanging="141"/>
        <w:jc w:val="both"/>
        <w:rPr>
          <w:rFonts w:ascii="Calibri" w:hAnsi="Calibri" w:cs="Calibri"/>
          <w:b/>
          <w:bCs/>
          <w:sz w:val="22"/>
          <w:szCs w:val="22"/>
          <w:highlight w:val="yellow"/>
          <w:lang w:val="pt-BR"/>
        </w:rPr>
      </w:pPr>
    </w:p>
    <w:p w14:paraId="0E3D6447" w14:textId="77777777" w:rsidR="0094125F" w:rsidRPr="00F341BF" w:rsidRDefault="0094125F" w:rsidP="0094125F">
      <w:pPr>
        <w:jc w:val="both"/>
        <w:rPr>
          <w:rFonts w:ascii="Calibri" w:hAnsi="Calibri" w:cs="Calibri"/>
        </w:rPr>
      </w:pPr>
      <w:r w:rsidRPr="004C4F00">
        <w:rPr>
          <w:rFonts w:ascii="Calibri" w:hAnsi="Calibri" w:cs="Calibri"/>
        </w:rPr>
        <w:t xml:space="preserve">Bloco: </w:t>
      </w:r>
      <w:r w:rsidR="005D59AE" w:rsidRPr="004C4F00">
        <w:rPr>
          <w:rFonts w:ascii="Calibri" w:hAnsi="Calibri" w:cs="Calibri"/>
        </w:rPr>
        <w:t>Tartaruga Verde</w:t>
      </w:r>
      <w:r w:rsidR="005D59AE" w:rsidRPr="00F341BF">
        <w:rPr>
          <w:rFonts w:ascii="Calibri" w:hAnsi="Calibri" w:cs="Calibri"/>
          <w:b/>
          <w:bCs/>
        </w:rPr>
        <w:t xml:space="preserve"> </w:t>
      </w:r>
      <w:r w:rsidRPr="00F341BF">
        <w:rPr>
          <w:rFonts w:ascii="Calibri" w:hAnsi="Calibri" w:cs="Calibri"/>
        </w:rPr>
        <w:t xml:space="preserve">Sudoeste   </w:t>
      </w:r>
    </w:p>
    <w:p w14:paraId="097185FD" w14:textId="77777777" w:rsidR="0094125F" w:rsidRPr="00F341BF" w:rsidRDefault="0094125F" w:rsidP="0094125F">
      <w:pPr>
        <w:pStyle w:val="PargrafodaLista"/>
        <w:numPr>
          <w:ilvl w:val="0"/>
          <w:numId w:val="17"/>
        </w:numPr>
        <w:spacing w:line="259" w:lineRule="auto"/>
        <w:jc w:val="both"/>
        <w:rPr>
          <w:color w:val="auto"/>
        </w:rPr>
      </w:pPr>
      <w:r w:rsidRPr="00F341BF">
        <w:rPr>
          <w:color w:val="auto"/>
        </w:rPr>
        <w:t xml:space="preserve">Aprovados </w:t>
      </w:r>
      <w:r w:rsidR="00A92A0E">
        <w:rPr>
          <w:color w:val="auto"/>
        </w:rPr>
        <w:t>quatro</w:t>
      </w:r>
      <w:r w:rsidRPr="00F341BF">
        <w:rPr>
          <w:color w:val="auto"/>
        </w:rPr>
        <w:t xml:space="preserve"> </w:t>
      </w:r>
      <w:r w:rsidRPr="00F341BF">
        <w:rPr>
          <w:i/>
          <w:iCs/>
          <w:color w:val="auto"/>
        </w:rPr>
        <w:t>ballots</w:t>
      </w:r>
      <w:r w:rsidRPr="00F341BF">
        <w:rPr>
          <w:color w:val="auto"/>
        </w:rPr>
        <w:t xml:space="preserve"> de 2019 relativos à perfuração do prospecto Natator</w:t>
      </w:r>
      <w:r w:rsidR="00A92A0E">
        <w:rPr>
          <w:color w:val="auto"/>
        </w:rPr>
        <w:t>;</w:t>
      </w:r>
    </w:p>
    <w:p w14:paraId="632DEC83" w14:textId="77777777" w:rsidR="0094125F" w:rsidRPr="00F341BF" w:rsidRDefault="0094125F" w:rsidP="0094125F">
      <w:pPr>
        <w:pStyle w:val="PargrafodaLista"/>
        <w:numPr>
          <w:ilvl w:val="0"/>
          <w:numId w:val="17"/>
        </w:numPr>
        <w:spacing w:line="259" w:lineRule="auto"/>
        <w:jc w:val="both"/>
        <w:rPr>
          <w:color w:val="auto"/>
        </w:rPr>
      </w:pPr>
      <w:r w:rsidRPr="00F341BF">
        <w:rPr>
          <w:color w:val="auto"/>
        </w:rPr>
        <w:t>Realizado TCM para discussão das próximas atividades a serem desenvolvidas na área</w:t>
      </w:r>
      <w:r w:rsidR="00A92A0E">
        <w:rPr>
          <w:color w:val="auto"/>
        </w:rPr>
        <w:t>;</w:t>
      </w:r>
    </w:p>
    <w:p w14:paraId="73D740DE" w14:textId="257BF9B4" w:rsidR="0094125F" w:rsidRPr="00F341BF" w:rsidRDefault="0094125F" w:rsidP="0094125F">
      <w:pPr>
        <w:pStyle w:val="PargrafodaLista"/>
        <w:numPr>
          <w:ilvl w:val="0"/>
          <w:numId w:val="17"/>
        </w:numPr>
        <w:spacing w:line="259" w:lineRule="auto"/>
        <w:jc w:val="both"/>
        <w:rPr>
          <w:color w:val="auto"/>
        </w:rPr>
      </w:pPr>
      <w:r w:rsidRPr="00F341BF">
        <w:rPr>
          <w:color w:val="auto"/>
        </w:rPr>
        <w:t>Processo de recuperação de custos em andamento</w:t>
      </w:r>
      <w:r w:rsidR="004C4F00">
        <w:rPr>
          <w:color w:val="auto"/>
        </w:rPr>
        <w:t>; e</w:t>
      </w:r>
    </w:p>
    <w:p w14:paraId="23E07857" w14:textId="77777777" w:rsidR="0094125F" w:rsidRPr="00F341BF" w:rsidRDefault="0094125F" w:rsidP="0094125F">
      <w:pPr>
        <w:pStyle w:val="PargrafodaLista"/>
        <w:numPr>
          <w:ilvl w:val="0"/>
          <w:numId w:val="17"/>
        </w:numPr>
        <w:spacing w:line="259" w:lineRule="auto"/>
        <w:jc w:val="both"/>
        <w:rPr>
          <w:color w:val="auto"/>
        </w:rPr>
      </w:pPr>
      <w:r w:rsidRPr="00F341BF">
        <w:rPr>
          <w:color w:val="auto"/>
        </w:rPr>
        <w:t>Em discussão</w:t>
      </w:r>
      <w:r w:rsidR="00A92A0E">
        <w:rPr>
          <w:color w:val="auto"/>
        </w:rPr>
        <w:t>,</w:t>
      </w:r>
      <w:r w:rsidRPr="00F341BF">
        <w:rPr>
          <w:color w:val="auto"/>
        </w:rPr>
        <w:t xml:space="preserve"> o Acordo de Gestão da Jazida Compartilhada</w:t>
      </w:r>
      <w:r w:rsidR="00A92A0E">
        <w:rPr>
          <w:color w:val="auto"/>
        </w:rPr>
        <w:t>.</w:t>
      </w:r>
    </w:p>
    <w:p w14:paraId="75756676" w14:textId="77777777" w:rsidR="0094125F" w:rsidRPr="00F341BF" w:rsidRDefault="0094125F" w:rsidP="0094125F">
      <w:pPr>
        <w:jc w:val="both"/>
        <w:rPr>
          <w:rFonts w:ascii="Calibri" w:hAnsi="Calibri" w:cs="Calibri"/>
          <w:b/>
          <w:bCs/>
        </w:rPr>
      </w:pPr>
    </w:p>
    <w:p w14:paraId="33E8BA4C" w14:textId="77777777" w:rsidR="0094125F" w:rsidRPr="00F341BF" w:rsidRDefault="0094125F" w:rsidP="0094125F">
      <w:pPr>
        <w:jc w:val="both"/>
        <w:rPr>
          <w:rFonts w:ascii="Calibri" w:hAnsi="Calibri" w:cs="Calibri"/>
          <w:b/>
          <w:bCs/>
        </w:rPr>
      </w:pPr>
      <w:r w:rsidRPr="00F341BF">
        <w:rPr>
          <w:rFonts w:ascii="Calibri" w:hAnsi="Calibri" w:cs="Calibri"/>
          <w:b/>
          <w:bCs/>
        </w:rPr>
        <w:t>Contratos da Rodada de Excedentes da Cessão Onerosa</w:t>
      </w:r>
    </w:p>
    <w:p w14:paraId="4CB61CE4" w14:textId="77777777" w:rsidR="00E05AEA" w:rsidRDefault="00E05AEA" w:rsidP="0094125F">
      <w:pPr>
        <w:jc w:val="both"/>
        <w:rPr>
          <w:rFonts w:ascii="Calibri" w:hAnsi="Calibri" w:cs="Calibri"/>
        </w:rPr>
      </w:pPr>
    </w:p>
    <w:p w14:paraId="06920C46" w14:textId="77777777" w:rsidR="00E05AEA" w:rsidRDefault="00E05AEA" w:rsidP="0094125F">
      <w:pPr>
        <w:jc w:val="both"/>
        <w:rPr>
          <w:rFonts w:ascii="Calibri" w:hAnsi="Calibri" w:cs="Calibri"/>
        </w:rPr>
      </w:pPr>
    </w:p>
    <w:p w14:paraId="517A7203" w14:textId="77777777" w:rsidR="00E05AEA" w:rsidRDefault="00E05AEA" w:rsidP="0094125F">
      <w:pPr>
        <w:jc w:val="both"/>
        <w:rPr>
          <w:rFonts w:ascii="Calibri" w:hAnsi="Calibri" w:cs="Calibri"/>
        </w:rPr>
      </w:pPr>
    </w:p>
    <w:p w14:paraId="023FD226" w14:textId="2BED80FF" w:rsidR="0094125F" w:rsidRPr="00F341BF" w:rsidRDefault="0094125F" w:rsidP="0094125F">
      <w:pPr>
        <w:jc w:val="both"/>
        <w:rPr>
          <w:rFonts w:ascii="Calibri" w:hAnsi="Calibri" w:cs="Calibri"/>
        </w:rPr>
      </w:pPr>
      <w:r w:rsidRPr="004C4F00">
        <w:rPr>
          <w:rFonts w:ascii="Calibri" w:hAnsi="Calibri" w:cs="Calibri"/>
        </w:rPr>
        <w:t>Bloco:</w:t>
      </w:r>
      <w:r w:rsidRPr="00F341BF">
        <w:rPr>
          <w:rFonts w:ascii="Calibri" w:hAnsi="Calibri" w:cs="Calibri"/>
          <w:b/>
          <w:bCs/>
        </w:rPr>
        <w:t xml:space="preserve"> </w:t>
      </w:r>
      <w:r w:rsidRPr="00F341BF">
        <w:rPr>
          <w:rFonts w:ascii="Calibri" w:hAnsi="Calibri" w:cs="Calibri"/>
        </w:rPr>
        <w:t>Búzios</w:t>
      </w:r>
    </w:p>
    <w:p w14:paraId="656DBBCB" w14:textId="77777777" w:rsidR="00E414A7" w:rsidRPr="004C4F00" w:rsidRDefault="00E414A7" w:rsidP="004C4F00">
      <w:pPr>
        <w:jc w:val="both"/>
        <w:rPr>
          <w:color w:val="000000" w:themeColor="text1"/>
        </w:rPr>
      </w:pPr>
      <w:r w:rsidRPr="004C4F00">
        <w:rPr>
          <w:color w:val="000000" w:themeColor="text1"/>
        </w:rPr>
        <w:lastRenderedPageBreak/>
        <w:t>Em novembro de 2019</w:t>
      </w:r>
      <w:r w:rsidR="00B656D1">
        <w:rPr>
          <w:color w:val="000000" w:themeColor="text1"/>
        </w:rPr>
        <w:t>,</w:t>
      </w:r>
      <w:r w:rsidRPr="004C4F00">
        <w:rPr>
          <w:color w:val="000000" w:themeColor="text1"/>
        </w:rPr>
        <w:t xml:space="preserve"> foi realizada a Rodada de Licitações de Partilha de Produção do Volume Excedente da Cessão Onerosa, </w:t>
      </w:r>
      <w:r w:rsidR="00B656D1">
        <w:rPr>
          <w:color w:val="000000" w:themeColor="text1"/>
        </w:rPr>
        <w:t>em que</w:t>
      </w:r>
      <w:r w:rsidRPr="004C4F00">
        <w:rPr>
          <w:color w:val="000000" w:themeColor="text1"/>
        </w:rPr>
        <w:t xml:space="preserve"> foram ofertadas as áreas de Atapu, Búzios, Itapu e Sépia. A área de Búzios, com 852</w:t>
      </w:r>
      <w:r w:rsidR="00B656D1">
        <w:rPr>
          <w:color w:val="000000" w:themeColor="text1"/>
        </w:rPr>
        <w:t>k</w:t>
      </w:r>
      <w:r w:rsidRPr="004C4F00">
        <w:rPr>
          <w:color w:val="000000" w:themeColor="text1"/>
        </w:rPr>
        <w:t xml:space="preserve">m², localizada na porção </w:t>
      </w:r>
      <w:r w:rsidR="007719A2">
        <w:rPr>
          <w:color w:val="000000" w:themeColor="text1"/>
        </w:rPr>
        <w:t>C</w:t>
      </w:r>
      <w:r w:rsidRPr="004C4F00">
        <w:rPr>
          <w:color w:val="000000" w:themeColor="text1"/>
        </w:rPr>
        <w:t>entro-</w:t>
      </w:r>
      <w:r w:rsidR="007719A2">
        <w:rPr>
          <w:color w:val="000000" w:themeColor="text1"/>
        </w:rPr>
        <w:t>N</w:t>
      </w:r>
      <w:r w:rsidRPr="004C4F00">
        <w:rPr>
          <w:color w:val="000000" w:themeColor="text1"/>
        </w:rPr>
        <w:t xml:space="preserve">orte da Bacia de Santos, foi arrematada pelo Consórcio formado pela Petrobras (operadora, com 90%), CNOOC (5%) e CNODC (5%), pagando um bônus no valor de R$ 68,194 bilhões e ofertando um percentual de </w:t>
      </w:r>
      <w:r w:rsidR="007719A2">
        <w:rPr>
          <w:color w:val="000000" w:themeColor="text1"/>
        </w:rPr>
        <w:t>ó</w:t>
      </w:r>
      <w:r w:rsidRPr="004C4F00">
        <w:rPr>
          <w:color w:val="000000" w:themeColor="text1"/>
        </w:rPr>
        <w:t xml:space="preserve">leo </w:t>
      </w:r>
      <w:r w:rsidR="007719A2">
        <w:rPr>
          <w:color w:val="000000" w:themeColor="text1"/>
        </w:rPr>
        <w:t>l</w:t>
      </w:r>
      <w:r w:rsidRPr="004C4F00">
        <w:rPr>
          <w:color w:val="000000" w:themeColor="text1"/>
        </w:rPr>
        <w:t>ucro de 23,24%.</w:t>
      </w:r>
    </w:p>
    <w:p w14:paraId="77EF9BDD" w14:textId="77777777" w:rsidR="0014421B" w:rsidRDefault="00E414A7" w:rsidP="0014421B">
      <w:pPr>
        <w:jc w:val="both"/>
      </w:pPr>
      <w:r w:rsidRPr="00F341BF">
        <w:t xml:space="preserve">O campo de Búzios terá, então, dois contratos vigentes na mesma área (“área coparticipada”): o </w:t>
      </w:r>
      <w:r w:rsidR="00511BFB">
        <w:t>c</w:t>
      </w:r>
      <w:r w:rsidRPr="00F341BF">
        <w:t xml:space="preserve">ontrato de </w:t>
      </w:r>
      <w:r w:rsidR="00511BFB">
        <w:t>c</w:t>
      </w:r>
      <w:r w:rsidRPr="00F341BF">
        <w:t xml:space="preserve">essão </w:t>
      </w:r>
      <w:r w:rsidR="00511BFB">
        <w:t>o</w:t>
      </w:r>
      <w:r w:rsidRPr="00F341BF">
        <w:t xml:space="preserve">nerosa (CCO) e o </w:t>
      </w:r>
      <w:r w:rsidR="00511BFB">
        <w:t>c</w:t>
      </w:r>
      <w:r w:rsidRPr="00F341BF">
        <w:t xml:space="preserve">ontrato de </w:t>
      </w:r>
      <w:r w:rsidR="00511BFB">
        <w:t>p</w:t>
      </w:r>
      <w:r w:rsidRPr="00F341BF">
        <w:t xml:space="preserve">artilha de </w:t>
      </w:r>
      <w:r w:rsidR="00511BFB">
        <w:t>p</w:t>
      </w:r>
      <w:r w:rsidRPr="00F341BF">
        <w:t>rodução (CPP).</w:t>
      </w:r>
      <w:r w:rsidR="004C4F00">
        <w:t xml:space="preserve"> A seguir</w:t>
      </w:r>
      <w:r w:rsidR="00B656D1">
        <w:t>,</w:t>
      </w:r>
      <w:r w:rsidR="004C4F00">
        <w:t xml:space="preserve"> as principais atividades</w:t>
      </w:r>
      <w:r w:rsidR="00C9276C">
        <w:t>:</w:t>
      </w:r>
    </w:p>
    <w:p w14:paraId="12027F27" w14:textId="2E2FD894" w:rsidR="0094125F" w:rsidRPr="0014421B" w:rsidRDefault="00C9276C" w:rsidP="0014421B">
      <w:pPr>
        <w:pStyle w:val="PargrafodaLista"/>
        <w:numPr>
          <w:ilvl w:val="0"/>
          <w:numId w:val="44"/>
        </w:numPr>
        <w:jc w:val="both"/>
        <w:rPr>
          <w:rFonts w:eastAsiaTheme="majorEastAsia"/>
          <w:color w:val="000000" w:themeColor="text1"/>
        </w:rPr>
      </w:pPr>
      <w:r w:rsidRPr="0014421B">
        <w:rPr>
          <w:color w:val="000000" w:themeColor="text1"/>
        </w:rPr>
        <w:t>Dada c</w:t>
      </w:r>
      <w:r w:rsidR="004C4F00" w:rsidRPr="0014421B">
        <w:rPr>
          <w:color w:val="000000" w:themeColor="text1"/>
        </w:rPr>
        <w:t xml:space="preserve">ontinuidade </w:t>
      </w:r>
      <w:r w:rsidRPr="0014421B">
        <w:rPr>
          <w:color w:val="000000" w:themeColor="text1"/>
        </w:rPr>
        <w:t>ao</w:t>
      </w:r>
      <w:r w:rsidR="0094125F" w:rsidRPr="0014421B">
        <w:rPr>
          <w:color w:val="000000" w:themeColor="text1"/>
        </w:rPr>
        <w:t xml:space="preserve"> trabalho de estimativa das participações e </w:t>
      </w:r>
      <w:r w:rsidR="00DC0821" w:rsidRPr="0014421B">
        <w:rPr>
          <w:color w:val="000000" w:themeColor="text1"/>
        </w:rPr>
        <w:t>c</w:t>
      </w:r>
      <w:r w:rsidR="0094125F" w:rsidRPr="0014421B">
        <w:rPr>
          <w:color w:val="000000" w:themeColor="text1"/>
        </w:rPr>
        <w:t>ompensação na jazida coparticipada de Búzios. A modelagem geológica e de fluxo foi concluída, permitindo a avaliação, pela PPSA, dos planos de desenvolvimento parcial e global propostos pela Petrobras</w:t>
      </w:r>
      <w:r w:rsidR="004C4F00" w:rsidRPr="0014421B">
        <w:rPr>
          <w:color w:val="000000" w:themeColor="text1"/>
        </w:rPr>
        <w:t>;</w:t>
      </w:r>
      <w:r w:rsidR="0094125F" w:rsidRPr="0014421B">
        <w:rPr>
          <w:color w:val="000000" w:themeColor="text1"/>
        </w:rPr>
        <w:t xml:space="preserve"> </w:t>
      </w:r>
    </w:p>
    <w:p w14:paraId="04D4B22B" w14:textId="5025FB85" w:rsidR="0094125F" w:rsidRPr="00F341BF" w:rsidRDefault="00C9276C" w:rsidP="0094125F">
      <w:pPr>
        <w:pStyle w:val="PargrafodaLista"/>
        <w:numPr>
          <w:ilvl w:val="0"/>
          <w:numId w:val="27"/>
        </w:numPr>
        <w:jc w:val="both"/>
        <w:rPr>
          <w:color w:val="000000" w:themeColor="text1"/>
        </w:rPr>
      </w:pPr>
      <w:r>
        <w:rPr>
          <w:color w:val="000000" w:themeColor="text1"/>
        </w:rPr>
        <w:t>Realizada a c</w:t>
      </w:r>
      <w:r w:rsidR="004C4F00">
        <w:rPr>
          <w:color w:val="000000" w:themeColor="text1"/>
        </w:rPr>
        <w:t>onclusão e validação do</w:t>
      </w:r>
      <w:r w:rsidR="0094125F" w:rsidRPr="00F341BF">
        <w:rPr>
          <w:color w:val="000000" w:themeColor="text1"/>
        </w:rPr>
        <w:t xml:space="preserve"> modelo econômico de Búzios, para cálculo dos VPLs</w:t>
      </w:r>
      <w:r w:rsidR="006F39CC">
        <w:rPr>
          <w:color w:val="000000" w:themeColor="text1"/>
        </w:rPr>
        <w:t xml:space="preserve"> (Valor Presente Líquido)</w:t>
      </w:r>
      <w:r w:rsidR="0094125F" w:rsidRPr="00F341BF">
        <w:rPr>
          <w:color w:val="000000" w:themeColor="text1"/>
        </w:rPr>
        <w:t xml:space="preserve">, </w:t>
      </w:r>
      <w:r w:rsidR="00DC0821">
        <w:rPr>
          <w:color w:val="000000" w:themeColor="text1"/>
        </w:rPr>
        <w:t>p</w:t>
      </w:r>
      <w:r w:rsidR="0094125F" w:rsidRPr="00F341BF">
        <w:rPr>
          <w:color w:val="000000" w:themeColor="text1"/>
        </w:rPr>
        <w:t xml:space="preserve">articipação </w:t>
      </w:r>
      <w:r w:rsidR="00DC0821">
        <w:rPr>
          <w:color w:val="000000" w:themeColor="text1"/>
        </w:rPr>
        <w:t>g</w:t>
      </w:r>
      <w:r w:rsidR="0094125F" w:rsidRPr="00F341BF">
        <w:rPr>
          <w:color w:val="000000" w:themeColor="text1"/>
        </w:rPr>
        <w:t xml:space="preserve">overnamental e </w:t>
      </w:r>
      <w:r w:rsidR="00DC0821">
        <w:rPr>
          <w:color w:val="000000" w:themeColor="text1"/>
        </w:rPr>
        <w:t>c</w:t>
      </w:r>
      <w:r w:rsidR="0094125F" w:rsidRPr="00F341BF">
        <w:rPr>
          <w:color w:val="000000" w:themeColor="text1"/>
        </w:rPr>
        <w:t>ompensação</w:t>
      </w:r>
      <w:r w:rsidR="004C4F00">
        <w:rPr>
          <w:color w:val="000000" w:themeColor="text1"/>
        </w:rPr>
        <w:t>;</w:t>
      </w:r>
    </w:p>
    <w:p w14:paraId="6EC3DB88" w14:textId="7C945FD5" w:rsidR="0094125F" w:rsidRPr="00F341BF" w:rsidRDefault="00C9276C" w:rsidP="0094125F">
      <w:pPr>
        <w:pStyle w:val="PargrafodaLista"/>
        <w:numPr>
          <w:ilvl w:val="0"/>
          <w:numId w:val="27"/>
        </w:numPr>
        <w:jc w:val="both"/>
        <w:rPr>
          <w:color w:val="000000" w:themeColor="text1"/>
        </w:rPr>
      </w:pPr>
      <w:r>
        <w:rPr>
          <w:color w:val="000000" w:themeColor="text1"/>
        </w:rPr>
        <w:t xml:space="preserve">Concluída a </w:t>
      </w:r>
      <w:r w:rsidR="0094125F" w:rsidRPr="00F341BF">
        <w:rPr>
          <w:color w:val="000000" w:themeColor="text1"/>
        </w:rPr>
        <w:t xml:space="preserve">avaliação do Plano de Desenvolvimento Parcial e </w:t>
      </w:r>
      <w:r w:rsidR="00DC0821">
        <w:rPr>
          <w:color w:val="000000" w:themeColor="text1"/>
        </w:rPr>
        <w:t xml:space="preserve">do </w:t>
      </w:r>
      <w:r w:rsidR="0094125F" w:rsidRPr="00F341BF">
        <w:rPr>
          <w:color w:val="000000" w:themeColor="text1"/>
        </w:rPr>
        <w:t>Plano de Desenvolvimento Global de Búzios, que serão encaminhados à ANP como anexo ao Acordo de Coparticipação</w:t>
      </w:r>
      <w:r w:rsidR="004C4F00">
        <w:rPr>
          <w:color w:val="000000" w:themeColor="text1"/>
        </w:rPr>
        <w:t>;</w:t>
      </w:r>
    </w:p>
    <w:p w14:paraId="6AC9EE49" w14:textId="77777777" w:rsidR="0094125F" w:rsidRPr="00F341BF" w:rsidRDefault="0094125F" w:rsidP="0094125F">
      <w:pPr>
        <w:pStyle w:val="PargrafodaLista"/>
        <w:numPr>
          <w:ilvl w:val="0"/>
          <w:numId w:val="27"/>
        </w:numPr>
        <w:jc w:val="both"/>
        <w:rPr>
          <w:color w:val="000000" w:themeColor="text1"/>
        </w:rPr>
      </w:pPr>
      <w:r w:rsidRPr="00F341BF">
        <w:rPr>
          <w:color w:val="000000" w:themeColor="text1"/>
        </w:rPr>
        <w:t>Realizadas reuniões com a Petrobras sobre o plano de gerenciamento de gás em Búzios</w:t>
      </w:r>
      <w:r w:rsidR="004C4F00">
        <w:rPr>
          <w:color w:val="000000" w:themeColor="text1"/>
        </w:rPr>
        <w:t>;</w:t>
      </w:r>
    </w:p>
    <w:p w14:paraId="5FC7465A" w14:textId="77777777" w:rsidR="0094125F" w:rsidRPr="00F341BF" w:rsidRDefault="00E414A7" w:rsidP="0094125F">
      <w:pPr>
        <w:pStyle w:val="PargrafodaLista"/>
        <w:numPr>
          <w:ilvl w:val="0"/>
          <w:numId w:val="27"/>
        </w:numPr>
        <w:jc w:val="both"/>
        <w:rPr>
          <w:color w:val="000000" w:themeColor="text1"/>
        </w:rPr>
      </w:pPr>
      <w:r w:rsidRPr="00F341BF">
        <w:rPr>
          <w:color w:val="000000" w:themeColor="text1"/>
        </w:rPr>
        <w:t>Re</w:t>
      </w:r>
      <w:r w:rsidR="0094125F" w:rsidRPr="00F341BF">
        <w:rPr>
          <w:color w:val="000000" w:themeColor="text1"/>
        </w:rPr>
        <w:t xml:space="preserve">alizadas diversas reuniões entre a PPSA e </w:t>
      </w:r>
      <w:r w:rsidR="00DC0821">
        <w:rPr>
          <w:color w:val="000000" w:themeColor="text1"/>
        </w:rPr>
        <w:t xml:space="preserve">a </w:t>
      </w:r>
      <w:r w:rsidR="0094125F" w:rsidRPr="00F341BF">
        <w:rPr>
          <w:color w:val="000000" w:themeColor="text1"/>
        </w:rPr>
        <w:t xml:space="preserve">Petrobras sobre os Planos de Contratação para o CPP, adesão a contratos existentes, compartilhamento de contratos do operador, projeto de fibra ótica para as plataformas de Búzios, perfuração de poços de aquisição de dados de </w:t>
      </w:r>
      <w:r w:rsidR="009E0745" w:rsidRPr="00F341BF">
        <w:rPr>
          <w:color w:val="000000" w:themeColor="text1"/>
        </w:rPr>
        <w:t>reservatório</w:t>
      </w:r>
      <w:r w:rsidR="009E0745">
        <w:rPr>
          <w:color w:val="000000" w:themeColor="text1"/>
        </w:rPr>
        <w:t xml:space="preserve"> etc.</w:t>
      </w:r>
      <w:r w:rsidR="004C4F00">
        <w:rPr>
          <w:color w:val="000000" w:themeColor="text1"/>
        </w:rPr>
        <w:t>;</w:t>
      </w:r>
    </w:p>
    <w:p w14:paraId="7AE2D0D2" w14:textId="3A613634" w:rsidR="0094125F" w:rsidRPr="00F341BF" w:rsidRDefault="00C9276C" w:rsidP="0094125F">
      <w:pPr>
        <w:pStyle w:val="PargrafodaLista"/>
        <w:numPr>
          <w:ilvl w:val="0"/>
          <w:numId w:val="27"/>
        </w:numPr>
        <w:jc w:val="both"/>
        <w:rPr>
          <w:color w:val="000000" w:themeColor="text1"/>
        </w:rPr>
      </w:pPr>
      <w:r>
        <w:rPr>
          <w:color w:val="000000" w:themeColor="text1"/>
        </w:rPr>
        <w:t>Concluída a</w:t>
      </w:r>
      <w:r w:rsidR="0094125F" w:rsidRPr="00F341BF">
        <w:rPr>
          <w:color w:val="000000" w:themeColor="text1"/>
        </w:rPr>
        <w:t xml:space="preserve"> elaboração dos documentos: Acordo de Coparticipação, Acordo de Gestão e Acordo de Individualização da Produção</w:t>
      </w:r>
      <w:r w:rsidR="0067498F">
        <w:rPr>
          <w:color w:val="000000" w:themeColor="text1"/>
        </w:rPr>
        <w:t xml:space="preserve">. </w:t>
      </w:r>
      <w:r w:rsidR="0067498F" w:rsidRPr="0067498F">
        <w:rPr>
          <w:color w:val="000000" w:themeColor="text1"/>
          <w:shd w:val="clear" w:color="auto" w:fill="FFFFFF"/>
        </w:rPr>
        <w:t>O envio do Acordo de Coparticipação para a análise e aprovação da ANP está previsto para janeiro de 2021</w:t>
      </w:r>
      <w:r w:rsidR="004C4F00" w:rsidRPr="0067498F">
        <w:rPr>
          <w:color w:val="000000" w:themeColor="text1"/>
        </w:rPr>
        <w:t>;</w:t>
      </w:r>
    </w:p>
    <w:p w14:paraId="6A71F83B" w14:textId="632D65D0" w:rsidR="0094125F" w:rsidRPr="00F341BF" w:rsidRDefault="00C9276C" w:rsidP="0094125F">
      <w:pPr>
        <w:pStyle w:val="PargrafodaLista"/>
        <w:numPr>
          <w:ilvl w:val="0"/>
          <w:numId w:val="27"/>
        </w:numPr>
        <w:jc w:val="both"/>
        <w:rPr>
          <w:color w:val="000000" w:themeColor="text1"/>
        </w:rPr>
      </w:pPr>
      <w:r>
        <w:rPr>
          <w:color w:val="000000" w:themeColor="text1"/>
        </w:rPr>
        <w:t>Concluída a</w:t>
      </w:r>
      <w:r w:rsidR="0094125F" w:rsidRPr="00F341BF">
        <w:rPr>
          <w:color w:val="000000" w:themeColor="text1"/>
        </w:rPr>
        <w:t xml:space="preserve"> verificação dos valores de aquisição dos ativos, a considerar no cálculo da tributação, por conta da transferência parcial do CCO para o CPP. A verificação foi feita com base em </w:t>
      </w:r>
      <w:r w:rsidR="00B247A5">
        <w:rPr>
          <w:color w:val="000000" w:themeColor="text1"/>
        </w:rPr>
        <w:t>p</w:t>
      </w:r>
      <w:r w:rsidR="0094125F" w:rsidRPr="00F341BF">
        <w:rPr>
          <w:color w:val="000000" w:themeColor="text1"/>
        </w:rPr>
        <w:t xml:space="preserve">rocedimento </w:t>
      </w:r>
      <w:r w:rsidR="00B247A5">
        <w:rPr>
          <w:color w:val="000000" w:themeColor="text1"/>
        </w:rPr>
        <w:t>p</w:t>
      </w:r>
      <w:r w:rsidR="0094125F" w:rsidRPr="00F341BF">
        <w:rPr>
          <w:color w:val="000000" w:themeColor="text1"/>
        </w:rPr>
        <w:t>ré-</w:t>
      </w:r>
      <w:r w:rsidR="00B247A5">
        <w:rPr>
          <w:color w:val="000000" w:themeColor="text1"/>
        </w:rPr>
        <w:t>a</w:t>
      </w:r>
      <w:r w:rsidR="0094125F" w:rsidRPr="00F341BF">
        <w:rPr>
          <w:color w:val="000000" w:themeColor="text1"/>
        </w:rPr>
        <w:t>cordado</w:t>
      </w:r>
      <w:r w:rsidR="004C4F00">
        <w:rPr>
          <w:color w:val="000000" w:themeColor="text1"/>
        </w:rPr>
        <w:t>; e</w:t>
      </w:r>
    </w:p>
    <w:p w14:paraId="314CD7A9" w14:textId="4326BB65" w:rsidR="0094125F" w:rsidRPr="00F341BF" w:rsidRDefault="004C4F00" w:rsidP="0094125F">
      <w:pPr>
        <w:pStyle w:val="PargrafodaLista"/>
        <w:numPr>
          <w:ilvl w:val="0"/>
          <w:numId w:val="27"/>
        </w:numPr>
        <w:jc w:val="both"/>
        <w:rPr>
          <w:color w:val="000000" w:themeColor="text1"/>
        </w:rPr>
      </w:pPr>
      <w:r>
        <w:rPr>
          <w:color w:val="000000" w:themeColor="text1"/>
        </w:rPr>
        <w:t>Encaminha</w:t>
      </w:r>
      <w:r w:rsidR="00C9276C">
        <w:rPr>
          <w:color w:val="000000" w:themeColor="text1"/>
        </w:rPr>
        <w:t xml:space="preserve">dos </w:t>
      </w:r>
      <w:r w:rsidR="0094125F" w:rsidRPr="00F341BF">
        <w:rPr>
          <w:color w:val="000000" w:themeColor="text1"/>
        </w:rPr>
        <w:t xml:space="preserve">três informes à ANP sobre o andamento do trabalho, conforme previsto na Portaria MME n° 265/2019. A conclusão das negociações técnicas e comerciais, no âmbito do </w:t>
      </w:r>
      <w:r w:rsidR="00B247A5">
        <w:rPr>
          <w:color w:val="000000" w:themeColor="text1"/>
        </w:rPr>
        <w:t>c</w:t>
      </w:r>
      <w:r w:rsidR="0094125F" w:rsidRPr="00F341BF">
        <w:rPr>
          <w:color w:val="000000" w:themeColor="text1"/>
        </w:rPr>
        <w:t>onsórcio, está prevista para janeiro de 2021.</w:t>
      </w:r>
    </w:p>
    <w:p w14:paraId="6BFA3B45" w14:textId="77777777" w:rsidR="0094125F" w:rsidRPr="00F341BF" w:rsidRDefault="0094125F" w:rsidP="0094125F">
      <w:pPr>
        <w:jc w:val="both"/>
        <w:rPr>
          <w:rFonts w:ascii="Calibri" w:hAnsi="Calibri" w:cs="Calibri"/>
          <w:b/>
          <w:bCs/>
          <w:highlight w:val="yellow"/>
        </w:rPr>
      </w:pPr>
    </w:p>
    <w:p w14:paraId="79C0ADD7" w14:textId="77777777" w:rsidR="0094125F" w:rsidRPr="00F341BF" w:rsidRDefault="0094125F" w:rsidP="0094125F">
      <w:pPr>
        <w:jc w:val="both"/>
        <w:rPr>
          <w:rFonts w:ascii="Calibri" w:hAnsi="Calibri" w:cs="Calibri"/>
        </w:rPr>
      </w:pPr>
      <w:r w:rsidRPr="004C4F00">
        <w:rPr>
          <w:rFonts w:ascii="Calibri" w:hAnsi="Calibri" w:cs="Calibri"/>
        </w:rPr>
        <w:t>Bloco:</w:t>
      </w:r>
      <w:r w:rsidRPr="00F341BF">
        <w:rPr>
          <w:rFonts w:ascii="Calibri" w:hAnsi="Calibri" w:cs="Calibri"/>
          <w:b/>
          <w:bCs/>
        </w:rPr>
        <w:t xml:space="preserve"> </w:t>
      </w:r>
      <w:r w:rsidRPr="00F341BF">
        <w:rPr>
          <w:rFonts w:ascii="Calibri" w:hAnsi="Calibri" w:cs="Calibri"/>
        </w:rPr>
        <w:t>Itapu</w:t>
      </w:r>
    </w:p>
    <w:p w14:paraId="4072E7AA" w14:textId="77777777" w:rsidR="0014421B" w:rsidRDefault="000E5D57" w:rsidP="0014421B">
      <w:pPr>
        <w:jc w:val="both"/>
        <w:rPr>
          <w:rFonts w:ascii="Calibri" w:hAnsi="Calibri" w:cs="Calibri"/>
        </w:rPr>
      </w:pPr>
      <w:r>
        <w:rPr>
          <w:rFonts w:ascii="Calibri" w:hAnsi="Calibri" w:cs="Calibri"/>
        </w:rPr>
        <w:t>A exemplo de Búzios, c</w:t>
      </w:r>
      <w:r w:rsidR="00D358BC" w:rsidRPr="00F341BF">
        <w:rPr>
          <w:rFonts w:ascii="Calibri" w:hAnsi="Calibri" w:cs="Calibri"/>
        </w:rPr>
        <w:t xml:space="preserve">omo o campo de Itapu fez parte do </w:t>
      </w:r>
      <w:r w:rsidR="00FD28CF">
        <w:rPr>
          <w:rFonts w:ascii="Calibri" w:hAnsi="Calibri" w:cs="Calibri"/>
        </w:rPr>
        <w:t>L</w:t>
      </w:r>
      <w:r w:rsidR="00D358BC" w:rsidRPr="00F341BF">
        <w:rPr>
          <w:rFonts w:ascii="Calibri" w:hAnsi="Calibri" w:cs="Calibri"/>
        </w:rPr>
        <w:t xml:space="preserve">eilão </w:t>
      </w:r>
      <w:r w:rsidR="00FD28CF">
        <w:rPr>
          <w:rFonts w:ascii="Calibri" w:hAnsi="Calibri" w:cs="Calibri"/>
        </w:rPr>
        <w:t>R</w:t>
      </w:r>
      <w:r w:rsidR="00D358BC" w:rsidRPr="00F341BF">
        <w:rPr>
          <w:rFonts w:ascii="Calibri" w:hAnsi="Calibri" w:cs="Calibri"/>
        </w:rPr>
        <w:t xml:space="preserve">elativo aos Volumes Excedentes da Cessão Onerosa, </w:t>
      </w:r>
      <w:r w:rsidR="00680C4E" w:rsidRPr="00F341BF">
        <w:rPr>
          <w:rFonts w:ascii="Calibri" w:hAnsi="Calibri" w:cs="Calibri"/>
        </w:rPr>
        <w:t>existirá,</w:t>
      </w:r>
      <w:r w:rsidR="00D358BC" w:rsidRPr="00F341BF">
        <w:rPr>
          <w:rFonts w:ascii="Calibri" w:hAnsi="Calibri" w:cs="Calibri"/>
        </w:rPr>
        <w:t xml:space="preserve"> portanto, nessa área</w:t>
      </w:r>
      <w:r w:rsidR="00DC0821">
        <w:rPr>
          <w:rFonts w:ascii="Calibri" w:hAnsi="Calibri" w:cs="Calibri"/>
        </w:rPr>
        <w:t>,</w:t>
      </w:r>
      <w:r w:rsidR="00D358BC" w:rsidRPr="00F341BF">
        <w:rPr>
          <w:rFonts w:ascii="Calibri" w:hAnsi="Calibri" w:cs="Calibri"/>
        </w:rPr>
        <w:t xml:space="preserve"> a vigência concomitante de dois contratos (área coparticipada</w:t>
      </w:r>
      <w:r w:rsidR="003B60C5" w:rsidRPr="00F341BF">
        <w:rPr>
          <w:rFonts w:ascii="Calibri" w:hAnsi="Calibri" w:cs="Calibri"/>
        </w:rPr>
        <w:t>):</w:t>
      </w:r>
      <w:r w:rsidR="00D358BC" w:rsidRPr="00F341BF">
        <w:rPr>
          <w:rFonts w:ascii="Calibri" w:hAnsi="Calibri" w:cs="Calibri"/>
        </w:rPr>
        <w:t xml:space="preserve"> o </w:t>
      </w:r>
      <w:r w:rsidR="00511BFB">
        <w:rPr>
          <w:rFonts w:ascii="Calibri" w:hAnsi="Calibri" w:cs="Calibri"/>
        </w:rPr>
        <w:t>c</w:t>
      </w:r>
      <w:r w:rsidR="00D358BC" w:rsidRPr="00F341BF">
        <w:rPr>
          <w:rFonts w:ascii="Calibri" w:hAnsi="Calibri" w:cs="Calibri"/>
        </w:rPr>
        <w:t xml:space="preserve">ontrato de </w:t>
      </w:r>
      <w:r w:rsidR="00511BFB">
        <w:rPr>
          <w:rFonts w:ascii="Calibri" w:hAnsi="Calibri" w:cs="Calibri"/>
        </w:rPr>
        <w:t>c</w:t>
      </w:r>
      <w:r w:rsidR="00D358BC" w:rsidRPr="00F341BF">
        <w:rPr>
          <w:rFonts w:ascii="Calibri" w:hAnsi="Calibri" w:cs="Calibri"/>
        </w:rPr>
        <w:t xml:space="preserve">essão </w:t>
      </w:r>
      <w:r w:rsidR="00511BFB">
        <w:rPr>
          <w:rFonts w:ascii="Calibri" w:hAnsi="Calibri" w:cs="Calibri"/>
        </w:rPr>
        <w:t>o</w:t>
      </w:r>
      <w:r w:rsidR="00D358BC" w:rsidRPr="00F341BF">
        <w:rPr>
          <w:rFonts w:ascii="Calibri" w:hAnsi="Calibri" w:cs="Calibri"/>
        </w:rPr>
        <w:t xml:space="preserve">nerosa (CCO) e o </w:t>
      </w:r>
      <w:r w:rsidR="00511BFB">
        <w:rPr>
          <w:rFonts w:ascii="Calibri" w:hAnsi="Calibri" w:cs="Calibri"/>
        </w:rPr>
        <w:t>c</w:t>
      </w:r>
      <w:r w:rsidR="00D358BC" w:rsidRPr="00F341BF">
        <w:rPr>
          <w:rFonts w:ascii="Calibri" w:hAnsi="Calibri" w:cs="Calibri"/>
        </w:rPr>
        <w:t xml:space="preserve">ontrato de </w:t>
      </w:r>
      <w:r w:rsidR="00511BFB">
        <w:rPr>
          <w:rFonts w:ascii="Calibri" w:hAnsi="Calibri" w:cs="Calibri"/>
        </w:rPr>
        <w:t>p</w:t>
      </w:r>
      <w:r w:rsidR="00D358BC" w:rsidRPr="00F341BF">
        <w:rPr>
          <w:rFonts w:ascii="Calibri" w:hAnsi="Calibri" w:cs="Calibri"/>
        </w:rPr>
        <w:t xml:space="preserve">artilha de </w:t>
      </w:r>
      <w:r w:rsidR="00511BFB">
        <w:rPr>
          <w:rFonts w:ascii="Calibri" w:hAnsi="Calibri" w:cs="Calibri"/>
        </w:rPr>
        <w:t>p</w:t>
      </w:r>
      <w:r w:rsidR="00D358BC" w:rsidRPr="00F341BF">
        <w:rPr>
          <w:rFonts w:ascii="Calibri" w:hAnsi="Calibri" w:cs="Calibri"/>
        </w:rPr>
        <w:t>rodução (CPP). A participação de cada contrato na jazida é alvo de definição no Acordo de Coparticipação, cuja negociação final entre Petrobras e PPSA está prevista para</w:t>
      </w:r>
      <w:r w:rsidR="003F46A8">
        <w:rPr>
          <w:rFonts w:ascii="Calibri" w:hAnsi="Calibri" w:cs="Calibri"/>
        </w:rPr>
        <w:t xml:space="preserve"> o</w:t>
      </w:r>
      <w:r w:rsidR="00D358BC" w:rsidRPr="00F341BF">
        <w:rPr>
          <w:rFonts w:ascii="Calibri" w:hAnsi="Calibri" w:cs="Calibri"/>
        </w:rPr>
        <w:t xml:space="preserve"> fi</w:t>
      </w:r>
      <w:r w:rsidR="003F46A8">
        <w:rPr>
          <w:rFonts w:ascii="Calibri" w:hAnsi="Calibri" w:cs="Calibri"/>
        </w:rPr>
        <w:t>m</w:t>
      </w:r>
      <w:r w:rsidR="00D358BC" w:rsidRPr="00F341BF">
        <w:rPr>
          <w:rFonts w:ascii="Calibri" w:hAnsi="Calibri" w:cs="Calibri"/>
        </w:rPr>
        <w:t xml:space="preserve"> de fevereiro/2021. Com relação ao CPP na área coparticipada, tem-se as informações a seguir</w:t>
      </w:r>
      <w:r w:rsidR="0014421B">
        <w:rPr>
          <w:rFonts w:ascii="Calibri" w:hAnsi="Calibri" w:cs="Calibri"/>
        </w:rPr>
        <w:t>:</w:t>
      </w:r>
    </w:p>
    <w:p w14:paraId="196431A4" w14:textId="02F7A6C8" w:rsidR="0094125F" w:rsidRPr="00E56FE6" w:rsidRDefault="003F46A8" w:rsidP="00E56FE6">
      <w:pPr>
        <w:pStyle w:val="PargrafodaLista"/>
        <w:numPr>
          <w:ilvl w:val="0"/>
          <w:numId w:val="44"/>
        </w:numPr>
        <w:jc w:val="both"/>
        <w:rPr>
          <w:rFonts w:eastAsiaTheme="majorEastAsia"/>
          <w:color w:val="000000" w:themeColor="text1"/>
        </w:rPr>
      </w:pPr>
      <w:r w:rsidRPr="00E56FE6">
        <w:rPr>
          <w:color w:val="000000" w:themeColor="text1"/>
        </w:rPr>
        <w:t>C</w:t>
      </w:r>
      <w:r w:rsidR="004C4F00" w:rsidRPr="00E56FE6">
        <w:rPr>
          <w:color w:val="000000" w:themeColor="text1"/>
        </w:rPr>
        <w:t>onclu</w:t>
      </w:r>
      <w:r w:rsidR="00E56FE6">
        <w:rPr>
          <w:color w:val="000000" w:themeColor="text1"/>
        </w:rPr>
        <w:t>ída a</w:t>
      </w:r>
      <w:r w:rsidR="004C4F00" w:rsidRPr="00E56FE6">
        <w:rPr>
          <w:color w:val="000000" w:themeColor="text1"/>
        </w:rPr>
        <w:t xml:space="preserve"> </w:t>
      </w:r>
      <w:r w:rsidR="0094125F" w:rsidRPr="00E56FE6">
        <w:rPr>
          <w:color w:val="000000" w:themeColor="text1"/>
        </w:rPr>
        <w:t>modelagem geológica</w:t>
      </w:r>
      <w:r w:rsidR="004C4F00" w:rsidRPr="00E56FE6">
        <w:rPr>
          <w:color w:val="000000" w:themeColor="text1"/>
        </w:rPr>
        <w:t xml:space="preserve">, em cumprimento ao Plano de Trabalho da PPSA para as avaliações necessárias à definição das </w:t>
      </w:r>
      <w:r w:rsidRPr="00E56FE6">
        <w:rPr>
          <w:color w:val="000000" w:themeColor="text1"/>
        </w:rPr>
        <w:t>p</w:t>
      </w:r>
      <w:r w:rsidR="004C4F00" w:rsidRPr="00E56FE6">
        <w:rPr>
          <w:color w:val="000000" w:themeColor="text1"/>
        </w:rPr>
        <w:t xml:space="preserve">articipações e </w:t>
      </w:r>
      <w:r w:rsidR="00FD28CF" w:rsidRPr="00E56FE6">
        <w:rPr>
          <w:color w:val="000000" w:themeColor="text1"/>
        </w:rPr>
        <w:t xml:space="preserve">ao </w:t>
      </w:r>
      <w:r w:rsidR="004C4F00" w:rsidRPr="00E56FE6">
        <w:rPr>
          <w:color w:val="000000" w:themeColor="text1"/>
        </w:rPr>
        <w:t xml:space="preserve">valor da </w:t>
      </w:r>
      <w:r w:rsidRPr="00E56FE6">
        <w:rPr>
          <w:color w:val="000000" w:themeColor="text1"/>
        </w:rPr>
        <w:t>c</w:t>
      </w:r>
      <w:r w:rsidR="004C4F00" w:rsidRPr="00E56FE6">
        <w:rPr>
          <w:color w:val="000000" w:themeColor="text1"/>
        </w:rPr>
        <w:t>ompensação</w:t>
      </w:r>
      <w:r w:rsidR="00FD28CF" w:rsidRPr="00E56FE6">
        <w:rPr>
          <w:color w:val="000000" w:themeColor="text1"/>
        </w:rPr>
        <w:t>,</w:t>
      </w:r>
      <w:r w:rsidR="004C4F00" w:rsidRPr="00E56FE6">
        <w:rPr>
          <w:color w:val="000000" w:themeColor="text1"/>
        </w:rPr>
        <w:t xml:space="preserve"> a serem negociadas com a Petrobras. E</w:t>
      </w:r>
      <w:r w:rsidR="0094125F" w:rsidRPr="00E56FE6">
        <w:rPr>
          <w:color w:val="000000" w:themeColor="text1"/>
        </w:rPr>
        <w:t>ncontra-se em andamento a modelagem de fluxo, com previsão de conclusão par</w:t>
      </w:r>
      <w:r w:rsidR="00D358BC" w:rsidRPr="00E56FE6">
        <w:rPr>
          <w:color w:val="000000" w:themeColor="text1"/>
        </w:rPr>
        <w:t>a</w:t>
      </w:r>
      <w:r w:rsidR="0094125F" w:rsidRPr="00E56FE6">
        <w:rPr>
          <w:color w:val="000000" w:themeColor="text1"/>
        </w:rPr>
        <w:t xml:space="preserve"> fevereiro</w:t>
      </w:r>
      <w:r w:rsidR="004C4F00" w:rsidRPr="00E56FE6">
        <w:rPr>
          <w:color w:val="000000" w:themeColor="text1"/>
        </w:rPr>
        <w:t xml:space="preserve"> de </w:t>
      </w:r>
      <w:r w:rsidR="0094125F" w:rsidRPr="00E56FE6">
        <w:rPr>
          <w:color w:val="000000" w:themeColor="text1"/>
        </w:rPr>
        <w:t>2021</w:t>
      </w:r>
      <w:r w:rsidR="004C4F00" w:rsidRPr="00E56FE6">
        <w:rPr>
          <w:color w:val="000000" w:themeColor="text1"/>
        </w:rPr>
        <w:t>;</w:t>
      </w:r>
    </w:p>
    <w:p w14:paraId="33D12AAF" w14:textId="71C5FFF9" w:rsidR="0094125F" w:rsidRPr="00F341BF" w:rsidRDefault="00E56FE6" w:rsidP="0094125F">
      <w:pPr>
        <w:pStyle w:val="PargrafodaLista"/>
        <w:numPr>
          <w:ilvl w:val="0"/>
          <w:numId w:val="27"/>
        </w:numPr>
        <w:jc w:val="both"/>
        <w:rPr>
          <w:color w:val="000000" w:themeColor="text1"/>
        </w:rPr>
      </w:pPr>
      <w:r>
        <w:rPr>
          <w:color w:val="000000" w:themeColor="text1"/>
        </w:rPr>
        <w:t>Realizado o a</w:t>
      </w:r>
      <w:r w:rsidR="00680C4E" w:rsidRPr="00F341BF">
        <w:rPr>
          <w:color w:val="000000" w:themeColor="text1"/>
        </w:rPr>
        <w:t>linha</w:t>
      </w:r>
      <w:r w:rsidR="004C4F00">
        <w:rPr>
          <w:color w:val="000000" w:themeColor="text1"/>
        </w:rPr>
        <w:t>mento</w:t>
      </w:r>
      <w:r w:rsidR="00680C4E" w:rsidRPr="00F341BF">
        <w:rPr>
          <w:color w:val="000000" w:themeColor="text1"/>
        </w:rPr>
        <w:t>, entre</w:t>
      </w:r>
      <w:r w:rsidR="0094125F" w:rsidRPr="00F341BF">
        <w:rPr>
          <w:color w:val="000000" w:themeColor="text1"/>
        </w:rPr>
        <w:t xml:space="preserve"> </w:t>
      </w:r>
      <w:r w:rsidR="004C4F00">
        <w:rPr>
          <w:color w:val="000000" w:themeColor="text1"/>
        </w:rPr>
        <w:t xml:space="preserve">a </w:t>
      </w:r>
      <w:r w:rsidR="0094125F" w:rsidRPr="00F341BF">
        <w:rPr>
          <w:color w:val="000000" w:themeColor="text1"/>
        </w:rPr>
        <w:t xml:space="preserve">PPSA e </w:t>
      </w:r>
      <w:r w:rsidR="004C4F00">
        <w:rPr>
          <w:color w:val="000000" w:themeColor="text1"/>
        </w:rPr>
        <w:t xml:space="preserve">a </w:t>
      </w:r>
      <w:r w:rsidR="0094125F" w:rsidRPr="00F341BF">
        <w:rPr>
          <w:color w:val="000000" w:themeColor="text1"/>
        </w:rPr>
        <w:t>Petrobras</w:t>
      </w:r>
      <w:r w:rsidR="00D358BC" w:rsidRPr="00F341BF">
        <w:rPr>
          <w:color w:val="000000" w:themeColor="text1"/>
        </w:rPr>
        <w:t>,</w:t>
      </w:r>
      <w:r w:rsidR="0094125F" w:rsidRPr="00F341BF">
        <w:rPr>
          <w:color w:val="000000" w:themeColor="text1"/>
        </w:rPr>
        <w:t xml:space="preserve"> </w:t>
      </w:r>
      <w:r w:rsidR="004C4F00">
        <w:rPr>
          <w:color w:val="000000" w:themeColor="text1"/>
        </w:rPr>
        <w:t>d</w:t>
      </w:r>
      <w:r w:rsidR="0094125F" w:rsidRPr="00F341BF">
        <w:rPr>
          <w:color w:val="000000" w:themeColor="text1"/>
        </w:rPr>
        <w:t>as minutas do Acordo de Coparticipação (ACP) e do Acordo de Gestão (AG)</w:t>
      </w:r>
      <w:r w:rsidR="004C4F00">
        <w:rPr>
          <w:color w:val="000000" w:themeColor="text1"/>
        </w:rPr>
        <w:t>;</w:t>
      </w:r>
    </w:p>
    <w:p w14:paraId="7A5F47B3" w14:textId="53F9F1F0" w:rsidR="0094125F" w:rsidRPr="00F341BF" w:rsidRDefault="00E56FE6" w:rsidP="0094125F">
      <w:pPr>
        <w:pStyle w:val="PargrafodaLista"/>
        <w:numPr>
          <w:ilvl w:val="0"/>
          <w:numId w:val="27"/>
        </w:numPr>
        <w:spacing w:line="259" w:lineRule="auto"/>
        <w:jc w:val="both"/>
        <w:rPr>
          <w:color w:val="000000" w:themeColor="text1"/>
        </w:rPr>
      </w:pPr>
      <w:r>
        <w:rPr>
          <w:color w:val="000000" w:themeColor="text1"/>
        </w:rPr>
        <w:t>Realizada a a</w:t>
      </w:r>
      <w:r w:rsidR="0094125F" w:rsidRPr="00F341BF">
        <w:rPr>
          <w:color w:val="000000" w:themeColor="text1"/>
        </w:rPr>
        <w:t>valia</w:t>
      </w:r>
      <w:r w:rsidR="004C4F00">
        <w:rPr>
          <w:color w:val="000000" w:themeColor="text1"/>
        </w:rPr>
        <w:t xml:space="preserve">ção, com </w:t>
      </w:r>
      <w:r w:rsidR="0094125F" w:rsidRPr="00F341BF">
        <w:rPr>
          <w:color w:val="000000" w:themeColor="text1"/>
        </w:rPr>
        <w:t>coment</w:t>
      </w:r>
      <w:r w:rsidR="004C4F00">
        <w:rPr>
          <w:color w:val="000000" w:themeColor="text1"/>
        </w:rPr>
        <w:t>ários, dos</w:t>
      </w:r>
      <w:r w:rsidR="0094125F" w:rsidRPr="00F341BF">
        <w:rPr>
          <w:color w:val="000000" w:themeColor="text1"/>
        </w:rPr>
        <w:t xml:space="preserve"> vários capítulos que irão compor o Plano de Desenvolvimento Global a ser submetido à ANP em conjunto com o ACP</w:t>
      </w:r>
      <w:r w:rsidR="004C4F00">
        <w:rPr>
          <w:color w:val="000000" w:themeColor="text1"/>
        </w:rPr>
        <w:t>; e</w:t>
      </w:r>
    </w:p>
    <w:p w14:paraId="344E8CD9" w14:textId="36C3661F" w:rsidR="0094125F" w:rsidRPr="00F341BF" w:rsidRDefault="00E56FE6" w:rsidP="00574829">
      <w:pPr>
        <w:pStyle w:val="PargrafodaLista"/>
        <w:numPr>
          <w:ilvl w:val="0"/>
          <w:numId w:val="34"/>
        </w:numPr>
        <w:jc w:val="both"/>
        <w:rPr>
          <w:b/>
          <w:bCs/>
        </w:rPr>
      </w:pPr>
      <w:r>
        <w:rPr>
          <w:color w:val="000000" w:themeColor="text1"/>
        </w:rPr>
        <w:t>Efetivado o e</w:t>
      </w:r>
      <w:r w:rsidR="0094125F" w:rsidRPr="00F341BF">
        <w:rPr>
          <w:color w:val="000000" w:themeColor="text1"/>
        </w:rPr>
        <w:t>ncaminha</w:t>
      </w:r>
      <w:r w:rsidR="004C4F00">
        <w:rPr>
          <w:color w:val="000000" w:themeColor="text1"/>
        </w:rPr>
        <w:t>mento</w:t>
      </w:r>
      <w:r w:rsidR="0094125F" w:rsidRPr="00F341BF">
        <w:rPr>
          <w:color w:val="000000" w:themeColor="text1"/>
        </w:rPr>
        <w:t xml:space="preserve"> à ANP, em 30/09 e 30/12</w:t>
      </w:r>
      <w:r w:rsidR="003F46A8">
        <w:rPr>
          <w:color w:val="000000" w:themeColor="text1"/>
        </w:rPr>
        <w:t>,</w:t>
      </w:r>
      <w:r w:rsidR="0094125F" w:rsidRPr="00F341BF">
        <w:rPr>
          <w:color w:val="000000" w:themeColor="text1"/>
        </w:rPr>
        <w:t xml:space="preserve"> </w:t>
      </w:r>
      <w:r w:rsidR="004C4F00">
        <w:rPr>
          <w:color w:val="000000" w:themeColor="text1"/>
        </w:rPr>
        <w:t>d</w:t>
      </w:r>
      <w:r w:rsidR="0094125F" w:rsidRPr="00F341BF">
        <w:rPr>
          <w:color w:val="000000" w:themeColor="text1"/>
        </w:rPr>
        <w:t xml:space="preserve">os </w:t>
      </w:r>
      <w:r w:rsidR="003F46A8">
        <w:rPr>
          <w:color w:val="000000" w:themeColor="text1"/>
        </w:rPr>
        <w:t>i</w:t>
      </w:r>
      <w:r w:rsidR="0094125F" w:rsidRPr="00F341BF">
        <w:rPr>
          <w:color w:val="000000" w:themeColor="text1"/>
        </w:rPr>
        <w:t xml:space="preserve">nformes </w:t>
      </w:r>
      <w:r w:rsidR="003F46A8">
        <w:rPr>
          <w:color w:val="000000" w:themeColor="text1"/>
        </w:rPr>
        <w:t>t</w:t>
      </w:r>
      <w:r w:rsidR="0094125F" w:rsidRPr="00F341BF">
        <w:rPr>
          <w:color w:val="000000" w:themeColor="text1"/>
        </w:rPr>
        <w:t xml:space="preserve">rimestrais sobre o andamento do trabalho, conforme definido na Portaria MME n° 265/2019. </w:t>
      </w:r>
    </w:p>
    <w:p w14:paraId="447E2D2F" w14:textId="77777777" w:rsidR="0094125F" w:rsidRPr="00F341BF" w:rsidRDefault="0094125F" w:rsidP="0094125F">
      <w:pPr>
        <w:jc w:val="both"/>
        <w:rPr>
          <w:rFonts w:ascii="Calibri" w:hAnsi="Calibri" w:cs="Calibri"/>
          <w:b/>
          <w:bCs/>
        </w:rPr>
      </w:pPr>
    </w:p>
    <w:p w14:paraId="37984170" w14:textId="6192378F" w:rsidR="0094125F" w:rsidRPr="00F341BF" w:rsidRDefault="0094125F" w:rsidP="0094125F">
      <w:pPr>
        <w:jc w:val="both"/>
        <w:rPr>
          <w:rFonts w:ascii="Calibri" w:hAnsi="Calibri" w:cs="Calibri"/>
          <w:b/>
          <w:bCs/>
          <w:highlight w:val="yellow"/>
        </w:rPr>
      </w:pPr>
      <w:r w:rsidRPr="00F341BF">
        <w:rPr>
          <w:rFonts w:ascii="Calibri" w:hAnsi="Calibri" w:cs="Calibri"/>
          <w:b/>
          <w:bCs/>
        </w:rPr>
        <w:t xml:space="preserve">Contrato da 6ª Rodada de Partilha de Produção </w:t>
      </w:r>
    </w:p>
    <w:p w14:paraId="67132599" w14:textId="77777777" w:rsidR="0094125F" w:rsidRPr="004C4F00" w:rsidRDefault="0094125F" w:rsidP="0094125F">
      <w:pPr>
        <w:jc w:val="both"/>
        <w:rPr>
          <w:rFonts w:ascii="Calibri" w:eastAsia="Calibri Light" w:hAnsi="Calibri" w:cs="Calibri"/>
          <w:color w:val="000000" w:themeColor="text1"/>
        </w:rPr>
      </w:pPr>
      <w:r w:rsidRPr="004C4F00">
        <w:rPr>
          <w:rFonts w:ascii="Calibri" w:eastAsia="Calibri Light" w:hAnsi="Calibri" w:cs="Calibri"/>
          <w:color w:val="000000" w:themeColor="text1"/>
        </w:rPr>
        <w:lastRenderedPageBreak/>
        <w:t>Bloco: Aram</w:t>
      </w:r>
    </w:p>
    <w:p w14:paraId="64965C76" w14:textId="77777777" w:rsidR="0094125F" w:rsidRPr="00F341BF" w:rsidRDefault="0094125F" w:rsidP="0094125F">
      <w:pPr>
        <w:pStyle w:val="PargrafodaLista"/>
        <w:numPr>
          <w:ilvl w:val="0"/>
          <w:numId w:val="26"/>
        </w:numPr>
        <w:spacing w:line="259" w:lineRule="auto"/>
        <w:jc w:val="both"/>
        <w:rPr>
          <w:color w:val="000000" w:themeColor="text1"/>
        </w:rPr>
      </w:pPr>
      <w:r w:rsidRPr="00F341BF">
        <w:rPr>
          <w:color w:val="000000" w:themeColor="text1"/>
        </w:rPr>
        <w:t>Aprova</w:t>
      </w:r>
      <w:r w:rsidR="00D358BC" w:rsidRPr="00F341BF">
        <w:rPr>
          <w:color w:val="000000" w:themeColor="text1"/>
        </w:rPr>
        <w:t>da a</w:t>
      </w:r>
      <w:r w:rsidRPr="00F341BF">
        <w:rPr>
          <w:color w:val="000000" w:themeColor="text1"/>
        </w:rPr>
        <w:t xml:space="preserve"> Estratégia Exploratória e de </w:t>
      </w:r>
      <w:r w:rsidRPr="00E7457C">
        <w:rPr>
          <w:i/>
          <w:iCs/>
          <w:color w:val="000000" w:themeColor="text1"/>
        </w:rPr>
        <w:t>Procurement</w:t>
      </w:r>
      <w:r w:rsidRPr="00F341BF">
        <w:rPr>
          <w:color w:val="000000" w:themeColor="text1"/>
        </w:rPr>
        <w:t>, visando à perfuração de um poço pioneiro no fi</w:t>
      </w:r>
      <w:r w:rsidR="003F46A8">
        <w:rPr>
          <w:color w:val="000000" w:themeColor="text1"/>
        </w:rPr>
        <w:t>m</w:t>
      </w:r>
      <w:r w:rsidRPr="00F341BF">
        <w:rPr>
          <w:color w:val="000000" w:themeColor="text1"/>
        </w:rPr>
        <w:t xml:space="preserve"> de 2021;</w:t>
      </w:r>
    </w:p>
    <w:p w14:paraId="7765FAB3" w14:textId="6226BBD9" w:rsidR="0094125F" w:rsidRPr="00F341BF" w:rsidRDefault="00E56FE6" w:rsidP="0094125F">
      <w:pPr>
        <w:pStyle w:val="PargrafodaLista"/>
        <w:numPr>
          <w:ilvl w:val="0"/>
          <w:numId w:val="26"/>
        </w:numPr>
        <w:spacing w:line="259" w:lineRule="auto"/>
        <w:jc w:val="both"/>
        <w:rPr>
          <w:color w:val="000000" w:themeColor="text1"/>
        </w:rPr>
      </w:pPr>
      <w:r>
        <w:rPr>
          <w:color w:val="000000" w:themeColor="text1"/>
        </w:rPr>
        <w:t xml:space="preserve">Iniciados os </w:t>
      </w:r>
      <w:r w:rsidR="0094125F" w:rsidRPr="00F341BF">
        <w:rPr>
          <w:color w:val="000000" w:themeColor="text1"/>
        </w:rPr>
        <w:t>processos de contratação de bens e serviços para o poço pioneiro e eventuais poços de avaliação, contingentes ao resultado do pioneiro;</w:t>
      </w:r>
      <w:r w:rsidR="004C4F00">
        <w:rPr>
          <w:color w:val="000000" w:themeColor="text1"/>
        </w:rPr>
        <w:t xml:space="preserve"> e</w:t>
      </w:r>
    </w:p>
    <w:p w14:paraId="1E4F8B15" w14:textId="35F3B9AC" w:rsidR="0094125F" w:rsidRPr="00F341BF" w:rsidRDefault="00E56FE6" w:rsidP="0094125F">
      <w:pPr>
        <w:pStyle w:val="PargrafodaLista"/>
        <w:numPr>
          <w:ilvl w:val="0"/>
          <w:numId w:val="26"/>
        </w:numPr>
        <w:spacing w:line="259" w:lineRule="auto"/>
        <w:jc w:val="both"/>
        <w:rPr>
          <w:color w:val="000000" w:themeColor="text1"/>
        </w:rPr>
      </w:pPr>
      <w:r>
        <w:rPr>
          <w:color w:val="000000" w:themeColor="text1"/>
        </w:rPr>
        <w:t xml:space="preserve">Colocado em negociação o </w:t>
      </w:r>
      <w:r w:rsidR="0094125F" w:rsidRPr="00E7457C">
        <w:rPr>
          <w:color w:val="000000" w:themeColor="text1"/>
        </w:rPr>
        <w:t>Regimento Interno</w:t>
      </w:r>
      <w:r w:rsidR="00173B8C" w:rsidRPr="00E7457C">
        <w:rPr>
          <w:color w:val="000000" w:themeColor="text1"/>
        </w:rPr>
        <w:t xml:space="preserve"> do Comitê Operacional</w:t>
      </w:r>
      <w:r w:rsidR="0094125F" w:rsidRPr="00F341BF">
        <w:rPr>
          <w:color w:val="000000" w:themeColor="text1"/>
        </w:rPr>
        <w:t>.</w:t>
      </w:r>
    </w:p>
    <w:p w14:paraId="6C976763" w14:textId="6B11AB2C" w:rsidR="0094125F" w:rsidRDefault="0094125F" w:rsidP="0094125F">
      <w:pPr>
        <w:jc w:val="both"/>
        <w:rPr>
          <w:rFonts w:ascii="Calibri" w:hAnsi="Calibri" w:cs="Calibri"/>
        </w:rPr>
      </w:pPr>
    </w:p>
    <w:p w14:paraId="1FE09BC4" w14:textId="77777777" w:rsidR="006A1C6E" w:rsidRPr="00F341BF" w:rsidRDefault="006A1C6E" w:rsidP="0094125F">
      <w:pPr>
        <w:jc w:val="both"/>
        <w:rPr>
          <w:rFonts w:ascii="Calibri" w:hAnsi="Calibri" w:cs="Calibri"/>
        </w:rPr>
      </w:pPr>
    </w:p>
    <w:p w14:paraId="07663B1A" w14:textId="77777777" w:rsidR="0094125F" w:rsidRPr="00F341BF" w:rsidRDefault="0094125F" w:rsidP="0094125F">
      <w:pPr>
        <w:jc w:val="both"/>
        <w:rPr>
          <w:rFonts w:ascii="Calibri" w:hAnsi="Calibri" w:cs="Calibri"/>
          <w:b/>
          <w:bCs/>
        </w:rPr>
      </w:pPr>
      <w:r w:rsidRPr="00F341BF">
        <w:rPr>
          <w:rFonts w:ascii="Calibri" w:hAnsi="Calibri" w:cs="Calibri"/>
          <w:b/>
          <w:bCs/>
        </w:rPr>
        <w:t xml:space="preserve">Conteúdo Local </w:t>
      </w:r>
    </w:p>
    <w:p w14:paraId="77F60AEA" w14:textId="77777777" w:rsidR="0094125F" w:rsidRPr="004C4F00" w:rsidRDefault="0094125F" w:rsidP="0094125F">
      <w:pPr>
        <w:jc w:val="both"/>
        <w:rPr>
          <w:rFonts w:ascii="Calibri" w:hAnsi="Calibri" w:cs="Calibri"/>
          <w:b/>
          <w:bCs/>
          <w:highlight w:val="yellow"/>
        </w:rPr>
      </w:pPr>
      <w:r w:rsidRPr="004C4F00">
        <w:rPr>
          <w:rFonts w:ascii="Calibri" w:hAnsi="Calibri" w:cs="Calibri"/>
          <w:b/>
        </w:rPr>
        <w:t xml:space="preserve">1ª </w:t>
      </w:r>
      <w:r w:rsidRPr="004C4F00">
        <w:rPr>
          <w:rFonts w:ascii="Calibri" w:hAnsi="Calibri" w:cs="Calibri"/>
          <w:b/>
          <w:bCs/>
        </w:rPr>
        <w:t xml:space="preserve">Rodada de Partilha de Produção </w:t>
      </w:r>
    </w:p>
    <w:p w14:paraId="19169C65" w14:textId="06C46D85" w:rsidR="0094125F" w:rsidRDefault="0094125F" w:rsidP="00E56FE6">
      <w:pPr>
        <w:autoSpaceDE w:val="0"/>
        <w:autoSpaceDN w:val="0"/>
        <w:adjustRightInd w:val="0"/>
        <w:jc w:val="both"/>
        <w:rPr>
          <w:rFonts w:ascii="Calibri" w:hAnsi="Calibri" w:cs="Calibri"/>
        </w:rPr>
      </w:pPr>
      <w:r w:rsidRPr="00F341BF">
        <w:rPr>
          <w:rFonts w:ascii="Calibri" w:hAnsi="Calibri" w:cs="Calibri"/>
        </w:rPr>
        <w:t xml:space="preserve">A Petrobras, operadora CPP de Libra, aderiu à Resolução 726/2018 da ANP, que fixou percentuais diferentes do Contrato Original de Conteúdo Local, sendo a primeira operadora a celebrar o </w:t>
      </w:r>
      <w:r w:rsidR="00955743">
        <w:rPr>
          <w:rFonts w:ascii="Calibri" w:hAnsi="Calibri" w:cs="Calibri"/>
        </w:rPr>
        <w:t>a</w:t>
      </w:r>
      <w:r w:rsidRPr="00F341BF">
        <w:rPr>
          <w:rFonts w:ascii="Calibri" w:hAnsi="Calibri" w:cs="Calibri"/>
        </w:rPr>
        <w:t xml:space="preserve">ditivo de </w:t>
      </w:r>
      <w:r w:rsidR="00955743">
        <w:rPr>
          <w:rFonts w:ascii="Calibri" w:hAnsi="Calibri" w:cs="Calibri"/>
        </w:rPr>
        <w:t>a</w:t>
      </w:r>
      <w:r w:rsidRPr="00F341BF">
        <w:rPr>
          <w:rFonts w:ascii="Calibri" w:hAnsi="Calibri" w:cs="Calibri"/>
        </w:rPr>
        <w:t>desão. Abaixo, os percentuais a serem cumpridos após o aditivo:</w:t>
      </w:r>
      <w:r w:rsidR="00E56FE6" w:rsidRPr="00F341BF" w:rsidDel="00E56FE6">
        <w:rPr>
          <w:rFonts w:ascii="Calibri" w:hAnsi="Calibri" w:cs="Calibri"/>
        </w:rPr>
        <w:t xml:space="preserve"> </w:t>
      </w:r>
    </w:p>
    <w:p w14:paraId="38AA4D73" w14:textId="77777777" w:rsidR="006A1C6E" w:rsidRPr="00F341BF" w:rsidRDefault="006A1C6E" w:rsidP="006A1C6E">
      <w:pPr>
        <w:autoSpaceDE w:val="0"/>
        <w:autoSpaceDN w:val="0"/>
        <w:adjustRightInd w:val="0"/>
        <w:spacing w:after="0" w:line="240" w:lineRule="auto"/>
        <w:jc w:val="both"/>
        <w:rPr>
          <w:rFonts w:ascii="Calibri" w:hAnsi="Calibri" w:cs="Calibri"/>
        </w:rPr>
      </w:pPr>
    </w:p>
    <w:tbl>
      <w:tblPr>
        <w:tblStyle w:val="Tabelacomgrade"/>
        <w:tblW w:w="5807" w:type="dxa"/>
        <w:tblInd w:w="1838" w:type="dxa"/>
        <w:tblLayout w:type="fixed"/>
        <w:tblLook w:val="04A0" w:firstRow="1" w:lastRow="0" w:firstColumn="1" w:lastColumn="0" w:noHBand="0" w:noVBand="1"/>
      </w:tblPr>
      <w:tblGrid>
        <w:gridCol w:w="1843"/>
        <w:gridCol w:w="3397"/>
        <w:gridCol w:w="567"/>
      </w:tblGrid>
      <w:tr w:rsidR="0094125F" w:rsidRPr="00F341BF" w14:paraId="61307724" w14:textId="77777777" w:rsidTr="00CE4681">
        <w:trPr>
          <w:trHeight w:val="567"/>
        </w:trPr>
        <w:tc>
          <w:tcPr>
            <w:tcW w:w="5000" w:type="pct"/>
            <w:gridSpan w:val="3"/>
            <w:shd w:val="clear" w:color="auto" w:fill="D9D9D9" w:themeFill="background1" w:themeFillShade="D9"/>
            <w:vAlign w:val="center"/>
          </w:tcPr>
          <w:p w14:paraId="137A9846" w14:textId="77777777" w:rsidR="0094125F" w:rsidRPr="00F341BF" w:rsidRDefault="0094125F" w:rsidP="00CE4681">
            <w:pPr>
              <w:jc w:val="both"/>
            </w:pPr>
            <w:r w:rsidRPr="00F341BF">
              <w:t xml:space="preserve">Conteúdo </w:t>
            </w:r>
            <w:r w:rsidR="003F46A8">
              <w:t>l</w:t>
            </w:r>
            <w:r w:rsidRPr="00F341BF">
              <w:t xml:space="preserve">ocal </w:t>
            </w:r>
            <w:r w:rsidR="003F46A8">
              <w:t>m</w:t>
            </w:r>
            <w:r w:rsidRPr="00F341BF">
              <w:t>ínimo do Bloco de Libra (%)</w:t>
            </w:r>
          </w:p>
        </w:tc>
      </w:tr>
      <w:tr w:rsidR="0094125F" w:rsidRPr="00F341BF" w14:paraId="57F00EA8" w14:textId="77777777" w:rsidTr="00CE4681">
        <w:trPr>
          <w:trHeight w:val="276"/>
        </w:trPr>
        <w:tc>
          <w:tcPr>
            <w:tcW w:w="4512" w:type="pct"/>
            <w:gridSpan w:val="2"/>
            <w:vAlign w:val="center"/>
          </w:tcPr>
          <w:p w14:paraId="1B578562" w14:textId="77777777" w:rsidR="0094125F" w:rsidRPr="00F341BF" w:rsidRDefault="0094125F" w:rsidP="00CE4681">
            <w:pPr>
              <w:jc w:val="both"/>
            </w:pPr>
            <w:r w:rsidRPr="00F341BF">
              <w:t xml:space="preserve">Fase de </w:t>
            </w:r>
            <w:r w:rsidR="003F46A8">
              <w:t>e</w:t>
            </w:r>
            <w:r w:rsidRPr="00F341BF">
              <w:t>xploração</w:t>
            </w:r>
          </w:p>
        </w:tc>
        <w:tc>
          <w:tcPr>
            <w:tcW w:w="488" w:type="pct"/>
            <w:vAlign w:val="center"/>
          </w:tcPr>
          <w:p w14:paraId="07A4CA43" w14:textId="77777777" w:rsidR="0094125F" w:rsidRPr="00F341BF" w:rsidRDefault="0094125F" w:rsidP="00CE4681">
            <w:pPr>
              <w:jc w:val="both"/>
            </w:pPr>
            <w:r w:rsidRPr="00F341BF">
              <w:t>18</w:t>
            </w:r>
          </w:p>
        </w:tc>
      </w:tr>
      <w:tr w:rsidR="0094125F" w:rsidRPr="00F341BF" w14:paraId="14EAB7D4" w14:textId="77777777" w:rsidTr="006A1C6E">
        <w:trPr>
          <w:trHeight w:val="408"/>
        </w:trPr>
        <w:tc>
          <w:tcPr>
            <w:tcW w:w="1587" w:type="pct"/>
            <w:vMerge w:val="restart"/>
            <w:tcBorders>
              <w:bottom w:val="single" w:sz="4" w:space="0" w:color="auto"/>
            </w:tcBorders>
            <w:vAlign w:val="center"/>
          </w:tcPr>
          <w:p w14:paraId="2F6F2437" w14:textId="77777777" w:rsidR="0094125F" w:rsidRPr="00F341BF" w:rsidRDefault="0094125F" w:rsidP="00E7457C">
            <w:r w:rsidRPr="00F341BF">
              <w:t xml:space="preserve">Etapa de </w:t>
            </w:r>
            <w:r w:rsidR="003F46A8">
              <w:t>d</w:t>
            </w:r>
            <w:r w:rsidRPr="00F341BF">
              <w:t>esenvolvimento</w:t>
            </w:r>
          </w:p>
        </w:tc>
        <w:tc>
          <w:tcPr>
            <w:tcW w:w="2925" w:type="pct"/>
            <w:vAlign w:val="center"/>
          </w:tcPr>
          <w:p w14:paraId="55CD1C02" w14:textId="77777777" w:rsidR="0094125F" w:rsidRPr="00F341BF" w:rsidRDefault="0094125F" w:rsidP="00CE4681">
            <w:pPr>
              <w:jc w:val="both"/>
            </w:pPr>
            <w:r w:rsidRPr="00F341BF">
              <w:t xml:space="preserve">Construção de </w:t>
            </w:r>
            <w:r w:rsidR="003F46A8">
              <w:t>p</w:t>
            </w:r>
            <w:r w:rsidRPr="00F341BF">
              <w:t>oço</w:t>
            </w:r>
          </w:p>
        </w:tc>
        <w:tc>
          <w:tcPr>
            <w:tcW w:w="488" w:type="pct"/>
            <w:vAlign w:val="center"/>
          </w:tcPr>
          <w:p w14:paraId="38B86440" w14:textId="77777777" w:rsidR="0094125F" w:rsidRPr="00F341BF" w:rsidRDefault="0094125F" w:rsidP="00CE4681">
            <w:pPr>
              <w:jc w:val="both"/>
            </w:pPr>
            <w:r w:rsidRPr="00F341BF">
              <w:t>25</w:t>
            </w:r>
          </w:p>
        </w:tc>
      </w:tr>
      <w:tr w:rsidR="0094125F" w:rsidRPr="00F341BF" w14:paraId="6A768F29" w14:textId="77777777" w:rsidTr="006A1C6E">
        <w:trPr>
          <w:trHeight w:val="510"/>
        </w:trPr>
        <w:tc>
          <w:tcPr>
            <w:tcW w:w="1587" w:type="pct"/>
            <w:vMerge/>
            <w:tcBorders>
              <w:bottom w:val="single" w:sz="4" w:space="0" w:color="auto"/>
            </w:tcBorders>
            <w:vAlign w:val="center"/>
          </w:tcPr>
          <w:p w14:paraId="0B9B0BEC" w14:textId="77777777" w:rsidR="0094125F" w:rsidRPr="00F341BF" w:rsidRDefault="0094125F" w:rsidP="00CE4681">
            <w:pPr>
              <w:jc w:val="both"/>
            </w:pPr>
          </w:p>
        </w:tc>
        <w:tc>
          <w:tcPr>
            <w:tcW w:w="2925" w:type="pct"/>
            <w:vAlign w:val="center"/>
          </w:tcPr>
          <w:p w14:paraId="56251049" w14:textId="77777777" w:rsidR="0094125F" w:rsidRPr="00F341BF" w:rsidRDefault="0094125F" w:rsidP="00CE4681">
            <w:pPr>
              <w:jc w:val="both"/>
            </w:pPr>
            <w:r w:rsidRPr="00F341BF">
              <w:t xml:space="preserve">Sistema de </w:t>
            </w:r>
            <w:r w:rsidR="003F46A8">
              <w:t>c</w:t>
            </w:r>
            <w:r w:rsidRPr="00F341BF">
              <w:t xml:space="preserve">oleta e </w:t>
            </w:r>
            <w:r w:rsidR="003F46A8">
              <w:t>e</w:t>
            </w:r>
            <w:r w:rsidRPr="00F341BF">
              <w:t xml:space="preserve">scoamento da </w:t>
            </w:r>
            <w:r w:rsidR="003F46A8">
              <w:t>p</w:t>
            </w:r>
            <w:r w:rsidRPr="00F341BF">
              <w:t>rodução</w:t>
            </w:r>
          </w:p>
        </w:tc>
        <w:tc>
          <w:tcPr>
            <w:tcW w:w="488" w:type="pct"/>
            <w:vAlign w:val="center"/>
          </w:tcPr>
          <w:p w14:paraId="66EE9928" w14:textId="77777777" w:rsidR="0094125F" w:rsidRPr="00F341BF" w:rsidRDefault="0094125F" w:rsidP="00CE4681">
            <w:pPr>
              <w:jc w:val="both"/>
            </w:pPr>
            <w:r w:rsidRPr="00F341BF">
              <w:t>40</w:t>
            </w:r>
          </w:p>
        </w:tc>
      </w:tr>
      <w:tr w:rsidR="0094125F" w:rsidRPr="00F341BF" w14:paraId="21C03DAD" w14:textId="77777777" w:rsidTr="006A1C6E">
        <w:trPr>
          <w:trHeight w:val="308"/>
        </w:trPr>
        <w:tc>
          <w:tcPr>
            <w:tcW w:w="1587" w:type="pct"/>
            <w:vMerge/>
            <w:tcBorders>
              <w:bottom w:val="single" w:sz="4" w:space="0" w:color="auto"/>
            </w:tcBorders>
            <w:vAlign w:val="center"/>
          </w:tcPr>
          <w:p w14:paraId="615F0CDB" w14:textId="77777777" w:rsidR="0094125F" w:rsidRPr="00F341BF" w:rsidRDefault="0094125F" w:rsidP="00CE4681">
            <w:pPr>
              <w:jc w:val="both"/>
            </w:pPr>
          </w:p>
        </w:tc>
        <w:tc>
          <w:tcPr>
            <w:tcW w:w="2925" w:type="pct"/>
            <w:vAlign w:val="center"/>
          </w:tcPr>
          <w:p w14:paraId="167D1C28" w14:textId="77777777" w:rsidR="0094125F" w:rsidRPr="00F341BF" w:rsidRDefault="0094125F" w:rsidP="00CE4681">
            <w:pPr>
              <w:jc w:val="both"/>
            </w:pPr>
            <w:r w:rsidRPr="00F341BF">
              <w:t>Unidade Estacionária de Produção</w:t>
            </w:r>
          </w:p>
        </w:tc>
        <w:tc>
          <w:tcPr>
            <w:tcW w:w="488" w:type="pct"/>
            <w:vAlign w:val="center"/>
          </w:tcPr>
          <w:p w14:paraId="58ADE1E7" w14:textId="77777777" w:rsidR="0094125F" w:rsidRPr="00F341BF" w:rsidRDefault="0094125F" w:rsidP="00CE4681">
            <w:pPr>
              <w:jc w:val="both"/>
            </w:pPr>
            <w:r w:rsidRPr="00F341BF">
              <w:t>40</w:t>
            </w:r>
          </w:p>
        </w:tc>
      </w:tr>
    </w:tbl>
    <w:p w14:paraId="670AD8C2" w14:textId="77777777" w:rsidR="0094125F" w:rsidRPr="00F341BF" w:rsidRDefault="0094125F" w:rsidP="0094125F">
      <w:pPr>
        <w:autoSpaceDE w:val="0"/>
        <w:autoSpaceDN w:val="0"/>
        <w:adjustRightInd w:val="0"/>
        <w:jc w:val="both"/>
        <w:rPr>
          <w:rFonts w:ascii="Calibri" w:hAnsi="Calibri" w:cs="Calibri"/>
        </w:rPr>
      </w:pPr>
    </w:p>
    <w:p w14:paraId="44851B85" w14:textId="786A0F36" w:rsidR="0094125F" w:rsidRPr="00F341BF" w:rsidRDefault="0094125F" w:rsidP="006A1C6E">
      <w:pPr>
        <w:autoSpaceDE w:val="0"/>
        <w:autoSpaceDN w:val="0"/>
        <w:adjustRightInd w:val="0"/>
        <w:jc w:val="both"/>
        <w:rPr>
          <w:rFonts w:ascii="Calibri" w:hAnsi="Calibri" w:cs="Calibri"/>
        </w:rPr>
      </w:pPr>
      <w:r w:rsidRPr="00F341BF">
        <w:rPr>
          <w:rFonts w:ascii="Calibri" w:hAnsi="Calibri" w:cs="Calibri"/>
        </w:rPr>
        <w:t>A fase exploratória de Libra tem cumprido os compromissos de conteúdo local assumidos contratualmente e com resultados bem significativos, gerando, inclusive, excedentes que poderão ser utilizados na fase de desenvolvimento da produção, conforme permite a Resolução 726/2018 da ANP. Abaixo</w:t>
      </w:r>
      <w:r w:rsidR="003F46A8">
        <w:rPr>
          <w:rFonts w:ascii="Calibri" w:hAnsi="Calibri" w:cs="Calibri"/>
        </w:rPr>
        <w:t>, segue</w:t>
      </w:r>
      <w:r w:rsidRPr="00F341BF">
        <w:rPr>
          <w:rFonts w:ascii="Calibri" w:hAnsi="Calibri" w:cs="Calibri"/>
        </w:rPr>
        <w:t xml:space="preserve"> um resumo dos resultados alcançados para o </w:t>
      </w:r>
      <w:r w:rsidR="00511BFB">
        <w:rPr>
          <w:rFonts w:ascii="Calibri" w:hAnsi="Calibri" w:cs="Calibri"/>
        </w:rPr>
        <w:t>c</w:t>
      </w:r>
      <w:r w:rsidRPr="00F341BF">
        <w:rPr>
          <w:rFonts w:ascii="Calibri" w:hAnsi="Calibri" w:cs="Calibri"/>
        </w:rPr>
        <w:t xml:space="preserve">ontrato de </w:t>
      </w:r>
      <w:r w:rsidR="00511BFB">
        <w:rPr>
          <w:rFonts w:ascii="Calibri" w:hAnsi="Calibri" w:cs="Calibri"/>
        </w:rPr>
        <w:t>p</w:t>
      </w:r>
      <w:r w:rsidRPr="00F341BF">
        <w:rPr>
          <w:rFonts w:ascii="Calibri" w:hAnsi="Calibri" w:cs="Calibri"/>
        </w:rPr>
        <w:t>artilha de Libra nessa fase exploratória:</w:t>
      </w:r>
    </w:p>
    <w:tbl>
      <w:tblPr>
        <w:tblStyle w:val="Tabelacomgrade"/>
        <w:tblW w:w="0" w:type="auto"/>
        <w:tblInd w:w="421" w:type="dxa"/>
        <w:tblLook w:val="04A0" w:firstRow="1" w:lastRow="0" w:firstColumn="1" w:lastColumn="0" w:noHBand="0" w:noVBand="1"/>
      </w:tblPr>
      <w:tblGrid>
        <w:gridCol w:w="1966"/>
        <w:gridCol w:w="2190"/>
        <w:gridCol w:w="1796"/>
        <w:gridCol w:w="2977"/>
      </w:tblGrid>
      <w:tr w:rsidR="0094125F" w:rsidRPr="00F341BF" w14:paraId="7D10745F" w14:textId="77777777" w:rsidTr="00CE4681">
        <w:tc>
          <w:tcPr>
            <w:tcW w:w="1966" w:type="dxa"/>
            <w:shd w:val="clear" w:color="auto" w:fill="D9D9D9" w:themeFill="background1" w:themeFillShade="D9"/>
          </w:tcPr>
          <w:p w14:paraId="417D8BFE" w14:textId="77777777" w:rsidR="0094125F" w:rsidRPr="00F341BF" w:rsidRDefault="0094125F" w:rsidP="00CE4681">
            <w:pPr>
              <w:jc w:val="both"/>
            </w:pPr>
            <w:r w:rsidRPr="00F341BF">
              <w:t>Fase</w:t>
            </w:r>
          </w:p>
        </w:tc>
        <w:tc>
          <w:tcPr>
            <w:tcW w:w="2190" w:type="dxa"/>
            <w:shd w:val="clear" w:color="auto" w:fill="D9D9D9" w:themeFill="background1" w:themeFillShade="D9"/>
          </w:tcPr>
          <w:p w14:paraId="08705E7A" w14:textId="77777777" w:rsidR="0094125F" w:rsidRPr="00F341BF" w:rsidRDefault="0094125F" w:rsidP="00CE4681">
            <w:pPr>
              <w:jc w:val="both"/>
            </w:pPr>
            <w:r w:rsidRPr="00F341BF">
              <w:t xml:space="preserve">Conteúdo </w:t>
            </w:r>
            <w:r w:rsidR="003F46A8">
              <w:t>l</w:t>
            </w:r>
            <w:r w:rsidRPr="00F341BF">
              <w:t xml:space="preserve">ocal </w:t>
            </w:r>
            <w:r w:rsidR="003F46A8">
              <w:t>a</w:t>
            </w:r>
            <w:r w:rsidRPr="00F341BF">
              <w:t xml:space="preserve">lcançado </w:t>
            </w:r>
          </w:p>
        </w:tc>
        <w:tc>
          <w:tcPr>
            <w:tcW w:w="1796" w:type="dxa"/>
            <w:shd w:val="clear" w:color="auto" w:fill="D9D9D9" w:themeFill="background1" w:themeFillShade="D9"/>
          </w:tcPr>
          <w:p w14:paraId="59E52192" w14:textId="77777777" w:rsidR="0094125F" w:rsidRPr="00F341BF" w:rsidRDefault="0094125F" w:rsidP="00CE4681">
            <w:pPr>
              <w:jc w:val="both"/>
            </w:pPr>
            <w:r w:rsidRPr="00F341BF">
              <w:t xml:space="preserve">Conteúdo </w:t>
            </w:r>
            <w:r w:rsidR="003F46A8">
              <w:t>c</w:t>
            </w:r>
            <w:r w:rsidRPr="00F341BF">
              <w:t>ontratual</w:t>
            </w:r>
          </w:p>
        </w:tc>
        <w:tc>
          <w:tcPr>
            <w:tcW w:w="2977" w:type="dxa"/>
            <w:shd w:val="clear" w:color="auto" w:fill="D9D9D9" w:themeFill="background1" w:themeFillShade="D9"/>
          </w:tcPr>
          <w:p w14:paraId="4645C12B" w14:textId="77777777" w:rsidR="0094125F" w:rsidRPr="00F341BF" w:rsidRDefault="0094125F" w:rsidP="00CE4681">
            <w:pPr>
              <w:jc w:val="both"/>
            </w:pPr>
            <w:r w:rsidRPr="00F341BF">
              <w:t xml:space="preserve">Excedente de </w:t>
            </w:r>
            <w:r w:rsidR="003F46A8">
              <w:t>c</w:t>
            </w:r>
            <w:r w:rsidRPr="00F341BF">
              <w:t xml:space="preserve">onteúdo </w:t>
            </w:r>
            <w:r w:rsidR="003F46A8">
              <w:t>l</w:t>
            </w:r>
            <w:r w:rsidRPr="00F341BF">
              <w:t>ocal (US$ MM)</w:t>
            </w:r>
          </w:p>
        </w:tc>
      </w:tr>
      <w:tr w:rsidR="0094125F" w:rsidRPr="00F341BF" w14:paraId="118D9A78" w14:textId="77777777" w:rsidTr="00CE4681">
        <w:tc>
          <w:tcPr>
            <w:tcW w:w="1966" w:type="dxa"/>
          </w:tcPr>
          <w:p w14:paraId="7B4D53F9" w14:textId="77777777" w:rsidR="0094125F" w:rsidRPr="00F341BF" w:rsidRDefault="0094125F" w:rsidP="00CE4681">
            <w:pPr>
              <w:jc w:val="both"/>
            </w:pPr>
            <w:r w:rsidRPr="00F341BF">
              <w:t>Exploratória</w:t>
            </w:r>
          </w:p>
        </w:tc>
        <w:tc>
          <w:tcPr>
            <w:tcW w:w="2190" w:type="dxa"/>
          </w:tcPr>
          <w:p w14:paraId="609B7436" w14:textId="77777777" w:rsidR="0094125F" w:rsidRPr="00F341BF" w:rsidRDefault="0094125F" w:rsidP="00CE4681">
            <w:pPr>
              <w:jc w:val="both"/>
            </w:pPr>
            <w:r w:rsidRPr="00F341BF">
              <w:t>56%</w:t>
            </w:r>
          </w:p>
        </w:tc>
        <w:tc>
          <w:tcPr>
            <w:tcW w:w="1796" w:type="dxa"/>
          </w:tcPr>
          <w:p w14:paraId="46C62617" w14:textId="77777777" w:rsidR="0094125F" w:rsidRPr="00F341BF" w:rsidRDefault="0094125F" w:rsidP="00CE4681">
            <w:pPr>
              <w:jc w:val="both"/>
            </w:pPr>
            <w:r w:rsidRPr="00F341BF">
              <w:t>18%</w:t>
            </w:r>
          </w:p>
        </w:tc>
        <w:tc>
          <w:tcPr>
            <w:tcW w:w="2977" w:type="dxa"/>
          </w:tcPr>
          <w:p w14:paraId="3AB01E77" w14:textId="77777777" w:rsidR="0094125F" w:rsidRPr="00F341BF" w:rsidRDefault="0094125F" w:rsidP="00CE4681">
            <w:pPr>
              <w:jc w:val="both"/>
            </w:pPr>
            <w:r w:rsidRPr="00F341BF">
              <w:t>1.375</w:t>
            </w:r>
          </w:p>
        </w:tc>
      </w:tr>
    </w:tbl>
    <w:p w14:paraId="7B700F90" w14:textId="77777777" w:rsidR="006A1C6E" w:rsidRDefault="006A1C6E" w:rsidP="006A1C6E">
      <w:pPr>
        <w:shd w:val="clear" w:color="auto" w:fill="FFFFFF"/>
        <w:spacing w:after="0" w:line="240" w:lineRule="auto"/>
        <w:textAlignment w:val="baseline"/>
        <w:rPr>
          <w:rFonts w:eastAsia="Times New Roman"/>
        </w:rPr>
      </w:pPr>
    </w:p>
    <w:p w14:paraId="3B48AA23" w14:textId="000C85A7" w:rsidR="006F1B40" w:rsidRPr="006A1C6E" w:rsidRDefault="006F1B40" w:rsidP="006A1C6E">
      <w:pPr>
        <w:shd w:val="clear" w:color="auto" w:fill="FFFFFF"/>
        <w:ind w:left="708"/>
        <w:textAlignment w:val="baseline"/>
        <w:rPr>
          <w:rFonts w:eastAsia="Times New Roman"/>
        </w:rPr>
      </w:pPr>
      <w:r w:rsidRPr="006A1C6E">
        <w:rPr>
          <w:rFonts w:eastAsia="Times New Roman"/>
        </w:rPr>
        <w:t xml:space="preserve">* Os valores da </w:t>
      </w:r>
      <w:r w:rsidR="003F46A8" w:rsidRPr="006A1C6E">
        <w:rPr>
          <w:rFonts w:eastAsia="Times New Roman"/>
        </w:rPr>
        <w:t>f</w:t>
      </w:r>
      <w:r w:rsidRPr="006A1C6E">
        <w:rPr>
          <w:rFonts w:eastAsia="Times New Roman"/>
        </w:rPr>
        <w:t xml:space="preserve">ase </w:t>
      </w:r>
      <w:r w:rsidR="003F46A8" w:rsidRPr="006A1C6E">
        <w:rPr>
          <w:rFonts w:eastAsia="Times New Roman"/>
        </w:rPr>
        <w:t>e</w:t>
      </w:r>
      <w:r w:rsidRPr="006A1C6E">
        <w:rPr>
          <w:rFonts w:eastAsia="Times New Roman"/>
        </w:rPr>
        <w:t>xploratória se referem ao primeiro semestre de 2020.</w:t>
      </w:r>
    </w:p>
    <w:p w14:paraId="6DB3C38D" w14:textId="77777777" w:rsidR="004C4F00" w:rsidRDefault="004C4F00" w:rsidP="0094125F">
      <w:pPr>
        <w:autoSpaceDE w:val="0"/>
        <w:autoSpaceDN w:val="0"/>
        <w:adjustRightInd w:val="0"/>
        <w:jc w:val="both"/>
        <w:rPr>
          <w:rFonts w:ascii="Calibri" w:hAnsi="Calibri" w:cs="Calibri"/>
          <w:b/>
          <w:bCs/>
        </w:rPr>
      </w:pPr>
    </w:p>
    <w:p w14:paraId="2461DE6D" w14:textId="77777777" w:rsidR="0094125F" w:rsidRPr="00F341BF" w:rsidRDefault="0094125F" w:rsidP="0094125F">
      <w:pPr>
        <w:autoSpaceDE w:val="0"/>
        <w:autoSpaceDN w:val="0"/>
        <w:adjustRightInd w:val="0"/>
        <w:jc w:val="both"/>
        <w:rPr>
          <w:rFonts w:ascii="Calibri" w:hAnsi="Calibri" w:cs="Calibri"/>
          <w:b/>
          <w:bCs/>
        </w:rPr>
      </w:pPr>
      <w:r w:rsidRPr="00F341BF">
        <w:rPr>
          <w:rFonts w:ascii="Calibri" w:hAnsi="Calibri" w:cs="Calibri"/>
          <w:b/>
          <w:bCs/>
        </w:rPr>
        <w:t>2ª Rodada de Partilha de Produção</w:t>
      </w:r>
    </w:p>
    <w:p w14:paraId="599ECC25"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t>Os percentuais de conteúdo local foram definidos na Resolução Nº 07/2017 do CNPE, em seu artigo 1º, §1º, incisos I, II e III, vide abaixo:</w:t>
      </w:r>
    </w:p>
    <w:p w14:paraId="3C0A8B65"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t>a) áreas adjacentes a Gato do Mato:</w:t>
      </w:r>
    </w:p>
    <w:p w14:paraId="7B92875E" w14:textId="77777777" w:rsidR="003F46A8" w:rsidRDefault="0094125F" w:rsidP="006158AF">
      <w:pPr>
        <w:pStyle w:val="PargrafodaLista"/>
        <w:numPr>
          <w:ilvl w:val="0"/>
          <w:numId w:val="40"/>
        </w:numPr>
        <w:autoSpaceDE w:val="0"/>
        <w:autoSpaceDN w:val="0"/>
        <w:adjustRightInd w:val="0"/>
        <w:jc w:val="both"/>
      </w:pPr>
      <w:r w:rsidRPr="00812CBF">
        <w:t>38% na fase de exploração; e</w:t>
      </w:r>
    </w:p>
    <w:p w14:paraId="3F600DA5" w14:textId="77777777" w:rsidR="0094125F" w:rsidRDefault="0094125F" w:rsidP="006158AF">
      <w:pPr>
        <w:pStyle w:val="PargrafodaLista"/>
        <w:numPr>
          <w:ilvl w:val="0"/>
          <w:numId w:val="40"/>
        </w:numPr>
        <w:autoSpaceDE w:val="0"/>
        <w:autoSpaceDN w:val="0"/>
        <w:adjustRightInd w:val="0"/>
        <w:jc w:val="both"/>
      </w:pPr>
      <w:r w:rsidRPr="00812CBF">
        <w:t>60% na fase de desenvolvimento da produção.</w:t>
      </w:r>
    </w:p>
    <w:p w14:paraId="62F84D61" w14:textId="77777777" w:rsidR="003F46A8" w:rsidRPr="00812CBF" w:rsidRDefault="003F46A8" w:rsidP="006158AF">
      <w:pPr>
        <w:pStyle w:val="PargrafodaLista"/>
        <w:autoSpaceDE w:val="0"/>
        <w:autoSpaceDN w:val="0"/>
        <w:adjustRightInd w:val="0"/>
        <w:jc w:val="both"/>
      </w:pPr>
    </w:p>
    <w:p w14:paraId="6ABD654B"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lastRenderedPageBreak/>
        <w:t>A Shell, como operadora de Sul de Gato do Mato, solicitou a adesão à Resolução Nº 726/2018 da ANP, estando o aditivo na fase de coleta de assinaturas. Dessa forma, as exigências de conteúdo local passarão a ser as seguintes:</w:t>
      </w:r>
    </w:p>
    <w:p w14:paraId="7EE3CD07" w14:textId="77777777" w:rsidR="0094125F" w:rsidRPr="00F341BF" w:rsidRDefault="0094125F" w:rsidP="006A1C6E">
      <w:pPr>
        <w:autoSpaceDE w:val="0"/>
        <w:autoSpaceDN w:val="0"/>
        <w:adjustRightInd w:val="0"/>
        <w:spacing w:after="0"/>
        <w:jc w:val="both"/>
        <w:rPr>
          <w:rFonts w:ascii="Calibri" w:hAnsi="Calibri" w:cs="Calibri"/>
        </w:rPr>
      </w:pPr>
    </w:p>
    <w:tbl>
      <w:tblPr>
        <w:tblStyle w:val="Tabelacomgrade"/>
        <w:tblW w:w="5528" w:type="dxa"/>
        <w:tblInd w:w="2122" w:type="dxa"/>
        <w:tblLayout w:type="fixed"/>
        <w:tblLook w:val="04A0" w:firstRow="1" w:lastRow="0" w:firstColumn="1" w:lastColumn="0" w:noHBand="0" w:noVBand="1"/>
      </w:tblPr>
      <w:tblGrid>
        <w:gridCol w:w="1890"/>
        <w:gridCol w:w="2922"/>
        <w:gridCol w:w="716"/>
      </w:tblGrid>
      <w:tr w:rsidR="0094125F" w:rsidRPr="00F341BF" w14:paraId="45F630EE" w14:textId="77777777" w:rsidTr="00CE4681">
        <w:trPr>
          <w:trHeight w:val="20"/>
        </w:trPr>
        <w:tc>
          <w:tcPr>
            <w:tcW w:w="5000" w:type="pct"/>
            <w:gridSpan w:val="3"/>
            <w:shd w:val="clear" w:color="auto" w:fill="D9D9D9" w:themeFill="background1" w:themeFillShade="D9"/>
            <w:vAlign w:val="center"/>
          </w:tcPr>
          <w:p w14:paraId="043D7D22" w14:textId="77777777" w:rsidR="0094125F" w:rsidRPr="00F341BF" w:rsidRDefault="0094125F" w:rsidP="00CE4681">
            <w:pPr>
              <w:jc w:val="both"/>
            </w:pPr>
            <w:r w:rsidRPr="00F341BF">
              <w:t xml:space="preserve">Conteúdo </w:t>
            </w:r>
            <w:r w:rsidR="003F46A8">
              <w:t>l</w:t>
            </w:r>
            <w:r w:rsidRPr="00F341BF">
              <w:t xml:space="preserve">ocal </w:t>
            </w:r>
            <w:r w:rsidR="003F46A8">
              <w:t>m</w:t>
            </w:r>
            <w:r w:rsidRPr="00F341BF">
              <w:t xml:space="preserve">ínimo dos </w:t>
            </w:r>
            <w:r w:rsidR="003F46A8">
              <w:t>b</w:t>
            </w:r>
            <w:r w:rsidRPr="00F341BF">
              <w:t>locos (%)</w:t>
            </w:r>
          </w:p>
        </w:tc>
      </w:tr>
      <w:tr w:rsidR="0094125F" w:rsidRPr="00F341BF" w14:paraId="5C7D9932" w14:textId="77777777" w:rsidTr="00CE4681">
        <w:trPr>
          <w:trHeight w:val="20"/>
        </w:trPr>
        <w:tc>
          <w:tcPr>
            <w:tcW w:w="4352" w:type="pct"/>
            <w:gridSpan w:val="2"/>
            <w:vAlign w:val="center"/>
          </w:tcPr>
          <w:p w14:paraId="10C0016A" w14:textId="77777777" w:rsidR="0094125F" w:rsidRPr="00F341BF" w:rsidRDefault="0094125F" w:rsidP="00CE4681">
            <w:pPr>
              <w:jc w:val="both"/>
            </w:pPr>
            <w:r w:rsidRPr="00F341BF">
              <w:rPr>
                <w:bCs/>
              </w:rPr>
              <w:t xml:space="preserve">Fase de </w:t>
            </w:r>
            <w:r w:rsidR="003F46A8">
              <w:rPr>
                <w:bCs/>
              </w:rPr>
              <w:t>e</w:t>
            </w:r>
            <w:r w:rsidRPr="00F341BF">
              <w:rPr>
                <w:bCs/>
              </w:rPr>
              <w:t>xploração</w:t>
            </w:r>
          </w:p>
        </w:tc>
        <w:tc>
          <w:tcPr>
            <w:tcW w:w="648" w:type="pct"/>
            <w:vAlign w:val="center"/>
          </w:tcPr>
          <w:p w14:paraId="31030904" w14:textId="77777777" w:rsidR="0094125F" w:rsidRPr="00F341BF" w:rsidRDefault="0094125F" w:rsidP="00CE4681">
            <w:pPr>
              <w:jc w:val="both"/>
            </w:pPr>
            <w:r w:rsidRPr="00F341BF">
              <w:t>18</w:t>
            </w:r>
          </w:p>
        </w:tc>
      </w:tr>
      <w:tr w:rsidR="0094125F" w:rsidRPr="00F341BF" w14:paraId="3040CEDF" w14:textId="77777777" w:rsidTr="00CE4681">
        <w:trPr>
          <w:trHeight w:val="20"/>
        </w:trPr>
        <w:tc>
          <w:tcPr>
            <w:tcW w:w="1709" w:type="pct"/>
            <w:vMerge w:val="restart"/>
            <w:vAlign w:val="center"/>
          </w:tcPr>
          <w:p w14:paraId="596AFC96" w14:textId="77777777" w:rsidR="0094125F" w:rsidRPr="00F341BF" w:rsidRDefault="0094125F" w:rsidP="000B4141">
            <w:r w:rsidRPr="00F341BF">
              <w:rPr>
                <w:bCs/>
              </w:rPr>
              <w:t xml:space="preserve">Etapa de </w:t>
            </w:r>
            <w:r w:rsidR="003F46A8">
              <w:rPr>
                <w:bCs/>
              </w:rPr>
              <w:t>d</w:t>
            </w:r>
            <w:r w:rsidRPr="00F341BF">
              <w:rPr>
                <w:bCs/>
              </w:rPr>
              <w:t>esenvolvimento</w:t>
            </w:r>
          </w:p>
        </w:tc>
        <w:tc>
          <w:tcPr>
            <w:tcW w:w="2643" w:type="pct"/>
            <w:vAlign w:val="center"/>
          </w:tcPr>
          <w:p w14:paraId="7868F622" w14:textId="77777777" w:rsidR="0094125F" w:rsidRPr="00F341BF" w:rsidRDefault="0094125F" w:rsidP="00CE4681">
            <w:pPr>
              <w:jc w:val="both"/>
            </w:pPr>
            <w:r w:rsidRPr="00F341BF">
              <w:t xml:space="preserve">Construção de </w:t>
            </w:r>
            <w:r w:rsidR="003F46A8">
              <w:t>p</w:t>
            </w:r>
            <w:r w:rsidRPr="00F341BF">
              <w:t>oço</w:t>
            </w:r>
          </w:p>
        </w:tc>
        <w:tc>
          <w:tcPr>
            <w:tcW w:w="648" w:type="pct"/>
            <w:vAlign w:val="center"/>
          </w:tcPr>
          <w:p w14:paraId="6DB768EA" w14:textId="77777777" w:rsidR="0094125F" w:rsidRPr="00F341BF" w:rsidRDefault="0094125F" w:rsidP="00CE4681">
            <w:pPr>
              <w:jc w:val="both"/>
            </w:pPr>
            <w:r w:rsidRPr="00F341BF">
              <w:t>25</w:t>
            </w:r>
          </w:p>
        </w:tc>
      </w:tr>
      <w:tr w:rsidR="0094125F" w:rsidRPr="00F341BF" w14:paraId="5F029510" w14:textId="77777777" w:rsidTr="00CE4681">
        <w:trPr>
          <w:trHeight w:val="20"/>
        </w:trPr>
        <w:tc>
          <w:tcPr>
            <w:tcW w:w="1709" w:type="pct"/>
            <w:vMerge/>
            <w:vAlign w:val="center"/>
          </w:tcPr>
          <w:p w14:paraId="414D1036" w14:textId="77777777" w:rsidR="0094125F" w:rsidRPr="00F341BF" w:rsidRDefault="0094125F" w:rsidP="00CE4681">
            <w:pPr>
              <w:jc w:val="both"/>
            </w:pPr>
          </w:p>
        </w:tc>
        <w:tc>
          <w:tcPr>
            <w:tcW w:w="2643" w:type="pct"/>
            <w:vAlign w:val="center"/>
          </w:tcPr>
          <w:p w14:paraId="4473C13B" w14:textId="77777777" w:rsidR="0094125F" w:rsidRPr="00F341BF" w:rsidRDefault="0094125F" w:rsidP="006A1C6E">
            <w:r w:rsidRPr="00F341BF">
              <w:t xml:space="preserve">Sistema de </w:t>
            </w:r>
            <w:r w:rsidR="003F46A8">
              <w:t>c</w:t>
            </w:r>
            <w:r w:rsidRPr="00F341BF">
              <w:t xml:space="preserve">oleta e </w:t>
            </w:r>
            <w:r w:rsidR="003F46A8">
              <w:t>e</w:t>
            </w:r>
            <w:r w:rsidRPr="00F341BF">
              <w:t xml:space="preserve">scoamento da </w:t>
            </w:r>
            <w:r w:rsidR="003F46A8">
              <w:t>p</w:t>
            </w:r>
            <w:r w:rsidRPr="00F341BF">
              <w:t>rodução</w:t>
            </w:r>
          </w:p>
        </w:tc>
        <w:tc>
          <w:tcPr>
            <w:tcW w:w="648" w:type="pct"/>
            <w:vAlign w:val="center"/>
          </w:tcPr>
          <w:p w14:paraId="27C8D791" w14:textId="77777777" w:rsidR="0094125F" w:rsidRPr="00F341BF" w:rsidRDefault="0094125F" w:rsidP="00CE4681">
            <w:pPr>
              <w:jc w:val="both"/>
            </w:pPr>
            <w:r w:rsidRPr="00F341BF">
              <w:t>40</w:t>
            </w:r>
          </w:p>
        </w:tc>
      </w:tr>
      <w:tr w:rsidR="0094125F" w:rsidRPr="00F341BF" w14:paraId="34DAC7AC" w14:textId="77777777" w:rsidTr="00CE4681">
        <w:trPr>
          <w:trHeight w:val="20"/>
        </w:trPr>
        <w:tc>
          <w:tcPr>
            <w:tcW w:w="1709" w:type="pct"/>
            <w:vMerge/>
            <w:vAlign w:val="center"/>
          </w:tcPr>
          <w:p w14:paraId="011D7A48" w14:textId="77777777" w:rsidR="0094125F" w:rsidRPr="00F341BF" w:rsidRDefault="0094125F" w:rsidP="00CE4681">
            <w:pPr>
              <w:jc w:val="both"/>
            </w:pPr>
          </w:p>
        </w:tc>
        <w:tc>
          <w:tcPr>
            <w:tcW w:w="2643" w:type="pct"/>
            <w:vAlign w:val="center"/>
          </w:tcPr>
          <w:p w14:paraId="62E8CC1C" w14:textId="77777777" w:rsidR="0094125F" w:rsidRPr="00F341BF" w:rsidRDefault="0094125F" w:rsidP="006A1C6E">
            <w:r w:rsidRPr="00F341BF">
              <w:t>Unidade Estacionária de Produção</w:t>
            </w:r>
          </w:p>
        </w:tc>
        <w:tc>
          <w:tcPr>
            <w:tcW w:w="648" w:type="pct"/>
            <w:vAlign w:val="center"/>
          </w:tcPr>
          <w:p w14:paraId="17EB319B" w14:textId="77777777" w:rsidR="0094125F" w:rsidRPr="00F341BF" w:rsidRDefault="0094125F" w:rsidP="00CE4681">
            <w:pPr>
              <w:jc w:val="both"/>
            </w:pPr>
            <w:r w:rsidRPr="00F341BF">
              <w:t>40</w:t>
            </w:r>
          </w:p>
        </w:tc>
      </w:tr>
    </w:tbl>
    <w:p w14:paraId="482AEC72" w14:textId="77777777" w:rsidR="0094125F" w:rsidRPr="00F341BF" w:rsidRDefault="0094125F" w:rsidP="0094125F">
      <w:pPr>
        <w:jc w:val="both"/>
        <w:rPr>
          <w:rFonts w:ascii="Calibri" w:hAnsi="Calibri" w:cs="Calibri"/>
        </w:rPr>
      </w:pPr>
    </w:p>
    <w:p w14:paraId="31BDBEE3"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t>b) áreas adjacentes a Carcará e Entorno de Sapinhoá:</w:t>
      </w:r>
    </w:p>
    <w:p w14:paraId="5750CC67" w14:textId="77777777" w:rsidR="003F46A8" w:rsidRDefault="0094125F" w:rsidP="006158AF">
      <w:pPr>
        <w:pStyle w:val="PargrafodaLista"/>
        <w:numPr>
          <w:ilvl w:val="0"/>
          <w:numId w:val="41"/>
        </w:numPr>
        <w:autoSpaceDE w:val="0"/>
        <w:autoSpaceDN w:val="0"/>
        <w:adjustRightInd w:val="0"/>
        <w:jc w:val="both"/>
      </w:pPr>
      <w:r w:rsidRPr="00812CBF">
        <w:t>35% na fase de exploração; e</w:t>
      </w:r>
    </w:p>
    <w:p w14:paraId="51BE5F43" w14:textId="77777777" w:rsidR="0094125F" w:rsidRDefault="0094125F" w:rsidP="006158AF">
      <w:pPr>
        <w:pStyle w:val="PargrafodaLista"/>
        <w:numPr>
          <w:ilvl w:val="0"/>
          <w:numId w:val="41"/>
        </w:numPr>
        <w:autoSpaceDE w:val="0"/>
        <w:autoSpaceDN w:val="0"/>
        <w:adjustRightInd w:val="0"/>
        <w:jc w:val="both"/>
      </w:pPr>
      <w:r w:rsidRPr="00812CBF">
        <w:t>30% na etapa de desenvolvimento.</w:t>
      </w:r>
    </w:p>
    <w:p w14:paraId="0F5970FF" w14:textId="77777777" w:rsidR="003F46A8" w:rsidRPr="00812CBF" w:rsidRDefault="003F46A8" w:rsidP="006158AF">
      <w:pPr>
        <w:pStyle w:val="PargrafodaLista"/>
        <w:autoSpaceDE w:val="0"/>
        <w:autoSpaceDN w:val="0"/>
        <w:adjustRightInd w:val="0"/>
        <w:jc w:val="both"/>
      </w:pPr>
    </w:p>
    <w:p w14:paraId="7550B070" w14:textId="07379B6A" w:rsidR="0094125F" w:rsidRDefault="0094125F" w:rsidP="0094125F">
      <w:pPr>
        <w:autoSpaceDE w:val="0"/>
        <w:autoSpaceDN w:val="0"/>
        <w:adjustRightInd w:val="0"/>
        <w:jc w:val="both"/>
        <w:rPr>
          <w:rFonts w:ascii="Calibri" w:hAnsi="Calibri" w:cs="Calibri"/>
        </w:rPr>
      </w:pPr>
      <w:r w:rsidRPr="00F341BF">
        <w:rPr>
          <w:rFonts w:ascii="Calibri" w:hAnsi="Calibri" w:cs="Calibri"/>
        </w:rPr>
        <w:t>Esses blocos não aderiram à Resolução 726/2018.</w:t>
      </w:r>
    </w:p>
    <w:p w14:paraId="7B51D40C" w14:textId="77777777" w:rsidR="006A1C6E" w:rsidRPr="00F341BF" w:rsidRDefault="006A1C6E" w:rsidP="0094125F">
      <w:pPr>
        <w:autoSpaceDE w:val="0"/>
        <w:autoSpaceDN w:val="0"/>
        <w:adjustRightInd w:val="0"/>
        <w:jc w:val="both"/>
        <w:rPr>
          <w:rFonts w:ascii="Calibri" w:hAnsi="Calibri" w:cs="Calibri"/>
        </w:rPr>
      </w:pPr>
    </w:p>
    <w:p w14:paraId="5E7F3A0F" w14:textId="77777777" w:rsidR="0094125F" w:rsidRPr="00F341BF" w:rsidRDefault="0094125F" w:rsidP="0094125F">
      <w:pPr>
        <w:autoSpaceDE w:val="0"/>
        <w:autoSpaceDN w:val="0"/>
        <w:adjustRightInd w:val="0"/>
        <w:jc w:val="both"/>
        <w:rPr>
          <w:rFonts w:ascii="Calibri" w:hAnsi="Calibri" w:cs="Calibri"/>
          <w:b/>
          <w:bCs/>
        </w:rPr>
      </w:pPr>
      <w:r w:rsidRPr="00E7457C">
        <w:rPr>
          <w:rFonts w:ascii="Calibri" w:hAnsi="Calibri" w:cs="Calibri"/>
          <w:b/>
          <w:bCs/>
        </w:rPr>
        <w:t>3ª Rodada de Partilha de Produção</w:t>
      </w:r>
    </w:p>
    <w:p w14:paraId="51E34297"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t>Para a 3ª Rodada de Partilha de Produção, composta pelos blocos de Alto de Cabo Frio Oeste, Alto de Cabo Frio Central e Peroba, a Resolução Nº 7 do CNPE, de 11/04/2017, estabeleceu, em seu artigo 3º e incisos I, II e III, os seguintes percentuais de conteúdo local:</w:t>
      </w:r>
    </w:p>
    <w:p w14:paraId="167E7F56" w14:textId="77777777" w:rsidR="0094125F" w:rsidRPr="00F341BF" w:rsidRDefault="0094125F" w:rsidP="006A1C6E">
      <w:pPr>
        <w:spacing w:after="0" w:line="240" w:lineRule="auto"/>
        <w:jc w:val="both"/>
        <w:rPr>
          <w:rFonts w:ascii="Calibri" w:hAnsi="Calibri" w:cs="Calibri"/>
        </w:rPr>
      </w:pPr>
    </w:p>
    <w:tbl>
      <w:tblPr>
        <w:tblStyle w:val="Tabelacomgrade"/>
        <w:tblW w:w="5670" w:type="dxa"/>
        <w:tblInd w:w="2122" w:type="dxa"/>
        <w:tblLayout w:type="fixed"/>
        <w:tblLook w:val="04A0" w:firstRow="1" w:lastRow="0" w:firstColumn="1" w:lastColumn="0" w:noHBand="0" w:noVBand="1"/>
      </w:tblPr>
      <w:tblGrid>
        <w:gridCol w:w="1892"/>
        <w:gridCol w:w="2922"/>
        <w:gridCol w:w="856"/>
      </w:tblGrid>
      <w:tr w:rsidR="0094125F" w:rsidRPr="00F341BF" w14:paraId="1122531C" w14:textId="77777777" w:rsidTr="00CE4681">
        <w:trPr>
          <w:trHeight w:val="20"/>
        </w:trPr>
        <w:tc>
          <w:tcPr>
            <w:tcW w:w="5000" w:type="pct"/>
            <w:gridSpan w:val="3"/>
            <w:shd w:val="clear" w:color="auto" w:fill="D9D9D9" w:themeFill="background1" w:themeFillShade="D9"/>
            <w:vAlign w:val="center"/>
          </w:tcPr>
          <w:p w14:paraId="0DE7CFFA" w14:textId="77777777" w:rsidR="0094125F" w:rsidRPr="00F341BF" w:rsidRDefault="0094125F" w:rsidP="00CE4681">
            <w:pPr>
              <w:jc w:val="both"/>
            </w:pPr>
            <w:r w:rsidRPr="00F341BF">
              <w:t xml:space="preserve">Conteúdo </w:t>
            </w:r>
            <w:r w:rsidR="006A375F">
              <w:t>l</w:t>
            </w:r>
            <w:r w:rsidRPr="00F341BF">
              <w:t xml:space="preserve">ocal </w:t>
            </w:r>
            <w:r w:rsidR="006A375F">
              <w:t>m</w:t>
            </w:r>
            <w:r w:rsidRPr="00F341BF">
              <w:t>ínimo 3ª Rodada (%)</w:t>
            </w:r>
          </w:p>
        </w:tc>
      </w:tr>
      <w:tr w:rsidR="0094125F" w:rsidRPr="00F341BF" w14:paraId="39D5D295" w14:textId="77777777" w:rsidTr="00CE4681">
        <w:trPr>
          <w:trHeight w:val="20"/>
        </w:trPr>
        <w:tc>
          <w:tcPr>
            <w:tcW w:w="4245" w:type="pct"/>
            <w:gridSpan w:val="2"/>
            <w:vAlign w:val="center"/>
          </w:tcPr>
          <w:p w14:paraId="6CDB0FDE" w14:textId="77777777" w:rsidR="0094125F" w:rsidRPr="00F341BF" w:rsidRDefault="0094125F" w:rsidP="00CE4681">
            <w:pPr>
              <w:jc w:val="both"/>
            </w:pPr>
            <w:r w:rsidRPr="00F341BF">
              <w:rPr>
                <w:bCs/>
              </w:rPr>
              <w:t xml:space="preserve">Fase de </w:t>
            </w:r>
            <w:r w:rsidR="006A375F">
              <w:rPr>
                <w:bCs/>
              </w:rPr>
              <w:t>e</w:t>
            </w:r>
            <w:r w:rsidRPr="00F341BF">
              <w:rPr>
                <w:bCs/>
              </w:rPr>
              <w:t>xploração</w:t>
            </w:r>
          </w:p>
        </w:tc>
        <w:tc>
          <w:tcPr>
            <w:tcW w:w="755" w:type="pct"/>
            <w:vAlign w:val="center"/>
          </w:tcPr>
          <w:p w14:paraId="2AFCA86B" w14:textId="77777777" w:rsidR="0094125F" w:rsidRPr="00F341BF" w:rsidRDefault="0094125F" w:rsidP="00CE4681">
            <w:pPr>
              <w:jc w:val="both"/>
            </w:pPr>
            <w:r w:rsidRPr="00F341BF">
              <w:t>18</w:t>
            </w:r>
          </w:p>
        </w:tc>
      </w:tr>
      <w:tr w:rsidR="0094125F" w:rsidRPr="00F341BF" w14:paraId="54D94277" w14:textId="77777777" w:rsidTr="00CE4681">
        <w:trPr>
          <w:trHeight w:val="20"/>
        </w:trPr>
        <w:tc>
          <w:tcPr>
            <w:tcW w:w="1668" w:type="pct"/>
            <w:vMerge w:val="restart"/>
            <w:vAlign w:val="center"/>
          </w:tcPr>
          <w:p w14:paraId="5AFC836E" w14:textId="77777777" w:rsidR="0094125F" w:rsidRPr="00F341BF" w:rsidRDefault="0094125F" w:rsidP="00E7457C">
            <w:r w:rsidRPr="00F341BF">
              <w:rPr>
                <w:bCs/>
              </w:rPr>
              <w:t xml:space="preserve">Etapa de </w:t>
            </w:r>
            <w:r w:rsidR="006A375F">
              <w:rPr>
                <w:bCs/>
              </w:rPr>
              <w:t>d</w:t>
            </w:r>
            <w:r w:rsidRPr="00F341BF">
              <w:rPr>
                <w:bCs/>
              </w:rPr>
              <w:t>esenvolvimento</w:t>
            </w:r>
          </w:p>
        </w:tc>
        <w:tc>
          <w:tcPr>
            <w:tcW w:w="2577" w:type="pct"/>
            <w:vAlign w:val="center"/>
          </w:tcPr>
          <w:p w14:paraId="244B02FB" w14:textId="77777777" w:rsidR="0094125F" w:rsidRPr="00F341BF" w:rsidRDefault="0094125F" w:rsidP="006A1C6E">
            <w:r w:rsidRPr="00F341BF">
              <w:t xml:space="preserve">Construção de </w:t>
            </w:r>
            <w:r w:rsidR="006A375F">
              <w:t>p</w:t>
            </w:r>
            <w:r w:rsidRPr="00F341BF">
              <w:t>oço</w:t>
            </w:r>
          </w:p>
        </w:tc>
        <w:tc>
          <w:tcPr>
            <w:tcW w:w="755" w:type="pct"/>
            <w:vAlign w:val="center"/>
          </w:tcPr>
          <w:p w14:paraId="6CBE1FDD" w14:textId="77777777" w:rsidR="0094125F" w:rsidRPr="00F341BF" w:rsidRDefault="0094125F" w:rsidP="00CE4681">
            <w:pPr>
              <w:jc w:val="both"/>
            </w:pPr>
            <w:r w:rsidRPr="00F341BF">
              <w:t>25</w:t>
            </w:r>
          </w:p>
        </w:tc>
      </w:tr>
      <w:tr w:rsidR="0094125F" w:rsidRPr="00F341BF" w14:paraId="4D563630" w14:textId="77777777" w:rsidTr="00CE4681">
        <w:trPr>
          <w:trHeight w:val="20"/>
        </w:trPr>
        <w:tc>
          <w:tcPr>
            <w:tcW w:w="1668" w:type="pct"/>
            <w:vMerge/>
            <w:vAlign w:val="center"/>
          </w:tcPr>
          <w:p w14:paraId="2DD7BFB3" w14:textId="77777777" w:rsidR="0094125F" w:rsidRPr="00F341BF" w:rsidRDefault="0094125F" w:rsidP="00CE4681">
            <w:pPr>
              <w:jc w:val="both"/>
            </w:pPr>
          </w:p>
        </w:tc>
        <w:tc>
          <w:tcPr>
            <w:tcW w:w="2577" w:type="pct"/>
            <w:vAlign w:val="center"/>
          </w:tcPr>
          <w:p w14:paraId="48E20227" w14:textId="77777777" w:rsidR="0094125F" w:rsidRPr="00F341BF" w:rsidRDefault="0094125F" w:rsidP="006A1C6E">
            <w:r w:rsidRPr="00F341BF">
              <w:t xml:space="preserve">Sistema de </w:t>
            </w:r>
            <w:r w:rsidR="006A375F">
              <w:t>c</w:t>
            </w:r>
            <w:r w:rsidRPr="00F341BF">
              <w:t xml:space="preserve">oleta e </w:t>
            </w:r>
            <w:r w:rsidR="006A375F">
              <w:t>e</w:t>
            </w:r>
            <w:r w:rsidRPr="00F341BF">
              <w:t xml:space="preserve">scoamento da </w:t>
            </w:r>
            <w:r w:rsidR="00E16706">
              <w:t>p</w:t>
            </w:r>
            <w:r w:rsidRPr="00F341BF">
              <w:t>rodução</w:t>
            </w:r>
          </w:p>
        </w:tc>
        <w:tc>
          <w:tcPr>
            <w:tcW w:w="755" w:type="pct"/>
            <w:vAlign w:val="center"/>
          </w:tcPr>
          <w:p w14:paraId="217980FD" w14:textId="77777777" w:rsidR="0094125F" w:rsidRPr="00F341BF" w:rsidRDefault="0094125F" w:rsidP="00CE4681">
            <w:pPr>
              <w:jc w:val="both"/>
            </w:pPr>
            <w:r w:rsidRPr="00F341BF">
              <w:t>40</w:t>
            </w:r>
          </w:p>
        </w:tc>
      </w:tr>
      <w:tr w:rsidR="0094125F" w:rsidRPr="00F341BF" w14:paraId="214B98A9" w14:textId="77777777" w:rsidTr="00CE4681">
        <w:trPr>
          <w:trHeight w:val="20"/>
        </w:trPr>
        <w:tc>
          <w:tcPr>
            <w:tcW w:w="1668" w:type="pct"/>
            <w:vMerge/>
            <w:vAlign w:val="center"/>
          </w:tcPr>
          <w:p w14:paraId="7F69A5D4" w14:textId="77777777" w:rsidR="0094125F" w:rsidRPr="00F341BF" w:rsidRDefault="0094125F" w:rsidP="00CE4681">
            <w:pPr>
              <w:jc w:val="both"/>
            </w:pPr>
          </w:p>
        </w:tc>
        <w:tc>
          <w:tcPr>
            <w:tcW w:w="2577" w:type="pct"/>
            <w:vAlign w:val="center"/>
          </w:tcPr>
          <w:p w14:paraId="130BA06B" w14:textId="77777777" w:rsidR="0094125F" w:rsidRPr="00F341BF" w:rsidRDefault="0094125F" w:rsidP="006A1C6E">
            <w:r w:rsidRPr="00F341BF">
              <w:t>Unidade Estacionária de Produção</w:t>
            </w:r>
          </w:p>
        </w:tc>
        <w:tc>
          <w:tcPr>
            <w:tcW w:w="755" w:type="pct"/>
            <w:shd w:val="clear" w:color="auto" w:fill="auto"/>
            <w:vAlign w:val="center"/>
          </w:tcPr>
          <w:p w14:paraId="4015D9A6" w14:textId="77777777" w:rsidR="0094125F" w:rsidRPr="00F341BF" w:rsidRDefault="0094125F" w:rsidP="00CE4681">
            <w:pPr>
              <w:jc w:val="both"/>
              <w:rPr>
                <w:bCs/>
              </w:rPr>
            </w:pPr>
            <w:r w:rsidRPr="00F341BF">
              <w:rPr>
                <w:bCs/>
              </w:rPr>
              <w:t>25</w:t>
            </w:r>
          </w:p>
        </w:tc>
      </w:tr>
    </w:tbl>
    <w:p w14:paraId="6C2C5FB0" w14:textId="77777777" w:rsidR="0094125F" w:rsidRPr="00F341BF" w:rsidRDefault="0094125F" w:rsidP="0094125F">
      <w:pPr>
        <w:autoSpaceDE w:val="0"/>
        <w:autoSpaceDN w:val="0"/>
        <w:adjustRightInd w:val="0"/>
        <w:jc w:val="both"/>
        <w:rPr>
          <w:rFonts w:ascii="Calibri" w:hAnsi="Calibri" w:cs="Calibri"/>
        </w:rPr>
      </w:pPr>
    </w:p>
    <w:p w14:paraId="7D5FCA09"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t>Nessa 3ª Rodada, foi definido o percentual de 25% para as Unidades Estacionárias de Produção (UEP), sendo, portanto, inferior aos 40% estabelecidos na Resolução 726/208.</w:t>
      </w:r>
    </w:p>
    <w:p w14:paraId="5ED6B913" w14:textId="77777777" w:rsidR="004C4F00" w:rsidRDefault="004C4F00" w:rsidP="0094125F">
      <w:pPr>
        <w:autoSpaceDE w:val="0"/>
        <w:autoSpaceDN w:val="0"/>
        <w:adjustRightInd w:val="0"/>
        <w:jc w:val="both"/>
        <w:rPr>
          <w:rFonts w:ascii="Calibri" w:hAnsi="Calibri" w:cs="Calibri"/>
          <w:b/>
          <w:bCs/>
        </w:rPr>
      </w:pPr>
    </w:p>
    <w:p w14:paraId="6E86E6D7" w14:textId="77777777" w:rsidR="0094125F" w:rsidRPr="00F341BF" w:rsidRDefault="0094125F" w:rsidP="0094125F">
      <w:pPr>
        <w:autoSpaceDE w:val="0"/>
        <w:autoSpaceDN w:val="0"/>
        <w:adjustRightInd w:val="0"/>
        <w:jc w:val="both"/>
        <w:rPr>
          <w:rFonts w:ascii="Calibri" w:hAnsi="Calibri" w:cs="Calibri"/>
          <w:b/>
          <w:bCs/>
        </w:rPr>
      </w:pPr>
      <w:r w:rsidRPr="00F341BF">
        <w:rPr>
          <w:rFonts w:ascii="Calibri" w:hAnsi="Calibri" w:cs="Calibri"/>
          <w:b/>
          <w:bCs/>
        </w:rPr>
        <w:t>4ª Rodada de Partilha de Produção</w:t>
      </w:r>
    </w:p>
    <w:p w14:paraId="4852B73F" w14:textId="77777777" w:rsidR="0094125F" w:rsidRPr="00F341BF" w:rsidRDefault="0094125F" w:rsidP="0094125F">
      <w:pPr>
        <w:autoSpaceDE w:val="0"/>
        <w:autoSpaceDN w:val="0"/>
        <w:adjustRightInd w:val="0"/>
        <w:jc w:val="both"/>
        <w:rPr>
          <w:rFonts w:ascii="Calibri" w:hAnsi="Calibri" w:cs="Calibri"/>
        </w:rPr>
      </w:pPr>
      <w:r w:rsidRPr="00F341BF">
        <w:rPr>
          <w:rFonts w:ascii="Calibri" w:hAnsi="Calibri" w:cs="Calibri"/>
        </w:rPr>
        <w:t>Para a 4ª Rodada de Partilha de Produção, composta pelos blocos de Três Marias, Uirapuru e Dois Irmãos, a Resolução Nº 21 do CNPE, de 09/11/2017, estabeleceu, em seu artigo 2º, § 7º, incisos I, II e III, os seguintes percentuais de conteúdo local:</w:t>
      </w:r>
    </w:p>
    <w:p w14:paraId="284CD084" w14:textId="77777777" w:rsidR="0094125F" w:rsidRPr="00F341BF" w:rsidRDefault="0094125F" w:rsidP="006A1C6E">
      <w:pPr>
        <w:spacing w:after="0"/>
        <w:jc w:val="both"/>
        <w:rPr>
          <w:rFonts w:ascii="Calibri" w:hAnsi="Calibri" w:cs="Calibri"/>
        </w:rPr>
      </w:pPr>
    </w:p>
    <w:tbl>
      <w:tblPr>
        <w:tblStyle w:val="Tabelacomgrade"/>
        <w:tblW w:w="5670" w:type="dxa"/>
        <w:tblInd w:w="2122" w:type="dxa"/>
        <w:tblLayout w:type="fixed"/>
        <w:tblLook w:val="04A0" w:firstRow="1" w:lastRow="0" w:firstColumn="1" w:lastColumn="0" w:noHBand="0" w:noVBand="1"/>
      </w:tblPr>
      <w:tblGrid>
        <w:gridCol w:w="1892"/>
        <w:gridCol w:w="2922"/>
        <w:gridCol w:w="856"/>
      </w:tblGrid>
      <w:tr w:rsidR="0094125F" w:rsidRPr="00F341BF" w14:paraId="5777AE2B" w14:textId="77777777" w:rsidTr="00CE4681">
        <w:trPr>
          <w:trHeight w:val="20"/>
        </w:trPr>
        <w:tc>
          <w:tcPr>
            <w:tcW w:w="5000" w:type="pct"/>
            <w:gridSpan w:val="3"/>
            <w:shd w:val="clear" w:color="auto" w:fill="D9D9D9" w:themeFill="background1" w:themeFillShade="D9"/>
            <w:vAlign w:val="center"/>
          </w:tcPr>
          <w:p w14:paraId="25E82F9F" w14:textId="77777777" w:rsidR="0094125F" w:rsidRPr="00F341BF" w:rsidRDefault="0094125F" w:rsidP="00CE4681">
            <w:pPr>
              <w:jc w:val="both"/>
            </w:pPr>
            <w:r w:rsidRPr="00F341BF">
              <w:t xml:space="preserve">Conteúdo </w:t>
            </w:r>
            <w:r w:rsidR="00561F45">
              <w:t>l</w:t>
            </w:r>
            <w:r w:rsidRPr="00F341BF">
              <w:t xml:space="preserve">ocal </w:t>
            </w:r>
            <w:r w:rsidR="00561F45">
              <w:t>m</w:t>
            </w:r>
            <w:r w:rsidRPr="00F341BF">
              <w:t xml:space="preserve">ínimo 4ª </w:t>
            </w:r>
            <w:r w:rsidR="005D4805">
              <w:t>R</w:t>
            </w:r>
            <w:r w:rsidRPr="00F341BF">
              <w:t>odada (%)</w:t>
            </w:r>
          </w:p>
        </w:tc>
      </w:tr>
      <w:tr w:rsidR="0094125F" w:rsidRPr="00F341BF" w14:paraId="65953CBA" w14:textId="77777777" w:rsidTr="00CE4681">
        <w:trPr>
          <w:trHeight w:val="20"/>
        </w:trPr>
        <w:tc>
          <w:tcPr>
            <w:tcW w:w="4245" w:type="pct"/>
            <w:gridSpan w:val="2"/>
            <w:vAlign w:val="center"/>
          </w:tcPr>
          <w:p w14:paraId="2561856F" w14:textId="77777777" w:rsidR="0094125F" w:rsidRPr="00F341BF" w:rsidRDefault="0094125F" w:rsidP="00CE4681">
            <w:pPr>
              <w:jc w:val="both"/>
            </w:pPr>
            <w:r w:rsidRPr="00F341BF">
              <w:rPr>
                <w:bCs/>
              </w:rPr>
              <w:t xml:space="preserve">Fase de </w:t>
            </w:r>
            <w:r w:rsidR="00561F45">
              <w:rPr>
                <w:bCs/>
              </w:rPr>
              <w:t>e</w:t>
            </w:r>
            <w:r w:rsidRPr="00F341BF">
              <w:rPr>
                <w:bCs/>
              </w:rPr>
              <w:t>xploração</w:t>
            </w:r>
          </w:p>
        </w:tc>
        <w:tc>
          <w:tcPr>
            <w:tcW w:w="755" w:type="pct"/>
            <w:vAlign w:val="center"/>
          </w:tcPr>
          <w:p w14:paraId="2948B6B0" w14:textId="77777777" w:rsidR="0094125F" w:rsidRPr="00F341BF" w:rsidRDefault="0094125F" w:rsidP="00CE4681">
            <w:pPr>
              <w:jc w:val="both"/>
            </w:pPr>
            <w:r w:rsidRPr="00F341BF">
              <w:t>18</w:t>
            </w:r>
          </w:p>
        </w:tc>
      </w:tr>
      <w:tr w:rsidR="0094125F" w:rsidRPr="00F341BF" w14:paraId="512254F4" w14:textId="77777777" w:rsidTr="00CE4681">
        <w:trPr>
          <w:trHeight w:val="20"/>
        </w:trPr>
        <w:tc>
          <w:tcPr>
            <w:tcW w:w="1668" w:type="pct"/>
            <w:vMerge w:val="restart"/>
            <w:vAlign w:val="center"/>
          </w:tcPr>
          <w:p w14:paraId="29478DA7" w14:textId="77777777" w:rsidR="0094125F" w:rsidRPr="00F341BF" w:rsidRDefault="0094125F" w:rsidP="000B4141">
            <w:r w:rsidRPr="00F341BF">
              <w:rPr>
                <w:bCs/>
              </w:rPr>
              <w:t xml:space="preserve">Etapa de </w:t>
            </w:r>
            <w:r w:rsidR="00561F45">
              <w:rPr>
                <w:bCs/>
              </w:rPr>
              <w:t>d</w:t>
            </w:r>
            <w:r w:rsidRPr="00F341BF">
              <w:rPr>
                <w:bCs/>
              </w:rPr>
              <w:t>esenvolvimento</w:t>
            </w:r>
          </w:p>
        </w:tc>
        <w:tc>
          <w:tcPr>
            <w:tcW w:w="2577" w:type="pct"/>
            <w:vAlign w:val="center"/>
          </w:tcPr>
          <w:p w14:paraId="39121097" w14:textId="77777777" w:rsidR="0094125F" w:rsidRPr="00F341BF" w:rsidRDefault="0094125F" w:rsidP="006A1C6E">
            <w:r w:rsidRPr="00F341BF">
              <w:t xml:space="preserve">Construção de </w:t>
            </w:r>
            <w:r w:rsidR="00561F45">
              <w:t>p</w:t>
            </w:r>
            <w:r w:rsidRPr="00F341BF">
              <w:t>oço</w:t>
            </w:r>
          </w:p>
        </w:tc>
        <w:tc>
          <w:tcPr>
            <w:tcW w:w="755" w:type="pct"/>
            <w:vAlign w:val="center"/>
          </w:tcPr>
          <w:p w14:paraId="0513514B" w14:textId="77777777" w:rsidR="0094125F" w:rsidRPr="00F341BF" w:rsidRDefault="0094125F" w:rsidP="006A1C6E">
            <w:r w:rsidRPr="00F341BF">
              <w:t>25</w:t>
            </w:r>
          </w:p>
        </w:tc>
      </w:tr>
      <w:tr w:rsidR="0094125F" w:rsidRPr="00F341BF" w14:paraId="1535D390" w14:textId="77777777" w:rsidTr="00CE4681">
        <w:trPr>
          <w:trHeight w:val="20"/>
        </w:trPr>
        <w:tc>
          <w:tcPr>
            <w:tcW w:w="1668" w:type="pct"/>
            <w:vMerge/>
            <w:vAlign w:val="center"/>
          </w:tcPr>
          <w:p w14:paraId="2D220303" w14:textId="77777777" w:rsidR="0094125F" w:rsidRPr="00F341BF" w:rsidRDefault="0094125F" w:rsidP="00CE4681">
            <w:pPr>
              <w:jc w:val="both"/>
            </w:pPr>
          </w:p>
        </w:tc>
        <w:tc>
          <w:tcPr>
            <w:tcW w:w="2577" w:type="pct"/>
            <w:vAlign w:val="center"/>
          </w:tcPr>
          <w:p w14:paraId="0CDA52EC" w14:textId="77777777" w:rsidR="0094125F" w:rsidRPr="00F341BF" w:rsidRDefault="0094125F" w:rsidP="006A1C6E">
            <w:r w:rsidRPr="00F341BF">
              <w:t xml:space="preserve">Sistema de </w:t>
            </w:r>
            <w:r w:rsidR="00561F45">
              <w:t>c</w:t>
            </w:r>
            <w:r w:rsidRPr="00F341BF">
              <w:t xml:space="preserve">oleta e </w:t>
            </w:r>
            <w:r w:rsidR="00561F45">
              <w:lastRenderedPageBreak/>
              <w:t>e</w:t>
            </w:r>
            <w:r w:rsidRPr="00F341BF">
              <w:t xml:space="preserve">scoamento da </w:t>
            </w:r>
            <w:r w:rsidR="00561F45">
              <w:t>p</w:t>
            </w:r>
            <w:r w:rsidRPr="00F341BF">
              <w:t>rodução</w:t>
            </w:r>
          </w:p>
        </w:tc>
        <w:tc>
          <w:tcPr>
            <w:tcW w:w="755" w:type="pct"/>
            <w:vAlign w:val="center"/>
          </w:tcPr>
          <w:p w14:paraId="2EABF07E" w14:textId="77777777" w:rsidR="0094125F" w:rsidRPr="00F341BF" w:rsidRDefault="0094125F" w:rsidP="006A1C6E">
            <w:r w:rsidRPr="00F341BF">
              <w:lastRenderedPageBreak/>
              <w:t>40</w:t>
            </w:r>
          </w:p>
        </w:tc>
      </w:tr>
      <w:tr w:rsidR="0094125F" w:rsidRPr="00F341BF" w14:paraId="4D97C76D" w14:textId="77777777" w:rsidTr="00CE4681">
        <w:trPr>
          <w:trHeight w:val="20"/>
        </w:trPr>
        <w:tc>
          <w:tcPr>
            <w:tcW w:w="1668" w:type="pct"/>
            <w:vMerge/>
            <w:vAlign w:val="center"/>
          </w:tcPr>
          <w:p w14:paraId="4D020138" w14:textId="77777777" w:rsidR="0094125F" w:rsidRPr="00F341BF" w:rsidRDefault="0094125F" w:rsidP="00CE4681">
            <w:pPr>
              <w:jc w:val="both"/>
            </w:pPr>
          </w:p>
        </w:tc>
        <w:tc>
          <w:tcPr>
            <w:tcW w:w="2577" w:type="pct"/>
            <w:vAlign w:val="center"/>
          </w:tcPr>
          <w:p w14:paraId="60F5AD3D" w14:textId="77777777" w:rsidR="0094125F" w:rsidRPr="00F341BF" w:rsidRDefault="0094125F" w:rsidP="006A1C6E">
            <w:r w:rsidRPr="00F341BF">
              <w:t>Unidade Estacionária de Produção</w:t>
            </w:r>
          </w:p>
        </w:tc>
        <w:tc>
          <w:tcPr>
            <w:tcW w:w="755" w:type="pct"/>
            <w:shd w:val="clear" w:color="auto" w:fill="auto"/>
            <w:vAlign w:val="center"/>
          </w:tcPr>
          <w:p w14:paraId="4C03EC94" w14:textId="77777777" w:rsidR="0094125F" w:rsidRPr="00F341BF" w:rsidRDefault="0094125F" w:rsidP="006A1C6E">
            <w:r w:rsidRPr="00F341BF">
              <w:t>25</w:t>
            </w:r>
          </w:p>
        </w:tc>
      </w:tr>
    </w:tbl>
    <w:p w14:paraId="52CA7C62" w14:textId="77777777" w:rsidR="0094125F" w:rsidRPr="00F341BF" w:rsidRDefault="0094125F" w:rsidP="006A1C6E">
      <w:pPr>
        <w:jc w:val="both"/>
        <w:rPr>
          <w:rFonts w:ascii="Calibri" w:hAnsi="Calibri" w:cs="Calibri"/>
          <w:u w:val="single"/>
        </w:rPr>
      </w:pPr>
    </w:p>
    <w:p w14:paraId="3D12A8FF" w14:textId="77777777" w:rsidR="0094125F" w:rsidRPr="00F341BF" w:rsidRDefault="0094125F" w:rsidP="0094125F">
      <w:pPr>
        <w:autoSpaceDE w:val="0"/>
        <w:autoSpaceDN w:val="0"/>
        <w:adjustRightInd w:val="0"/>
        <w:jc w:val="both"/>
        <w:rPr>
          <w:rFonts w:ascii="Calibri" w:hAnsi="Calibri" w:cs="Calibri"/>
          <w:b/>
          <w:bCs/>
        </w:rPr>
      </w:pPr>
      <w:r w:rsidRPr="00F341BF">
        <w:rPr>
          <w:rFonts w:ascii="Calibri" w:hAnsi="Calibri" w:cs="Calibri"/>
          <w:b/>
          <w:bCs/>
        </w:rPr>
        <w:t>5ª Rodada de Partilha de Produção</w:t>
      </w:r>
    </w:p>
    <w:p w14:paraId="3CA77260" w14:textId="564EA657" w:rsidR="000B4141" w:rsidRPr="00F341BF" w:rsidRDefault="0094125F" w:rsidP="0094125F">
      <w:pPr>
        <w:autoSpaceDE w:val="0"/>
        <w:autoSpaceDN w:val="0"/>
        <w:adjustRightInd w:val="0"/>
        <w:jc w:val="both"/>
        <w:rPr>
          <w:rFonts w:ascii="Calibri" w:hAnsi="Calibri" w:cs="Calibri"/>
        </w:rPr>
      </w:pPr>
      <w:r w:rsidRPr="00F341BF">
        <w:rPr>
          <w:rFonts w:ascii="Calibri" w:hAnsi="Calibri" w:cs="Calibri"/>
        </w:rPr>
        <w:t>A 5ª Rodada de Partilha de Produção foi realizada no dia 28/09/2018, sendo composta pelos blocos de Saturno, Pau-Brasil e Titã. A Resolução Nº 4, de 04/05/2018, estabeleceu, em seu Artigo 3º, § 7º e incisos I, II e III, os percentuais de conteúdo local, que seguem na tabela a</w:t>
      </w:r>
      <w:r w:rsidR="006A1C6E">
        <w:rPr>
          <w:rFonts w:ascii="Calibri" w:hAnsi="Calibri" w:cs="Calibri"/>
        </w:rPr>
        <w:t xml:space="preserve"> seguir</w:t>
      </w:r>
      <w:r w:rsidRPr="00F341BF">
        <w:rPr>
          <w:rFonts w:ascii="Calibri" w:hAnsi="Calibri" w:cs="Calibri"/>
        </w:rPr>
        <w:t>:</w:t>
      </w:r>
    </w:p>
    <w:p w14:paraId="23D94510" w14:textId="77777777" w:rsidR="004C4F00" w:rsidRPr="00F341BF" w:rsidRDefault="004C4F00" w:rsidP="0094125F">
      <w:pPr>
        <w:autoSpaceDE w:val="0"/>
        <w:autoSpaceDN w:val="0"/>
        <w:adjustRightInd w:val="0"/>
        <w:jc w:val="both"/>
        <w:rPr>
          <w:rFonts w:ascii="Calibri" w:hAnsi="Calibri" w:cs="Calibri"/>
        </w:rPr>
      </w:pPr>
    </w:p>
    <w:tbl>
      <w:tblPr>
        <w:tblStyle w:val="Tabelacomgrade"/>
        <w:tblW w:w="5670" w:type="dxa"/>
        <w:tblInd w:w="2122" w:type="dxa"/>
        <w:tblLayout w:type="fixed"/>
        <w:tblLook w:val="04A0" w:firstRow="1" w:lastRow="0" w:firstColumn="1" w:lastColumn="0" w:noHBand="0" w:noVBand="1"/>
      </w:tblPr>
      <w:tblGrid>
        <w:gridCol w:w="1892"/>
        <w:gridCol w:w="2922"/>
        <w:gridCol w:w="856"/>
      </w:tblGrid>
      <w:tr w:rsidR="0094125F" w:rsidRPr="00F341BF" w14:paraId="373C5A43" w14:textId="77777777" w:rsidTr="00CE4681">
        <w:trPr>
          <w:trHeight w:val="20"/>
        </w:trPr>
        <w:tc>
          <w:tcPr>
            <w:tcW w:w="5000" w:type="pct"/>
            <w:gridSpan w:val="3"/>
            <w:shd w:val="clear" w:color="auto" w:fill="D9D9D9" w:themeFill="background1" w:themeFillShade="D9"/>
            <w:vAlign w:val="center"/>
          </w:tcPr>
          <w:p w14:paraId="613B33BA" w14:textId="77777777" w:rsidR="0094125F" w:rsidRPr="00F341BF" w:rsidRDefault="0094125F" w:rsidP="00CE4681">
            <w:pPr>
              <w:jc w:val="both"/>
            </w:pPr>
            <w:r w:rsidRPr="00F341BF">
              <w:t xml:space="preserve">Conteúdo </w:t>
            </w:r>
            <w:r w:rsidR="00E16706">
              <w:t>l</w:t>
            </w:r>
            <w:r w:rsidRPr="00F341BF">
              <w:t xml:space="preserve">ocal </w:t>
            </w:r>
            <w:r w:rsidR="00E16706">
              <w:t>m</w:t>
            </w:r>
            <w:r w:rsidRPr="00F341BF">
              <w:t>ínimo 5ª Rodada (%)</w:t>
            </w:r>
          </w:p>
        </w:tc>
      </w:tr>
      <w:tr w:rsidR="0094125F" w:rsidRPr="00F341BF" w14:paraId="710F9B9A" w14:textId="77777777" w:rsidTr="004C4F00">
        <w:trPr>
          <w:trHeight w:val="20"/>
        </w:trPr>
        <w:tc>
          <w:tcPr>
            <w:tcW w:w="4245" w:type="pct"/>
            <w:gridSpan w:val="2"/>
            <w:vAlign w:val="center"/>
          </w:tcPr>
          <w:p w14:paraId="215F8133" w14:textId="77777777" w:rsidR="0094125F" w:rsidRPr="00F341BF" w:rsidRDefault="0094125F" w:rsidP="00CE4681">
            <w:pPr>
              <w:jc w:val="both"/>
            </w:pPr>
            <w:r w:rsidRPr="00F341BF">
              <w:rPr>
                <w:bCs/>
              </w:rPr>
              <w:t xml:space="preserve">Fase de </w:t>
            </w:r>
            <w:r w:rsidR="00E16706">
              <w:rPr>
                <w:bCs/>
              </w:rPr>
              <w:t>e</w:t>
            </w:r>
            <w:r w:rsidRPr="00F341BF">
              <w:rPr>
                <w:bCs/>
              </w:rPr>
              <w:t>xploração</w:t>
            </w:r>
          </w:p>
        </w:tc>
        <w:tc>
          <w:tcPr>
            <w:tcW w:w="755" w:type="pct"/>
            <w:vAlign w:val="center"/>
          </w:tcPr>
          <w:p w14:paraId="67EC5898" w14:textId="77777777" w:rsidR="0094125F" w:rsidRPr="00F341BF" w:rsidRDefault="0094125F" w:rsidP="00CE4681">
            <w:pPr>
              <w:jc w:val="both"/>
            </w:pPr>
            <w:r w:rsidRPr="00F341BF">
              <w:t>18</w:t>
            </w:r>
          </w:p>
        </w:tc>
      </w:tr>
      <w:tr w:rsidR="0094125F" w:rsidRPr="00F341BF" w14:paraId="2764C75D" w14:textId="77777777" w:rsidTr="004C4F00">
        <w:trPr>
          <w:trHeight w:val="20"/>
        </w:trPr>
        <w:tc>
          <w:tcPr>
            <w:tcW w:w="1668" w:type="pct"/>
            <w:vMerge w:val="restart"/>
            <w:vAlign w:val="center"/>
          </w:tcPr>
          <w:p w14:paraId="7ED161B8" w14:textId="77777777" w:rsidR="0094125F" w:rsidRPr="00F341BF" w:rsidRDefault="0094125F" w:rsidP="000B4141">
            <w:r w:rsidRPr="00F341BF">
              <w:rPr>
                <w:bCs/>
              </w:rPr>
              <w:t xml:space="preserve">Etapa de </w:t>
            </w:r>
            <w:r w:rsidR="00E16706">
              <w:rPr>
                <w:bCs/>
              </w:rPr>
              <w:t>d</w:t>
            </w:r>
            <w:r w:rsidRPr="00F341BF">
              <w:rPr>
                <w:bCs/>
              </w:rPr>
              <w:t>esenvolvimento</w:t>
            </w:r>
          </w:p>
        </w:tc>
        <w:tc>
          <w:tcPr>
            <w:tcW w:w="2577" w:type="pct"/>
            <w:vAlign w:val="center"/>
          </w:tcPr>
          <w:p w14:paraId="419EDCEF" w14:textId="77777777" w:rsidR="0094125F" w:rsidRPr="00F341BF" w:rsidRDefault="0094125F" w:rsidP="00CE4681">
            <w:pPr>
              <w:jc w:val="both"/>
            </w:pPr>
            <w:r w:rsidRPr="00F341BF">
              <w:t xml:space="preserve">Construção de </w:t>
            </w:r>
            <w:r w:rsidR="00E16706">
              <w:t>p</w:t>
            </w:r>
            <w:r w:rsidRPr="00F341BF">
              <w:t>oço</w:t>
            </w:r>
          </w:p>
        </w:tc>
        <w:tc>
          <w:tcPr>
            <w:tcW w:w="755" w:type="pct"/>
            <w:vAlign w:val="center"/>
          </w:tcPr>
          <w:p w14:paraId="068E97DE" w14:textId="77777777" w:rsidR="0094125F" w:rsidRPr="00F341BF" w:rsidRDefault="0094125F" w:rsidP="00CE4681">
            <w:pPr>
              <w:jc w:val="both"/>
            </w:pPr>
            <w:r w:rsidRPr="00F341BF">
              <w:t>25</w:t>
            </w:r>
          </w:p>
        </w:tc>
      </w:tr>
      <w:tr w:rsidR="0094125F" w:rsidRPr="00F341BF" w14:paraId="3DF276E4" w14:textId="77777777" w:rsidTr="004C4F00">
        <w:trPr>
          <w:trHeight w:val="20"/>
        </w:trPr>
        <w:tc>
          <w:tcPr>
            <w:tcW w:w="1668" w:type="pct"/>
            <w:vMerge/>
            <w:vAlign w:val="center"/>
          </w:tcPr>
          <w:p w14:paraId="6040F899" w14:textId="77777777" w:rsidR="0094125F" w:rsidRPr="00F341BF" w:rsidRDefault="0094125F" w:rsidP="00CE4681">
            <w:pPr>
              <w:jc w:val="both"/>
            </w:pPr>
          </w:p>
        </w:tc>
        <w:tc>
          <w:tcPr>
            <w:tcW w:w="2577" w:type="pct"/>
            <w:vAlign w:val="center"/>
          </w:tcPr>
          <w:p w14:paraId="378E002A" w14:textId="77777777" w:rsidR="0094125F" w:rsidRPr="00F341BF" w:rsidRDefault="0094125F" w:rsidP="006A1C6E">
            <w:r w:rsidRPr="00F341BF">
              <w:t>Sistema de Coleta e Escoamento da Produção</w:t>
            </w:r>
          </w:p>
        </w:tc>
        <w:tc>
          <w:tcPr>
            <w:tcW w:w="755" w:type="pct"/>
            <w:vAlign w:val="center"/>
          </w:tcPr>
          <w:p w14:paraId="5DA92B64" w14:textId="77777777" w:rsidR="0094125F" w:rsidRPr="00F341BF" w:rsidRDefault="0094125F" w:rsidP="006A1C6E">
            <w:r w:rsidRPr="00F341BF">
              <w:t>40</w:t>
            </w:r>
          </w:p>
        </w:tc>
      </w:tr>
      <w:tr w:rsidR="0094125F" w:rsidRPr="00F341BF" w14:paraId="1BBD9D4B" w14:textId="77777777" w:rsidTr="004C4F00">
        <w:trPr>
          <w:trHeight w:val="20"/>
        </w:trPr>
        <w:tc>
          <w:tcPr>
            <w:tcW w:w="1668" w:type="pct"/>
            <w:vMerge/>
            <w:vAlign w:val="center"/>
          </w:tcPr>
          <w:p w14:paraId="19C7E152" w14:textId="77777777" w:rsidR="0094125F" w:rsidRPr="00F341BF" w:rsidRDefault="0094125F" w:rsidP="00CE4681">
            <w:pPr>
              <w:jc w:val="both"/>
            </w:pPr>
          </w:p>
        </w:tc>
        <w:tc>
          <w:tcPr>
            <w:tcW w:w="2577" w:type="pct"/>
            <w:vAlign w:val="center"/>
          </w:tcPr>
          <w:p w14:paraId="241BCE1F" w14:textId="77777777" w:rsidR="0094125F" w:rsidRPr="00F341BF" w:rsidRDefault="0094125F" w:rsidP="006A1C6E">
            <w:r w:rsidRPr="00F341BF">
              <w:t>Unidade Estacionária de Produção</w:t>
            </w:r>
          </w:p>
        </w:tc>
        <w:tc>
          <w:tcPr>
            <w:tcW w:w="755" w:type="pct"/>
            <w:shd w:val="clear" w:color="auto" w:fill="auto"/>
            <w:vAlign w:val="center"/>
          </w:tcPr>
          <w:p w14:paraId="59BF521A" w14:textId="77777777" w:rsidR="0094125F" w:rsidRPr="00F341BF" w:rsidRDefault="0094125F" w:rsidP="006A1C6E">
            <w:pPr>
              <w:rPr>
                <w:bCs/>
              </w:rPr>
            </w:pPr>
            <w:r w:rsidRPr="00F341BF">
              <w:rPr>
                <w:bCs/>
              </w:rPr>
              <w:t>25</w:t>
            </w:r>
          </w:p>
        </w:tc>
      </w:tr>
    </w:tbl>
    <w:p w14:paraId="544804A9" w14:textId="77777777" w:rsidR="0094125F" w:rsidRPr="00F341BF" w:rsidRDefault="0094125F" w:rsidP="0094125F">
      <w:pPr>
        <w:jc w:val="both"/>
        <w:rPr>
          <w:rFonts w:ascii="Calibri" w:hAnsi="Calibri" w:cs="Calibri"/>
          <w:b/>
        </w:rPr>
      </w:pPr>
    </w:p>
    <w:p w14:paraId="69E7ACFF" w14:textId="77777777" w:rsidR="0094125F" w:rsidRDefault="0094125F" w:rsidP="0094125F">
      <w:pPr>
        <w:autoSpaceDE w:val="0"/>
        <w:autoSpaceDN w:val="0"/>
        <w:adjustRightInd w:val="0"/>
        <w:jc w:val="both"/>
        <w:rPr>
          <w:rFonts w:ascii="Calibri" w:hAnsi="Calibri" w:cs="Calibri"/>
        </w:rPr>
      </w:pPr>
      <w:r w:rsidRPr="00F341BF">
        <w:rPr>
          <w:rFonts w:ascii="Calibri" w:hAnsi="Calibri" w:cs="Calibri"/>
        </w:rPr>
        <w:t>Observa-se que alguns contratos da 2º a 5ª Rodadas ainda estão iniciando a fase exploratória (Peroba e Gato do Mato, por exemplo).</w:t>
      </w:r>
    </w:p>
    <w:p w14:paraId="77E49829" w14:textId="77777777" w:rsidR="004C4F00" w:rsidRPr="00F341BF" w:rsidRDefault="004C4F00" w:rsidP="0094125F">
      <w:pPr>
        <w:autoSpaceDE w:val="0"/>
        <w:autoSpaceDN w:val="0"/>
        <w:adjustRightInd w:val="0"/>
        <w:jc w:val="both"/>
        <w:rPr>
          <w:rFonts w:ascii="Calibri" w:hAnsi="Calibri" w:cs="Calibri"/>
        </w:rPr>
      </w:pPr>
    </w:p>
    <w:p w14:paraId="17AE61D2" w14:textId="77777777" w:rsidR="0094125F" w:rsidRPr="00F341BF" w:rsidRDefault="0094125F" w:rsidP="0094125F">
      <w:pPr>
        <w:jc w:val="both"/>
        <w:rPr>
          <w:rFonts w:ascii="Calibri" w:hAnsi="Calibri" w:cs="Calibri"/>
          <w:b/>
          <w:bCs/>
        </w:rPr>
      </w:pPr>
      <w:r w:rsidRPr="00F341BF">
        <w:rPr>
          <w:rFonts w:ascii="Calibri" w:hAnsi="Calibri" w:cs="Calibri"/>
          <w:b/>
        </w:rPr>
        <w:t xml:space="preserve">6ª </w:t>
      </w:r>
      <w:r w:rsidRPr="00F341BF">
        <w:rPr>
          <w:rFonts w:ascii="Calibri" w:hAnsi="Calibri" w:cs="Calibri"/>
          <w:b/>
          <w:bCs/>
        </w:rPr>
        <w:t>Rodada de Partilha de Produção</w:t>
      </w:r>
    </w:p>
    <w:p w14:paraId="17EB71C2" w14:textId="77777777" w:rsidR="0094125F" w:rsidRPr="00F341BF" w:rsidRDefault="0094125F" w:rsidP="0094125F">
      <w:pPr>
        <w:jc w:val="both"/>
        <w:rPr>
          <w:rFonts w:ascii="Calibri" w:hAnsi="Calibri" w:cs="Calibri"/>
        </w:rPr>
      </w:pPr>
      <w:r w:rsidRPr="00F341BF">
        <w:rPr>
          <w:rFonts w:ascii="Calibri" w:hAnsi="Calibri" w:cs="Calibri"/>
        </w:rPr>
        <w:t xml:space="preserve">A 6ª Rodada de </w:t>
      </w:r>
      <w:r w:rsidR="00E16706">
        <w:rPr>
          <w:rFonts w:ascii="Calibri" w:hAnsi="Calibri" w:cs="Calibri"/>
        </w:rPr>
        <w:t>L</w:t>
      </w:r>
      <w:r w:rsidRPr="00F341BF">
        <w:rPr>
          <w:rFonts w:ascii="Calibri" w:hAnsi="Calibri" w:cs="Calibri"/>
        </w:rPr>
        <w:t>eilão de Partilha de Produção foi realizada no dia 07/11/2019, sendo composta pelos blocos de Aram, Cruzeiro do Sul, Bumerangue, Sudoeste de Sagitário e Norte de Brava. Somente o Bloco de Aram foi arrematado. A Resolução Nº 4, de 04/05/2018, estabeleceu</w:t>
      </w:r>
      <w:r w:rsidR="00E16706">
        <w:rPr>
          <w:rFonts w:ascii="Calibri" w:hAnsi="Calibri" w:cs="Calibri"/>
        </w:rPr>
        <w:t>,</w:t>
      </w:r>
      <w:r w:rsidRPr="00F341BF">
        <w:rPr>
          <w:rFonts w:ascii="Calibri" w:hAnsi="Calibri" w:cs="Calibri"/>
        </w:rPr>
        <w:t xml:space="preserve"> </w:t>
      </w:r>
      <w:r w:rsidR="00561F45">
        <w:rPr>
          <w:rFonts w:ascii="Calibri" w:hAnsi="Calibri" w:cs="Calibri"/>
        </w:rPr>
        <w:t>em</w:t>
      </w:r>
      <w:r w:rsidRPr="00F341BF">
        <w:rPr>
          <w:rFonts w:ascii="Calibri" w:hAnsi="Calibri" w:cs="Calibri"/>
        </w:rPr>
        <w:t xml:space="preserve"> seu Artigo 3º, § 7º e incisos I, II e III</w:t>
      </w:r>
      <w:r w:rsidR="00E16706">
        <w:rPr>
          <w:rFonts w:ascii="Calibri" w:hAnsi="Calibri" w:cs="Calibri"/>
        </w:rPr>
        <w:t>,</w:t>
      </w:r>
      <w:r w:rsidRPr="00F341BF">
        <w:rPr>
          <w:rFonts w:ascii="Calibri" w:hAnsi="Calibri" w:cs="Calibri"/>
        </w:rPr>
        <w:t xml:space="preserve"> os percentuais de </w:t>
      </w:r>
      <w:r w:rsidR="00561F45">
        <w:rPr>
          <w:rFonts w:ascii="Calibri" w:hAnsi="Calibri" w:cs="Calibri"/>
        </w:rPr>
        <w:t>c</w:t>
      </w:r>
      <w:r w:rsidRPr="00F341BF">
        <w:rPr>
          <w:rFonts w:ascii="Calibri" w:hAnsi="Calibri" w:cs="Calibri"/>
        </w:rPr>
        <w:t xml:space="preserve">onteúdo </w:t>
      </w:r>
      <w:r w:rsidR="00561F45">
        <w:rPr>
          <w:rFonts w:ascii="Calibri" w:hAnsi="Calibri" w:cs="Calibri"/>
        </w:rPr>
        <w:t>l</w:t>
      </w:r>
      <w:r w:rsidRPr="00F341BF">
        <w:rPr>
          <w:rFonts w:ascii="Calibri" w:hAnsi="Calibri" w:cs="Calibri"/>
        </w:rPr>
        <w:t>ocal que seguem na tabela abaixo:</w:t>
      </w:r>
    </w:p>
    <w:p w14:paraId="3E77E95B" w14:textId="77777777" w:rsidR="0094125F" w:rsidRPr="00F341BF" w:rsidRDefault="0094125F" w:rsidP="0094125F">
      <w:pPr>
        <w:jc w:val="both"/>
        <w:rPr>
          <w:rFonts w:ascii="Calibri" w:hAnsi="Calibri" w:cs="Calibri"/>
        </w:rPr>
      </w:pPr>
    </w:p>
    <w:tbl>
      <w:tblPr>
        <w:tblStyle w:val="Tabelacomgrade"/>
        <w:tblW w:w="5670" w:type="dxa"/>
        <w:tblInd w:w="2122" w:type="dxa"/>
        <w:tblLayout w:type="fixed"/>
        <w:tblLook w:val="04A0" w:firstRow="1" w:lastRow="0" w:firstColumn="1" w:lastColumn="0" w:noHBand="0" w:noVBand="1"/>
      </w:tblPr>
      <w:tblGrid>
        <w:gridCol w:w="1892"/>
        <w:gridCol w:w="2922"/>
        <w:gridCol w:w="856"/>
      </w:tblGrid>
      <w:tr w:rsidR="0094125F" w:rsidRPr="00F341BF" w14:paraId="4CF0FFC3" w14:textId="77777777" w:rsidTr="00CE4681">
        <w:trPr>
          <w:trHeight w:val="20"/>
        </w:trPr>
        <w:tc>
          <w:tcPr>
            <w:tcW w:w="5000" w:type="pct"/>
            <w:gridSpan w:val="3"/>
            <w:shd w:val="clear" w:color="auto" w:fill="D9D9D9" w:themeFill="background1" w:themeFillShade="D9"/>
            <w:vAlign w:val="center"/>
          </w:tcPr>
          <w:p w14:paraId="194025A6" w14:textId="7F9924E0" w:rsidR="0094125F" w:rsidRPr="00F341BF" w:rsidRDefault="0094125F" w:rsidP="00CE4681">
            <w:pPr>
              <w:jc w:val="both"/>
            </w:pPr>
            <w:r w:rsidRPr="00F341BF">
              <w:t xml:space="preserve">Conteúdo </w:t>
            </w:r>
            <w:r w:rsidR="00561F45">
              <w:t>l</w:t>
            </w:r>
            <w:r w:rsidRPr="00F341BF">
              <w:t xml:space="preserve">ocal </w:t>
            </w:r>
            <w:r w:rsidR="00561F45">
              <w:t>m</w:t>
            </w:r>
            <w:r w:rsidRPr="00F341BF">
              <w:t xml:space="preserve">ínimo </w:t>
            </w:r>
            <w:r w:rsidR="00ED39D8">
              <w:t>6</w:t>
            </w:r>
            <w:r w:rsidR="003B4A18">
              <w:t xml:space="preserve">ª </w:t>
            </w:r>
            <w:r w:rsidRPr="00F341BF">
              <w:t>Rodada (%)</w:t>
            </w:r>
          </w:p>
        </w:tc>
      </w:tr>
      <w:tr w:rsidR="0094125F" w:rsidRPr="00F341BF" w14:paraId="167D95ED" w14:textId="77777777" w:rsidTr="00CE4681">
        <w:trPr>
          <w:trHeight w:val="20"/>
        </w:trPr>
        <w:tc>
          <w:tcPr>
            <w:tcW w:w="4244" w:type="pct"/>
            <w:gridSpan w:val="2"/>
            <w:vAlign w:val="center"/>
          </w:tcPr>
          <w:p w14:paraId="5490A6FE" w14:textId="77777777" w:rsidR="0094125F" w:rsidRPr="00F341BF" w:rsidRDefault="0094125F">
            <w:pPr>
              <w:jc w:val="both"/>
            </w:pPr>
            <w:r w:rsidRPr="00F341BF">
              <w:rPr>
                <w:bCs/>
              </w:rPr>
              <w:t xml:space="preserve">Fase de </w:t>
            </w:r>
            <w:r w:rsidR="00561F45">
              <w:rPr>
                <w:bCs/>
              </w:rPr>
              <w:t>e</w:t>
            </w:r>
            <w:r w:rsidRPr="00F341BF">
              <w:rPr>
                <w:bCs/>
              </w:rPr>
              <w:t>xploração</w:t>
            </w:r>
          </w:p>
        </w:tc>
        <w:tc>
          <w:tcPr>
            <w:tcW w:w="756" w:type="pct"/>
            <w:vAlign w:val="center"/>
          </w:tcPr>
          <w:p w14:paraId="4C633F3B" w14:textId="77777777" w:rsidR="0094125F" w:rsidRPr="00F341BF" w:rsidRDefault="0094125F" w:rsidP="00CE4681">
            <w:pPr>
              <w:jc w:val="both"/>
            </w:pPr>
            <w:r w:rsidRPr="00F341BF">
              <w:t>18</w:t>
            </w:r>
          </w:p>
        </w:tc>
      </w:tr>
      <w:tr w:rsidR="0094125F" w:rsidRPr="00F341BF" w14:paraId="5117E7D6" w14:textId="77777777" w:rsidTr="00CE4681">
        <w:trPr>
          <w:trHeight w:val="20"/>
        </w:trPr>
        <w:tc>
          <w:tcPr>
            <w:tcW w:w="1668" w:type="pct"/>
            <w:vMerge w:val="restart"/>
            <w:vAlign w:val="center"/>
          </w:tcPr>
          <w:p w14:paraId="6AED5041" w14:textId="77777777" w:rsidR="0094125F" w:rsidRPr="00F341BF" w:rsidRDefault="0094125F" w:rsidP="000B4141">
            <w:r w:rsidRPr="00F341BF">
              <w:rPr>
                <w:bCs/>
              </w:rPr>
              <w:t xml:space="preserve">Etapa de </w:t>
            </w:r>
            <w:r w:rsidR="00561F45">
              <w:rPr>
                <w:bCs/>
              </w:rPr>
              <w:t>d</w:t>
            </w:r>
            <w:r w:rsidRPr="00F341BF">
              <w:rPr>
                <w:bCs/>
              </w:rPr>
              <w:t>esenvolvimento</w:t>
            </w:r>
          </w:p>
        </w:tc>
        <w:tc>
          <w:tcPr>
            <w:tcW w:w="2577" w:type="pct"/>
            <w:vAlign w:val="center"/>
          </w:tcPr>
          <w:p w14:paraId="2D2CBF6E" w14:textId="77777777" w:rsidR="0094125F" w:rsidRPr="00F341BF" w:rsidRDefault="0094125F" w:rsidP="00E316F7">
            <w:r w:rsidRPr="00F341BF">
              <w:t xml:space="preserve">Construção de </w:t>
            </w:r>
            <w:r w:rsidR="00561F45">
              <w:t>p</w:t>
            </w:r>
            <w:r w:rsidRPr="00F341BF">
              <w:t>oço</w:t>
            </w:r>
          </w:p>
        </w:tc>
        <w:tc>
          <w:tcPr>
            <w:tcW w:w="756" w:type="pct"/>
            <w:vAlign w:val="center"/>
          </w:tcPr>
          <w:p w14:paraId="28B8B581" w14:textId="77777777" w:rsidR="0094125F" w:rsidRPr="00F341BF" w:rsidRDefault="0094125F" w:rsidP="00CE4681">
            <w:pPr>
              <w:jc w:val="both"/>
            </w:pPr>
            <w:r w:rsidRPr="00F341BF">
              <w:t>25</w:t>
            </w:r>
          </w:p>
        </w:tc>
      </w:tr>
      <w:tr w:rsidR="0094125F" w:rsidRPr="00F341BF" w14:paraId="6ED816E7" w14:textId="77777777" w:rsidTr="00CE4681">
        <w:trPr>
          <w:trHeight w:val="20"/>
        </w:trPr>
        <w:tc>
          <w:tcPr>
            <w:tcW w:w="1668" w:type="pct"/>
            <w:vMerge/>
            <w:vAlign w:val="center"/>
          </w:tcPr>
          <w:p w14:paraId="1D25CBA5" w14:textId="77777777" w:rsidR="0094125F" w:rsidRPr="00F341BF" w:rsidRDefault="0094125F" w:rsidP="00CE4681">
            <w:pPr>
              <w:jc w:val="both"/>
            </w:pPr>
          </w:p>
        </w:tc>
        <w:tc>
          <w:tcPr>
            <w:tcW w:w="2577" w:type="pct"/>
            <w:vAlign w:val="center"/>
          </w:tcPr>
          <w:p w14:paraId="4E0236AF" w14:textId="77777777" w:rsidR="0094125F" w:rsidRPr="00F341BF" w:rsidRDefault="0094125F" w:rsidP="00E316F7">
            <w:r w:rsidRPr="00F341BF">
              <w:t xml:space="preserve">Sistema de </w:t>
            </w:r>
            <w:r w:rsidR="00561F45">
              <w:t>c</w:t>
            </w:r>
            <w:r w:rsidRPr="00F341BF">
              <w:t xml:space="preserve">oleta e </w:t>
            </w:r>
            <w:r w:rsidR="00561F45">
              <w:t>e</w:t>
            </w:r>
            <w:r w:rsidRPr="00F341BF">
              <w:t xml:space="preserve">scoamento da </w:t>
            </w:r>
            <w:r w:rsidR="00561F45">
              <w:t>p</w:t>
            </w:r>
            <w:r w:rsidRPr="00F341BF">
              <w:t>rodução</w:t>
            </w:r>
          </w:p>
        </w:tc>
        <w:tc>
          <w:tcPr>
            <w:tcW w:w="756" w:type="pct"/>
            <w:vAlign w:val="center"/>
          </w:tcPr>
          <w:p w14:paraId="45F8A4D3" w14:textId="77777777" w:rsidR="0094125F" w:rsidRPr="00F341BF" w:rsidRDefault="0094125F" w:rsidP="00CE4681">
            <w:pPr>
              <w:jc w:val="both"/>
            </w:pPr>
            <w:r w:rsidRPr="00F341BF">
              <w:t>40</w:t>
            </w:r>
          </w:p>
        </w:tc>
      </w:tr>
      <w:tr w:rsidR="0094125F" w:rsidRPr="00F341BF" w14:paraId="321B6D9E" w14:textId="77777777" w:rsidTr="00CE4681">
        <w:trPr>
          <w:trHeight w:val="20"/>
        </w:trPr>
        <w:tc>
          <w:tcPr>
            <w:tcW w:w="1668" w:type="pct"/>
            <w:vMerge/>
            <w:vAlign w:val="center"/>
          </w:tcPr>
          <w:p w14:paraId="72F39D77" w14:textId="77777777" w:rsidR="0094125F" w:rsidRPr="00F341BF" w:rsidRDefault="0094125F" w:rsidP="00CE4681">
            <w:pPr>
              <w:jc w:val="both"/>
            </w:pPr>
          </w:p>
        </w:tc>
        <w:tc>
          <w:tcPr>
            <w:tcW w:w="2577" w:type="pct"/>
            <w:vAlign w:val="center"/>
          </w:tcPr>
          <w:p w14:paraId="06ECE0AF" w14:textId="77777777" w:rsidR="0094125F" w:rsidRPr="00F341BF" w:rsidRDefault="0094125F" w:rsidP="00E316F7">
            <w:r w:rsidRPr="00F341BF">
              <w:t>Unidade Estacionária de Produção</w:t>
            </w:r>
          </w:p>
        </w:tc>
        <w:tc>
          <w:tcPr>
            <w:tcW w:w="756" w:type="pct"/>
            <w:shd w:val="clear" w:color="auto" w:fill="auto"/>
            <w:vAlign w:val="center"/>
          </w:tcPr>
          <w:p w14:paraId="48745631" w14:textId="77777777" w:rsidR="0094125F" w:rsidRPr="00F341BF" w:rsidRDefault="0094125F" w:rsidP="00CE4681">
            <w:pPr>
              <w:jc w:val="both"/>
              <w:rPr>
                <w:bCs/>
              </w:rPr>
            </w:pPr>
            <w:r w:rsidRPr="00F341BF">
              <w:rPr>
                <w:bCs/>
              </w:rPr>
              <w:t>25</w:t>
            </w:r>
          </w:p>
        </w:tc>
      </w:tr>
    </w:tbl>
    <w:p w14:paraId="61491BBD" w14:textId="77777777" w:rsidR="00D059E5" w:rsidRDefault="00D059E5" w:rsidP="0094125F">
      <w:pPr>
        <w:jc w:val="both"/>
        <w:rPr>
          <w:rFonts w:ascii="Calibri" w:hAnsi="Calibri" w:cs="Calibri"/>
          <w:b/>
        </w:rPr>
      </w:pPr>
    </w:p>
    <w:p w14:paraId="4CBA1D97" w14:textId="77777777" w:rsidR="0094125F" w:rsidRPr="00F341BF" w:rsidRDefault="0094125F" w:rsidP="0094125F">
      <w:pPr>
        <w:jc w:val="both"/>
        <w:rPr>
          <w:rFonts w:ascii="Calibri" w:hAnsi="Calibri" w:cs="Calibri"/>
          <w:b/>
          <w:bCs/>
        </w:rPr>
      </w:pPr>
      <w:r w:rsidRPr="00F341BF">
        <w:rPr>
          <w:rFonts w:ascii="Calibri" w:hAnsi="Calibri" w:cs="Calibri"/>
          <w:b/>
        </w:rPr>
        <w:t xml:space="preserve">1ª </w:t>
      </w:r>
      <w:r w:rsidRPr="00F341BF">
        <w:rPr>
          <w:rFonts w:ascii="Calibri" w:hAnsi="Calibri" w:cs="Calibri"/>
          <w:b/>
          <w:bCs/>
        </w:rPr>
        <w:t>Rodada de Volumes Excedentes da Cessão Onerosa</w:t>
      </w:r>
    </w:p>
    <w:p w14:paraId="1B0E1455" w14:textId="77777777" w:rsidR="0094125F" w:rsidRPr="00F341BF" w:rsidRDefault="0094125F" w:rsidP="0094125F">
      <w:pPr>
        <w:jc w:val="both"/>
        <w:rPr>
          <w:rFonts w:ascii="Calibri" w:hAnsi="Calibri" w:cs="Calibri"/>
        </w:rPr>
      </w:pPr>
      <w:r w:rsidRPr="00F341BF">
        <w:rPr>
          <w:rFonts w:ascii="Calibri" w:hAnsi="Calibri" w:cs="Calibri"/>
        </w:rPr>
        <w:t>A 1ª Rodada de Volumes Excedentes da Cessão Onerosa foi realizada no dia 06/11/2019, sendo composta pelos blocos de Búzios, Itapu, Sépia e Atapu. Somente os Blocos de Búzios e Itapu foram arrematados. A Resolução Nº 4, de 04/05/2018, estabeleceu</w:t>
      </w:r>
      <w:r w:rsidR="00E267CF">
        <w:rPr>
          <w:rFonts w:ascii="Calibri" w:hAnsi="Calibri" w:cs="Calibri"/>
        </w:rPr>
        <w:t>,</w:t>
      </w:r>
      <w:r w:rsidRPr="00F341BF">
        <w:rPr>
          <w:rFonts w:ascii="Calibri" w:hAnsi="Calibri" w:cs="Calibri"/>
        </w:rPr>
        <w:t xml:space="preserve"> </w:t>
      </w:r>
      <w:r w:rsidR="007A7370">
        <w:rPr>
          <w:rFonts w:ascii="Calibri" w:hAnsi="Calibri" w:cs="Calibri"/>
        </w:rPr>
        <w:t>em</w:t>
      </w:r>
      <w:r w:rsidRPr="00F341BF">
        <w:rPr>
          <w:rFonts w:ascii="Calibri" w:hAnsi="Calibri" w:cs="Calibri"/>
        </w:rPr>
        <w:t xml:space="preserve"> seu Artigo 3º, § 7º e incisos I, II e III</w:t>
      </w:r>
      <w:r w:rsidR="00E267CF">
        <w:rPr>
          <w:rFonts w:ascii="Calibri" w:hAnsi="Calibri" w:cs="Calibri"/>
        </w:rPr>
        <w:t>,</w:t>
      </w:r>
      <w:r w:rsidRPr="00F341BF">
        <w:rPr>
          <w:rFonts w:ascii="Calibri" w:hAnsi="Calibri" w:cs="Calibri"/>
        </w:rPr>
        <w:t xml:space="preserve"> os percentuais de </w:t>
      </w:r>
      <w:r w:rsidR="007A7370">
        <w:rPr>
          <w:rFonts w:ascii="Calibri" w:hAnsi="Calibri" w:cs="Calibri"/>
        </w:rPr>
        <w:t>c</w:t>
      </w:r>
      <w:r w:rsidRPr="00F341BF">
        <w:rPr>
          <w:rFonts w:ascii="Calibri" w:hAnsi="Calibri" w:cs="Calibri"/>
        </w:rPr>
        <w:t xml:space="preserve">onteúdo </w:t>
      </w:r>
      <w:r w:rsidR="007A7370">
        <w:rPr>
          <w:rFonts w:ascii="Calibri" w:hAnsi="Calibri" w:cs="Calibri"/>
        </w:rPr>
        <w:t>l</w:t>
      </w:r>
      <w:r w:rsidRPr="00F341BF">
        <w:rPr>
          <w:rFonts w:ascii="Calibri" w:hAnsi="Calibri" w:cs="Calibri"/>
        </w:rPr>
        <w:t>ocal que seguem na tabela abaixo:</w:t>
      </w:r>
    </w:p>
    <w:p w14:paraId="062EB8A1" w14:textId="77777777" w:rsidR="00D059E5" w:rsidRPr="00F341BF" w:rsidRDefault="00D059E5" w:rsidP="0094125F">
      <w:pPr>
        <w:jc w:val="both"/>
        <w:rPr>
          <w:rFonts w:ascii="Calibri" w:hAnsi="Calibri" w:cs="Calibri"/>
        </w:rPr>
      </w:pPr>
    </w:p>
    <w:tbl>
      <w:tblPr>
        <w:tblStyle w:val="Tabelacomgrade"/>
        <w:tblW w:w="5670" w:type="dxa"/>
        <w:tblInd w:w="2122" w:type="dxa"/>
        <w:tblLayout w:type="fixed"/>
        <w:tblLook w:val="04A0" w:firstRow="1" w:lastRow="0" w:firstColumn="1" w:lastColumn="0" w:noHBand="0" w:noVBand="1"/>
      </w:tblPr>
      <w:tblGrid>
        <w:gridCol w:w="1892"/>
        <w:gridCol w:w="2922"/>
        <w:gridCol w:w="856"/>
      </w:tblGrid>
      <w:tr w:rsidR="0094125F" w:rsidRPr="00F341BF" w14:paraId="1039EB18" w14:textId="77777777" w:rsidTr="00CE4681">
        <w:trPr>
          <w:trHeight w:val="20"/>
        </w:trPr>
        <w:tc>
          <w:tcPr>
            <w:tcW w:w="5000" w:type="pct"/>
            <w:gridSpan w:val="3"/>
            <w:shd w:val="clear" w:color="auto" w:fill="D9D9D9" w:themeFill="background1" w:themeFillShade="D9"/>
            <w:vAlign w:val="center"/>
          </w:tcPr>
          <w:p w14:paraId="6C33760F" w14:textId="77777777" w:rsidR="00E316F7" w:rsidRDefault="0094125F" w:rsidP="00CE4681">
            <w:pPr>
              <w:jc w:val="both"/>
            </w:pPr>
            <w:r w:rsidRPr="00F341BF">
              <w:lastRenderedPageBreak/>
              <w:t xml:space="preserve">Conteúdo </w:t>
            </w:r>
            <w:r w:rsidR="007A7370">
              <w:t>l</w:t>
            </w:r>
            <w:r w:rsidRPr="00F341BF">
              <w:t xml:space="preserve">ocal </w:t>
            </w:r>
            <w:r w:rsidR="007A7370">
              <w:t>m</w:t>
            </w:r>
            <w:r w:rsidRPr="00F341BF">
              <w:t xml:space="preserve">ínimo </w:t>
            </w:r>
            <w:r w:rsidR="00ED39D8">
              <w:t>LVECO</w:t>
            </w:r>
            <w:r w:rsidR="003B4A18">
              <w:t xml:space="preserve"> </w:t>
            </w:r>
          </w:p>
          <w:p w14:paraId="496DB15C" w14:textId="37023EE4" w:rsidR="0094125F" w:rsidRPr="00F341BF" w:rsidRDefault="003B4A18" w:rsidP="00CE4681">
            <w:pPr>
              <w:jc w:val="both"/>
            </w:pPr>
            <w:r>
              <w:t>1</w:t>
            </w:r>
            <w:r>
              <w:rPr>
                <w:vertAlign w:val="superscript"/>
              </w:rPr>
              <w:t>a</w:t>
            </w:r>
            <w:r>
              <w:t xml:space="preserve"> </w:t>
            </w:r>
            <w:r w:rsidR="0094125F" w:rsidRPr="00F341BF">
              <w:t>Rodada</w:t>
            </w:r>
            <w:r>
              <w:t xml:space="preserve"> Volumes Excedentes Cessão Onerosa</w:t>
            </w:r>
            <w:r w:rsidR="0094125F" w:rsidRPr="00F341BF">
              <w:t xml:space="preserve"> (%)</w:t>
            </w:r>
          </w:p>
        </w:tc>
      </w:tr>
      <w:tr w:rsidR="0094125F" w:rsidRPr="00F341BF" w14:paraId="57D25DEF" w14:textId="77777777" w:rsidTr="00CE4681">
        <w:trPr>
          <w:trHeight w:val="20"/>
        </w:trPr>
        <w:tc>
          <w:tcPr>
            <w:tcW w:w="1668" w:type="pct"/>
            <w:vMerge w:val="restart"/>
            <w:vAlign w:val="center"/>
          </w:tcPr>
          <w:p w14:paraId="18FCB4F0" w14:textId="77777777" w:rsidR="0094125F" w:rsidRPr="00F341BF" w:rsidRDefault="0094125F" w:rsidP="00E316F7">
            <w:r w:rsidRPr="00F341BF">
              <w:rPr>
                <w:bCs/>
              </w:rPr>
              <w:t xml:space="preserve">Etapa de </w:t>
            </w:r>
            <w:r w:rsidR="007A7370">
              <w:rPr>
                <w:bCs/>
              </w:rPr>
              <w:t>d</w:t>
            </w:r>
            <w:r w:rsidRPr="00F341BF">
              <w:rPr>
                <w:bCs/>
              </w:rPr>
              <w:t>esenvolvimento</w:t>
            </w:r>
          </w:p>
        </w:tc>
        <w:tc>
          <w:tcPr>
            <w:tcW w:w="2577" w:type="pct"/>
            <w:vAlign w:val="center"/>
          </w:tcPr>
          <w:p w14:paraId="31B61E06" w14:textId="77777777" w:rsidR="0094125F" w:rsidRPr="00F341BF" w:rsidRDefault="0094125F" w:rsidP="00E316F7">
            <w:r w:rsidRPr="00F341BF">
              <w:t xml:space="preserve">Construção de </w:t>
            </w:r>
            <w:r w:rsidR="007A7370">
              <w:t>p</w:t>
            </w:r>
            <w:r w:rsidRPr="00F341BF">
              <w:t>oço</w:t>
            </w:r>
          </w:p>
        </w:tc>
        <w:tc>
          <w:tcPr>
            <w:tcW w:w="755" w:type="pct"/>
            <w:vAlign w:val="center"/>
          </w:tcPr>
          <w:p w14:paraId="32AAA6EB" w14:textId="77777777" w:rsidR="0094125F" w:rsidRPr="00F341BF" w:rsidRDefault="0094125F" w:rsidP="00CE4681">
            <w:pPr>
              <w:jc w:val="both"/>
            </w:pPr>
            <w:r w:rsidRPr="00F341BF">
              <w:t>25</w:t>
            </w:r>
          </w:p>
        </w:tc>
      </w:tr>
      <w:tr w:rsidR="0094125F" w:rsidRPr="00D874DF" w14:paraId="18747683" w14:textId="77777777" w:rsidTr="00CE4681">
        <w:trPr>
          <w:trHeight w:val="20"/>
        </w:trPr>
        <w:tc>
          <w:tcPr>
            <w:tcW w:w="1668" w:type="pct"/>
            <w:vMerge/>
            <w:vAlign w:val="center"/>
          </w:tcPr>
          <w:p w14:paraId="3C6A8E7D" w14:textId="77777777" w:rsidR="0094125F" w:rsidRPr="00D874DF" w:rsidRDefault="0094125F" w:rsidP="00E316F7">
            <w:pPr>
              <w:rPr>
                <w:rFonts w:asciiTheme="majorHAnsi" w:hAnsiTheme="majorHAnsi" w:cstheme="majorHAnsi"/>
              </w:rPr>
            </w:pPr>
          </w:p>
        </w:tc>
        <w:tc>
          <w:tcPr>
            <w:tcW w:w="2577" w:type="pct"/>
            <w:vAlign w:val="center"/>
          </w:tcPr>
          <w:p w14:paraId="5EE92421" w14:textId="77777777" w:rsidR="0094125F" w:rsidRPr="00E316F7" w:rsidRDefault="0094125F" w:rsidP="00E316F7">
            <w:r w:rsidRPr="00E316F7">
              <w:t xml:space="preserve">Sistema de </w:t>
            </w:r>
            <w:r w:rsidR="007A7370" w:rsidRPr="00E316F7">
              <w:t>c</w:t>
            </w:r>
            <w:r w:rsidRPr="00E316F7">
              <w:t xml:space="preserve">oleta e </w:t>
            </w:r>
            <w:r w:rsidR="007A7370" w:rsidRPr="00E316F7">
              <w:t>e</w:t>
            </w:r>
            <w:r w:rsidRPr="00E316F7">
              <w:t xml:space="preserve">scoamento da </w:t>
            </w:r>
            <w:r w:rsidR="007A7370" w:rsidRPr="00E316F7">
              <w:t>p</w:t>
            </w:r>
            <w:r w:rsidRPr="00E316F7">
              <w:t>rodução</w:t>
            </w:r>
          </w:p>
        </w:tc>
        <w:tc>
          <w:tcPr>
            <w:tcW w:w="755" w:type="pct"/>
            <w:vAlign w:val="center"/>
          </w:tcPr>
          <w:p w14:paraId="311BF436" w14:textId="77777777" w:rsidR="0094125F" w:rsidRPr="00E316F7" w:rsidRDefault="0094125F" w:rsidP="00E316F7">
            <w:r w:rsidRPr="00E316F7">
              <w:t>40</w:t>
            </w:r>
          </w:p>
        </w:tc>
      </w:tr>
      <w:tr w:rsidR="0094125F" w:rsidRPr="00D874DF" w14:paraId="2F48F2E6" w14:textId="77777777" w:rsidTr="00CE4681">
        <w:trPr>
          <w:trHeight w:val="20"/>
        </w:trPr>
        <w:tc>
          <w:tcPr>
            <w:tcW w:w="1668" w:type="pct"/>
            <w:vMerge/>
            <w:vAlign w:val="center"/>
          </w:tcPr>
          <w:p w14:paraId="46F35096" w14:textId="77777777" w:rsidR="0094125F" w:rsidRPr="00D874DF" w:rsidRDefault="0094125F" w:rsidP="00E316F7">
            <w:pPr>
              <w:rPr>
                <w:rFonts w:asciiTheme="majorHAnsi" w:hAnsiTheme="majorHAnsi" w:cstheme="majorHAnsi"/>
              </w:rPr>
            </w:pPr>
          </w:p>
        </w:tc>
        <w:tc>
          <w:tcPr>
            <w:tcW w:w="2577" w:type="pct"/>
            <w:vAlign w:val="center"/>
          </w:tcPr>
          <w:p w14:paraId="7F6771E4" w14:textId="77777777" w:rsidR="0094125F" w:rsidRPr="00E316F7" w:rsidRDefault="0094125F" w:rsidP="00E316F7">
            <w:r w:rsidRPr="00E316F7">
              <w:t>Unidade Estacionária de Produção</w:t>
            </w:r>
          </w:p>
        </w:tc>
        <w:tc>
          <w:tcPr>
            <w:tcW w:w="755" w:type="pct"/>
            <w:shd w:val="clear" w:color="auto" w:fill="auto"/>
            <w:vAlign w:val="center"/>
          </w:tcPr>
          <w:p w14:paraId="3E892B25" w14:textId="77777777" w:rsidR="0094125F" w:rsidRPr="00E316F7" w:rsidRDefault="0094125F" w:rsidP="00E316F7">
            <w:r w:rsidRPr="00E316F7">
              <w:t>25</w:t>
            </w:r>
          </w:p>
        </w:tc>
      </w:tr>
    </w:tbl>
    <w:p w14:paraId="1C9B2DD6" w14:textId="0D45175C" w:rsidR="0094125F" w:rsidRDefault="0094125F" w:rsidP="0094125F">
      <w:pPr>
        <w:jc w:val="both"/>
        <w:rPr>
          <w:rFonts w:asciiTheme="majorHAnsi" w:hAnsiTheme="majorHAnsi" w:cstheme="majorHAnsi"/>
          <w:b/>
        </w:rPr>
      </w:pPr>
    </w:p>
    <w:p w14:paraId="2E9DEC48" w14:textId="77777777" w:rsidR="00E316F7" w:rsidRPr="00D874DF" w:rsidRDefault="00E316F7" w:rsidP="0094125F">
      <w:pPr>
        <w:jc w:val="both"/>
        <w:rPr>
          <w:rFonts w:asciiTheme="majorHAnsi" w:hAnsiTheme="majorHAnsi" w:cstheme="majorHAnsi"/>
          <w:b/>
        </w:rPr>
      </w:pPr>
    </w:p>
    <w:p w14:paraId="3821E1F7" w14:textId="77777777"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jc w:val="both"/>
        <w:rPr>
          <w:rFonts w:ascii="Calibri" w:hAnsi="Calibri" w:cs="Calibri"/>
          <w:b/>
          <w:bCs/>
          <w:noProof/>
        </w:rPr>
      </w:pPr>
      <w:r w:rsidRPr="00F341BF">
        <w:rPr>
          <w:rFonts w:ascii="Calibri" w:hAnsi="Calibri" w:cs="Calibri"/>
          <w:b/>
          <w:bCs/>
          <w:noProof/>
        </w:rPr>
        <w:t xml:space="preserve">Representação da União para estudo das áreas de Atapu e Sépia </w:t>
      </w:r>
    </w:p>
    <w:p w14:paraId="06E697E0" w14:textId="77777777" w:rsidR="004C4F00" w:rsidRPr="004C4F00" w:rsidRDefault="0094125F" w:rsidP="004C4F00">
      <w:pPr>
        <w:spacing w:line="257" w:lineRule="auto"/>
        <w:jc w:val="both"/>
        <w:rPr>
          <w:rFonts w:eastAsiaTheme="majorEastAsia"/>
        </w:rPr>
      </w:pPr>
      <w:r w:rsidRPr="004C4F00">
        <w:rPr>
          <w:noProof/>
        </w:rPr>
        <w:t>Conforme Acórdão 2</w:t>
      </w:r>
      <w:r w:rsidR="007A7370">
        <w:rPr>
          <w:noProof/>
        </w:rPr>
        <w:t>.</w:t>
      </w:r>
      <w:r w:rsidRPr="004C4F00">
        <w:rPr>
          <w:noProof/>
        </w:rPr>
        <w:t>430/2019 do TCU e a Portaria 23/2020 do MME, a PPSA foi definida como representante da União para fazer a avaliação dos Volumes Excedentes aos Contratados em Cessão Onerosa das áreas de Atapu e Sépia de forma a calcu</w:t>
      </w:r>
      <w:r w:rsidR="004C4F00" w:rsidRPr="004C4F00">
        <w:rPr>
          <w:noProof/>
        </w:rPr>
        <w:t>l</w:t>
      </w:r>
      <w:r w:rsidRPr="004C4F00">
        <w:rPr>
          <w:noProof/>
        </w:rPr>
        <w:t>ar e, posteriormente, negociar com a Petrobras, os valores de participações futuras nos Contratos de Cessão Onerosa e de Partilha.</w:t>
      </w:r>
      <w:r w:rsidR="004C4F00" w:rsidRPr="004C4F00">
        <w:rPr>
          <w:noProof/>
        </w:rPr>
        <w:t xml:space="preserve"> No segundo semestre, foram realizadas as seguintes atividades: </w:t>
      </w:r>
    </w:p>
    <w:p w14:paraId="2C08CF72" w14:textId="063BC0CA" w:rsidR="0094125F" w:rsidRPr="004C4F00" w:rsidRDefault="003B4A18" w:rsidP="004C4F00">
      <w:pPr>
        <w:pStyle w:val="PargrafodaLista"/>
        <w:numPr>
          <w:ilvl w:val="0"/>
          <w:numId w:val="38"/>
        </w:numPr>
        <w:spacing w:line="257" w:lineRule="auto"/>
        <w:jc w:val="both"/>
        <w:rPr>
          <w:rFonts w:eastAsiaTheme="majorEastAsia"/>
          <w:color w:val="auto"/>
        </w:rPr>
      </w:pPr>
      <w:r>
        <w:rPr>
          <w:color w:val="auto"/>
        </w:rPr>
        <w:t>Efetivada a c</w:t>
      </w:r>
      <w:r w:rsidR="0094125F" w:rsidRPr="004C4F00">
        <w:rPr>
          <w:color w:val="auto"/>
        </w:rPr>
        <w:t>onclusão da modelagem de reservatórios de Atapu e Sépia e</w:t>
      </w:r>
      <w:r w:rsidR="007A7370">
        <w:rPr>
          <w:color w:val="auto"/>
        </w:rPr>
        <w:t>,</w:t>
      </w:r>
      <w:r w:rsidR="0094125F" w:rsidRPr="004C4F00">
        <w:rPr>
          <w:color w:val="auto"/>
        </w:rPr>
        <w:t xml:space="preserve"> com isso</w:t>
      </w:r>
      <w:r w:rsidR="007A7370">
        <w:rPr>
          <w:color w:val="auto"/>
        </w:rPr>
        <w:t>,</w:t>
      </w:r>
      <w:r w:rsidR="0094125F" w:rsidRPr="004C4F00">
        <w:rPr>
          <w:color w:val="auto"/>
        </w:rPr>
        <w:t xml:space="preserve"> as estimativas de volumes recuperáveis </w:t>
      </w:r>
      <w:r w:rsidR="00680C4E" w:rsidRPr="004C4F00">
        <w:rPr>
          <w:color w:val="auto"/>
        </w:rPr>
        <w:t>das jazidas</w:t>
      </w:r>
      <w:r w:rsidR="0094125F" w:rsidRPr="004C4F00">
        <w:rPr>
          <w:color w:val="auto"/>
        </w:rPr>
        <w:t xml:space="preserve"> que deram origem </w:t>
      </w:r>
      <w:r w:rsidR="007A7370">
        <w:rPr>
          <w:color w:val="auto"/>
        </w:rPr>
        <w:t>à</w:t>
      </w:r>
      <w:r w:rsidR="0094125F" w:rsidRPr="004C4F00">
        <w:rPr>
          <w:color w:val="auto"/>
        </w:rPr>
        <w:t xml:space="preserve">s </w:t>
      </w:r>
      <w:r w:rsidR="007A7370">
        <w:rPr>
          <w:color w:val="auto"/>
        </w:rPr>
        <w:t>p</w:t>
      </w:r>
      <w:r w:rsidR="0094125F" w:rsidRPr="004C4F00">
        <w:rPr>
          <w:color w:val="auto"/>
        </w:rPr>
        <w:t>articipações no</w:t>
      </w:r>
      <w:r w:rsidR="000B4141">
        <w:rPr>
          <w:color w:val="auto"/>
        </w:rPr>
        <w:t>s</w:t>
      </w:r>
      <w:r w:rsidR="0094125F" w:rsidRPr="004C4F00">
        <w:rPr>
          <w:color w:val="auto"/>
        </w:rPr>
        <w:t xml:space="preserve"> </w:t>
      </w:r>
      <w:r w:rsidR="00511BFB">
        <w:rPr>
          <w:color w:val="auto"/>
        </w:rPr>
        <w:t>c</w:t>
      </w:r>
      <w:r w:rsidR="0094125F" w:rsidRPr="004C4F00">
        <w:rPr>
          <w:color w:val="auto"/>
        </w:rPr>
        <w:t>ontrato</w:t>
      </w:r>
      <w:r w:rsidR="007A7370">
        <w:rPr>
          <w:color w:val="auto"/>
        </w:rPr>
        <w:t>s</w:t>
      </w:r>
      <w:r w:rsidR="0094125F" w:rsidRPr="004C4F00">
        <w:rPr>
          <w:color w:val="auto"/>
        </w:rPr>
        <w:t xml:space="preserve"> de </w:t>
      </w:r>
      <w:r w:rsidR="00511BFB">
        <w:rPr>
          <w:color w:val="auto"/>
        </w:rPr>
        <w:t>c</w:t>
      </w:r>
      <w:r w:rsidR="0094125F" w:rsidRPr="004C4F00">
        <w:rPr>
          <w:color w:val="auto"/>
        </w:rPr>
        <w:t xml:space="preserve">essão </w:t>
      </w:r>
      <w:r w:rsidR="00511BFB">
        <w:rPr>
          <w:color w:val="auto"/>
        </w:rPr>
        <w:t>o</w:t>
      </w:r>
      <w:r w:rsidR="0094125F" w:rsidRPr="004C4F00">
        <w:rPr>
          <w:color w:val="auto"/>
        </w:rPr>
        <w:t xml:space="preserve">nerosa e de </w:t>
      </w:r>
      <w:r w:rsidR="00511BFB">
        <w:rPr>
          <w:color w:val="auto"/>
        </w:rPr>
        <w:t>p</w:t>
      </w:r>
      <w:r w:rsidR="0094125F" w:rsidRPr="004C4F00">
        <w:rPr>
          <w:color w:val="auto"/>
        </w:rPr>
        <w:t>artilha</w:t>
      </w:r>
      <w:r w:rsidR="004C4F00">
        <w:rPr>
          <w:color w:val="auto"/>
        </w:rPr>
        <w:t>;</w:t>
      </w:r>
    </w:p>
    <w:p w14:paraId="690B0926" w14:textId="06AED14E" w:rsidR="0094125F" w:rsidRPr="004C4F00" w:rsidRDefault="003B4A18" w:rsidP="004C4F00">
      <w:pPr>
        <w:pStyle w:val="PargrafodaLista"/>
        <w:numPr>
          <w:ilvl w:val="0"/>
          <w:numId w:val="38"/>
        </w:numPr>
        <w:spacing w:line="259" w:lineRule="auto"/>
        <w:jc w:val="both"/>
        <w:rPr>
          <w:color w:val="auto"/>
        </w:rPr>
      </w:pPr>
      <w:r>
        <w:rPr>
          <w:color w:val="auto"/>
        </w:rPr>
        <w:t xml:space="preserve">Concluída a </w:t>
      </w:r>
      <w:r w:rsidR="0094125F" w:rsidRPr="004C4F00">
        <w:rPr>
          <w:color w:val="auto"/>
        </w:rPr>
        <w:t xml:space="preserve">análise de sensibilidade para a definição dos limites máximo e mínimo para essas </w:t>
      </w:r>
      <w:r w:rsidR="007A7370">
        <w:rPr>
          <w:color w:val="auto"/>
        </w:rPr>
        <w:t>p</w:t>
      </w:r>
      <w:r w:rsidR="0094125F" w:rsidRPr="004C4F00">
        <w:rPr>
          <w:color w:val="auto"/>
        </w:rPr>
        <w:t>articipações</w:t>
      </w:r>
      <w:r w:rsidR="004C4F00">
        <w:rPr>
          <w:color w:val="auto"/>
        </w:rPr>
        <w:t>;</w:t>
      </w:r>
    </w:p>
    <w:p w14:paraId="676AF49B" w14:textId="1D2C771F" w:rsidR="0094125F" w:rsidRPr="004C4F00" w:rsidRDefault="003B4A18" w:rsidP="004C4F00">
      <w:pPr>
        <w:pStyle w:val="PargrafodaLista"/>
        <w:numPr>
          <w:ilvl w:val="0"/>
          <w:numId w:val="38"/>
        </w:numPr>
        <w:spacing w:line="259" w:lineRule="auto"/>
        <w:jc w:val="both"/>
        <w:rPr>
          <w:color w:val="auto"/>
        </w:rPr>
      </w:pPr>
      <w:r>
        <w:rPr>
          <w:color w:val="auto"/>
        </w:rPr>
        <w:t>Efetuada n</w:t>
      </w:r>
      <w:r w:rsidR="0094125F" w:rsidRPr="004C4F00">
        <w:rPr>
          <w:color w:val="auto"/>
        </w:rPr>
        <w:t xml:space="preserve">egociação com a Petrobras dos valores das </w:t>
      </w:r>
      <w:r w:rsidR="007A7370">
        <w:rPr>
          <w:color w:val="auto"/>
        </w:rPr>
        <w:t>p</w:t>
      </w:r>
      <w:r w:rsidR="0094125F" w:rsidRPr="004C4F00">
        <w:rPr>
          <w:color w:val="auto"/>
        </w:rPr>
        <w:t>articipações</w:t>
      </w:r>
      <w:r w:rsidR="004C4F00">
        <w:rPr>
          <w:color w:val="auto"/>
        </w:rPr>
        <w:t>;</w:t>
      </w:r>
    </w:p>
    <w:p w14:paraId="0D36DD8A" w14:textId="7BA062F1" w:rsidR="0094125F" w:rsidRPr="004C4F00" w:rsidRDefault="0094125F" w:rsidP="004C4F00">
      <w:pPr>
        <w:pStyle w:val="PargrafodaLista"/>
        <w:numPr>
          <w:ilvl w:val="0"/>
          <w:numId w:val="38"/>
        </w:numPr>
        <w:spacing w:line="259" w:lineRule="auto"/>
        <w:jc w:val="both"/>
        <w:rPr>
          <w:color w:val="auto"/>
        </w:rPr>
      </w:pPr>
      <w:r w:rsidRPr="004C4F00">
        <w:rPr>
          <w:color w:val="auto"/>
        </w:rPr>
        <w:t>Conclu</w:t>
      </w:r>
      <w:r w:rsidR="003B4A18">
        <w:rPr>
          <w:color w:val="auto"/>
        </w:rPr>
        <w:t>ídas as</w:t>
      </w:r>
      <w:r w:rsidRPr="004C4F00">
        <w:rPr>
          <w:color w:val="auto"/>
        </w:rPr>
        <w:t xml:space="preserve"> negociações e encaminhamento à ANP de Relatório Técnico sobre a avaliação completa realizada e </w:t>
      </w:r>
      <w:r w:rsidR="007A7370">
        <w:rPr>
          <w:color w:val="auto"/>
        </w:rPr>
        <w:t>n</w:t>
      </w:r>
      <w:r w:rsidRPr="004C4F00">
        <w:rPr>
          <w:color w:val="auto"/>
        </w:rPr>
        <w:t>ota detalhando os resultados negociados com a Petrobras</w:t>
      </w:r>
      <w:r w:rsidR="004C4F00">
        <w:rPr>
          <w:color w:val="auto"/>
        </w:rPr>
        <w:t>; e</w:t>
      </w:r>
    </w:p>
    <w:p w14:paraId="0CDDBAF2" w14:textId="56CBFDB0" w:rsidR="00C82999" w:rsidRPr="004C4F00" w:rsidRDefault="0094125F" w:rsidP="004C4F00">
      <w:pPr>
        <w:pStyle w:val="PargrafodaLista"/>
        <w:numPr>
          <w:ilvl w:val="0"/>
          <w:numId w:val="38"/>
        </w:numPr>
        <w:jc w:val="both"/>
      </w:pPr>
      <w:r w:rsidRPr="004C4F00">
        <w:t>Aprova</w:t>
      </w:r>
      <w:r w:rsidR="003B4A18">
        <w:t xml:space="preserve">das as participações negociadas </w:t>
      </w:r>
      <w:r w:rsidRPr="004C4F00">
        <w:t>pela Diretoria Colegiada da ANP</w:t>
      </w:r>
      <w:r w:rsidR="003B4A18">
        <w:t>.</w:t>
      </w:r>
    </w:p>
    <w:p w14:paraId="31599827" w14:textId="77777777" w:rsidR="00C82999" w:rsidRPr="004C4F00" w:rsidRDefault="00C82999" w:rsidP="0094125F">
      <w:pPr>
        <w:ind w:left="360" w:hanging="360"/>
        <w:jc w:val="both"/>
        <w:rPr>
          <w:rFonts w:ascii="Calibri" w:hAnsi="Calibri" w:cs="Calibri"/>
        </w:rPr>
      </w:pPr>
    </w:p>
    <w:p w14:paraId="552ED986" w14:textId="77777777" w:rsidR="0094125F" w:rsidRPr="00F341BF" w:rsidRDefault="0094125F" w:rsidP="0094125F">
      <w:pPr>
        <w:ind w:left="360" w:hanging="360"/>
        <w:jc w:val="both"/>
        <w:rPr>
          <w:rFonts w:ascii="Calibri" w:hAnsi="Calibri" w:cs="Calibri"/>
          <w:b/>
          <w:bCs/>
        </w:rPr>
      </w:pPr>
      <w:r w:rsidRPr="00F341BF">
        <w:rPr>
          <w:rFonts w:ascii="Calibri" w:hAnsi="Calibri" w:cs="Calibri"/>
          <w:b/>
          <w:bCs/>
        </w:rPr>
        <w:t xml:space="preserve">2.2 Acordos de Individualização da Produção    </w:t>
      </w:r>
    </w:p>
    <w:p w14:paraId="015BBCDB" w14:textId="77777777" w:rsidR="004C4F00" w:rsidRDefault="0094125F" w:rsidP="0094125F">
      <w:pPr>
        <w:jc w:val="both"/>
        <w:rPr>
          <w:rFonts w:ascii="Calibri" w:hAnsi="Calibri" w:cs="Calibri"/>
        </w:rPr>
      </w:pPr>
      <w:r w:rsidRPr="00F341BF">
        <w:rPr>
          <w:rFonts w:ascii="Calibri" w:hAnsi="Calibri" w:cs="Calibri"/>
        </w:rPr>
        <w:t>O procedimento de individualização da produção (unitização) visa garantir a exploração conservativa de uma jazida de petróleo e/ou gás natural</w:t>
      </w:r>
      <w:sdt>
        <w:sdtPr>
          <w:rPr>
            <w:rFonts w:ascii="Calibri" w:hAnsi="Calibri" w:cs="Calibri"/>
            <w:shd w:val="clear" w:color="auto" w:fill="E6E6E6"/>
          </w:rPr>
          <w:tag w:val="goog_rdk_135"/>
          <w:id w:val="881526141"/>
        </w:sdtPr>
        <w:sdtEndPr/>
        <w:sdtContent>
          <w:r w:rsidRPr="00F341BF">
            <w:rPr>
              <w:rFonts w:ascii="Calibri" w:hAnsi="Calibri" w:cs="Calibri"/>
            </w:rPr>
            <w:t>,</w:t>
          </w:r>
        </w:sdtContent>
      </w:sdt>
      <w:r w:rsidRPr="00F341BF">
        <w:rPr>
          <w:rFonts w:ascii="Calibri" w:hAnsi="Calibri" w:cs="Calibri"/>
        </w:rPr>
        <w:t xml:space="preserve"> distribuindo equanimemente, entre os titulares de direitos de exploração e produção da jazida compartilhada, os direitos e obrigações indivisas inerentes aos respectivos contratos de exploração e produção. A PPSA já concluiu oito acordos de individualização da produção e trabalha em outros 1</w:t>
      </w:r>
      <w:r w:rsidR="00C82999" w:rsidRPr="00F341BF">
        <w:rPr>
          <w:rFonts w:ascii="Calibri" w:hAnsi="Calibri" w:cs="Calibri"/>
        </w:rPr>
        <w:t>2</w:t>
      </w:r>
      <w:r w:rsidRPr="00F341BF">
        <w:rPr>
          <w:rFonts w:ascii="Calibri" w:hAnsi="Calibri" w:cs="Calibri"/>
        </w:rPr>
        <w:t xml:space="preserve"> potenciais acordos, além de dois pré-acordos de individualização da produção.</w:t>
      </w:r>
      <w:r w:rsidR="004C4F00">
        <w:rPr>
          <w:rFonts w:ascii="Calibri" w:hAnsi="Calibri" w:cs="Calibri"/>
        </w:rPr>
        <w:t xml:space="preserve"> </w:t>
      </w:r>
    </w:p>
    <w:p w14:paraId="48FA7108" w14:textId="0B834FA1" w:rsidR="0094125F" w:rsidRPr="00F341BF" w:rsidRDefault="004C4F00" w:rsidP="0094125F">
      <w:pPr>
        <w:jc w:val="both"/>
        <w:rPr>
          <w:rFonts w:ascii="Calibri" w:hAnsi="Calibri" w:cs="Calibri"/>
        </w:rPr>
      </w:pPr>
      <w:r>
        <w:rPr>
          <w:rFonts w:ascii="Calibri" w:hAnsi="Calibri" w:cs="Calibri"/>
        </w:rPr>
        <w:t>A figura a seguir demonstra o status des</w:t>
      </w:r>
      <w:r w:rsidR="00CB68D5">
        <w:rPr>
          <w:rFonts w:ascii="Calibri" w:hAnsi="Calibri" w:cs="Calibri"/>
        </w:rPr>
        <w:t>s</w:t>
      </w:r>
      <w:r>
        <w:rPr>
          <w:rFonts w:ascii="Calibri" w:hAnsi="Calibri" w:cs="Calibri"/>
        </w:rPr>
        <w:t>a atividade</w:t>
      </w:r>
      <w:r w:rsidR="00CB68D5">
        <w:rPr>
          <w:rFonts w:ascii="Calibri" w:hAnsi="Calibri" w:cs="Calibri"/>
        </w:rPr>
        <w:t>:</w:t>
      </w:r>
      <w:r>
        <w:rPr>
          <w:rFonts w:ascii="Calibri" w:hAnsi="Calibri" w:cs="Calibri"/>
        </w:rPr>
        <w:t xml:space="preserve"> </w:t>
      </w:r>
    </w:p>
    <w:p w14:paraId="4ACF1E9E" w14:textId="77777777" w:rsidR="0094125F" w:rsidRPr="00F341BF" w:rsidRDefault="004C4F00" w:rsidP="0094125F">
      <w:pPr>
        <w:jc w:val="both"/>
        <w:rPr>
          <w:rFonts w:ascii="Calibri" w:hAnsi="Calibri" w:cs="Calibri"/>
        </w:rPr>
      </w:pPr>
      <w:r w:rsidRPr="00F341BF">
        <w:rPr>
          <w:rFonts w:ascii="Calibri" w:hAnsi="Calibri" w:cs="Calibri"/>
          <w:noProof/>
          <w:lang w:eastAsia="pt-BR"/>
        </w:rPr>
        <w:lastRenderedPageBreak/>
        <w:drawing>
          <wp:inline distT="0" distB="0" distL="0" distR="0" wp14:anchorId="681F26F2" wp14:editId="0E25F233">
            <wp:extent cx="5486400" cy="282025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99846" cy="2827171"/>
                    </a:xfrm>
                    <a:prstGeom prst="rect">
                      <a:avLst/>
                    </a:prstGeom>
                  </pic:spPr>
                </pic:pic>
              </a:graphicData>
            </a:graphic>
          </wp:inline>
        </w:drawing>
      </w:r>
    </w:p>
    <w:p w14:paraId="2CF82311" w14:textId="77777777" w:rsidR="00182133" w:rsidRDefault="0094125F" w:rsidP="0045149F">
      <w:pPr>
        <w:jc w:val="both"/>
        <w:rPr>
          <w:rFonts w:ascii="Calibri" w:hAnsi="Calibri" w:cs="Calibri"/>
          <w:bCs/>
        </w:rPr>
      </w:pPr>
      <w:r w:rsidRPr="004C4F00">
        <w:rPr>
          <w:rFonts w:ascii="Calibri" w:hAnsi="Calibri" w:cs="Calibri"/>
          <w:bCs/>
        </w:rPr>
        <w:t>No segundo semestre de 2020, as principais atividades nessa área foram as seguintes:</w:t>
      </w:r>
    </w:p>
    <w:p w14:paraId="5657356B" w14:textId="0A4F21C4" w:rsidR="00182133" w:rsidRDefault="0094125F" w:rsidP="00182133">
      <w:pPr>
        <w:pStyle w:val="PargrafodaLista"/>
        <w:numPr>
          <w:ilvl w:val="0"/>
          <w:numId w:val="45"/>
        </w:numPr>
        <w:jc w:val="both"/>
      </w:pPr>
      <w:r w:rsidRPr="00F341BF">
        <w:t>Assina</w:t>
      </w:r>
      <w:r w:rsidR="0045149F">
        <w:t xml:space="preserve">do </w:t>
      </w:r>
      <w:r w:rsidRPr="00F341BF">
        <w:t>o Aditivo 1 ao Acordo de Gestão do AIP de Sapinhoá</w:t>
      </w:r>
      <w:r w:rsidR="004C4F00">
        <w:t>;</w:t>
      </w:r>
    </w:p>
    <w:p w14:paraId="1B235183" w14:textId="5B7C6DAA" w:rsidR="0094125F" w:rsidRPr="00F341BF" w:rsidRDefault="0094125F" w:rsidP="00182133">
      <w:pPr>
        <w:pStyle w:val="PargrafodaLista"/>
        <w:numPr>
          <w:ilvl w:val="0"/>
          <w:numId w:val="45"/>
        </w:numPr>
        <w:jc w:val="both"/>
      </w:pPr>
      <w:r w:rsidRPr="00F341BF">
        <w:t>Assina</w:t>
      </w:r>
      <w:r w:rsidR="0045149F">
        <w:t>do e submetido</w:t>
      </w:r>
      <w:r w:rsidRPr="00F341BF">
        <w:t xml:space="preserve"> à ANP, em 30/11/20, o AIP do </w:t>
      </w:r>
      <w:r w:rsidR="00CB68D5">
        <w:t>p</w:t>
      </w:r>
      <w:r w:rsidRPr="00F341BF">
        <w:t>ré-</w:t>
      </w:r>
      <w:r w:rsidR="00CB68D5">
        <w:t>s</w:t>
      </w:r>
      <w:r w:rsidRPr="00F341BF">
        <w:t>al de Albacora (Forno)</w:t>
      </w:r>
      <w:r w:rsidR="004C4F00">
        <w:t>;</w:t>
      </w:r>
    </w:p>
    <w:p w14:paraId="34FADB9E" w14:textId="5ADE71FC" w:rsidR="0094125F" w:rsidRPr="00F341BF" w:rsidRDefault="0094125F" w:rsidP="0094125F">
      <w:pPr>
        <w:pStyle w:val="PargrafodaLista"/>
        <w:numPr>
          <w:ilvl w:val="0"/>
          <w:numId w:val="7"/>
        </w:numPr>
        <w:jc w:val="both"/>
        <w:rPr>
          <w:color w:val="auto"/>
        </w:rPr>
      </w:pPr>
      <w:r w:rsidRPr="00F341BF">
        <w:rPr>
          <w:color w:val="auto"/>
        </w:rPr>
        <w:t>Entreg</w:t>
      </w:r>
      <w:r w:rsidR="0045149F">
        <w:rPr>
          <w:color w:val="auto"/>
        </w:rPr>
        <w:t>ue</w:t>
      </w:r>
      <w:r w:rsidRPr="00F341BF">
        <w:rPr>
          <w:color w:val="auto"/>
        </w:rPr>
        <w:t xml:space="preserve"> à ANP o cronograma de submissão do AIP de Jubarte, previsto para jan</w:t>
      </w:r>
      <w:r w:rsidR="004C4F00">
        <w:rPr>
          <w:color w:val="auto"/>
        </w:rPr>
        <w:t>eiro de 2021;</w:t>
      </w:r>
    </w:p>
    <w:p w14:paraId="16C80BC0" w14:textId="22C7BDB8" w:rsidR="0094125F" w:rsidRPr="00F341BF" w:rsidRDefault="0045149F" w:rsidP="0094125F">
      <w:pPr>
        <w:pStyle w:val="PargrafodaLista"/>
        <w:numPr>
          <w:ilvl w:val="0"/>
          <w:numId w:val="7"/>
        </w:numPr>
        <w:jc w:val="both"/>
        <w:rPr>
          <w:color w:val="auto"/>
        </w:rPr>
      </w:pPr>
      <w:r>
        <w:rPr>
          <w:color w:val="auto"/>
        </w:rPr>
        <w:t>Realizada a a</w:t>
      </w:r>
      <w:r w:rsidR="0094125F" w:rsidRPr="00F341BF">
        <w:rPr>
          <w:color w:val="auto"/>
        </w:rPr>
        <w:t>nálise e consolidação do AEGV e EGV de Brava</w:t>
      </w:r>
      <w:r w:rsidR="004C4F00">
        <w:rPr>
          <w:color w:val="auto"/>
        </w:rPr>
        <w:t>;</w:t>
      </w:r>
    </w:p>
    <w:p w14:paraId="137785F1" w14:textId="63C60845" w:rsidR="0094125F" w:rsidRPr="00F341BF" w:rsidRDefault="0045149F" w:rsidP="0094125F">
      <w:pPr>
        <w:pStyle w:val="PargrafodaLista"/>
        <w:numPr>
          <w:ilvl w:val="0"/>
          <w:numId w:val="7"/>
        </w:numPr>
        <w:jc w:val="both"/>
        <w:rPr>
          <w:color w:val="auto"/>
        </w:rPr>
      </w:pPr>
      <w:r>
        <w:rPr>
          <w:color w:val="auto"/>
        </w:rPr>
        <w:t>Realizada a a</w:t>
      </w:r>
      <w:r w:rsidR="00680C4E" w:rsidRPr="00F341BF">
        <w:rPr>
          <w:color w:val="auto"/>
        </w:rPr>
        <w:t>nálise e</w:t>
      </w:r>
      <w:r w:rsidR="0094125F" w:rsidRPr="00F341BF">
        <w:rPr>
          <w:color w:val="auto"/>
        </w:rPr>
        <w:t xml:space="preserve"> consolidação </w:t>
      </w:r>
      <w:r w:rsidR="003B60C5" w:rsidRPr="00F341BF">
        <w:rPr>
          <w:color w:val="auto"/>
        </w:rPr>
        <w:t>dos comentários</w:t>
      </w:r>
      <w:r w:rsidR="0094125F" w:rsidRPr="00F341BF">
        <w:rPr>
          <w:color w:val="auto"/>
        </w:rPr>
        <w:t xml:space="preserve"> ao RI do CPP de Sapinhoá</w:t>
      </w:r>
      <w:r w:rsidR="004C4F00">
        <w:rPr>
          <w:color w:val="auto"/>
        </w:rPr>
        <w:t>;</w:t>
      </w:r>
    </w:p>
    <w:p w14:paraId="6B5A2313" w14:textId="58CF1598" w:rsidR="0094125F" w:rsidRPr="00F341BF" w:rsidRDefault="0045149F" w:rsidP="0094125F">
      <w:pPr>
        <w:pStyle w:val="PargrafodaLista"/>
        <w:numPr>
          <w:ilvl w:val="0"/>
          <w:numId w:val="7"/>
        </w:numPr>
        <w:jc w:val="both"/>
        <w:rPr>
          <w:color w:val="auto"/>
        </w:rPr>
      </w:pPr>
      <w:r>
        <w:rPr>
          <w:color w:val="auto"/>
        </w:rPr>
        <w:t xml:space="preserve">Dado andamento ao </w:t>
      </w:r>
      <w:r w:rsidR="0094125F" w:rsidRPr="00F341BF">
        <w:rPr>
          <w:color w:val="auto"/>
        </w:rPr>
        <w:t xml:space="preserve">estudo </w:t>
      </w:r>
      <w:r>
        <w:rPr>
          <w:color w:val="auto"/>
        </w:rPr>
        <w:t>da</w:t>
      </w:r>
      <w:r w:rsidR="0094125F" w:rsidRPr="00F341BF">
        <w:rPr>
          <w:color w:val="auto"/>
        </w:rPr>
        <w:t xml:space="preserve"> viabilidade econômica de desenvolvimento do </w:t>
      </w:r>
      <w:r w:rsidR="004C4F00">
        <w:rPr>
          <w:color w:val="auto"/>
        </w:rPr>
        <w:t>C</w:t>
      </w:r>
      <w:r w:rsidR="0094125F" w:rsidRPr="00F341BF">
        <w:rPr>
          <w:color w:val="auto"/>
        </w:rPr>
        <w:t>ampo de Caxaréu</w:t>
      </w:r>
      <w:r w:rsidR="004C4F00">
        <w:rPr>
          <w:color w:val="auto"/>
        </w:rPr>
        <w:t>;</w:t>
      </w:r>
    </w:p>
    <w:p w14:paraId="7C007667" w14:textId="1B7C5CA9" w:rsidR="0094125F" w:rsidRPr="00F341BF" w:rsidRDefault="0045149F" w:rsidP="0094125F">
      <w:pPr>
        <w:pStyle w:val="PargrafodaLista"/>
        <w:numPr>
          <w:ilvl w:val="0"/>
          <w:numId w:val="7"/>
        </w:numPr>
        <w:jc w:val="both"/>
        <w:rPr>
          <w:color w:val="auto"/>
        </w:rPr>
      </w:pPr>
      <w:r>
        <w:rPr>
          <w:color w:val="auto"/>
        </w:rPr>
        <w:t xml:space="preserve">Dado andamento ao </w:t>
      </w:r>
      <w:r w:rsidR="0094125F" w:rsidRPr="00F341BF">
        <w:rPr>
          <w:color w:val="auto"/>
        </w:rPr>
        <w:t xml:space="preserve">estudo </w:t>
      </w:r>
      <w:r>
        <w:rPr>
          <w:color w:val="auto"/>
        </w:rPr>
        <w:t>de</w:t>
      </w:r>
      <w:r w:rsidR="0094125F" w:rsidRPr="00F341BF">
        <w:rPr>
          <w:color w:val="auto"/>
        </w:rPr>
        <w:t xml:space="preserve"> transformação do </w:t>
      </w:r>
      <w:r w:rsidR="00B17C42">
        <w:rPr>
          <w:color w:val="auto"/>
        </w:rPr>
        <w:t>Plano de Avaliação de Descoberta (</w:t>
      </w:r>
      <w:r w:rsidR="0094125F" w:rsidRPr="00F341BF">
        <w:rPr>
          <w:color w:val="auto"/>
        </w:rPr>
        <w:t>PAD</w:t>
      </w:r>
      <w:r w:rsidR="00B17C42">
        <w:rPr>
          <w:color w:val="auto"/>
        </w:rPr>
        <w:t>)</w:t>
      </w:r>
      <w:r w:rsidR="0094125F" w:rsidRPr="00F341BF">
        <w:rPr>
          <w:color w:val="auto"/>
        </w:rPr>
        <w:t xml:space="preserve"> de Sagitário em PAD conjunto</w:t>
      </w:r>
      <w:r w:rsidR="004C4F00">
        <w:rPr>
          <w:color w:val="auto"/>
        </w:rPr>
        <w:t>;</w:t>
      </w:r>
    </w:p>
    <w:p w14:paraId="38CB39D7" w14:textId="77777777" w:rsidR="0094125F" w:rsidRPr="00F341BF" w:rsidRDefault="0094125F" w:rsidP="0094125F">
      <w:pPr>
        <w:pStyle w:val="PargrafodaLista"/>
        <w:numPr>
          <w:ilvl w:val="0"/>
          <w:numId w:val="7"/>
        </w:numPr>
        <w:jc w:val="both"/>
        <w:rPr>
          <w:color w:val="auto"/>
        </w:rPr>
      </w:pPr>
      <w:r w:rsidRPr="00F341BF">
        <w:rPr>
          <w:color w:val="auto"/>
        </w:rPr>
        <w:t>Revisado o AIP de Mero para inclusão de recomendações da ANP</w:t>
      </w:r>
      <w:r w:rsidR="004C4F00">
        <w:rPr>
          <w:color w:val="auto"/>
        </w:rPr>
        <w:t>;</w:t>
      </w:r>
    </w:p>
    <w:p w14:paraId="6776C0A6" w14:textId="2C6675E0" w:rsidR="0094125F" w:rsidRPr="00F341BF" w:rsidRDefault="0045149F" w:rsidP="0094125F">
      <w:pPr>
        <w:pStyle w:val="PargrafodaLista"/>
        <w:numPr>
          <w:ilvl w:val="0"/>
          <w:numId w:val="7"/>
        </w:numPr>
        <w:jc w:val="both"/>
        <w:rPr>
          <w:color w:val="auto"/>
        </w:rPr>
      </w:pPr>
      <w:r>
        <w:rPr>
          <w:color w:val="auto"/>
        </w:rPr>
        <w:t xml:space="preserve">Encaminhada para a fase final a </w:t>
      </w:r>
      <w:r w:rsidR="0094125F" w:rsidRPr="00F341BF">
        <w:rPr>
          <w:color w:val="auto"/>
        </w:rPr>
        <w:t xml:space="preserve">negociação </w:t>
      </w:r>
      <w:r>
        <w:rPr>
          <w:color w:val="auto"/>
        </w:rPr>
        <w:t>d</w:t>
      </w:r>
      <w:r w:rsidR="0094125F" w:rsidRPr="00F341BF">
        <w:rPr>
          <w:color w:val="auto"/>
        </w:rPr>
        <w:t>o AEGV do AIP de Mero</w:t>
      </w:r>
      <w:r w:rsidR="004C4F00">
        <w:rPr>
          <w:color w:val="auto"/>
        </w:rPr>
        <w:t>;</w:t>
      </w:r>
    </w:p>
    <w:p w14:paraId="51C98E73" w14:textId="0431FAB1" w:rsidR="0094125F" w:rsidRPr="00F341BF" w:rsidRDefault="0045149F" w:rsidP="0094125F">
      <w:pPr>
        <w:pStyle w:val="PargrafodaLista"/>
        <w:numPr>
          <w:ilvl w:val="0"/>
          <w:numId w:val="7"/>
        </w:numPr>
        <w:jc w:val="both"/>
        <w:rPr>
          <w:color w:val="auto"/>
        </w:rPr>
      </w:pPr>
      <w:r>
        <w:rPr>
          <w:color w:val="auto"/>
        </w:rPr>
        <w:t>Realizado o a</w:t>
      </w:r>
      <w:r w:rsidR="0094125F" w:rsidRPr="00F341BF">
        <w:rPr>
          <w:color w:val="auto"/>
        </w:rPr>
        <w:t>companhamento da produção dos AIPs de Tupi e N</w:t>
      </w:r>
      <w:r w:rsidR="000B4141">
        <w:rPr>
          <w:color w:val="auto"/>
        </w:rPr>
        <w:t>a</w:t>
      </w:r>
      <w:r w:rsidR="0094125F" w:rsidRPr="00F341BF">
        <w:rPr>
          <w:color w:val="auto"/>
        </w:rPr>
        <w:t>utilus/Argonauta</w:t>
      </w:r>
      <w:r w:rsidR="004C4F00">
        <w:rPr>
          <w:color w:val="auto"/>
        </w:rPr>
        <w:t>;</w:t>
      </w:r>
    </w:p>
    <w:p w14:paraId="3C6AAC11" w14:textId="77777777" w:rsidR="0094125F" w:rsidRPr="00F341BF" w:rsidRDefault="0094125F" w:rsidP="0094125F">
      <w:pPr>
        <w:pStyle w:val="PargrafodaLista"/>
        <w:numPr>
          <w:ilvl w:val="0"/>
          <w:numId w:val="7"/>
        </w:numPr>
        <w:jc w:val="both"/>
        <w:rPr>
          <w:rFonts w:eastAsiaTheme="majorEastAsia"/>
          <w:color w:val="auto"/>
        </w:rPr>
      </w:pPr>
      <w:r w:rsidRPr="00F341BF">
        <w:rPr>
          <w:color w:val="auto"/>
        </w:rPr>
        <w:t>Aprovado o pré-AIP de Gato do Mato</w:t>
      </w:r>
      <w:r w:rsidR="004C4F00">
        <w:rPr>
          <w:color w:val="auto"/>
        </w:rPr>
        <w:t>;</w:t>
      </w:r>
    </w:p>
    <w:p w14:paraId="6357DD4B" w14:textId="71C4EDEF" w:rsidR="0094125F" w:rsidRPr="00F341BF" w:rsidRDefault="0094125F" w:rsidP="0094125F">
      <w:pPr>
        <w:pStyle w:val="PargrafodaLista"/>
        <w:numPr>
          <w:ilvl w:val="0"/>
          <w:numId w:val="7"/>
        </w:numPr>
        <w:jc w:val="both"/>
        <w:rPr>
          <w:color w:val="auto"/>
        </w:rPr>
      </w:pPr>
      <w:r w:rsidRPr="00F341BF">
        <w:rPr>
          <w:color w:val="auto"/>
        </w:rPr>
        <w:t>Assina</w:t>
      </w:r>
      <w:r w:rsidR="0045149F">
        <w:rPr>
          <w:color w:val="auto"/>
        </w:rPr>
        <w:t>do o</w:t>
      </w:r>
      <w:r w:rsidRPr="00F341BF">
        <w:rPr>
          <w:color w:val="auto"/>
        </w:rPr>
        <w:t xml:space="preserve"> Acordo de Gestão e concluída a versão final do AEGV do AIP de Atapu</w:t>
      </w:r>
      <w:r w:rsidR="004C4F00">
        <w:rPr>
          <w:color w:val="auto"/>
        </w:rPr>
        <w:t>; e</w:t>
      </w:r>
    </w:p>
    <w:p w14:paraId="3CD16D46" w14:textId="77777777" w:rsidR="0094125F" w:rsidRPr="00F341BF" w:rsidRDefault="0094125F" w:rsidP="00574829">
      <w:pPr>
        <w:pStyle w:val="PargrafodaLista"/>
        <w:numPr>
          <w:ilvl w:val="0"/>
          <w:numId w:val="34"/>
        </w:numPr>
        <w:jc w:val="both"/>
      </w:pPr>
      <w:r w:rsidRPr="00F341BF">
        <w:t xml:space="preserve">Iniciada a produção no Campo de Atapu, </w:t>
      </w:r>
      <w:r w:rsidR="00386E9B">
        <w:t>por meio</w:t>
      </w:r>
      <w:r w:rsidRPr="00F341BF">
        <w:t xml:space="preserve"> da P-70, em 25/06/2020.</w:t>
      </w:r>
    </w:p>
    <w:p w14:paraId="4959E6E7" w14:textId="77777777" w:rsidR="0094125F" w:rsidRPr="00F341BF" w:rsidRDefault="0094125F" w:rsidP="0094125F">
      <w:pPr>
        <w:jc w:val="both"/>
        <w:rPr>
          <w:rFonts w:ascii="Calibri" w:hAnsi="Calibri" w:cs="Calibri"/>
          <w:b/>
        </w:rPr>
      </w:pPr>
    </w:p>
    <w:p w14:paraId="18FC08E8" w14:textId="77777777" w:rsidR="0094125F" w:rsidRPr="00F341BF" w:rsidRDefault="0094125F" w:rsidP="0094125F">
      <w:pPr>
        <w:pStyle w:val="paragraph"/>
        <w:spacing w:before="0" w:beforeAutospacing="0" w:after="0" w:afterAutospacing="0"/>
        <w:jc w:val="both"/>
        <w:textAlignment w:val="baseline"/>
        <w:rPr>
          <w:rFonts w:ascii="Calibri" w:hAnsi="Calibri" w:cs="Calibri"/>
          <w:color w:val="000000"/>
          <w:sz w:val="22"/>
          <w:szCs w:val="22"/>
        </w:rPr>
      </w:pPr>
      <w:r w:rsidRPr="00F341BF">
        <w:rPr>
          <w:rFonts w:ascii="Calibri" w:hAnsi="Calibri" w:cs="Calibri"/>
          <w:b/>
          <w:bCs/>
          <w:sz w:val="22"/>
          <w:szCs w:val="22"/>
        </w:rPr>
        <w:t xml:space="preserve">2.3 Comercialização de </w:t>
      </w:r>
      <w:r w:rsidR="0043190D">
        <w:rPr>
          <w:rFonts w:ascii="Calibri" w:hAnsi="Calibri" w:cs="Calibri"/>
          <w:b/>
          <w:bCs/>
          <w:sz w:val="22"/>
          <w:szCs w:val="22"/>
        </w:rPr>
        <w:t>p</w:t>
      </w:r>
      <w:r w:rsidRPr="00F341BF">
        <w:rPr>
          <w:rFonts w:ascii="Calibri" w:hAnsi="Calibri" w:cs="Calibri"/>
          <w:b/>
          <w:bCs/>
          <w:sz w:val="22"/>
          <w:szCs w:val="22"/>
        </w:rPr>
        <w:t xml:space="preserve">etróleo e </w:t>
      </w:r>
      <w:r w:rsidR="0043190D">
        <w:rPr>
          <w:rFonts w:ascii="Calibri" w:hAnsi="Calibri" w:cs="Calibri"/>
          <w:b/>
          <w:bCs/>
          <w:sz w:val="22"/>
          <w:szCs w:val="22"/>
        </w:rPr>
        <w:t>g</w:t>
      </w:r>
      <w:r w:rsidRPr="00F341BF">
        <w:rPr>
          <w:rFonts w:ascii="Calibri" w:hAnsi="Calibri" w:cs="Calibri"/>
          <w:b/>
          <w:bCs/>
          <w:sz w:val="22"/>
          <w:szCs w:val="22"/>
        </w:rPr>
        <w:t xml:space="preserve">ás da União </w:t>
      </w:r>
      <w:r w:rsidRPr="00F341BF">
        <w:rPr>
          <w:rStyle w:val="eop"/>
          <w:rFonts w:ascii="Calibri" w:hAnsi="Calibri" w:cs="Calibri"/>
          <w:color w:val="000000" w:themeColor="text1"/>
          <w:sz w:val="22"/>
          <w:szCs w:val="22"/>
        </w:rPr>
        <w:t> </w:t>
      </w:r>
    </w:p>
    <w:p w14:paraId="17EE6FB8" w14:textId="77777777" w:rsidR="0094125F" w:rsidRPr="00F341BF" w:rsidRDefault="0094125F" w:rsidP="0094125F">
      <w:pPr>
        <w:spacing w:line="257" w:lineRule="auto"/>
        <w:jc w:val="both"/>
        <w:rPr>
          <w:rFonts w:ascii="Calibri" w:hAnsi="Calibri" w:cs="Calibri"/>
        </w:rPr>
      </w:pPr>
    </w:p>
    <w:p w14:paraId="3140AB9A" w14:textId="77777777" w:rsidR="0094125F" w:rsidRPr="00F341BF" w:rsidRDefault="0094125F" w:rsidP="0094125F">
      <w:pPr>
        <w:spacing w:line="257" w:lineRule="auto"/>
        <w:jc w:val="both"/>
        <w:rPr>
          <w:rFonts w:ascii="Calibri" w:hAnsi="Calibri" w:cs="Calibri"/>
        </w:rPr>
      </w:pPr>
      <w:r w:rsidRPr="00F341BF">
        <w:rPr>
          <w:rFonts w:ascii="Calibri" w:eastAsia="Calibri" w:hAnsi="Calibri" w:cs="Calibri"/>
        </w:rPr>
        <w:t>A Pré-Sal Petróleo é responsável pela comercialização de toda a parcela de óleo e gás natural de propriedade da União, sendo toda a receita gerada destinada à União.</w:t>
      </w:r>
      <w:r w:rsidR="00A750B6">
        <w:rPr>
          <w:rFonts w:ascii="Calibri" w:eastAsia="Calibri" w:hAnsi="Calibri" w:cs="Calibri"/>
        </w:rPr>
        <w:t xml:space="preserve"> </w:t>
      </w:r>
      <w:r w:rsidRPr="00F341BF">
        <w:rPr>
          <w:rFonts w:ascii="Calibri" w:eastAsia="Calibri" w:hAnsi="Calibri" w:cs="Calibri"/>
        </w:rPr>
        <w:t xml:space="preserve">No segundo semestre de 2020, a PPSA comercializou 1,74 milhão de barris de petróleo da União na Área de Desenvolvimento de Mero (Libra) e na Área do Entorno de Sapinhoá, arrecadando cerca de R$ 368,37 milhões. </w:t>
      </w:r>
    </w:p>
    <w:p w14:paraId="190410E8" w14:textId="77777777" w:rsidR="0094125F" w:rsidRPr="00F341BF" w:rsidRDefault="0094125F" w:rsidP="0094125F">
      <w:pPr>
        <w:spacing w:line="257" w:lineRule="auto"/>
        <w:jc w:val="both"/>
        <w:rPr>
          <w:rFonts w:ascii="Calibri" w:hAnsi="Calibri" w:cs="Calibri"/>
        </w:rPr>
      </w:pPr>
      <w:r w:rsidRPr="00F341BF">
        <w:rPr>
          <w:rFonts w:ascii="Calibri" w:eastAsia="Calibri" w:hAnsi="Calibri" w:cs="Calibri"/>
        </w:rPr>
        <w:t>Nes</w:t>
      </w:r>
      <w:r w:rsidR="0004511E">
        <w:rPr>
          <w:rFonts w:ascii="Calibri" w:eastAsia="Calibri" w:hAnsi="Calibri" w:cs="Calibri"/>
        </w:rPr>
        <w:t>s</w:t>
      </w:r>
      <w:r w:rsidRPr="00F341BF">
        <w:rPr>
          <w:rFonts w:ascii="Calibri" w:eastAsia="Calibri" w:hAnsi="Calibri" w:cs="Calibri"/>
        </w:rPr>
        <w:t>e período</w:t>
      </w:r>
      <w:r w:rsidR="00A750B6">
        <w:rPr>
          <w:rFonts w:ascii="Calibri" w:eastAsia="Calibri" w:hAnsi="Calibri" w:cs="Calibri"/>
        </w:rPr>
        <w:t>,</w:t>
      </w:r>
      <w:r w:rsidRPr="00F341BF">
        <w:rPr>
          <w:rFonts w:ascii="Calibri" w:eastAsia="Calibri" w:hAnsi="Calibri" w:cs="Calibri"/>
        </w:rPr>
        <w:t xml:space="preserve"> também foram comercializados </w:t>
      </w:r>
      <w:r w:rsidR="00A750B6" w:rsidRPr="00F341BF">
        <w:rPr>
          <w:rFonts w:ascii="Calibri" w:eastAsia="Calibri" w:hAnsi="Calibri" w:cs="Calibri"/>
        </w:rPr>
        <w:t>15,7 milh</w:t>
      </w:r>
      <w:r w:rsidR="00A750B6">
        <w:rPr>
          <w:rFonts w:ascii="Calibri" w:eastAsia="Calibri" w:hAnsi="Calibri" w:cs="Calibri"/>
        </w:rPr>
        <w:t>ões</w:t>
      </w:r>
      <w:r w:rsidRPr="00F341BF">
        <w:rPr>
          <w:rFonts w:ascii="Calibri" w:eastAsia="Calibri" w:hAnsi="Calibri" w:cs="Calibri"/>
        </w:rPr>
        <w:t xml:space="preserve"> de metros cúbicos de gás natural da União dos Campos de Tupi (Lula), Entorno de Sapinhoá e Tartaruga Verde Sudoeste, produzidos e exportados entre maio e outubro de 2020, no valor de R$ 0,97 milhão.</w:t>
      </w:r>
      <w:r w:rsidR="00271F02">
        <w:rPr>
          <w:rFonts w:ascii="Calibri" w:eastAsia="Calibri" w:hAnsi="Calibri" w:cs="Calibri"/>
        </w:rPr>
        <w:t xml:space="preserve"> </w:t>
      </w:r>
      <w:r w:rsidRPr="00F341BF">
        <w:rPr>
          <w:rFonts w:ascii="Calibri" w:eastAsia="Calibri" w:hAnsi="Calibri" w:cs="Calibri"/>
        </w:rPr>
        <w:t>Com esse resultado</w:t>
      </w:r>
      <w:r w:rsidR="00E91E11">
        <w:rPr>
          <w:rFonts w:ascii="Calibri" w:eastAsia="Calibri" w:hAnsi="Calibri" w:cs="Calibri"/>
        </w:rPr>
        <w:t>,</w:t>
      </w:r>
      <w:r w:rsidRPr="00F341BF">
        <w:rPr>
          <w:rFonts w:ascii="Calibri" w:eastAsia="Calibri" w:hAnsi="Calibri" w:cs="Calibri"/>
        </w:rPr>
        <w:t xml:space="preserve"> a PPSA comercializou</w:t>
      </w:r>
      <w:r w:rsidR="00BE4F16">
        <w:rPr>
          <w:rFonts w:ascii="Calibri" w:eastAsia="Calibri" w:hAnsi="Calibri" w:cs="Calibri"/>
        </w:rPr>
        <w:t>,</w:t>
      </w:r>
      <w:r w:rsidRPr="00F341BF">
        <w:rPr>
          <w:rFonts w:ascii="Calibri" w:eastAsia="Calibri" w:hAnsi="Calibri" w:cs="Calibri"/>
        </w:rPr>
        <w:t xml:space="preserve"> no ano de 2020</w:t>
      </w:r>
      <w:r w:rsidR="00BE4F16">
        <w:rPr>
          <w:rFonts w:ascii="Calibri" w:eastAsia="Calibri" w:hAnsi="Calibri" w:cs="Calibri"/>
        </w:rPr>
        <w:t>,</w:t>
      </w:r>
      <w:r w:rsidRPr="00F341BF">
        <w:rPr>
          <w:rFonts w:ascii="Calibri" w:eastAsia="Calibri" w:hAnsi="Calibri" w:cs="Calibri"/>
        </w:rPr>
        <w:t xml:space="preserve"> um total de R$ 625,32 milhões de petróleo e de R$ 2,52 milhões de gás natural, além de uma receita de R$ 76,43 milhões referente à equalização de gastos e volumes (EGV) de Tartaruga Verde Sudoeste, totalizando R$ 704,27 milhões.</w:t>
      </w:r>
    </w:p>
    <w:p w14:paraId="1F8ABBAE" w14:textId="0E3FE107" w:rsidR="0094125F" w:rsidRPr="00E316F7" w:rsidRDefault="0094125F" w:rsidP="00E316F7">
      <w:pPr>
        <w:spacing w:line="257" w:lineRule="auto"/>
        <w:jc w:val="both"/>
        <w:rPr>
          <w:rFonts w:ascii="Calibri" w:hAnsi="Calibri" w:cs="Calibri"/>
          <w:color w:val="000000" w:themeColor="text1"/>
          <w:spacing w:val="-6"/>
        </w:rPr>
      </w:pPr>
      <w:r w:rsidRPr="00E316F7">
        <w:rPr>
          <w:rFonts w:ascii="Calibri" w:eastAsia="Calibri" w:hAnsi="Calibri" w:cs="Calibri"/>
          <w:color w:val="000000" w:themeColor="text1"/>
          <w:spacing w:val="-6"/>
        </w:rPr>
        <w:t>As tabelas abaixo exibem as cargas de petróleo e volumes de gás natural comercializados no segundo semestre de 2020: </w:t>
      </w:r>
    </w:p>
    <w:p w14:paraId="284EBEAE" w14:textId="77777777" w:rsidR="0094125F" w:rsidRPr="00F341BF" w:rsidRDefault="0094125F" w:rsidP="0094125F">
      <w:pPr>
        <w:spacing w:line="257" w:lineRule="auto"/>
        <w:jc w:val="both"/>
        <w:rPr>
          <w:rFonts w:ascii="Calibri" w:hAnsi="Calibri" w:cs="Calibri"/>
        </w:rPr>
      </w:pPr>
      <w:r w:rsidRPr="00E316F7">
        <w:rPr>
          <w:rFonts w:ascii="Calibri" w:hAnsi="Calibri" w:cs="Calibri"/>
          <w:noProof/>
          <w:color w:val="2B579A"/>
          <w:shd w:val="clear" w:color="auto" w:fill="000000" w:themeFill="text1"/>
          <w:lang w:eastAsia="pt-BR"/>
        </w:rPr>
        <w:lastRenderedPageBreak/>
        <w:drawing>
          <wp:inline distT="0" distB="0" distL="0" distR="0" wp14:anchorId="60C951A9" wp14:editId="1D94E782">
            <wp:extent cx="6656070" cy="1044781"/>
            <wp:effectExtent l="19050" t="19050" r="11430" b="22225"/>
            <wp:docPr id="597997881" name="Imagem 59799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704013" cy="1052306"/>
                    </a:xfrm>
                    <a:prstGeom prst="rect">
                      <a:avLst/>
                    </a:prstGeom>
                    <a:ln w="3175">
                      <a:solidFill>
                        <a:schemeClr val="tx1"/>
                      </a:solidFill>
                    </a:ln>
                  </pic:spPr>
                </pic:pic>
              </a:graphicData>
            </a:graphic>
          </wp:inline>
        </w:drawing>
      </w:r>
    </w:p>
    <w:p w14:paraId="6FF5E316" w14:textId="77777777" w:rsidR="0094125F" w:rsidRPr="00F341BF" w:rsidRDefault="0094125F" w:rsidP="0094125F">
      <w:pPr>
        <w:spacing w:line="257" w:lineRule="auto"/>
        <w:jc w:val="both"/>
        <w:rPr>
          <w:rFonts w:ascii="Calibri" w:hAnsi="Calibri" w:cs="Calibri"/>
        </w:rPr>
      </w:pPr>
      <w:r w:rsidRPr="00F341BF">
        <w:rPr>
          <w:rFonts w:ascii="Calibri" w:hAnsi="Calibri" w:cs="Calibri"/>
          <w:noProof/>
          <w:color w:val="2B579A"/>
          <w:shd w:val="clear" w:color="auto" w:fill="E6E6E6"/>
          <w:lang w:eastAsia="pt-BR"/>
        </w:rPr>
        <w:drawing>
          <wp:inline distT="0" distB="0" distL="0" distR="0" wp14:anchorId="34CF8FCF" wp14:editId="19A62006">
            <wp:extent cx="6637610" cy="2985168"/>
            <wp:effectExtent l="19050" t="19050" r="11430" b="24765"/>
            <wp:docPr id="2122378153" name="Imagem 212237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637610" cy="2985168"/>
                    </a:xfrm>
                    <a:prstGeom prst="rect">
                      <a:avLst/>
                    </a:prstGeom>
                    <a:ln w="12700">
                      <a:solidFill>
                        <a:schemeClr val="tx1"/>
                      </a:solidFill>
                    </a:ln>
                  </pic:spPr>
                </pic:pic>
              </a:graphicData>
            </a:graphic>
          </wp:inline>
        </w:drawing>
      </w:r>
    </w:p>
    <w:p w14:paraId="4715C6F1" w14:textId="1AB2D2A5" w:rsidR="0094125F" w:rsidRDefault="0094125F" w:rsidP="0094125F">
      <w:pPr>
        <w:spacing w:line="257" w:lineRule="auto"/>
        <w:jc w:val="both"/>
        <w:rPr>
          <w:rFonts w:ascii="Calibri" w:eastAsia="Calibri" w:hAnsi="Calibri" w:cs="Calibri"/>
        </w:rPr>
      </w:pPr>
      <w:r w:rsidRPr="00F341BF">
        <w:rPr>
          <w:rFonts w:ascii="Calibri" w:eastAsia="Calibri" w:hAnsi="Calibri" w:cs="Calibri"/>
        </w:rPr>
        <w:t>Além dessas atividades, a Superintendência de Comercialização desenvolveu um novo modelo de negócio</w:t>
      </w:r>
      <w:r w:rsidR="004574F1">
        <w:rPr>
          <w:rFonts w:ascii="Calibri" w:eastAsia="Calibri" w:hAnsi="Calibri" w:cs="Calibri"/>
        </w:rPr>
        <w:t>,</w:t>
      </w:r>
      <w:r w:rsidRPr="00F341BF">
        <w:rPr>
          <w:rFonts w:ascii="Calibri" w:eastAsia="Calibri" w:hAnsi="Calibri" w:cs="Calibri"/>
        </w:rPr>
        <w:t xml:space="preserve"> objetivando a contração de agente comercializador para a produção de petróleo da União na Área Individualizada de Tupi, </w:t>
      </w:r>
      <w:r w:rsidR="004574F1">
        <w:rPr>
          <w:rFonts w:ascii="Calibri" w:eastAsia="Calibri" w:hAnsi="Calibri" w:cs="Calibri"/>
        </w:rPr>
        <w:t>por meio</w:t>
      </w:r>
      <w:r w:rsidRPr="00F341BF">
        <w:rPr>
          <w:rFonts w:ascii="Calibri" w:eastAsia="Calibri" w:hAnsi="Calibri" w:cs="Calibri"/>
        </w:rPr>
        <w:t xml:space="preserve"> de processo licitatório internacional, conforme alternativa de comercialização prevista em lei. Para este contrato</w:t>
      </w:r>
      <w:r w:rsidR="004574F1">
        <w:rPr>
          <w:rFonts w:ascii="Calibri" w:eastAsia="Calibri" w:hAnsi="Calibri" w:cs="Calibri"/>
        </w:rPr>
        <w:t>,</w:t>
      </w:r>
      <w:r w:rsidRPr="00F341BF">
        <w:rPr>
          <w:rFonts w:ascii="Calibri" w:eastAsia="Calibri" w:hAnsi="Calibri" w:cs="Calibri"/>
        </w:rPr>
        <w:t xml:space="preserve"> as estimativas iniciais são de cerca de 3,5 milhões de barris de óleo a serem comercializados em cinco anos, a um valor estimado de US$ 140,5 milhões. O pré-edital nº LI. PPSA.001/2020 foi lançado em 18/12/2020, com prazo de 30 dias para consulta pública.</w:t>
      </w:r>
    </w:p>
    <w:p w14:paraId="5947CC05" w14:textId="77777777" w:rsidR="000B4141" w:rsidRPr="00F341BF" w:rsidRDefault="000B4141" w:rsidP="0094125F">
      <w:pPr>
        <w:spacing w:line="257" w:lineRule="auto"/>
        <w:jc w:val="both"/>
        <w:rPr>
          <w:rFonts w:ascii="Calibri" w:hAnsi="Calibri" w:cs="Calibri"/>
        </w:rPr>
      </w:pPr>
    </w:p>
    <w:p w14:paraId="297DE072" w14:textId="77777777" w:rsidR="0094125F" w:rsidRPr="00E316F7" w:rsidRDefault="0094125F" w:rsidP="0094125F">
      <w:pPr>
        <w:pStyle w:val="PargrafodaLista"/>
        <w:widowControl/>
        <w:numPr>
          <w:ilvl w:val="0"/>
          <w:numId w:val="32"/>
        </w:numPr>
        <w:jc w:val="both"/>
        <w:rPr>
          <w:b/>
          <w:color w:val="auto"/>
        </w:rPr>
      </w:pPr>
      <w:r w:rsidRPr="00E316F7">
        <w:rPr>
          <w:b/>
          <w:color w:val="auto"/>
        </w:rPr>
        <w:t xml:space="preserve">Organização </w:t>
      </w:r>
      <w:r w:rsidR="004574F1" w:rsidRPr="00E316F7">
        <w:rPr>
          <w:b/>
          <w:color w:val="auto"/>
        </w:rPr>
        <w:t>i</w:t>
      </w:r>
      <w:r w:rsidRPr="00E316F7">
        <w:rPr>
          <w:b/>
          <w:color w:val="auto"/>
        </w:rPr>
        <w:t>nterna</w:t>
      </w:r>
    </w:p>
    <w:p w14:paraId="5D184789" w14:textId="77777777" w:rsidR="0094125F" w:rsidRPr="00F341BF" w:rsidRDefault="0094125F" w:rsidP="0094125F">
      <w:pPr>
        <w:jc w:val="both"/>
        <w:rPr>
          <w:rFonts w:ascii="Calibri" w:hAnsi="Calibri" w:cs="Calibri"/>
          <w:b/>
        </w:rPr>
      </w:pPr>
    </w:p>
    <w:p w14:paraId="077D2F9C" w14:textId="77777777" w:rsidR="0094125F" w:rsidRPr="00F341BF" w:rsidRDefault="0094125F" w:rsidP="0094125F">
      <w:pPr>
        <w:jc w:val="both"/>
        <w:rPr>
          <w:rFonts w:ascii="Calibri" w:hAnsi="Calibri" w:cs="Calibri"/>
          <w:b/>
        </w:rPr>
      </w:pPr>
      <w:r w:rsidRPr="00F341BF">
        <w:rPr>
          <w:rFonts w:ascii="Calibri" w:hAnsi="Calibri" w:cs="Calibri"/>
          <w:b/>
        </w:rPr>
        <w:t>3.1 A companhia</w:t>
      </w:r>
    </w:p>
    <w:p w14:paraId="6898292B" w14:textId="77777777" w:rsidR="0094125F" w:rsidRPr="00F341BF" w:rsidRDefault="0094125F" w:rsidP="0094125F">
      <w:pPr>
        <w:spacing w:after="240"/>
        <w:jc w:val="both"/>
        <w:rPr>
          <w:rFonts w:ascii="Calibri" w:hAnsi="Calibri" w:cs="Calibri"/>
        </w:rPr>
      </w:pPr>
      <w:r w:rsidRPr="00F341BF">
        <w:rPr>
          <w:rFonts w:ascii="Calibri" w:hAnsi="Calibri" w:cs="Calibri"/>
        </w:rPr>
        <w:t>A estrutura organizacional da PPSA combina a clássica estrutura funcional vertical com a estrutura horizontal por projetos, buscando o melhor desempenho no cumprimento de objetivos e missão, com foco na gestão de contratos e no melhor aproveitamento de recursos. A empresa tem por objetivo maximizar os resultados econômicos oriundos de suas atividades em favor da União.</w:t>
      </w:r>
    </w:p>
    <w:p w14:paraId="30704AFC" w14:textId="77777777" w:rsidR="00680C4E" w:rsidRPr="00680C4E" w:rsidRDefault="0094125F" w:rsidP="00E316F7">
      <w:pPr>
        <w:pStyle w:val="PargrafodaLista"/>
        <w:numPr>
          <w:ilvl w:val="1"/>
          <w:numId w:val="32"/>
        </w:numPr>
        <w:ind w:left="426" w:hanging="426"/>
        <w:jc w:val="both"/>
        <w:rPr>
          <w:b/>
          <w:bCs/>
        </w:rPr>
      </w:pPr>
      <w:r w:rsidRPr="00680C4E">
        <w:rPr>
          <w:b/>
          <w:bCs/>
        </w:rPr>
        <w:t xml:space="preserve">Gestão de </w:t>
      </w:r>
      <w:r w:rsidR="004574F1">
        <w:rPr>
          <w:b/>
          <w:bCs/>
        </w:rPr>
        <w:t>p</w:t>
      </w:r>
      <w:r w:rsidRPr="00680C4E">
        <w:rPr>
          <w:b/>
          <w:bCs/>
        </w:rPr>
        <w:t>essoas</w:t>
      </w:r>
    </w:p>
    <w:p w14:paraId="5EF982C2" w14:textId="77777777" w:rsidR="00987D4E" w:rsidRDefault="00987D4E" w:rsidP="00680C4E">
      <w:pPr>
        <w:jc w:val="both"/>
      </w:pPr>
    </w:p>
    <w:p w14:paraId="251A24D2" w14:textId="77777777" w:rsidR="0094125F" w:rsidRPr="00680C4E" w:rsidRDefault="0094125F" w:rsidP="00680C4E">
      <w:pPr>
        <w:jc w:val="both"/>
        <w:rPr>
          <w:b/>
          <w:bCs/>
        </w:rPr>
      </w:pPr>
      <w:r w:rsidRPr="00680C4E">
        <w:rPr>
          <w:b/>
          <w:bCs/>
        </w:rPr>
        <w:t xml:space="preserve">Elaboração do Plano de Cargos e Salários    </w:t>
      </w:r>
    </w:p>
    <w:p w14:paraId="770345AE" w14:textId="77777777" w:rsidR="0094125F" w:rsidRPr="00F341BF" w:rsidRDefault="0094125F" w:rsidP="0094125F">
      <w:pPr>
        <w:jc w:val="both"/>
        <w:rPr>
          <w:rFonts w:ascii="Calibri" w:hAnsi="Calibri" w:cs="Calibri"/>
          <w:color w:val="000000" w:themeColor="text1"/>
        </w:rPr>
      </w:pPr>
      <w:r w:rsidRPr="00F341BF">
        <w:rPr>
          <w:rFonts w:ascii="Calibri" w:hAnsi="Calibri" w:cs="Calibri"/>
          <w:color w:val="000000" w:themeColor="text1"/>
        </w:rPr>
        <w:t>A proposta para o primeiro Plano de Cargos e Salários da PPSA foi revisada em alguns itens recomendados pela SEST</w:t>
      </w:r>
      <w:r w:rsidR="00987D4E">
        <w:rPr>
          <w:rFonts w:ascii="Calibri" w:hAnsi="Calibri" w:cs="Calibri"/>
          <w:color w:val="000000" w:themeColor="text1"/>
        </w:rPr>
        <w:t xml:space="preserve"> e já foi aprovada</w:t>
      </w:r>
      <w:r w:rsidRPr="00F341BF">
        <w:rPr>
          <w:rFonts w:ascii="Calibri" w:hAnsi="Calibri" w:cs="Calibri"/>
          <w:color w:val="000000" w:themeColor="text1"/>
        </w:rPr>
        <w:t xml:space="preserve"> pelo Conselho de Administração da empresa e </w:t>
      </w:r>
      <w:r w:rsidR="00C82999" w:rsidRPr="00F341BF">
        <w:rPr>
          <w:rFonts w:ascii="Calibri" w:hAnsi="Calibri" w:cs="Calibri"/>
          <w:color w:val="000000" w:themeColor="text1"/>
        </w:rPr>
        <w:t>pelo Ministério de Minas e Energia (</w:t>
      </w:r>
      <w:r w:rsidRPr="00F341BF">
        <w:rPr>
          <w:rFonts w:ascii="Calibri" w:hAnsi="Calibri" w:cs="Calibri"/>
          <w:color w:val="000000" w:themeColor="text1"/>
        </w:rPr>
        <w:t>MME</w:t>
      </w:r>
      <w:r w:rsidR="00C82999" w:rsidRPr="00F341BF">
        <w:rPr>
          <w:rFonts w:ascii="Calibri" w:hAnsi="Calibri" w:cs="Calibri"/>
          <w:color w:val="000000" w:themeColor="text1"/>
        </w:rPr>
        <w:t>)</w:t>
      </w:r>
      <w:r w:rsidRPr="00F341BF">
        <w:rPr>
          <w:rFonts w:ascii="Calibri" w:hAnsi="Calibri" w:cs="Calibri"/>
          <w:color w:val="000000" w:themeColor="text1"/>
        </w:rPr>
        <w:t>. No momento</w:t>
      </w:r>
      <w:r w:rsidR="004574F1">
        <w:rPr>
          <w:rFonts w:ascii="Calibri" w:hAnsi="Calibri" w:cs="Calibri"/>
          <w:color w:val="000000" w:themeColor="text1"/>
        </w:rPr>
        <w:t>,</w:t>
      </w:r>
      <w:r w:rsidRPr="00F341BF">
        <w:rPr>
          <w:rFonts w:ascii="Calibri" w:hAnsi="Calibri" w:cs="Calibri"/>
          <w:color w:val="000000" w:themeColor="text1"/>
        </w:rPr>
        <w:t xml:space="preserve"> está em análise e aprovação final da SEST.</w:t>
      </w:r>
      <w:r w:rsidR="004574F1">
        <w:rPr>
          <w:rFonts w:ascii="Calibri" w:hAnsi="Calibri" w:cs="Calibri"/>
          <w:color w:val="000000" w:themeColor="text1"/>
        </w:rPr>
        <w:t xml:space="preserve"> </w:t>
      </w:r>
      <w:r w:rsidRPr="00F341BF">
        <w:rPr>
          <w:rFonts w:ascii="Calibri" w:hAnsi="Calibri" w:cs="Calibri"/>
          <w:color w:val="000000" w:themeColor="text1"/>
        </w:rPr>
        <w:t>Foi também aprovad</w:t>
      </w:r>
      <w:r w:rsidR="004574F1">
        <w:rPr>
          <w:rFonts w:ascii="Calibri" w:hAnsi="Calibri" w:cs="Calibri"/>
          <w:color w:val="000000" w:themeColor="text1"/>
        </w:rPr>
        <w:t>a</w:t>
      </w:r>
      <w:r w:rsidRPr="00F341BF">
        <w:rPr>
          <w:rFonts w:ascii="Calibri" w:hAnsi="Calibri" w:cs="Calibri"/>
          <w:color w:val="000000" w:themeColor="text1"/>
        </w:rPr>
        <w:t xml:space="preserve"> pelo Conselho de Administração da </w:t>
      </w:r>
      <w:r w:rsidRPr="00F341BF">
        <w:rPr>
          <w:rFonts w:ascii="Calibri" w:hAnsi="Calibri" w:cs="Calibri"/>
          <w:color w:val="000000" w:themeColor="text1"/>
        </w:rPr>
        <w:lastRenderedPageBreak/>
        <w:t xml:space="preserve">empresa e MME, e subsequentemente submetida </w:t>
      </w:r>
      <w:r w:rsidRPr="00F341BF">
        <w:rPr>
          <w:rFonts w:ascii="Calibri" w:eastAsia="Calibri Light" w:hAnsi="Calibri" w:cs="Calibri"/>
          <w:color w:val="000000" w:themeColor="text1"/>
        </w:rPr>
        <w:t>à</w:t>
      </w:r>
      <w:r w:rsidRPr="00F341BF">
        <w:rPr>
          <w:rFonts w:ascii="Calibri" w:hAnsi="Calibri" w:cs="Calibri"/>
          <w:color w:val="000000" w:themeColor="text1"/>
        </w:rPr>
        <w:t xml:space="preserve"> SEST</w:t>
      </w:r>
      <w:r w:rsidR="00C82999" w:rsidRPr="00F341BF">
        <w:rPr>
          <w:rFonts w:ascii="Calibri" w:hAnsi="Calibri" w:cs="Calibri"/>
          <w:color w:val="000000" w:themeColor="text1"/>
        </w:rPr>
        <w:t>,</w:t>
      </w:r>
      <w:r w:rsidRPr="00F341BF">
        <w:rPr>
          <w:rFonts w:ascii="Calibri" w:hAnsi="Calibri" w:cs="Calibri"/>
          <w:color w:val="000000" w:themeColor="text1"/>
        </w:rPr>
        <w:t xml:space="preserve"> uma proposta de reajuste dos benefícios </w:t>
      </w:r>
      <w:r w:rsidR="003B60C5" w:rsidRPr="00F341BF">
        <w:rPr>
          <w:rFonts w:ascii="Calibri" w:hAnsi="Calibri" w:cs="Calibri"/>
          <w:color w:val="000000" w:themeColor="text1"/>
        </w:rPr>
        <w:t>auxílio</w:t>
      </w:r>
      <w:r w:rsidR="004574F1">
        <w:rPr>
          <w:rFonts w:ascii="Calibri" w:hAnsi="Calibri" w:cs="Calibri"/>
          <w:color w:val="000000" w:themeColor="text1"/>
        </w:rPr>
        <w:t>-</w:t>
      </w:r>
      <w:r w:rsidRPr="00F341BF">
        <w:rPr>
          <w:rFonts w:ascii="Calibri" w:hAnsi="Calibri" w:cs="Calibri"/>
          <w:color w:val="000000" w:themeColor="text1"/>
        </w:rPr>
        <w:t>saúde e assistência médica-odontológica para os empregados.</w:t>
      </w:r>
    </w:p>
    <w:p w14:paraId="539529A8" w14:textId="77777777" w:rsidR="00987D4E" w:rsidRDefault="0094125F" w:rsidP="0094125F">
      <w:pPr>
        <w:jc w:val="both"/>
        <w:rPr>
          <w:rFonts w:ascii="Calibri" w:hAnsi="Calibri" w:cs="Calibri"/>
          <w:b/>
          <w:bCs/>
        </w:rPr>
      </w:pPr>
      <w:r w:rsidRPr="00F341BF">
        <w:rPr>
          <w:rFonts w:ascii="Calibri" w:hAnsi="Calibri" w:cs="Calibri"/>
          <w:b/>
          <w:bCs/>
        </w:rPr>
        <w:t xml:space="preserve">Quadro de </w:t>
      </w:r>
      <w:r w:rsidR="004574F1">
        <w:rPr>
          <w:rFonts w:ascii="Calibri" w:hAnsi="Calibri" w:cs="Calibri"/>
          <w:b/>
          <w:bCs/>
        </w:rPr>
        <w:t>p</w:t>
      </w:r>
      <w:r w:rsidRPr="00F341BF">
        <w:rPr>
          <w:rFonts w:ascii="Calibri" w:hAnsi="Calibri" w:cs="Calibri"/>
          <w:b/>
          <w:bCs/>
        </w:rPr>
        <w:t xml:space="preserve">essoal </w:t>
      </w:r>
    </w:p>
    <w:p w14:paraId="762A3A51" w14:textId="50C35BF9" w:rsidR="00987D4E" w:rsidRDefault="00284099" w:rsidP="0094125F">
      <w:pPr>
        <w:jc w:val="both"/>
        <w:rPr>
          <w:rFonts w:ascii="Calibri" w:hAnsi="Calibri" w:cs="Calibri"/>
        </w:rPr>
      </w:pPr>
      <w:r>
        <w:rPr>
          <w:rFonts w:ascii="Calibri" w:hAnsi="Calibri" w:cs="Calibri"/>
        </w:rPr>
        <w:t>A PPSA conta</w:t>
      </w:r>
      <w:r w:rsidR="00E316F7">
        <w:rPr>
          <w:rFonts w:ascii="Calibri" w:hAnsi="Calibri" w:cs="Calibri"/>
        </w:rPr>
        <w:t>,</w:t>
      </w:r>
      <w:r>
        <w:rPr>
          <w:rFonts w:ascii="Calibri" w:hAnsi="Calibri" w:cs="Calibri"/>
        </w:rPr>
        <w:t xml:space="preserve"> em seus quadros, com u</w:t>
      </w:r>
      <w:r w:rsidR="0094125F" w:rsidRPr="00F341BF">
        <w:rPr>
          <w:rFonts w:ascii="Calibri" w:hAnsi="Calibri" w:cs="Calibri"/>
        </w:rPr>
        <w:t>m diretor-presidente, três diretores e 58 cargos de livre provimento, aprovados pela Portaria SEST nº 2</w:t>
      </w:r>
      <w:r w:rsidR="004574F1">
        <w:rPr>
          <w:rFonts w:ascii="Calibri" w:hAnsi="Calibri" w:cs="Calibri"/>
        </w:rPr>
        <w:t>.</w:t>
      </w:r>
      <w:r w:rsidR="0094125F" w:rsidRPr="00F341BF">
        <w:rPr>
          <w:rFonts w:ascii="Calibri" w:hAnsi="Calibri" w:cs="Calibri"/>
        </w:rPr>
        <w:t xml:space="preserve">772, de 30/01/2020. Desde março, todos estão trabalhando de forma remota. </w:t>
      </w:r>
    </w:p>
    <w:p w14:paraId="4D0C19C1" w14:textId="77777777" w:rsidR="0094125F" w:rsidRPr="00987D4E" w:rsidRDefault="00C82999" w:rsidP="0094125F">
      <w:pPr>
        <w:jc w:val="both"/>
        <w:rPr>
          <w:rFonts w:ascii="Calibri" w:hAnsi="Calibri" w:cs="Calibri"/>
          <w:b/>
          <w:bCs/>
        </w:rPr>
      </w:pPr>
      <w:r w:rsidRPr="00987D4E">
        <w:rPr>
          <w:rFonts w:ascii="Calibri" w:hAnsi="Calibri" w:cs="Calibri"/>
          <w:b/>
          <w:bCs/>
        </w:rPr>
        <w:t>Perfi</w:t>
      </w:r>
      <w:r w:rsidR="00BE4F16">
        <w:rPr>
          <w:rFonts w:ascii="Calibri" w:hAnsi="Calibri" w:cs="Calibri"/>
          <w:b/>
          <w:bCs/>
        </w:rPr>
        <w:t>s</w:t>
      </w:r>
      <w:r w:rsidRPr="00987D4E">
        <w:rPr>
          <w:rFonts w:ascii="Calibri" w:hAnsi="Calibri" w:cs="Calibri"/>
          <w:b/>
          <w:bCs/>
        </w:rPr>
        <w:t xml:space="preserve"> dos profissionais</w:t>
      </w:r>
    </w:p>
    <w:p w14:paraId="6444E358" w14:textId="77777777" w:rsidR="00C82999" w:rsidRPr="00F341BF" w:rsidRDefault="00C82999" w:rsidP="0094125F">
      <w:pPr>
        <w:jc w:val="both"/>
        <w:rPr>
          <w:rFonts w:ascii="Calibri" w:hAnsi="Calibri" w:cs="Calibri"/>
        </w:rPr>
      </w:pPr>
    </w:p>
    <w:p w14:paraId="41D285D4" w14:textId="77777777" w:rsidR="00C82999" w:rsidRPr="00F341BF" w:rsidRDefault="00C82999" w:rsidP="0094125F">
      <w:pPr>
        <w:jc w:val="both"/>
        <w:rPr>
          <w:rFonts w:ascii="Calibri" w:hAnsi="Calibri" w:cs="Calibri"/>
        </w:rPr>
      </w:pPr>
      <w:r w:rsidRPr="00F341BF">
        <w:rPr>
          <w:rFonts w:ascii="Calibri" w:hAnsi="Calibri" w:cs="Calibri"/>
          <w:noProof/>
          <w:lang w:eastAsia="pt-BR"/>
        </w:rPr>
        <w:drawing>
          <wp:inline distT="0" distB="0" distL="0" distR="0" wp14:anchorId="60216CA2" wp14:editId="7D516B60">
            <wp:extent cx="5924550" cy="2143163"/>
            <wp:effectExtent l="0" t="0" r="0" b="9525"/>
            <wp:docPr id="14" name="Imagem 4">
              <a:extLst xmlns:a="http://schemas.openxmlformats.org/drawingml/2006/main">
                <a:ext uri="{FF2B5EF4-FFF2-40B4-BE49-F238E27FC236}">
                  <a16:creationId xmlns:a16="http://schemas.microsoft.com/office/drawing/2014/main" id="{840DF278-64BA-4A95-894B-A48D19825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840DF278-64BA-4A95-894B-A48D198256B4}"/>
                        </a:ext>
                      </a:extLst>
                    </pic:cNvPr>
                    <pic:cNvPicPr>
                      <a:picLocks noChangeAspect="1"/>
                    </pic:cNvPicPr>
                  </pic:nvPicPr>
                  <pic:blipFill>
                    <a:blip r:embed="rId13"/>
                    <a:stretch>
                      <a:fillRect/>
                    </a:stretch>
                  </pic:blipFill>
                  <pic:spPr>
                    <a:xfrm>
                      <a:off x="0" y="0"/>
                      <a:ext cx="5938325" cy="2148146"/>
                    </a:xfrm>
                    <a:prstGeom prst="rect">
                      <a:avLst/>
                    </a:prstGeom>
                  </pic:spPr>
                </pic:pic>
              </a:graphicData>
            </a:graphic>
          </wp:inline>
        </w:drawing>
      </w:r>
    </w:p>
    <w:p w14:paraId="4464EE35" w14:textId="77777777" w:rsidR="0094125F" w:rsidRPr="00F341BF" w:rsidRDefault="0094125F" w:rsidP="0094125F">
      <w:pPr>
        <w:jc w:val="both"/>
        <w:rPr>
          <w:rFonts w:ascii="Calibri" w:hAnsi="Calibri" w:cs="Calibri"/>
          <w:b/>
          <w:bCs/>
        </w:rPr>
      </w:pPr>
    </w:p>
    <w:p w14:paraId="6F133913" w14:textId="77777777" w:rsidR="0094125F" w:rsidRPr="00F341BF" w:rsidRDefault="0094125F" w:rsidP="0094125F">
      <w:pPr>
        <w:jc w:val="both"/>
        <w:rPr>
          <w:rFonts w:ascii="Calibri" w:hAnsi="Calibri" w:cs="Calibri"/>
          <w:b/>
          <w:bCs/>
        </w:rPr>
      </w:pPr>
      <w:r w:rsidRPr="00F341BF">
        <w:rPr>
          <w:rFonts w:ascii="Calibri" w:hAnsi="Calibri" w:cs="Calibri"/>
          <w:b/>
          <w:bCs/>
        </w:rPr>
        <w:t xml:space="preserve">3.3 Governança Corporativa </w:t>
      </w:r>
    </w:p>
    <w:p w14:paraId="4F81753A" w14:textId="1192CB47" w:rsidR="00987D4E" w:rsidRDefault="0009203F" w:rsidP="0094125F">
      <w:pPr>
        <w:spacing w:line="276" w:lineRule="auto"/>
        <w:jc w:val="both"/>
        <w:rPr>
          <w:rFonts w:ascii="Calibri" w:eastAsia="Calibri Light" w:hAnsi="Calibri" w:cs="Calibri"/>
          <w:color w:val="000000" w:themeColor="text1"/>
        </w:rPr>
      </w:pPr>
      <w:r w:rsidRPr="0009203F">
        <w:rPr>
          <w:rFonts w:ascii="Calibri" w:eastAsia="Calibri Light" w:hAnsi="Calibri" w:cs="Calibri"/>
          <w:color w:val="000000" w:themeColor="text1"/>
        </w:rPr>
        <w:t xml:space="preserve">Em continuidade às ações de prevenção ao coronavírus, a governança da empresa </w:t>
      </w:r>
      <w:r w:rsidR="00AE52BF">
        <w:rPr>
          <w:rFonts w:ascii="Calibri" w:eastAsia="Calibri Light" w:hAnsi="Calibri" w:cs="Calibri"/>
          <w:color w:val="000000" w:themeColor="text1"/>
        </w:rPr>
        <w:t xml:space="preserve">manteve </w:t>
      </w:r>
      <w:r w:rsidRPr="0009203F">
        <w:rPr>
          <w:rFonts w:ascii="Calibri" w:eastAsia="Calibri Light" w:hAnsi="Calibri" w:cs="Calibri"/>
          <w:color w:val="000000" w:themeColor="text1"/>
        </w:rPr>
        <w:t xml:space="preserve">o modelo de reuniões remotas, envolvendo todos os colegiados: Diretoria Executiva, Comitê de Auditoria, </w:t>
      </w:r>
      <w:r w:rsidR="00993C93">
        <w:rPr>
          <w:rFonts w:ascii="Calibri" w:eastAsia="Calibri Light" w:hAnsi="Calibri" w:cs="Calibri"/>
          <w:color w:val="000000" w:themeColor="text1"/>
        </w:rPr>
        <w:t xml:space="preserve">Comitê de Elegibilidade, </w:t>
      </w:r>
      <w:r w:rsidRPr="0009203F">
        <w:rPr>
          <w:rFonts w:ascii="Calibri" w:eastAsia="Calibri Light" w:hAnsi="Calibri" w:cs="Calibri"/>
          <w:color w:val="000000" w:themeColor="text1"/>
        </w:rPr>
        <w:t xml:space="preserve">Conselho Fiscal e Conselho de Administração. As reuniões foram realizadas por videoconferência, sem perda de qualidade na interação entre os participantes ou eficiência nas deliberações dos assuntos de interesse da PPSA. Em 27 de julho, houve a Assembleia-Geral Ordinária (AGO) que aprovou, entre outros assuntos, o Relatório da Administração e as Demonstrações Financeiras da PPSA referentes ao exercício findo em 31 de dezembro de 2019. Duas Assembleias-Gerais Extraordinárias </w:t>
      </w:r>
      <w:r>
        <w:rPr>
          <w:rFonts w:ascii="Calibri" w:eastAsia="Calibri Light" w:hAnsi="Calibri" w:cs="Calibri"/>
          <w:color w:val="000000" w:themeColor="text1"/>
        </w:rPr>
        <w:t xml:space="preserve">também </w:t>
      </w:r>
      <w:r w:rsidRPr="0009203F">
        <w:rPr>
          <w:rFonts w:ascii="Calibri" w:eastAsia="Calibri Light" w:hAnsi="Calibri" w:cs="Calibri"/>
          <w:color w:val="000000" w:themeColor="text1"/>
        </w:rPr>
        <w:t>ocorreram em 8 de outubro e 17 de dezembro para a eleição de membros do Conselho de Administração e Fiscal e revisão estatutária</w:t>
      </w:r>
      <w:r>
        <w:rPr>
          <w:rFonts w:ascii="Calibri" w:eastAsia="Calibri Light" w:hAnsi="Calibri" w:cs="Calibri"/>
          <w:color w:val="000000" w:themeColor="text1"/>
        </w:rPr>
        <w:t>, respectivamente</w:t>
      </w:r>
      <w:r w:rsidRPr="0009203F">
        <w:rPr>
          <w:rFonts w:ascii="Calibri" w:eastAsia="Calibri Light" w:hAnsi="Calibri" w:cs="Calibri"/>
          <w:color w:val="000000" w:themeColor="text1"/>
        </w:rPr>
        <w:t xml:space="preserve">.  </w:t>
      </w:r>
      <w:r w:rsidR="002452DC">
        <w:rPr>
          <w:rFonts w:ascii="Calibri" w:eastAsia="Calibri Light" w:hAnsi="Calibri" w:cs="Calibri"/>
          <w:color w:val="000000" w:themeColor="text1"/>
        </w:rPr>
        <w:t xml:space="preserve">Cabe destacar que todos os </w:t>
      </w:r>
      <w:r w:rsidR="009842E2">
        <w:rPr>
          <w:rFonts w:ascii="Calibri" w:eastAsia="Calibri Light" w:hAnsi="Calibri" w:cs="Calibri"/>
          <w:color w:val="000000" w:themeColor="text1"/>
        </w:rPr>
        <w:t xml:space="preserve">membros dos </w:t>
      </w:r>
      <w:r w:rsidR="002452DC">
        <w:rPr>
          <w:rFonts w:ascii="Calibri" w:eastAsia="Calibri Light" w:hAnsi="Calibri" w:cs="Calibri"/>
          <w:color w:val="000000" w:themeColor="text1"/>
        </w:rPr>
        <w:t xml:space="preserve">colegiados </w:t>
      </w:r>
      <w:r w:rsidR="009842E2">
        <w:rPr>
          <w:rFonts w:ascii="Calibri" w:eastAsia="Calibri Light" w:hAnsi="Calibri" w:cs="Calibri"/>
          <w:color w:val="000000" w:themeColor="text1"/>
        </w:rPr>
        <w:t xml:space="preserve">participaram de treinamento sobre Integridade e foram certificados pela consultoria </w:t>
      </w:r>
      <w:r w:rsidR="009842E2" w:rsidRPr="009842E2">
        <w:rPr>
          <w:rFonts w:ascii="Calibri" w:eastAsia="Calibri Light" w:hAnsi="Calibri" w:cs="Calibri"/>
          <w:i/>
          <w:color w:val="000000" w:themeColor="text1"/>
        </w:rPr>
        <w:t>Compliance Total</w:t>
      </w:r>
      <w:r w:rsidR="009842E2">
        <w:rPr>
          <w:rFonts w:ascii="Calibri" w:eastAsia="Calibri Light" w:hAnsi="Calibri" w:cs="Calibri"/>
          <w:color w:val="000000" w:themeColor="text1"/>
        </w:rPr>
        <w:t xml:space="preserve">. </w:t>
      </w:r>
    </w:p>
    <w:p w14:paraId="347B1E7E" w14:textId="12D049F7" w:rsidR="00C44C57" w:rsidRPr="00C44C57" w:rsidRDefault="00C44C57" w:rsidP="00C44C57">
      <w:pPr>
        <w:spacing w:line="276" w:lineRule="auto"/>
        <w:jc w:val="both"/>
        <w:rPr>
          <w:rFonts w:ascii="Calibri" w:eastAsia="Calibri Light" w:hAnsi="Calibri" w:cs="Calibri"/>
          <w:color w:val="000000" w:themeColor="text1"/>
        </w:rPr>
      </w:pPr>
      <w:r w:rsidRPr="00C44C57">
        <w:rPr>
          <w:rFonts w:ascii="Calibri" w:eastAsia="Calibri Light" w:hAnsi="Calibri" w:cs="Calibri"/>
          <w:color w:val="000000" w:themeColor="text1"/>
        </w:rPr>
        <w:t>Entre as deliberações do Conselho de Administração no segundo semestre de 20</w:t>
      </w:r>
      <w:r>
        <w:rPr>
          <w:rFonts w:ascii="Calibri" w:eastAsia="Calibri Light" w:hAnsi="Calibri" w:cs="Calibri"/>
          <w:color w:val="000000" w:themeColor="text1"/>
        </w:rPr>
        <w:t xml:space="preserve">20, </w:t>
      </w:r>
      <w:r w:rsidRPr="00C44C57">
        <w:rPr>
          <w:rFonts w:ascii="Calibri" w:eastAsia="Calibri Light" w:hAnsi="Calibri" w:cs="Calibri"/>
          <w:color w:val="000000" w:themeColor="text1"/>
        </w:rPr>
        <w:t>podem</w:t>
      </w:r>
      <w:r w:rsidR="009842E2">
        <w:rPr>
          <w:rFonts w:ascii="Calibri" w:eastAsia="Calibri Light" w:hAnsi="Calibri" w:cs="Calibri"/>
          <w:color w:val="000000" w:themeColor="text1"/>
        </w:rPr>
        <w:t>os destacar</w:t>
      </w:r>
      <w:r w:rsidR="00AE52BF">
        <w:rPr>
          <w:rFonts w:ascii="Calibri" w:eastAsia="Calibri Light" w:hAnsi="Calibri" w:cs="Calibri"/>
          <w:color w:val="000000" w:themeColor="text1"/>
        </w:rPr>
        <w:t xml:space="preserve"> a aprovação dos seguintes temas</w:t>
      </w:r>
      <w:r w:rsidR="009842E2">
        <w:rPr>
          <w:rFonts w:ascii="Calibri" w:eastAsia="Calibri Light" w:hAnsi="Calibri" w:cs="Calibri"/>
          <w:color w:val="000000" w:themeColor="text1"/>
        </w:rPr>
        <w:t xml:space="preserve">: </w:t>
      </w:r>
    </w:p>
    <w:p w14:paraId="724D9B3E" w14:textId="7D9ECE93" w:rsidR="00C44C57" w:rsidRPr="00C44C57" w:rsidRDefault="00AE52BF" w:rsidP="00C44C57">
      <w:pPr>
        <w:pStyle w:val="PargrafodaLista"/>
        <w:numPr>
          <w:ilvl w:val="0"/>
          <w:numId w:val="42"/>
        </w:numPr>
        <w:rPr>
          <w:rFonts w:eastAsia="Calibri Light"/>
          <w:color w:val="000000" w:themeColor="text1"/>
        </w:rPr>
      </w:pPr>
      <w:r>
        <w:rPr>
          <w:rFonts w:eastAsia="Calibri Light"/>
          <w:color w:val="000000" w:themeColor="text1"/>
        </w:rPr>
        <w:t>R</w:t>
      </w:r>
      <w:r w:rsidR="00C44C57" w:rsidRPr="00C44C57">
        <w:rPr>
          <w:rFonts w:eastAsia="Calibri Light"/>
          <w:color w:val="000000" w:themeColor="text1"/>
        </w:rPr>
        <w:t>evisão do Código de Conduta e Integridade e Política Anticorrupção</w:t>
      </w:r>
      <w:r w:rsidR="00150D29">
        <w:rPr>
          <w:rFonts w:eastAsia="Calibri Light"/>
          <w:color w:val="000000" w:themeColor="text1"/>
        </w:rPr>
        <w:t xml:space="preserve">; </w:t>
      </w:r>
    </w:p>
    <w:p w14:paraId="264980B4" w14:textId="26582F19" w:rsidR="00C44C57" w:rsidRDefault="00150D29" w:rsidP="00C44C57">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Plano de Cargos e Salários;</w:t>
      </w:r>
    </w:p>
    <w:p w14:paraId="6CDB3182" w14:textId="51008FB0" w:rsidR="002452DC" w:rsidRDefault="00AE52BF" w:rsidP="00C44C57">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R</w:t>
      </w:r>
      <w:r w:rsidR="002452DC">
        <w:rPr>
          <w:rFonts w:eastAsia="Calibri Light"/>
          <w:color w:val="000000" w:themeColor="text1"/>
        </w:rPr>
        <w:t>evisão do Regimento Interno da PPSA;</w:t>
      </w:r>
    </w:p>
    <w:p w14:paraId="30074A4E" w14:textId="3AD1772C" w:rsidR="00C44C57" w:rsidRPr="00C44C57" w:rsidRDefault="00AE52BF" w:rsidP="00C44C57">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No</w:t>
      </w:r>
      <w:r w:rsidR="00C44C57" w:rsidRPr="00C44C57">
        <w:rPr>
          <w:rFonts w:eastAsia="Calibri Light"/>
          <w:color w:val="000000" w:themeColor="text1"/>
        </w:rPr>
        <w:t>vo Estatuto Social da Pré-Sal Petróleo;</w:t>
      </w:r>
    </w:p>
    <w:p w14:paraId="22BA5267" w14:textId="3EEE5F2D" w:rsidR="009842E2" w:rsidRDefault="00AE52BF" w:rsidP="009842E2">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C</w:t>
      </w:r>
      <w:r w:rsidR="009842E2">
        <w:rPr>
          <w:rFonts w:eastAsia="Calibri Light"/>
          <w:color w:val="000000" w:themeColor="text1"/>
        </w:rPr>
        <w:t xml:space="preserve">riação da Área de Integridade e eleição de seus membros; </w:t>
      </w:r>
    </w:p>
    <w:p w14:paraId="60F7F882" w14:textId="275588B5" w:rsidR="009842E2" w:rsidRDefault="00AE52BF" w:rsidP="009842E2">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P</w:t>
      </w:r>
      <w:r w:rsidR="009842E2">
        <w:rPr>
          <w:rFonts w:eastAsia="Calibri Light"/>
          <w:color w:val="000000" w:themeColor="text1"/>
        </w:rPr>
        <w:t xml:space="preserve">lano Anual de Negócios 2021;  </w:t>
      </w:r>
    </w:p>
    <w:p w14:paraId="768C2978" w14:textId="77777777" w:rsidR="00AE52BF" w:rsidRDefault="00AE52BF" w:rsidP="009842E2">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P</w:t>
      </w:r>
      <w:r w:rsidR="009842E2" w:rsidRPr="00C44C57">
        <w:rPr>
          <w:rFonts w:eastAsia="Calibri Light"/>
          <w:color w:val="000000" w:themeColor="text1"/>
        </w:rPr>
        <w:t>lano Estratégico 20</w:t>
      </w:r>
      <w:r w:rsidR="009842E2">
        <w:rPr>
          <w:rFonts w:eastAsia="Calibri Light"/>
          <w:color w:val="000000" w:themeColor="text1"/>
        </w:rPr>
        <w:t>21-2025</w:t>
      </w:r>
      <w:r>
        <w:rPr>
          <w:rFonts w:eastAsia="Calibri Light"/>
          <w:color w:val="000000" w:themeColor="text1"/>
        </w:rPr>
        <w:t>;</w:t>
      </w:r>
    </w:p>
    <w:p w14:paraId="24056AD2" w14:textId="45ECECE7" w:rsidR="009842E2" w:rsidRDefault="00AE52BF" w:rsidP="009842E2">
      <w:pPr>
        <w:pStyle w:val="PargrafodaLista"/>
        <w:numPr>
          <w:ilvl w:val="0"/>
          <w:numId w:val="42"/>
        </w:numPr>
        <w:spacing w:line="276" w:lineRule="auto"/>
        <w:jc w:val="both"/>
        <w:rPr>
          <w:rFonts w:eastAsia="Calibri Light"/>
          <w:color w:val="000000" w:themeColor="text1"/>
        </w:rPr>
      </w:pPr>
      <w:r>
        <w:rPr>
          <w:rFonts w:eastAsia="Calibri Light"/>
          <w:color w:val="000000" w:themeColor="text1"/>
        </w:rPr>
        <w:t xml:space="preserve">Processo de licitação para contratação do Agente Comercializador para Tupi. </w:t>
      </w:r>
    </w:p>
    <w:p w14:paraId="7EDFBAB9" w14:textId="77777777" w:rsidR="00C44C57" w:rsidRPr="00C44C57" w:rsidRDefault="00C44C57" w:rsidP="00C44C57">
      <w:pPr>
        <w:pStyle w:val="PargrafodaLista"/>
        <w:spacing w:line="276" w:lineRule="auto"/>
        <w:ind w:left="360"/>
        <w:jc w:val="both"/>
        <w:rPr>
          <w:rFonts w:eastAsia="Calibri Light"/>
          <w:color w:val="000000" w:themeColor="text1"/>
        </w:rPr>
      </w:pPr>
    </w:p>
    <w:p w14:paraId="680B5380" w14:textId="77777777" w:rsidR="0094125F" w:rsidRPr="00987D4E" w:rsidRDefault="0094125F" w:rsidP="0094125F">
      <w:pPr>
        <w:spacing w:line="276" w:lineRule="auto"/>
        <w:jc w:val="both"/>
        <w:rPr>
          <w:rFonts w:ascii="Calibri" w:eastAsia="Calibri Light" w:hAnsi="Calibri" w:cs="Calibri"/>
          <w:color w:val="000000" w:themeColor="text1"/>
        </w:rPr>
      </w:pPr>
      <w:r w:rsidRPr="00F341BF">
        <w:rPr>
          <w:rFonts w:ascii="Calibri" w:hAnsi="Calibri" w:cs="Calibri"/>
          <w:b/>
          <w:bCs/>
        </w:rPr>
        <w:lastRenderedPageBreak/>
        <w:t xml:space="preserve">3.4 Planejamento Estratégico  </w:t>
      </w:r>
    </w:p>
    <w:p w14:paraId="158F3EED" w14:textId="4F0E6E80" w:rsidR="0094125F" w:rsidRPr="00F341BF" w:rsidRDefault="0094125F" w:rsidP="006158AF">
      <w:pPr>
        <w:jc w:val="both"/>
        <w:rPr>
          <w:rFonts w:ascii="Calibri" w:hAnsi="Calibri" w:cs="Calibri"/>
        </w:rPr>
      </w:pPr>
      <w:r w:rsidRPr="00F341BF">
        <w:rPr>
          <w:rFonts w:ascii="Calibri" w:eastAsia="Calibri Light" w:hAnsi="Calibri" w:cs="Calibri"/>
          <w:color w:val="000000" w:themeColor="text1"/>
        </w:rPr>
        <w:t xml:space="preserve">O Plano Estratégico 2020-2024 conta com 22 iniciativas. </w:t>
      </w:r>
      <w:r w:rsidR="00987D4E">
        <w:rPr>
          <w:rFonts w:ascii="Calibri" w:eastAsia="Calibri Light" w:hAnsi="Calibri" w:cs="Calibri"/>
          <w:color w:val="000000" w:themeColor="text1"/>
        </w:rPr>
        <w:t>Diversas realizações das áreas citadas neste relatório atendem a iniciativas estratégicas traçadas n</w:t>
      </w:r>
      <w:r w:rsidR="00101B1B">
        <w:rPr>
          <w:rFonts w:ascii="Calibri" w:eastAsia="Calibri Light" w:hAnsi="Calibri" w:cs="Calibri"/>
          <w:color w:val="000000" w:themeColor="text1"/>
        </w:rPr>
        <w:t>esse</w:t>
      </w:r>
      <w:r w:rsidR="00987D4E">
        <w:rPr>
          <w:rFonts w:ascii="Calibri" w:eastAsia="Calibri Light" w:hAnsi="Calibri" w:cs="Calibri"/>
          <w:color w:val="000000" w:themeColor="text1"/>
        </w:rPr>
        <w:t xml:space="preserve"> planejamento. </w:t>
      </w:r>
      <w:r w:rsidRPr="00F341BF">
        <w:rPr>
          <w:rFonts w:ascii="Calibri" w:eastAsia="Calibri" w:hAnsi="Calibri" w:cs="Calibri"/>
        </w:rPr>
        <w:t>No mês de novembro de 2020</w:t>
      </w:r>
      <w:r w:rsidR="00101B1B">
        <w:rPr>
          <w:rFonts w:ascii="Calibri" w:eastAsia="Calibri" w:hAnsi="Calibri" w:cs="Calibri"/>
        </w:rPr>
        <w:t>,</w:t>
      </w:r>
      <w:r w:rsidRPr="00F341BF">
        <w:rPr>
          <w:rFonts w:ascii="Calibri" w:eastAsia="Calibri" w:hAnsi="Calibri" w:cs="Calibri"/>
        </w:rPr>
        <w:t xml:space="preserve"> foi realizado, com a participação do corpo gerencial, o Workshop de Planejamento Estratégico, coordenado pela Assessoria de Planejamento Estratégico, para discutir, com visão prospectiva de </w:t>
      </w:r>
      <w:r w:rsidR="00101B1B">
        <w:rPr>
          <w:rFonts w:ascii="Calibri" w:eastAsia="Calibri" w:hAnsi="Calibri" w:cs="Calibri"/>
        </w:rPr>
        <w:t>cinco</w:t>
      </w:r>
      <w:r w:rsidRPr="00F341BF">
        <w:rPr>
          <w:rFonts w:ascii="Calibri" w:eastAsia="Calibri" w:hAnsi="Calibri" w:cs="Calibri"/>
        </w:rPr>
        <w:t xml:space="preserve"> anos, a situação atual da companhia, suas necess</w:t>
      </w:r>
      <w:r w:rsidR="00817D14">
        <w:rPr>
          <w:rFonts w:ascii="Calibri" w:eastAsia="Calibri" w:hAnsi="Calibri" w:cs="Calibri"/>
        </w:rPr>
        <w:t>idades</w:t>
      </w:r>
      <w:r w:rsidRPr="00F341BF">
        <w:rPr>
          <w:rFonts w:ascii="Calibri" w:eastAsia="Calibri" w:hAnsi="Calibri" w:cs="Calibri"/>
        </w:rPr>
        <w:t xml:space="preserve"> futuras e o panorama geral da indústria do petróleo. Como fruto des</w:t>
      </w:r>
      <w:r w:rsidR="00817D14">
        <w:rPr>
          <w:rFonts w:ascii="Calibri" w:eastAsia="Calibri" w:hAnsi="Calibri" w:cs="Calibri"/>
        </w:rPr>
        <w:t>s</w:t>
      </w:r>
      <w:r w:rsidRPr="00F341BF">
        <w:rPr>
          <w:rFonts w:ascii="Calibri" w:eastAsia="Calibri" w:hAnsi="Calibri" w:cs="Calibri"/>
        </w:rPr>
        <w:t>e trabalho, foi elaborado o Pl</w:t>
      </w:r>
      <w:r w:rsidR="0045149F">
        <w:rPr>
          <w:rFonts w:ascii="Calibri" w:eastAsia="Calibri" w:hAnsi="Calibri" w:cs="Calibri"/>
        </w:rPr>
        <w:t>ano</w:t>
      </w:r>
      <w:r w:rsidR="00284099">
        <w:rPr>
          <w:rFonts w:ascii="Calibri" w:eastAsia="Calibri" w:hAnsi="Calibri" w:cs="Calibri"/>
        </w:rPr>
        <w:t xml:space="preserve"> </w:t>
      </w:r>
      <w:r w:rsidRPr="00F341BF">
        <w:rPr>
          <w:rFonts w:ascii="Calibri" w:eastAsia="Calibri" w:hAnsi="Calibri" w:cs="Calibri"/>
        </w:rPr>
        <w:t>Estratégico 2021-2025.</w:t>
      </w:r>
    </w:p>
    <w:p w14:paraId="336DD361" w14:textId="77777777" w:rsidR="0094125F" w:rsidRPr="00F341BF" w:rsidRDefault="00987D4E" w:rsidP="0094125F">
      <w:pPr>
        <w:spacing w:line="276" w:lineRule="auto"/>
        <w:jc w:val="both"/>
        <w:rPr>
          <w:rFonts w:ascii="Calibri" w:hAnsi="Calibri" w:cs="Calibri"/>
        </w:rPr>
      </w:pPr>
      <w:r>
        <w:rPr>
          <w:rFonts w:ascii="Calibri" w:eastAsia="Calibri" w:hAnsi="Calibri" w:cs="Calibri"/>
        </w:rPr>
        <w:t>A seguir, algumas</w:t>
      </w:r>
      <w:r w:rsidR="0094125F" w:rsidRPr="00F341BF">
        <w:rPr>
          <w:rFonts w:ascii="Calibri" w:eastAsia="Calibri" w:hAnsi="Calibri" w:cs="Calibri"/>
        </w:rPr>
        <w:t xml:space="preserve"> ambições para a PPSA no horizonte 21-25:</w:t>
      </w:r>
    </w:p>
    <w:p w14:paraId="1752FC71" w14:textId="3370E1E0"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Realizar a c</w:t>
      </w:r>
      <w:r w:rsidR="0094125F" w:rsidRPr="00AB6520">
        <w:rPr>
          <w:rFonts w:eastAsia="Calibri Light"/>
          <w:color w:val="000000" w:themeColor="text1"/>
        </w:rPr>
        <w:t>omercialização crescente de petróleo e gás da União ao longo dos próximos anos;</w:t>
      </w:r>
    </w:p>
    <w:p w14:paraId="65AB4A79" w14:textId="53B067F5" w:rsidR="0094125F" w:rsidRPr="00AB6520" w:rsidRDefault="0094125F"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Contrata</w:t>
      </w:r>
      <w:r w:rsidR="0079283E" w:rsidRPr="00AB6520">
        <w:rPr>
          <w:rFonts w:eastAsia="Calibri Light"/>
          <w:color w:val="000000" w:themeColor="text1"/>
        </w:rPr>
        <w:t>r</w:t>
      </w:r>
      <w:r w:rsidRPr="00AB6520">
        <w:rPr>
          <w:rFonts w:eastAsia="Calibri Light"/>
          <w:color w:val="000000" w:themeColor="text1"/>
        </w:rPr>
        <w:t xml:space="preserve"> agente comercializador;</w:t>
      </w:r>
    </w:p>
    <w:p w14:paraId="7754F279" w14:textId="2F0B885F" w:rsidR="0094125F" w:rsidRPr="00AB6520" w:rsidRDefault="0094125F"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Identifica</w:t>
      </w:r>
      <w:r w:rsidR="0079283E" w:rsidRPr="00AB6520">
        <w:rPr>
          <w:rFonts w:eastAsia="Calibri Light"/>
          <w:color w:val="000000" w:themeColor="text1"/>
        </w:rPr>
        <w:t>r</w:t>
      </w:r>
      <w:r w:rsidRPr="00AB6520">
        <w:rPr>
          <w:rFonts w:eastAsia="Calibri Light"/>
          <w:color w:val="000000" w:themeColor="text1"/>
        </w:rPr>
        <w:t xml:space="preserve"> potenciais mercados compradores do óleo da União;</w:t>
      </w:r>
    </w:p>
    <w:p w14:paraId="10E70917" w14:textId="0691A0F2" w:rsidR="0094125F" w:rsidRPr="00AB6520" w:rsidRDefault="0094125F"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Representa</w:t>
      </w:r>
      <w:r w:rsidR="0079283E" w:rsidRPr="00AB6520">
        <w:rPr>
          <w:rFonts w:eastAsia="Calibri Light"/>
          <w:color w:val="000000" w:themeColor="text1"/>
        </w:rPr>
        <w:t>r</w:t>
      </w:r>
      <w:r w:rsidRPr="00AB6520">
        <w:rPr>
          <w:rFonts w:eastAsia="Calibri Light"/>
          <w:color w:val="000000" w:themeColor="text1"/>
        </w:rPr>
        <w:t xml:space="preserve"> a União crescente em Acordos de Individualização da Produção; </w:t>
      </w:r>
    </w:p>
    <w:p w14:paraId="0A547806" w14:textId="34F7C5BD" w:rsidR="0094125F" w:rsidRPr="00AB6520" w:rsidRDefault="0094125F"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Equaliza</w:t>
      </w:r>
      <w:r w:rsidR="0079283E" w:rsidRPr="00AB6520">
        <w:rPr>
          <w:rFonts w:eastAsia="Calibri Light"/>
          <w:color w:val="000000" w:themeColor="text1"/>
        </w:rPr>
        <w:t>r</w:t>
      </w:r>
      <w:r w:rsidRPr="00AB6520">
        <w:rPr>
          <w:rFonts w:eastAsia="Calibri Light"/>
          <w:color w:val="000000" w:themeColor="text1"/>
        </w:rPr>
        <w:t xml:space="preserve"> gastos e volumes (EGV) para Acordos de Individualização da Produção (AIPs);</w:t>
      </w:r>
    </w:p>
    <w:p w14:paraId="734F7BDE" w14:textId="303C6279"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Efetuar a a</w:t>
      </w:r>
      <w:r w:rsidR="0094125F" w:rsidRPr="00AB6520">
        <w:rPr>
          <w:rFonts w:eastAsia="Calibri Light"/>
          <w:color w:val="000000" w:themeColor="text1"/>
        </w:rPr>
        <w:t>ssinatura dos acordos de coparticipação de B</w:t>
      </w:r>
      <w:r w:rsidR="00C82999" w:rsidRPr="00AB6520">
        <w:rPr>
          <w:rFonts w:eastAsia="Calibri Light"/>
          <w:color w:val="000000" w:themeColor="text1"/>
        </w:rPr>
        <w:t>ú</w:t>
      </w:r>
      <w:r w:rsidR="0094125F" w:rsidRPr="00AB6520">
        <w:rPr>
          <w:rFonts w:eastAsia="Calibri Light"/>
          <w:color w:val="000000" w:themeColor="text1"/>
        </w:rPr>
        <w:t>zios e Itapu;</w:t>
      </w:r>
    </w:p>
    <w:p w14:paraId="4B4FDD72" w14:textId="2D47557E"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Dar prosseguimento à t</w:t>
      </w:r>
      <w:r w:rsidR="0094125F" w:rsidRPr="00AB6520">
        <w:rPr>
          <w:rFonts w:eastAsia="Calibri Light"/>
          <w:color w:val="000000" w:themeColor="text1"/>
        </w:rPr>
        <w:t>ransformação digital da empresa;</w:t>
      </w:r>
    </w:p>
    <w:p w14:paraId="51EF4A89" w14:textId="558FA2F4"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Realizar o p</w:t>
      </w:r>
      <w:r w:rsidR="0094125F" w:rsidRPr="00AB6520">
        <w:rPr>
          <w:rFonts w:eastAsia="Calibri Light"/>
          <w:color w:val="000000" w:themeColor="text1"/>
        </w:rPr>
        <w:t xml:space="preserve">lanejamento dos recursos necessários para desenvolver a estruturação da empresa; </w:t>
      </w:r>
    </w:p>
    <w:p w14:paraId="640B47BA" w14:textId="53B286C2" w:rsidR="0094125F" w:rsidRPr="00AB6520" w:rsidRDefault="0094125F"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Melhor</w:t>
      </w:r>
      <w:r w:rsidR="0079283E" w:rsidRPr="00AB6520">
        <w:rPr>
          <w:rFonts w:eastAsia="Calibri Light"/>
          <w:color w:val="000000" w:themeColor="text1"/>
        </w:rPr>
        <w:t>ar</w:t>
      </w:r>
      <w:r w:rsidRPr="00AB6520">
        <w:rPr>
          <w:rFonts w:eastAsia="Calibri Light"/>
          <w:color w:val="000000" w:themeColor="text1"/>
        </w:rPr>
        <w:t xml:space="preserve"> da gestão documental;</w:t>
      </w:r>
    </w:p>
    <w:p w14:paraId="1FCBA23C" w14:textId="70B670E9"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Promover a g</w:t>
      </w:r>
      <w:r w:rsidR="0094125F" w:rsidRPr="00AB6520">
        <w:rPr>
          <w:rFonts w:eastAsia="Calibri Light"/>
          <w:color w:val="000000" w:themeColor="text1"/>
        </w:rPr>
        <w:t>estão do conhecimento para a perpetuidade das competências técnicas e gerenciais;</w:t>
      </w:r>
    </w:p>
    <w:p w14:paraId="621B8E58" w14:textId="4545A000"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Garantir a s</w:t>
      </w:r>
      <w:r w:rsidR="0094125F" w:rsidRPr="00AB6520">
        <w:rPr>
          <w:rFonts w:eastAsia="Calibri Light"/>
          <w:color w:val="000000" w:themeColor="text1"/>
        </w:rPr>
        <w:t>ustentabilidade financeira de longo prazo;</w:t>
      </w:r>
    </w:p>
    <w:p w14:paraId="5630A8CC" w14:textId="52981952"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Incentivar p</w:t>
      </w:r>
      <w:r w:rsidR="0094125F" w:rsidRPr="00AB6520">
        <w:rPr>
          <w:rFonts w:eastAsia="Calibri Light"/>
          <w:color w:val="000000" w:themeColor="text1"/>
        </w:rPr>
        <w:t>rocessos ágeis e eficientes;</w:t>
      </w:r>
    </w:p>
    <w:p w14:paraId="23C88A5B" w14:textId="36A6E4A6" w:rsidR="0094125F" w:rsidRPr="00AB6520" w:rsidRDefault="0079283E" w:rsidP="00E7457C">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Promover a m</w:t>
      </w:r>
      <w:r w:rsidR="0094125F" w:rsidRPr="00AB6520">
        <w:rPr>
          <w:rFonts w:eastAsia="Calibri Light"/>
          <w:color w:val="000000" w:themeColor="text1"/>
        </w:rPr>
        <w:t>elhoria contínua da transparência e da comunicação;</w:t>
      </w:r>
    </w:p>
    <w:p w14:paraId="5F707C47" w14:textId="46F3924B" w:rsidR="0094125F" w:rsidRPr="00AB6520" w:rsidRDefault="0079283E" w:rsidP="0079283E">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Reforçar a a</w:t>
      </w:r>
      <w:r w:rsidR="0094125F" w:rsidRPr="00AB6520">
        <w:rPr>
          <w:rFonts w:eastAsia="Calibri Light"/>
          <w:color w:val="000000" w:themeColor="text1"/>
        </w:rPr>
        <w:t>derência às melhores práticas de governança e integridade</w:t>
      </w:r>
      <w:r w:rsidR="00AB6520">
        <w:rPr>
          <w:rFonts w:eastAsia="Calibri Light"/>
          <w:color w:val="000000" w:themeColor="text1"/>
        </w:rPr>
        <w:t xml:space="preserve">; </w:t>
      </w:r>
    </w:p>
    <w:p w14:paraId="492B44A9" w14:textId="1BF5D3D3" w:rsidR="00AB6520" w:rsidRPr="00AB6520" w:rsidRDefault="00AB6520" w:rsidP="00AB6520">
      <w:pPr>
        <w:pStyle w:val="PargrafodaLista"/>
        <w:numPr>
          <w:ilvl w:val="0"/>
          <w:numId w:val="24"/>
        </w:numPr>
        <w:spacing w:line="276" w:lineRule="auto"/>
        <w:jc w:val="both"/>
        <w:rPr>
          <w:rFonts w:eastAsia="Calibri Light"/>
          <w:color w:val="000000" w:themeColor="text1"/>
        </w:rPr>
      </w:pPr>
      <w:r w:rsidRPr="00AB6520">
        <w:rPr>
          <w:rFonts w:eastAsia="Calibri Light"/>
          <w:color w:val="000000" w:themeColor="text1"/>
        </w:rPr>
        <w:t>Volumes excedentes da cessão onerosa: atendimento à determinação do Acórdão nº 2548/2019 do TCU para Sul de Lula, Sul e Norte de Berbigão, e Sul e Norte de Sururu;</w:t>
      </w:r>
    </w:p>
    <w:p w14:paraId="406DA3A2" w14:textId="77777777" w:rsidR="00AB6520" w:rsidRPr="0079283E" w:rsidRDefault="00AB6520" w:rsidP="00AB6520">
      <w:pPr>
        <w:pStyle w:val="PargrafodaLista"/>
        <w:spacing w:line="276" w:lineRule="auto"/>
        <w:jc w:val="both"/>
        <w:rPr>
          <w:rFonts w:eastAsia="Calibri Light"/>
          <w:color w:val="000000" w:themeColor="text1"/>
        </w:rPr>
      </w:pPr>
    </w:p>
    <w:p w14:paraId="795CAAF9" w14:textId="77777777" w:rsidR="0094125F" w:rsidRPr="000C7AC2" w:rsidRDefault="0094125F" w:rsidP="0094125F">
      <w:pPr>
        <w:spacing w:line="276" w:lineRule="auto"/>
        <w:jc w:val="both"/>
        <w:rPr>
          <w:rFonts w:ascii="Calibri" w:eastAsia="Calibri" w:hAnsi="Calibri" w:cs="Calibri"/>
          <w:color w:val="000000"/>
        </w:rPr>
      </w:pPr>
    </w:p>
    <w:p w14:paraId="44B2C5F1" w14:textId="77777777" w:rsidR="0094125F" w:rsidRPr="00F341BF" w:rsidRDefault="0094125F" w:rsidP="0094125F">
      <w:pPr>
        <w:jc w:val="both"/>
        <w:rPr>
          <w:rFonts w:ascii="Calibri" w:hAnsi="Calibri" w:cs="Calibri"/>
          <w:b/>
          <w:bCs/>
        </w:rPr>
      </w:pPr>
      <w:r w:rsidRPr="00F341BF">
        <w:rPr>
          <w:rFonts w:ascii="Calibri" w:hAnsi="Calibri" w:cs="Calibri"/>
          <w:b/>
          <w:bCs/>
        </w:rPr>
        <w:t xml:space="preserve">3.5 Transformação </w:t>
      </w:r>
      <w:r w:rsidR="006350C7">
        <w:rPr>
          <w:rFonts w:ascii="Calibri" w:hAnsi="Calibri" w:cs="Calibri"/>
          <w:b/>
          <w:bCs/>
        </w:rPr>
        <w:t>d</w:t>
      </w:r>
      <w:r w:rsidRPr="00F341BF">
        <w:rPr>
          <w:rFonts w:ascii="Calibri" w:hAnsi="Calibri" w:cs="Calibri"/>
          <w:b/>
          <w:bCs/>
        </w:rPr>
        <w:t xml:space="preserve">igital </w:t>
      </w:r>
    </w:p>
    <w:p w14:paraId="196082FF" w14:textId="158297FD" w:rsidR="0094125F" w:rsidRPr="00F341BF" w:rsidRDefault="0094125F" w:rsidP="0094125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jc w:val="both"/>
        <w:rPr>
          <w:rFonts w:ascii="Calibri" w:hAnsi="Calibri" w:cs="Calibri"/>
        </w:rPr>
      </w:pPr>
      <w:r w:rsidRPr="00F341BF">
        <w:rPr>
          <w:rFonts w:ascii="Calibri" w:hAnsi="Calibri" w:cs="Calibri"/>
        </w:rPr>
        <w:t xml:space="preserve">Promover a transformação digital da empresa </w:t>
      </w:r>
      <w:r w:rsidR="00AB6520">
        <w:rPr>
          <w:rFonts w:ascii="Calibri" w:hAnsi="Calibri" w:cs="Calibri"/>
        </w:rPr>
        <w:t xml:space="preserve">é uma das quatro diretrizes </w:t>
      </w:r>
      <w:r w:rsidRPr="00F341BF">
        <w:rPr>
          <w:rFonts w:ascii="Calibri" w:hAnsi="Calibri" w:cs="Calibri"/>
        </w:rPr>
        <w:t>do Planejamento Estratégico da PPSA. No segundo semestre de 2020, foram realizadas as seguintes atividades</w:t>
      </w:r>
      <w:r w:rsidR="0059290F">
        <w:rPr>
          <w:rFonts w:ascii="Calibri" w:hAnsi="Calibri" w:cs="Calibri"/>
        </w:rPr>
        <w:t xml:space="preserve"> para atender a essa </w:t>
      </w:r>
      <w:r w:rsidR="00AB6520">
        <w:rPr>
          <w:rFonts w:ascii="Calibri" w:hAnsi="Calibri" w:cs="Calibri"/>
        </w:rPr>
        <w:t>diretriz</w:t>
      </w:r>
      <w:r w:rsidR="00565945">
        <w:rPr>
          <w:rFonts w:ascii="Calibri" w:hAnsi="Calibri" w:cs="Calibri"/>
        </w:rPr>
        <w:t>:</w:t>
      </w:r>
    </w:p>
    <w:p w14:paraId="268E3F50" w14:textId="6E20D06E" w:rsidR="0094125F" w:rsidRPr="00F341BF" w:rsidRDefault="00565945" w:rsidP="0094125F">
      <w:pPr>
        <w:pStyle w:val="PargrafodaLista"/>
        <w:numPr>
          <w:ilvl w:val="0"/>
          <w:numId w:val="24"/>
        </w:numPr>
        <w:spacing w:line="276" w:lineRule="auto"/>
        <w:jc w:val="both"/>
        <w:rPr>
          <w:rFonts w:eastAsia="Calibri Light"/>
          <w:color w:val="000000" w:themeColor="text1"/>
        </w:rPr>
      </w:pPr>
      <w:r>
        <w:rPr>
          <w:rFonts w:eastAsia="Calibri Light"/>
          <w:color w:val="000000" w:themeColor="text1"/>
        </w:rPr>
        <w:t>Promovidas r</w:t>
      </w:r>
      <w:r w:rsidR="0094125F" w:rsidRPr="00F341BF">
        <w:rPr>
          <w:rFonts w:eastAsia="Calibri Light"/>
          <w:color w:val="000000" w:themeColor="text1"/>
        </w:rPr>
        <w:t xml:space="preserve">euniões semanais do comitê de melhorias de </w:t>
      </w:r>
      <w:r w:rsidR="003C3CD1" w:rsidRPr="003C3CD1">
        <w:rPr>
          <w:rFonts w:eastAsia="Calibri Light"/>
          <w:color w:val="000000" w:themeColor="text1"/>
        </w:rPr>
        <w:t>Sistema de Gestão de Gastos de Partilha de Produção</w:t>
      </w:r>
      <w:r w:rsidR="003C3CD1">
        <w:rPr>
          <w:rFonts w:eastAsia="Calibri Light"/>
          <w:color w:val="000000" w:themeColor="text1"/>
        </w:rPr>
        <w:t xml:space="preserve"> (</w:t>
      </w:r>
      <w:r w:rsidR="0094125F" w:rsidRPr="00F341BF">
        <w:rPr>
          <w:rFonts w:eastAsia="Calibri Light"/>
          <w:color w:val="000000" w:themeColor="text1"/>
        </w:rPr>
        <w:t>SGPP</w:t>
      </w:r>
      <w:r w:rsidR="003C3CD1">
        <w:rPr>
          <w:rFonts w:eastAsia="Calibri Light"/>
          <w:color w:val="000000" w:themeColor="text1"/>
        </w:rPr>
        <w:t>)</w:t>
      </w:r>
      <w:r w:rsidR="0094125F" w:rsidRPr="00F341BF">
        <w:rPr>
          <w:rFonts w:eastAsia="Calibri Light"/>
          <w:color w:val="000000" w:themeColor="text1"/>
        </w:rPr>
        <w:t xml:space="preserve"> para discussões e priorização de melhorias;</w:t>
      </w:r>
    </w:p>
    <w:p w14:paraId="3A1FAF43" w14:textId="7BE91095" w:rsidR="0094125F" w:rsidRPr="00F341BF" w:rsidRDefault="00565945" w:rsidP="0094125F">
      <w:pPr>
        <w:pStyle w:val="PargrafodaLista"/>
        <w:numPr>
          <w:ilvl w:val="0"/>
          <w:numId w:val="24"/>
        </w:numPr>
        <w:spacing w:line="276" w:lineRule="auto"/>
        <w:jc w:val="both"/>
        <w:rPr>
          <w:rFonts w:eastAsia="Calibri Light"/>
          <w:color w:val="000000" w:themeColor="text1"/>
        </w:rPr>
      </w:pPr>
      <w:r>
        <w:rPr>
          <w:rFonts w:eastAsia="Calibri Light"/>
          <w:color w:val="000000" w:themeColor="text1"/>
        </w:rPr>
        <w:t>Efetivado o d</w:t>
      </w:r>
      <w:r w:rsidR="0094125F" w:rsidRPr="00F341BF">
        <w:rPr>
          <w:rFonts w:eastAsia="Calibri Light"/>
          <w:color w:val="000000" w:themeColor="text1"/>
        </w:rPr>
        <w:t>esenvolvimento do Sistema de Gestão de Tecnologia da Informação (SGTI);</w:t>
      </w:r>
    </w:p>
    <w:p w14:paraId="6C9376F4" w14:textId="372E1173" w:rsidR="0094125F" w:rsidRPr="00F341BF" w:rsidRDefault="00565945" w:rsidP="0094125F">
      <w:pPr>
        <w:pStyle w:val="PargrafodaLista"/>
        <w:numPr>
          <w:ilvl w:val="0"/>
          <w:numId w:val="24"/>
        </w:numPr>
        <w:spacing w:line="276" w:lineRule="auto"/>
        <w:jc w:val="both"/>
        <w:rPr>
          <w:rFonts w:eastAsiaTheme="majorEastAsia"/>
          <w:color w:val="000000" w:themeColor="text1"/>
        </w:rPr>
      </w:pPr>
      <w:r>
        <w:rPr>
          <w:rFonts w:eastAsia="Calibri Light"/>
          <w:color w:val="000000" w:themeColor="text1"/>
        </w:rPr>
        <w:t>Promovidas r</w:t>
      </w:r>
      <w:r w:rsidR="00987D4E">
        <w:rPr>
          <w:rFonts w:eastAsia="Calibri Light"/>
          <w:color w:val="000000" w:themeColor="text1"/>
        </w:rPr>
        <w:t xml:space="preserve">euniões </w:t>
      </w:r>
      <w:r w:rsidR="0094125F" w:rsidRPr="00F341BF">
        <w:rPr>
          <w:rFonts w:eastAsia="Calibri Light"/>
          <w:color w:val="000000" w:themeColor="text1"/>
        </w:rPr>
        <w:t>para mapeamento de</w:t>
      </w:r>
      <w:r w:rsidR="00987D4E">
        <w:rPr>
          <w:rFonts w:eastAsia="Calibri Light"/>
          <w:color w:val="000000" w:themeColor="text1"/>
        </w:rPr>
        <w:t xml:space="preserve"> fornecedores</w:t>
      </w:r>
      <w:r w:rsidR="0094125F" w:rsidRPr="00F341BF">
        <w:rPr>
          <w:rFonts w:eastAsia="Calibri Light"/>
          <w:color w:val="000000" w:themeColor="text1"/>
        </w:rPr>
        <w:t xml:space="preserve"> e soluções</w:t>
      </w:r>
      <w:r w:rsidR="00D42907">
        <w:rPr>
          <w:rFonts w:eastAsia="Calibri Light"/>
          <w:color w:val="000000" w:themeColor="text1"/>
        </w:rPr>
        <w:t>,</w:t>
      </w:r>
      <w:r w:rsidR="0094125F" w:rsidRPr="00F341BF">
        <w:rPr>
          <w:rFonts w:eastAsia="Calibri Light"/>
          <w:color w:val="000000" w:themeColor="text1"/>
        </w:rPr>
        <w:t xml:space="preserve"> visando </w:t>
      </w:r>
      <w:r w:rsidR="00D42907">
        <w:rPr>
          <w:rFonts w:eastAsia="Calibri Light"/>
          <w:color w:val="000000" w:themeColor="text1"/>
        </w:rPr>
        <w:t>à</w:t>
      </w:r>
      <w:r w:rsidR="0094125F" w:rsidRPr="00F341BF">
        <w:rPr>
          <w:rFonts w:eastAsia="Calibri Light"/>
          <w:color w:val="000000" w:themeColor="text1"/>
        </w:rPr>
        <w:t xml:space="preserve"> implantação do S</w:t>
      </w:r>
      <w:r w:rsidR="00D42907">
        <w:rPr>
          <w:rFonts w:eastAsia="Calibri Light"/>
          <w:color w:val="000000" w:themeColor="text1"/>
        </w:rPr>
        <w:t>igad</w:t>
      </w:r>
      <w:r w:rsidR="0094125F" w:rsidRPr="00F341BF">
        <w:rPr>
          <w:rFonts w:eastAsia="Calibri Light"/>
          <w:color w:val="000000" w:themeColor="text1"/>
        </w:rPr>
        <w:t xml:space="preserve"> (</w:t>
      </w:r>
      <w:r w:rsidR="00D42907">
        <w:rPr>
          <w:rFonts w:eastAsia="Calibri Light"/>
          <w:color w:val="000000" w:themeColor="text1"/>
        </w:rPr>
        <w:t>S</w:t>
      </w:r>
      <w:r w:rsidR="0094125F" w:rsidRPr="00F341BF">
        <w:rPr>
          <w:rFonts w:eastAsia="Calibri Light"/>
          <w:color w:val="000000" w:themeColor="text1"/>
        </w:rPr>
        <w:t xml:space="preserve">istema Integrado de Gestão </w:t>
      </w:r>
      <w:r w:rsidR="00D42907">
        <w:rPr>
          <w:rFonts w:eastAsia="Calibri Light"/>
          <w:color w:val="000000" w:themeColor="text1"/>
        </w:rPr>
        <w:t>A</w:t>
      </w:r>
      <w:r w:rsidR="0094125F" w:rsidRPr="00F341BF">
        <w:rPr>
          <w:rFonts w:eastAsia="Calibri Light"/>
          <w:color w:val="000000" w:themeColor="text1"/>
        </w:rPr>
        <w:t xml:space="preserve">rquivística de </w:t>
      </w:r>
      <w:r w:rsidR="00D42907">
        <w:rPr>
          <w:rFonts w:eastAsia="Calibri Light"/>
          <w:color w:val="000000" w:themeColor="text1"/>
        </w:rPr>
        <w:t>D</w:t>
      </w:r>
      <w:r w:rsidR="0094125F" w:rsidRPr="00F341BF">
        <w:rPr>
          <w:rFonts w:eastAsia="Calibri Light"/>
          <w:color w:val="000000" w:themeColor="text1"/>
        </w:rPr>
        <w:t>ocumentos</w:t>
      </w:r>
      <w:r w:rsidR="00987D4E">
        <w:rPr>
          <w:rFonts w:eastAsia="Calibri Light"/>
          <w:color w:val="000000" w:themeColor="text1"/>
        </w:rPr>
        <w:t>); e</w:t>
      </w:r>
    </w:p>
    <w:p w14:paraId="2502F288" w14:textId="49B9C616" w:rsidR="000B4141" w:rsidRDefault="0094125F" w:rsidP="00565945">
      <w:pPr>
        <w:pStyle w:val="PargrafodaLista"/>
        <w:numPr>
          <w:ilvl w:val="0"/>
          <w:numId w:val="24"/>
        </w:numPr>
        <w:spacing w:line="276" w:lineRule="auto"/>
        <w:jc w:val="both"/>
        <w:rPr>
          <w:rFonts w:eastAsia="Calibri Light"/>
          <w:color w:val="000000" w:themeColor="text1"/>
        </w:rPr>
      </w:pPr>
      <w:r w:rsidRPr="00566955">
        <w:rPr>
          <w:rFonts w:eastAsia="Calibri Light"/>
          <w:color w:val="000000" w:themeColor="text1"/>
        </w:rPr>
        <w:t>Cria</w:t>
      </w:r>
      <w:r w:rsidR="00565945">
        <w:rPr>
          <w:rFonts w:eastAsia="Calibri Light"/>
          <w:color w:val="000000" w:themeColor="text1"/>
        </w:rPr>
        <w:t>da a</w:t>
      </w:r>
      <w:r w:rsidRPr="00566955">
        <w:rPr>
          <w:rFonts w:eastAsia="Calibri Light"/>
          <w:color w:val="000000" w:themeColor="text1"/>
        </w:rPr>
        <w:t xml:space="preserve"> documentação para </w:t>
      </w:r>
      <w:r w:rsidR="002576B5" w:rsidRPr="00566955">
        <w:rPr>
          <w:rFonts w:eastAsia="Calibri Light"/>
          <w:color w:val="000000" w:themeColor="text1"/>
        </w:rPr>
        <w:t xml:space="preserve">a </w:t>
      </w:r>
      <w:r w:rsidRPr="00566955">
        <w:rPr>
          <w:rFonts w:eastAsia="Calibri Light"/>
          <w:color w:val="000000" w:themeColor="text1"/>
        </w:rPr>
        <w:t>contratação do S</w:t>
      </w:r>
      <w:r w:rsidR="00D42907" w:rsidRPr="00566955">
        <w:rPr>
          <w:rFonts w:eastAsia="Calibri Light"/>
          <w:color w:val="000000" w:themeColor="text1"/>
        </w:rPr>
        <w:t>igad</w:t>
      </w:r>
      <w:r w:rsidRPr="00566955">
        <w:rPr>
          <w:rFonts w:eastAsia="Calibri Light"/>
          <w:color w:val="000000" w:themeColor="text1"/>
        </w:rPr>
        <w:t>: Estudo Técnico Preliminar, Termo de Referência e Nota Técnica.</w:t>
      </w:r>
    </w:p>
    <w:p w14:paraId="76F11148" w14:textId="77777777" w:rsidR="0059290F" w:rsidRPr="00565945" w:rsidRDefault="0059290F" w:rsidP="0059290F">
      <w:pPr>
        <w:pStyle w:val="PargrafodaLista"/>
        <w:spacing w:line="276" w:lineRule="auto"/>
        <w:jc w:val="both"/>
        <w:rPr>
          <w:rFonts w:eastAsia="Calibri Light"/>
          <w:color w:val="000000" w:themeColor="text1"/>
        </w:rPr>
      </w:pPr>
    </w:p>
    <w:p w14:paraId="40D2E0FB" w14:textId="1930E873" w:rsidR="00987D4E" w:rsidRDefault="0094125F" w:rsidP="0094125F">
      <w:pPr>
        <w:jc w:val="both"/>
        <w:rPr>
          <w:rFonts w:ascii="Calibri" w:hAnsi="Calibri" w:cs="Calibri"/>
        </w:rPr>
      </w:pPr>
      <w:r w:rsidRPr="00F341BF">
        <w:rPr>
          <w:rFonts w:ascii="Calibri" w:hAnsi="Calibri" w:cs="Calibri"/>
        </w:rPr>
        <w:t>Após reuniões internas acerca da documentação para contratação do S</w:t>
      </w:r>
      <w:r w:rsidR="00D42907">
        <w:rPr>
          <w:rFonts w:ascii="Calibri" w:hAnsi="Calibri" w:cs="Calibri"/>
        </w:rPr>
        <w:t>igad</w:t>
      </w:r>
      <w:r w:rsidRPr="00F341BF">
        <w:rPr>
          <w:rFonts w:ascii="Calibri" w:hAnsi="Calibri" w:cs="Calibri"/>
        </w:rPr>
        <w:t xml:space="preserve">, </w:t>
      </w:r>
      <w:r w:rsidR="00987D4E">
        <w:rPr>
          <w:rFonts w:ascii="Calibri" w:hAnsi="Calibri" w:cs="Calibri"/>
        </w:rPr>
        <w:t xml:space="preserve">decidiu-se </w:t>
      </w:r>
      <w:r w:rsidRPr="00F341BF">
        <w:rPr>
          <w:rFonts w:ascii="Calibri" w:hAnsi="Calibri" w:cs="Calibri"/>
        </w:rPr>
        <w:t xml:space="preserve">optar pela contratação de uma empresa especializada em projetos </w:t>
      </w:r>
      <w:r w:rsidR="002576B5">
        <w:rPr>
          <w:rFonts w:ascii="Calibri" w:hAnsi="Calibri" w:cs="Calibri"/>
        </w:rPr>
        <w:t>do tipo,</w:t>
      </w:r>
      <w:r w:rsidRPr="00F341BF">
        <w:rPr>
          <w:rFonts w:ascii="Calibri" w:hAnsi="Calibri" w:cs="Calibri"/>
        </w:rPr>
        <w:t xml:space="preserve"> para avaliação da documentação criada e apoio técnico a essa licitação.</w:t>
      </w:r>
    </w:p>
    <w:p w14:paraId="04524FD5" w14:textId="77777777" w:rsidR="0059290F" w:rsidRPr="000B4141" w:rsidRDefault="0059290F" w:rsidP="0094125F">
      <w:pPr>
        <w:jc w:val="both"/>
        <w:rPr>
          <w:rFonts w:ascii="Calibri" w:hAnsi="Calibri" w:cs="Calibri"/>
        </w:rPr>
      </w:pPr>
    </w:p>
    <w:p w14:paraId="750DE3D6" w14:textId="77777777" w:rsidR="0094125F" w:rsidRPr="00F341BF" w:rsidRDefault="0094125F" w:rsidP="0094125F">
      <w:pPr>
        <w:jc w:val="both"/>
        <w:rPr>
          <w:rFonts w:ascii="Calibri" w:hAnsi="Calibri" w:cs="Calibri"/>
          <w:b/>
          <w:bCs/>
        </w:rPr>
      </w:pPr>
      <w:r w:rsidRPr="00F341BF">
        <w:rPr>
          <w:rFonts w:ascii="Calibri" w:hAnsi="Calibri" w:cs="Calibri"/>
          <w:b/>
          <w:bCs/>
        </w:rPr>
        <w:lastRenderedPageBreak/>
        <w:t xml:space="preserve">3.6 Investimento e </w:t>
      </w:r>
      <w:r w:rsidR="00D42907">
        <w:rPr>
          <w:rFonts w:ascii="Calibri" w:hAnsi="Calibri" w:cs="Calibri"/>
          <w:b/>
          <w:bCs/>
        </w:rPr>
        <w:t>c</w:t>
      </w:r>
      <w:r w:rsidR="003B60C5" w:rsidRPr="00F341BF">
        <w:rPr>
          <w:rFonts w:ascii="Calibri" w:hAnsi="Calibri" w:cs="Calibri"/>
          <w:b/>
          <w:bCs/>
        </w:rPr>
        <w:t xml:space="preserve">usteio </w:t>
      </w:r>
      <w:r w:rsidRPr="00F341BF">
        <w:rPr>
          <w:rFonts w:ascii="Calibri" w:hAnsi="Calibri" w:cs="Calibri"/>
          <w:b/>
          <w:bCs/>
        </w:rPr>
        <w:t xml:space="preserve"> </w:t>
      </w:r>
    </w:p>
    <w:p w14:paraId="30EA73BE" w14:textId="77777777" w:rsidR="0094125F" w:rsidRPr="00F341BF" w:rsidRDefault="0094125F" w:rsidP="0094125F">
      <w:pPr>
        <w:jc w:val="both"/>
        <w:rPr>
          <w:rFonts w:ascii="Calibri" w:hAnsi="Calibri" w:cs="Calibri"/>
        </w:rPr>
      </w:pPr>
      <w:r w:rsidRPr="00F341BF">
        <w:rPr>
          <w:rFonts w:ascii="Calibri" w:hAnsi="Calibri" w:cs="Calibri"/>
          <w:b/>
          <w:bCs/>
        </w:rPr>
        <w:t>3.6.1 Custeio</w:t>
      </w:r>
    </w:p>
    <w:p w14:paraId="2D670230" w14:textId="64BF4218" w:rsidR="0094125F" w:rsidRPr="00F341BF" w:rsidRDefault="0094125F" w:rsidP="0094125F">
      <w:pPr>
        <w:jc w:val="both"/>
        <w:rPr>
          <w:rFonts w:ascii="Calibri" w:eastAsia="Arial" w:hAnsi="Calibri" w:cs="Calibri"/>
        </w:rPr>
      </w:pPr>
      <w:r w:rsidRPr="00F341BF">
        <w:rPr>
          <w:rFonts w:ascii="Calibri" w:hAnsi="Calibri" w:cs="Calibri"/>
        </w:rPr>
        <w:t>Os recursos para custeio das atribuições legais da P</w:t>
      </w:r>
      <w:r w:rsidR="00987D4E">
        <w:rPr>
          <w:rFonts w:ascii="Calibri" w:hAnsi="Calibri" w:cs="Calibri"/>
        </w:rPr>
        <w:t>PSA</w:t>
      </w:r>
      <w:r w:rsidRPr="00F341BF">
        <w:rPr>
          <w:rFonts w:ascii="Calibri" w:hAnsi="Calibri" w:cs="Calibri"/>
        </w:rPr>
        <w:t xml:space="preserve"> advêm do Contrato de Remuneração com o M</w:t>
      </w:r>
      <w:r w:rsidR="00AB6520">
        <w:rPr>
          <w:rFonts w:ascii="Calibri" w:hAnsi="Calibri" w:cs="Calibri"/>
        </w:rPr>
        <w:t>inistério de Minas e Energia (MME)</w:t>
      </w:r>
      <w:r w:rsidRPr="00F341BF">
        <w:rPr>
          <w:rFonts w:ascii="Calibri" w:hAnsi="Calibri" w:cs="Calibri"/>
        </w:rPr>
        <w:t xml:space="preserve">. Esse contrato prevê a contrapartida para a remuneração dos serviços prestados à União na gestão dos contratos de partilha de produção, na representação da União nos procedimentos de individualização da produção de petróleo e gás natural e nos acordos decorrentes da </w:t>
      </w:r>
      <w:r w:rsidRPr="00F341BF">
        <w:rPr>
          <w:rFonts w:ascii="Calibri" w:eastAsia="Arial" w:hAnsi="Calibri" w:cs="Calibri"/>
        </w:rPr>
        <w:t>gestão dos contratos para a comercialização de petróleo, gás natural e outros hidrocarbonetos fluidos da União previstos em lei.</w:t>
      </w:r>
    </w:p>
    <w:p w14:paraId="17D84EF2" w14:textId="2CB73C2C" w:rsidR="0094125F" w:rsidRPr="00F341BF" w:rsidRDefault="0094125F" w:rsidP="0094125F">
      <w:pPr>
        <w:jc w:val="both"/>
        <w:rPr>
          <w:rFonts w:ascii="Calibri" w:hAnsi="Calibri" w:cs="Calibri"/>
        </w:rPr>
      </w:pPr>
      <w:r w:rsidRPr="00F341BF">
        <w:rPr>
          <w:rFonts w:ascii="Calibri" w:hAnsi="Calibri" w:cs="Calibri"/>
        </w:rPr>
        <w:t xml:space="preserve">A remuneração pela gestão e representação da União nos contratos é proporcional ao número de contratos, à dimensão dos blocos, à quantidade de módulos da etapa de desenvolvimento e à vazão de fluidos produzidos, de acordo com as fases e as etapas de cada um deles. Como condição para o faturamento, a Pré-Sal Petróleo elabora o Relatório Mensal de Remuneração, com todas as informações sobre os contratos sob gestão da empresa, até o quinto dia útil do mês subsequente, para que o MME efetue a conferência e libere o aceite dos serviços. </w:t>
      </w:r>
    </w:p>
    <w:p w14:paraId="605964D7" w14:textId="77777777" w:rsidR="0094125F" w:rsidRPr="00F341BF" w:rsidRDefault="0094125F" w:rsidP="0094125F">
      <w:pPr>
        <w:jc w:val="both"/>
        <w:rPr>
          <w:rFonts w:ascii="Calibri" w:hAnsi="Calibri" w:cs="Calibri"/>
        </w:rPr>
      </w:pPr>
      <w:r w:rsidRPr="00F341BF">
        <w:rPr>
          <w:rFonts w:ascii="Calibri" w:hAnsi="Calibri" w:cs="Calibri"/>
        </w:rPr>
        <w:t>O Contrato de Remuneração foi assinado em 30/11/2015, tendo sido aditado duas vezes, para inclusão do CNPJ do escritório central no Rio de Janeiro e</w:t>
      </w:r>
      <w:r w:rsidR="009F30D2">
        <w:rPr>
          <w:rFonts w:ascii="Calibri" w:hAnsi="Calibri" w:cs="Calibri"/>
        </w:rPr>
        <w:t>,</w:t>
      </w:r>
      <w:r w:rsidRPr="00F341BF">
        <w:rPr>
          <w:rFonts w:ascii="Calibri" w:hAnsi="Calibri" w:cs="Calibri"/>
        </w:rPr>
        <w:t xml:space="preserve"> mais recentemente</w:t>
      </w:r>
      <w:r w:rsidR="009F30D2">
        <w:rPr>
          <w:rFonts w:ascii="Calibri" w:hAnsi="Calibri" w:cs="Calibri"/>
        </w:rPr>
        <w:t>,</w:t>
      </w:r>
      <w:r w:rsidRPr="00F341BF">
        <w:rPr>
          <w:rFonts w:ascii="Calibri" w:hAnsi="Calibri" w:cs="Calibri"/>
        </w:rPr>
        <w:t xml:space="preserve"> para estender a vigência até 30 de março de 2021. A renegociação do contrato está em andamento e tem o propósito de atualizar os valores, a fórmula de remuneração, a forma do relatório de remuneração mensal e o mecanismo de renovação para ajustá-los à realidade da empresa, decorridos cinco anos de sua assinatura.</w:t>
      </w:r>
    </w:p>
    <w:p w14:paraId="607E7E85" w14:textId="77777777" w:rsidR="00D059E5" w:rsidRDefault="00D059E5" w:rsidP="0094125F">
      <w:pPr>
        <w:jc w:val="both"/>
        <w:rPr>
          <w:rFonts w:ascii="Calibri" w:hAnsi="Calibri" w:cs="Calibri"/>
          <w:b/>
          <w:bCs/>
        </w:rPr>
      </w:pPr>
    </w:p>
    <w:p w14:paraId="6FC89C2A" w14:textId="77777777" w:rsidR="0094125F" w:rsidRPr="00F341BF" w:rsidRDefault="0094125F" w:rsidP="0094125F">
      <w:pPr>
        <w:jc w:val="both"/>
        <w:rPr>
          <w:rFonts w:ascii="Calibri" w:hAnsi="Calibri" w:cs="Calibri"/>
        </w:rPr>
      </w:pPr>
      <w:r w:rsidRPr="00F341BF">
        <w:rPr>
          <w:rFonts w:ascii="Calibri" w:hAnsi="Calibri" w:cs="Calibri"/>
          <w:b/>
          <w:bCs/>
        </w:rPr>
        <w:t>3.6.2 Investimento</w:t>
      </w:r>
    </w:p>
    <w:p w14:paraId="7E1BEE04" w14:textId="5D536E43" w:rsidR="0094125F" w:rsidRPr="00F341BF" w:rsidRDefault="002B36CC" w:rsidP="0094125F">
      <w:pPr>
        <w:jc w:val="both"/>
        <w:rPr>
          <w:rFonts w:ascii="Calibri" w:hAnsi="Calibri" w:cs="Calibri"/>
        </w:rPr>
      </w:pPr>
      <w:r w:rsidRPr="00993E1B">
        <w:rPr>
          <w:rFonts w:ascii="Calibri" w:hAnsi="Calibri" w:cs="Calibri"/>
          <w:color w:val="000000" w:themeColor="text1"/>
          <w:bdr w:val="none" w:sz="0" w:space="0" w:color="auto" w:frame="1"/>
        </w:rPr>
        <w:t>Os recursos para manutenção e ampliação das atividades oriundas das atribuições legais da companhia advêm dos aportes de capital da União (acionista única) e dos valores correspondentes às parcelas do bônus de assinatura destinados à companhia, nos termos da parte final do inciso I do art. 7º da Lei nº 12.304/2010. </w:t>
      </w:r>
      <w:r w:rsidR="0094125F" w:rsidRPr="00993E1B">
        <w:rPr>
          <w:rFonts w:ascii="Calibri" w:hAnsi="Calibri" w:cs="Calibri"/>
          <w:color w:val="000000" w:themeColor="text1"/>
        </w:rPr>
        <w:t>No segundo semestre de 2020, a PPSA não recebeu aportes de capital da União, mas</w:t>
      </w:r>
      <w:r w:rsidR="007B4FE5" w:rsidRPr="00993E1B">
        <w:rPr>
          <w:rFonts w:ascii="Calibri" w:hAnsi="Calibri" w:cs="Calibri"/>
          <w:color w:val="000000" w:themeColor="text1"/>
        </w:rPr>
        <w:t>,</w:t>
      </w:r>
      <w:r w:rsidR="0094125F" w:rsidRPr="00993E1B">
        <w:rPr>
          <w:rFonts w:ascii="Calibri" w:hAnsi="Calibri" w:cs="Calibri"/>
          <w:color w:val="000000" w:themeColor="text1"/>
        </w:rPr>
        <w:t xml:space="preserve"> no tocante às parcelas </w:t>
      </w:r>
      <w:r w:rsidR="0094125F" w:rsidRPr="00F341BF">
        <w:rPr>
          <w:rFonts w:ascii="Calibri" w:hAnsi="Calibri" w:cs="Calibri"/>
        </w:rPr>
        <w:t xml:space="preserve">do bônus de assinatura, o MME quitou todos os valores pendentes com a empresa, no total de R$ 99,80 milhões, devidos pela realização das </w:t>
      </w:r>
      <w:r w:rsidR="005D4805">
        <w:rPr>
          <w:rFonts w:ascii="Calibri" w:hAnsi="Calibri" w:cs="Calibri"/>
        </w:rPr>
        <w:t>5ª</w:t>
      </w:r>
      <w:r w:rsidR="0094125F" w:rsidRPr="00F341BF">
        <w:rPr>
          <w:rFonts w:ascii="Calibri" w:hAnsi="Calibri" w:cs="Calibri"/>
        </w:rPr>
        <w:t xml:space="preserve"> e </w:t>
      </w:r>
      <w:r w:rsidR="005D4805" w:rsidRPr="005D4805">
        <w:rPr>
          <w:rFonts w:ascii="Calibri" w:hAnsi="Calibri" w:cs="Calibri"/>
        </w:rPr>
        <w:t>6ª</w:t>
      </w:r>
      <w:r w:rsidR="0094125F" w:rsidRPr="00F341BF">
        <w:rPr>
          <w:rFonts w:ascii="Calibri" w:hAnsi="Calibri" w:cs="Calibri"/>
        </w:rPr>
        <w:t xml:space="preserve"> </w:t>
      </w:r>
      <w:r w:rsidR="005D4805">
        <w:rPr>
          <w:rFonts w:ascii="Calibri" w:hAnsi="Calibri" w:cs="Calibri"/>
        </w:rPr>
        <w:t>R</w:t>
      </w:r>
      <w:r w:rsidR="0094125F" w:rsidRPr="00F341BF">
        <w:rPr>
          <w:rFonts w:ascii="Calibri" w:hAnsi="Calibri" w:cs="Calibri"/>
        </w:rPr>
        <w:t xml:space="preserve">odadas de </w:t>
      </w:r>
      <w:r w:rsidR="005D4805">
        <w:rPr>
          <w:rFonts w:ascii="Calibri" w:hAnsi="Calibri" w:cs="Calibri"/>
        </w:rPr>
        <w:t>P</w:t>
      </w:r>
      <w:r w:rsidR="0094125F" w:rsidRPr="00F341BF">
        <w:rPr>
          <w:rFonts w:ascii="Calibri" w:hAnsi="Calibri" w:cs="Calibri"/>
        </w:rPr>
        <w:t xml:space="preserve">artilha de </w:t>
      </w:r>
      <w:r w:rsidR="005D4805">
        <w:rPr>
          <w:rFonts w:ascii="Calibri" w:hAnsi="Calibri" w:cs="Calibri"/>
        </w:rPr>
        <w:t>P</w:t>
      </w:r>
      <w:r w:rsidR="0094125F" w:rsidRPr="00F341BF">
        <w:rPr>
          <w:rFonts w:ascii="Calibri" w:hAnsi="Calibri" w:cs="Calibri"/>
        </w:rPr>
        <w:t xml:space="preserve">rodução e do </w:t>
      </w:r>
      <w:r w:rsidR="001F055F">
        <w:rPr>
          <w:rFonts w:ascii="Calibri" w:hAnsi="Calibri" w:cs="Calibri"/>
        </w:rPr>
        <w:t>L</w:t>
      </w:r>
      <w:r w:rsidR="0094125F" w:rsidRPr="00F341BF">
        <w:rPr>
          <w:rFonts w:ascii="Calibri" w:hAnsi="Calibri" w:cs="Calibri"/>
        </w:rPr>
        <w:t xml:space="preserve">eilão dos </w:t>
      </w:r>
      <w:r w:rsidR="001F055F">
        <w:rPr>
          <w:rFonts w:ascii="Calibri" w:hAnsi="Calibri" w:cs="Calibri"/>
        </w:rPr>
        <w:t>V</w:t>
      </w:r>
      <w:r w:rsidR="0094125F" w:rsidRPr="00F341BF">
        <w:rPr>
          <w:rFonts w:ascii="Calibri" w:hAnsi="Calibri" w:cs="Calibri"/>
        </w:rPr>
        <w:t xml:space="preserve">olumes </w:t>
      </w:r>
      <w:r w:rsidR="001F055F">
        <w:rPr>
          <w:rFonts w:ascii="Calibri" w:hAnsi="Calibri" w:cs="Calibri"/>
        </w:rPr>
        <w:t>E</w:t>
      </w:r>
      <w:r w:rsidR="0094125F" w:rsidRPr="00F341BF">
        <w:rPr>
          <w:rFonts w:ascii="Calibri" w:hAnsi="Calibri" w:cs="Calibri"/>
        </w:rPr>
        <w:t xml:space="preserve">xcedentes da </w:t>
      </w:r>
      <w:r w:rsidR="001F055F">
        <w:rPr>
          <w:rFonts w:ascii="Calibri" w:hAnsi="Calibri" w:cs="Calibri"/>
        </w:rPr>
        <w:t>C</w:t>
      </w:r>
      <w:r w:rsidR="0094125F" w:rsidRPr="00F341BF">
        <w:rPr>
          <w:rFonts w:ascii="Calibri" w:hAnsi="Calibri" w:cs="Calibri"/>
        </w:rPr>
        <w:t xml:space="preserve">essão </w:t>
      </w:r>
      <w:r w:rsidR="001F055F">
        <w:rPr>
          <w:rFonts w:ascii="Calibri" w:hAnsi="Calibri" w:cs="Calibri"/>
        </w:rPr>
        <w:t>O</w:t>
      </w:r>
      <w:r w:rsidR="0094125F" w:rsidRPr="00F341BF">
        <w:rPr>
          <w:rFonts w:ascii="Calibri" w:hAnsi="Calibri" w:cs="Calibri"/>
        </w:rPr>
        <w:t>nerosa (VECO).</w:t>
      </w:r>
    </w:p>
    <w:p w14:paraId="10870BEA" w14:textId="77777777" w:rsidR="0094125F" w:rsidRPr="00F341BF" w:rsidRDefault="0094125F" w:rsidP="0094125F">
      <w:pPr>
        <w:jc w:val="both"/>
        <w:rPr>
          <w:rFonts w:ascii="Calibri" w:hAnsi="Calibri" w:cs="Calibri"/>
        </w:rPr>
      </w:pPr>
      <w:r w:rsidRPr="00F341BF">
        <w:rPr>
          <w:rFonts w:ascii="Calibri" w:hAnsi="Calibri" w:cs="Calibri"/>
        </w:rPr>
        <w:t xml:space="preserve">Ainda no segundo semestre deste ano, a companhia investiu R$ 20,6 milhões em software, sendo a maior parte destinada para área técnica de </w:t>
      </w:r>
      <w:r w:rsidR="001F055F">
        <w:rPr>
          <w:rFonts w:ascii="Calibri" w:hAnsi="Calibri" w:cs="Calibri"/>
        </w:rPr>
        <w:t>e</w:t>
      </w:r>
      <w:r w:rsidRPr="00F341BF">
        <w:rPr>
          <w:rFonts w:ascii="Calibri" w:hAnsi="Calibri" w:cs="Calibri"/>
        </w:rPr>
        <w:t xml:space="preserve">xploração, </w:t>
      </w:r>
      <w:r w:rsidR="001F055F">
        <w:rPr>
          <w:rFonts w:ascii="Calibri" w:hAnsi="Calibri" w:cs="Calibri"/>
        </w:rPr>
        <w:t>g</w:t>
      </w:r>
      <w:r w:rsidRPr="00F341BF">
        <w:rPr>
          <w:rFonts w:ascii="Calibri" w:hAnsi="Calibri" w:cs="Calibri"/>
        </w:rPr>
        <w:t xml:space="preserve">eologia e </w:t>
      </w:r>
      <w:r w:rsidR="001F055F">
        <w:rPr>
          <w:rFonts w:ascii="Calibri" w:hAnsi="Calibri" w:cs="Calibri"/>
        </w:rPr>
        <w:t>g</w:t>
      </w:r>
      <w:r w:rsidRPr="00F341BF">
        <w:rPr>
          <w:rFonts w:ascii="Calibri" w:hAnsi="Calibri" w:cs="Calibri"/>
        </w:rPr>
        <w:t xml:space="preserve">eofísica. </w:t>
      </w:r>
    </w:p>
    <w:p w14:paraId="27E0B83F" w14:textId="77777777" w:rsidR="00987D4E" w:rsidRDefault="00987D4E" w:rsidP="0094125F">
      <w:pPr>
        <w:jc w:val="both"/>
        <w:rPr>
          <w:rFonts w:ascii="Calibri" w:hAnsi="Calibri" w:cs="Calibri"/>
          <w:b/>
          <w:bCs/>
        </w:rPr>
      </w:pPr>
    </w:p>
    <w:p w14:paraId="7309111D" w14:textId="77777777" w:rsidR="0094125F" w:rsidRPr="00F341BF" w:rsidRDefault="0094125F" w:rsidP="0094125F">
      <w:pPr>
        <w:jc w:val="both"/>
        <w:rPr>
          <w:rFonts w:ascii="Calibri" w:hAnsi="Calibri" w:cs="Calibri"/>
          <w:b/>
          <w:bCs/>
        </w:rPr>
      </w:pPr>
      <w:r w:rsidRPr="00F341BF">
        <w:rPr>
          <w:rFonts w:ascii="Calibri" w:hAnsi="Calibri" w:cs="Calibri"/>
          <w:b/>
          <w:bCs/>
        </w:rPr>
        <w:t xml:space="preserve">3.7 Participação </w:t>
      </w:r>
      <w:r w:rsidR="001F055F">
        <w:rPr>
          <w:rFonts w:ascii="Calibri" w:hAnsi="Calibri" w:cs="Calibri"/>
          <w:b/>
          <w:bCs/>
        </w:rPr>
        <w:t>e</w:t>
      </w:r>
      <w:r w:rsidRPr="00F341BF">
        <w:rPr>
          <w:rFonts w:ascii="Calibri" w:hAnsi="Calibri" w:cs="Calibri"/>
          <w:b/>
          <w:bCs/>
        </w:rPr>
        <w:t xml:space="preserve">xterna </w:t>
      </w:r>
    </w:p>
    <w:p w14:paraId="3DE289A2" w14:textId="77777777" w:rsidR="00987D4E" w:rsidRPr="00F341BF" w:rsidRDefault="0094125F" w:rsidP="00987D4E">
      <w:pPr>
        <w:jc w:val="both"/>
        <w:rPr>
          <w:rFonts w:ascii="Calibri" w:hAnsi="Calibri" w:cs="Calibri"/>
        </w:rPr>
      </w:pPr>
      <w:r w:rsidRPr="00F341BF">
        <w:t xml:space="preserve">A </w:t>
      </w:r>
      <w:r w:rsidR="00987D4E">
        <w:t xml:space="preserve">participação de executivos da companhia em </w:t>
      </w:r>
      <w:r w:rsidRPr="00F341BF">
        <w:t>eventos da indústria do petróleo</w:t>
      </w:r>
      <w:r w:rsidR="00987D4E">
        <w:t xml:space="preserve"> tem</w:t>
      </w:r>
      <w:r w:rsidRPr="00F341BF">
        <w:t xml:space="preserve"> o intuito de disseminar informações sobre o regime de partilha de produção e demonstrar </w:t>
      </w:r>
      <w:r w:rsidR="00987D4E">
        <w:t>a</w:t>
      </w:r>
      <w:r w:rsidRPr="00F341BF">
        <w:t xml:space="preserve"> atuação</w:t>
      </w:r>
      <w:r w:rsidR="00987D4E">
        <w:t xml:space="preserve"> da empresa. No segundo semestre</w:t>
      </w:r>
      <w:r w:rsidR="009B03B1">
        <w:t>,</w:t>
      </w:r>
      <w:r w:rsidR="00987D4E">
        <w:t xml:space="preserve"> houve participaç</w:t>
      </w:r>
      <w:r w:rsidR="00E822A2">
        <w:t>ões</w:t>
      </w:r>
      <w:r w:rsidR="00987D4E">
        <w:t xml:space="preserve"> em cinco eventos:</w:t>
      </w:r>
      <w:r w:rsidR="00987D4E" w:rsidRPr="00F341BF">
        <w:rPr>
          <w:rFonts w:ascii="Calibri" w:hAnsi="Calibri" w:cs="Calibri"/>
        </w:rPr>
        <w:t xml:space="preserve">    </w:t>
      </w:r>
    </w:p>
    <w:p w14:paraId="36C6EEAF" w14:textId="77777777" w:rsidR="00987D4E" w:rsidRPr="00987D4E" w:rsidRDefault="00987D4E" w:rsidP="00987D4E">
      <w:pPr>
        <w:pStyle w:val="PargrafodaLista"/>
        <w:numPr>
          <w:ilvl w:val="0"/>
          <w:numId w:val="39"/>
        </w:numPr>
        <w:jc w:val="both"/>
      </w:pPr>
      <w:r w:rsidRPr="00987D4E">
        <w:t xml:space="preserve">Palestra virtual na Rio Oil &amp; Gas (dezembro) sobre </w:t>
      </w:r>
      <w:r w:rsidRPr="006158AF">
        <w:rPr>
          <w:i/>
        </w:rPr>
        <w:t>O processo de individualização da produção no Polígono do Pré-Sal: aprendizados e resultados</w:t>
      </w:r>
      <w:r w:rsidRPr="009B03B1">
        <w:t>,</w:t>
      </w:r>
      <w:r w:rsidRPr="00987D4E">
        <w:t xml:space="preserve"> proferida por Claudio Martins Kuyven, coordenador da PPSA. Trabalho elaborado em conjunto com o gerente</w:t>
      </w:r>
      <w:r w:rsidR="009B03B1">
        <w:t>-</w:t>
      </w:r>
      <w:r w:rsidRPr="00987D4E">
        <w:t>executivo Ricardo Loureiro</w:t>
      </w:r>
      <w:r w:rsidR="00E822A2">
        <w:t>;</w:t>
      </w:r>
    </w:p>
    <w:p w14:paraId="08BF7975" w14:textId="77777777" w:rsidR="00987D4E" w:rsidRPr="00987D4E" w:rsidRDefault="00987D4E" w:rsidP="00987D4E">
      <w:pPr>
        <w:pStyle w:val="PargrafodaLista"/>
        <w:numPr>
          <w:ilvl w:val="0"/>
          <w:numId w:val="39"/>
        </w:numPr>
        <w:jc w:val="both"/>
      </w:pPr>
      <w:r w:rsidRPr="00987D4E">
        <w:t xml:space="preserve">Palestra virtual no SPE Brasil Technical Tuesday (novembro) sobre </w:t>
      </w:r>
      <w:r w:rsidRPr="006158AF">
        <w:rPr>
          <w:i/>
        </w:rPr>
        <w:t xml:space="preserve">Desenvolvimento </w:t>
      </w:r>
      <w:r w:rsidR="009B03B1" w:rsidRPr="006158AF">
        <w:rPr>
          <w:i/>
        </w:rPr>
        <w:t>i</w:t>
      </w:r>
      <w:r w:rsidRPr="006158AF">
        <w:rPr>
          <w:i/>
        </w:rPr>
        <w:t xml:space="preserve">ntegrado de </w:t>
      </w:r>
      <w:r w:rsidR="009B03B1" w:rsidRPr="006158AF">
        <w:rPr>
          <w:i/>
        </w:rPr>
        <w:t>c</w:t>
      </w:r>
      <w:r w:rsidRPr="006158AF">
        <w:rPr>
          <w:i/>
        </w:rPr>
        <w:t xml:space="preserve">ampos de </w:t>
      </w:r>
      <w:r w:rsidR="009B03B1" w:rsidRPr="006158AF">
        <w:rPr>
          <w:i/>
        </w:rPr>
        <w:t>p</w:t>
      </w:r>
      <w:r w:rsidRPr="006158AF">
        <w:rPr>
          <w:i/>
        </w:rPr>
        <w:t xml:space="preserve">etróleo </w:t>
      </w:r>
      <w:r w:rsidR="009B03B1" w:rsidRPr="006158AF">
        <w:rPr>
          <w:i/>
        </w:rPr>
        <w:t>o</w:t>
      </w:r>
      <w:r w:rsidRPr="006158AF">
        <w:rPr>
          <w:i/>
        </w:rPr>
        <w:t>ffshore</w:t>
      </w:r>
      <w:r w:rsidRPr="00987D4E">
        <w:t xml:space="preserve">, </w:t>
      </w:r>
      <w:r w:rsidR="009B03B1">
        <w:t>ministrada</w:t>
      </w:r>
      <w:r w:rsidRPr="00987D4E">
        <w:t xml:space="preserve"> por Antonio Carlos Capeleiro Pinto, gerente</w:t>
      </w:r>
      <w:r w:rsidR="009B03B1">
        <w:t>-</w:t>
      </w:r>
      <w:r w:rsidRPr="00987D4E">
        <w:t>executivo da PPSA</w:t>
      </w:r>
      <w:r w:rsidR="00E822A2">
        <w:t>;</w:t>
      </w:r>
    </w:p>
    <w:p w14:paraId="34A334BA" w14:textId="77777777" w:rsidR="00987D4E" w:rsidRPr="00987D4E" w:rsidRDefault="00987D4E" w:rsidP="00987D4E">
      <w:pPr>
        <w:pStyle w:val="PargrafodaLista"/>
        <w:numPr>
          <w:ilvl w:val="0"/>
          <w:numId w:val="39"/>
        </w:numPr>
        <w:jc w:val="both"/>
      </w:pPr>
      <w:r w:rsidRPr="00987D4E">
        <w:t xml:space="preserve">Palestra virtual no 7 TH FPSO &amp; FLNG &amp; FSRU Global Summit 2020 (Shangai, outubro) sobre o tema </w:t>
      </w:r>
      <w:r w:rsidRPr="006158AF">
        <w:rPr>
          <w:i/>
        </w:rPr>
        <w:t>Navigate in a challenging era for the development FSPO project in pre-sal oilfields</w:t>
      </w:r>
      <w:r w:rsidRPr="00987D4E">
        <w:t>, proferida por Francisco Torres, coordenador de Sistemas de Produção da PPSA.</w:t>
      </w:r>
    </w:p>
    <w:p w14:paraId="742A9863" w14:textId="77777777" w:rsidR="00987D4E" w:rsidRPr="00987D4E" w:rsidRDefault="00987D4E" w:rsidP="00987D4E">
      <w:pPr>
        <w:pStyle w:val="PargrafodaLista"/>
        <w:numPr>
          <w:ilvl w:val="0"/>
          <w:numId w:val="39"/>
        </w:numPr>
        <w:jc w:val="both"/>
      </w:pPr>
      <w:r w:rsidRPr="00987D4E">
        <w:t xml:space="preserve">Palestra virtual no webinar no </w:t>
      </w:r>
      <w:r w:rsidRPr="00987D4E">
        <w:rPr>
          <w:rFonts w:eastAsiaTheme="minorHAnsi"/>
        </w:rPr>
        <w:t xml:space="preserve">SPE Brazil Webinar Series </w:t>
      </w:r>
      <w:r w:rsidRPr="00987D4E">
        <w:t xml:space="preserve">(agosto) sobre o tema </w:t>
      </w:r>
      <w:r w:rsidRPr="006158AF">
        <w:rPr>
          <w:i/>
        </w:rPr>
        <w:t xml:space="preserve">Tecnologia como fator de </w:t>
      </w:r>
      <w:r w:rsidRPr="006158AF">
        <w:rPr>
          <w:i/>
        </w:rPr>
        <w:lastRenderedPageBreak/>
        <w:t>resiliência e maximização dos resultados econômicos no Polígono do Pré-Sal</w:t>
      </w:r>
      <w:r w:rsidRPr="00987D4E">
        <w:t xml:space="preserve">, </w:t>
      </w:r>
      <w:r w:rsidR="009B03B1">
        <w:t>realizada</w:t>
      </w:r>
      <w:r w:rsidRPr="00987D4E">
        <w:t xml:space="preserve"> pelo </w:t>
      </w:r>
      <w:r w:rsidR="009B03B1">
        <w:t>d</w:t>
      </w:r>
      <w:r w:rsidRPr="00987D4E">
        <w:t xml:space="preserve">iretor Paulo Carvalho. </w:t>
      </w:r>
    </w:p>
    <w:p w14:paraId="2124FF7C" w14:textId="77777777" w:rsidR="00987D4E" w:rsidRPr="00987D4E" w:rsidRDefault="00987D4E" w:rsidP="00CF55AD">
      <w:pPr>
        <w:pStyle w:val="PargrafodaLista"/>
        <w:numPr>
          <w:ilvl w:val="0"/>
          <w:numId w:val="39"/>
        </w:numPr>
        <w:jc w:val="both"/>
      </w:pPr>
      <w:r w:rsidRPr="00987D4E">
        <w:t xml:space="preserve">Palestra virtual no webinar da Fundação Getúlio Vargas (julho) sobre o tema </w:t>
      </w:r>
      <w:r w:rsidRPr="006158AF">
        <w:rPr>
          <w:i/>
        </w:rPr>
        <w:t xml:space="preserve">Concessão e </w:t>
      </w:r>
      <w:r w:rsidR="009B03B1" w:rsidRPr="006158AF">
        <w:rPr>
          <w:i/>
        </w:rPr>
        <w:t>p</w:t>
      </w:r>
      <w:r w:rsidRPr="006158AF">
        <w:rPr>
          <w:i/>
        </w:rPr>
        <w:t xml:space="preserve">artilha </w:t>
      </w:r>
      <w:r w:rsidR="009B03B1" w:rsidRPr="006158AF">
        <w:rPr>
          <w:i/>
        </w:rPr>
        <w:t>–</w:t>
      </w:r>
      <w:r w:rsidRPr="006158AF">
        <w:rPr>
          <w:i/>
        </w:rPr>
        <w:t xml:space="preserve"> evolução, conceitos, comparativo</w:t>
      </w:r>
      <w:r w:rsidRPr="00987D4E">
        <w:t xml:space="preserve">, </w:t>
      </w:r>
      <w:r w:rsidR="009B03B1">
        <w:t>ministrada</w:t>
      </w:r>
      <w:r w:rsidRPr="00987D4E">
        <w:t xml:space="preserve"> por Olavo Bentes David, consultor jurídico da PPSA.</w:t>
      </w:r>
    </w:p>
    <w:p w14:paraId="2369F2B8" w14:textId="77777777" w:rsidR="00987D4E" w:rsidRDefault="00987D4E" w:rsidP="00987D4E">
      <w:pPr>
        <w:jc w:val="both"/>
        <w:rPr>
          <w:rFonts w:ascii="Calibri" w:hAnsi="Calibri" w:cs="Calibri"/>
          <w:b/>
          <w:bCs/>
        </w:rPr>
      </w:pPr>
    </w:p>
    <w:p w14:paraId="329138F0" w14:textId="7C4BADFC" w:rsidR="008B5797" w:rsidRPr="00566955" w:rsidRDefault="0075269B" w:rsidP="00987D4E">
      <w:pPr>
        <w:spacing w:line="276" w:lineRule="auto"/>
        <w:jc w:val="both"/>
      </w:pPr>
      <w:r w:rsidRPr="00F341BF">
        <w:t>O destaque do semestre foi</w:t>
      </w:r>
      <w:r w:rsidR="00987D4E">
        <w:t>, entretanto,</w:t>
      </w:r>
      <w:r w:rsidRPr="00F341BF">
        <w:t xml:space="preserve"> </w:t>
      </w:r>
      <w:r w:rsidR="00987D4E">
        <w:t>a realização d</w:t>
      </w:r>
      <w:r w:rsidRPr="00F341BF">
        <w:t xml:space="preserve">o </w:t>
      </w:r>
      <w:r w:rsidRPr="00566955">
        <w:t>3º Fórum Técnico da PPSA</w:t>
      </w:r>
      <w:r w:rsidR="0003369E" w:rsidRPr="00566955">
        <w:t>, em novembro</w:t>
      </w:r>
      <w:r w:rsidR="00987D4E" w:rsidRPr="00566955">
        <w:t>.</w:t>
      </w:r>
      <w:r w:rsidRPr="00566955">
        <w:t xml:space="preserve"> O evento foi realizado de </w:t>
      </w:r>
      <w:r w:rsidRPr="0059290F">
        <w:rPr>
          <w:color w:val="000000" w:themeColor="text1"/>
        </w:rPr>
        <w:t>forma virtual e</w:t>
      </w:r>
      <w:r w:rsidR="00F029C8" w:rsidRPr="0059290F">
        <w:rPr>
          <w:color w:val="000000" w:themeColor="text1"/>
        </w:rPr>
        <w:t xml:space="preserve"> teve cerca de 3</w:t>
      </w:r>
      <w:r w:rsidR="004F7BFC">
        <w:rPr>
          <w:color w:val="000000" w:themeColor="text1"/>
        </w:rPr>
        <w:t>.</w:t>
      </w:r>
      <w:r w:rsidR="00F029C8" w:rsidRPr="0059290F">
        <w:rPr>
          <w:color w:val="000000" w:themeColor="text1"/>
        </w:rPr>
        <w:t>00</w:t>
      </w:r>
      <w:r w:rsidR="004F7BFC">
        <w:rPr>
          <w:color w:val="000000" w:themeColor="text1"/>
        </w:rPr>
        <w:t>0</w:t>
      </w:r>
      <w:r w:rsidR="00F029C8" w:rsidRPr="0059290F">
        <w:rPr>
          <w:color w:val="000000" w:themeColor="text1"/>
        </w:rPr>
        <w:t xml:space="preserve"> visualizações online. Posteriormente, </w:t>
      </w:r>
      <w:r w:rsidR="004F7BFC">
        <w:rPr>
          <w:color w:val="000000" w:themeColor="text1"/>
        </w:rPr>
        <w:t>outras 7.000</w:t>
      </w:r>
      <w:r w:rsidR="00F029C8" w:rsidRPr="0059290F">
        <w:rPr>
          <w:color w:val="000000" w:themeColor="text1"/>
        </w:rPr>
        <w:t xml:space="preserve"> pessoas consultaram os arquivos e apresentações no site da EPBR, parceira da PPSA na realização.</w:t>
      </w:r>
      <w:r w:rsidR="000D79D9" w:rsidRPr="0059290F">
        <w:rPr>
          <w:color w:val="000000" w:themeColor="text1"/>
        </w:rPr>
        <w:t xml:space="preserve"> </w:t>
      </w:r>
      <w:r w:rsidRPr="00566955">
        <w:t xml:space="preserve">O </w:t>
      </w:r>
      <w:r w:rsidR="00654591" w:rsidRPr="00566955">
        <w:t>f</w:t>
      </w:r>
      <w:r w:rsidRPr="00566955">
        <w:t xml:space="preserve">órum contou com a participação de executivos da Shell, Equinor e Petrobras. Na ocasião, o diretor-presidente Eduardo Gerk </w:t>
      </w:r>
      <w:r w:rsidR="008B5797" w:rsidRPr="00566955">
        <w:t xml:space="preserve">apresentou o estudo Estimativas de Resultados nos Contratos de Partilha de Produção, com análise do cenário esperado para a próxima década. </w:t>
      </w:r>
    </w:p>
    <w:p w14:paraId="6B4F98AE" w14:textId="55AD33FD" w:rsidR="0075269B" w:rsidRDefault="008B5797" w:rsidP="0094125F">
      <w:pPr>
        <w:jc w:val="both"/>
        <w:rPr>
          <w:rFonts w:ascii="Calibri" w:hAnsi="Calibri" w:cs="Calibri"/>
        </w:rPr>
      </w:pPr>
      <w:r w:rsidRPr="00F341BF">
        <w:t>O quadro a seguir demonstra os principais impactos futuro</w:t>
      </w:r>
      <w:r w:rsidR="00654591">
        <w:t>s</w:t>
      </w:r>
      <w:r w:rsidRPr="00F341BF">
        <w:t xml:space="preserve"> dos 17 CPPs que estão sob gestão da PPSA</w:t>
      </w:r>
      <w:r w:rsidR="00987D4E">
        <w:t xml:space="preserve">, de acordo </w:t>
      </w:r>
      <w:r w:rsidR="009E0745">
        <w:t>com estudo</w:t>
      </w:r>
      <w:r w:rsidR="00987D4E">
        <w:t xml:space="preserve"> elaborado pela área de Planejamento Estratégico e apresentado no evento. </w:t>
      </w:r>
      <w:r w:rsidR="00987D4E" w:rsidRPr="00F341BF">
        <w:rPr>
          <w:rFonts w:ascii="Calibri" w:hAnsi="Calibri" w:cs="Calibri"/>
        </w:rPr>
        <w:t>O estudo completo pode ser encontrado no site da PPSA</w:t>
      </w:r>
      <w:r w:rsidR="004F7BFC">
        <w:rPr>
          <w:rFonts w:ascii="Calibri" w:hAnsi="Calibri" w:cs="Calibri"/>
        </w:rPr>
        <w:t xml:space="preserve">. </w:t>
      </w:r>
    </w:p>
    <w:p w14:paraId="70B057DC" w14:textId="77777777" w:rsidR="004F7BFC" w:rsidRPr="00F341BF" w:rsidRDefault="004F7BFC" w:rsidP="0094125F">
      <w:pPr>
        <w:jc w:val="both"/>
        <w:rPr>
          <w:rFonts w:ascii="Calibri" w:hAnsi="Calibri" w:cs="Calibri"/>
        </w:rPr>
      </w:pPr>
    </w:p>
    <w:p w14:paraId="30CE7F27" w14:textId="35F66C7A" w:rsidR="00987D4E" w:rsidRPr="0059290F" w:rsidRDefault="008B5797" w:rsidP="00F341BF">
      <w:pPr>
        <w:jc w:val="both"/>
        <w:rPr>
          <w:rFonts w:ascii="Calibri" w:hAnsi="Calibri" w:cs="Calibri"/>
        </w:rPr>
      </w:pPr>
      <w:r w:rsidRPr="00F341BF">
        <w:rPr>
          <w:rFonts w:ascii="Calibri" w:hAnsi="Calibri" w:cs="Calibri"/>
          <w:noProof/>
          <w:lang w:eastAsia="pt-BR"/>
        </w:rPr>
        <w:drawing>
          <wp:inline distT="0" distB="0" distL="0" distR="0" wp14:anchorId="37912AA0" wp14:editId="6B22ED4C">
            <wp:extent cx="5562947" cy="1603612"/>
            <wp:effectExtent l="0" t="0" r="0" b="0"/>
            <wp:docPr id="104" name="Imagem 103">
              <a:extLst xmlns:a="http://schemas.openxmlformats.org/drawingml/2006/main">
                <a:ext uri="{FF2B5EF4-FFF2-40B4-BE49-F238E27FC236}">
                  <a16:creationId xmlns:a16="http://schemas.microsoft.com/office/drawing/2014/main" id="{0BCAB024-7CC0-4505-8EF5-DC72ABA40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m 103">
                      <a:extLst>
                        <a:ext uri="{FF2B5EF4-FFF2-40B4-BE49-F238E27FC236}">
                          <a16:creationId xmlns:a16="http://schemas.microsoft.com/office/drawing/2014/main" id="{0BCAB024-7CC0-4505-8EF5-DC72ABA403B1}"/>
                        </a:ext>
                      </a:extLst>
                    </pic:cNvPr>
                    <pic:cNvPicPr>
                      <a:picLocks noChangeAspect="1"/>
                    </pic:cNvPicPr>
                  </pic:nvPicPr>
                  <pic:blipFill>
                    <a:blip r:embed="rId14"/>
                    <a:stretch>
                      <a:fillRect/>
                    </a:stretch>
                  </pic:blipFill>
                  <pic:spPr>
                    <a:xfrm>
                      <a:off x="0" y="0"/>
                      <a:ext cx="5641521" cy="1626262"/>
                    </a:xfrm>
                    <a:prstGeom prst="rect">
                      <a:avLst/>
                    </a:prstGeom>
                  </pic:spPr>
                </pic:pic>
              </a:graphicData>
            </a:graphic>
          </wp:inline>
        </w:drawing>
      </w:r>
    </w:p>
    <w:p w14:paraId="7CF0D707" w14:textId="77777777" w:rsidR="00987D4E" w:rsidRDefault="00987D4E" w:rsidP="00F341BF">
      <w:pPr>
        <w:jc w:val="both"/>
        <w:rPr>
          <w:rFonts w:ascii="Calibri" w:hAnsi="Calibri" w:cs="Calibri"/>
          <w:b/>
          <w:bCs/>
        </w:rPr>
      </w:pPr>
    </w:p>
    <w:p w14:paraId="3E761BE8" w14:textId="77777777" w:rsidR="0094125F" w:rsidRPr="00F341BF" w:rsidRDefault="0094125F" w:rsidP="00F341BF">
      <w:pPr>
        <w:jc w:val="both"/>
        <w:rPr>
          <w:rFonts w:ascii="Calibri" w:hAnsi="Calibri" w:cs="Calibri"/>
          <w:b/>
          <w:bCs/>
        </w:rPr>
      </w:pPr>
      <w:r w:rsidRPr="00F341BF">
        <w:rPr>
          <w:rFonts w:ascii="Calibri" w:hAnsi="Calibri" w:cs="Calibri"/>
          <w:b/>
          <w:bCs/>
        </w:rPr>
        <w:t xml:space="preserve">Informações </w:t>
      </w:r>
      <w:r w:rsidR="00654591">
        <w:rPr>
          <w:rFonts w:ascii="Calibri" w:hAnsi="Calibri" w:cs="Calibri"/>
          <w:b/>
          <w:bCs/>
        </w:rPr>
        <w:t>e</w:t>
      </w:r>
      <w:r w:rsidRPr="00F341BF">
        <w:rPr>
          <w:rFonts w:ascii="Calibri" w:hAnsi="Calibri" w:cs="Calibri"/>
          <w:b/>
          <w:bCs/>
        </w:rPr>
        <w:t>conômico-</w:t>
      </w:r>
      <w:r w:rsidR="00654591">
        <w:rPr>
          <w:rFonts w:ascii="Calibri" w:hAnsi="Calibri" w:cs="Calibri"/>
          <w:b/>
          <w:bCs/>
        </w:rPr>
        <w:t>f</w:t>
      </w:r>
      <w:r w:rsidRPr="00F341BF">
        <w:rPr>
          <w:rFonts w:ascii="Calibri" w:hAnsi="Calibri" w:cs="Calibri"/>
          <w:b/>
          <w:bCs/>
        </w:rPr>
        <w:t xml:space="preserve">inanceiras </w:t>
      </w:r>
    </w:p>
    <w:p w14:paraId="6F0049FB" w14:textId="49AC6581" w:rsidR="0094125F" w:rsidRPr="0059290F" w:rsidRDefault="0094125F" w:rsidP="0094125F">
      <w:pPr>
        <w:jc w:val="both"/>
        <w:rPr>
          <w:rFonts w:ascii="Calibri" w:hAnsi="Calibri" w:cs="Calibri"/>
          <w:b/>
          <w:bCs/>
        </w:rPr>
      </w:pPr>
      <w:r w:rsidRPr="00F341BF">
        <w:rPr>
          <w:rFonts w:ascii="Calibri" w:hAnsi="Calibri" w:cs="Calibri"/>
          <w:b/>
          <w:bCs/>
        </w:rPr>
        <w:t xml:space="preserve">4.1 Receitas para a União </w:t>
      </w:r>
    </w:p>
    <w:p w14:paraId="7923242E" w14:textId="77777777" w:rsidR="0094125F" w:rsidRPr="00F341BF" w:rsidRDefault="0094125F" w:rsidP="006158AF">
      <w:pPr>
        <w:shd w:val="clear" w:color="auto" w:fill="FFFFFF" w:themeFill="background1"/>
        <w:jc w:val="both"/>
        <w:rPr>
          <w:rFonts w:ascii="Calibri" w:hAnsi="Calibri" w:cs="Calibri"/>
        </w:rPr>
      </w:pPr>
      <w:r w:rsidRPr="00F341BF">
        <w:rPr>
          <w:rFonts w:ascii="Calibri" w:hAnsi="Calibri" w:cs="Calibri"/>
        </w:rPr>
        <w:t>No segundo semestre de 2020, a PPSA gerou para a União R$ 369,33 milhões, relativos à comercialização de petróleo e gás natural de Mero, Sapinhoá, Lula e Tartaruga Verde.</w:t>
      </w:r>
      <w:r w:rsidR="00A96530">
        <w:rPr>
          <w:rFonts w:ascii="Calibri" w:hAnsi="Calibri" w:cs="Calibri"/>
        </w:rPr>
        <w:t xml:space="preserve"> </w:t>
      </w:r>
      <w:r w:rsidRPr="00F341BF">
        <w:rPr>
          <w:rFonts w:ascii="Calibri" w:hAnsi="Calibri" w:cs="Calibri"/>
        </w:rPr>
        <w:t>A tabela abaixo mostra as quantidades comercializadas de gás, em MMBtus</w:t>
      </w:r>
      <w:r w:rsidR="00A96530">
        <w:rPr>
          <w:rFonts w:ascii="Calibri" w:hAnsi="Calibri" w:cs="Calibri"/>
        </w:rPr>
        <w:t>;</w:t>
      </w:r>
      <w:r w:rsidRPr="00F341BF">
        <w:rPr>
          <w:rFonts w:ascii="Calibri" w:hAnsi="Calibri" w:cs="Calibri"/>
        </w:rPr>
        <w:t xml:space="preserve"> e de óleo, em M3, com respectivos valores em </w:t>
      </w:r>
      <w:r w:rsidR="00A96530">
        <w:rPr>
          <w:rFonts w:ascii="Calibri" w:hAnsi="Calibri" w:cs="Calibri"/>
        </w:rPr>
        <w:t>r</w:t>
      </w:r>
      <w:r w:rsidRPr="00F341BF">
        <w:rPr>
          <w:rFonts w:ascii="Calibri" w:hAnsi="Calibri" w:cs="Calibri"/>
        </w:rPr>
        <w:t>eais.</w:t>
      </w:r>
    </w:p>
    <w:p w14:paraId="542FFE9B" w14:textId="77777777" w:rsidR="0094125F" w:rsidRPr="00F341BF" w:rsidRDefault="0094125F" w:rsidP="0094125F">
      <w:pPr>
        <w:spacing w:line="257" w:lineRule="auto"/>
        <w:jc w:val="both"/>
        <w:rPr>
          <w:rFonts w:ascii="Calibri" w:eastAsia="Calibri Light" w:hAnsi="Calibri" w:cs="Calibri"/>
          <w:color w:val="000000" w:themeColor="text1"/>
        </w:rPr>
      </w:pPr>
      <w:r w:rsidRPr="00F341BF">
        <w:rPr>
          <w:rFonts w:ascii="Calibri" w:eastAsia="Calibri Light" w:hAnsi="Calibri" w:cs="Calibri"/>
          <w:color w:val="000000" w:themeColor="text1"/>
        </w:rPr>
        <w:t xml:space="preserve"> </w:t>
      </w:r>
    </w:p>
    <w:p w14:paraId="3B1CCE59" w14:textId="77777777" w:rsidR="0059290F" w:rsidRDefault="0094125F" w:rsidP="0059290F">
      <w:pPr>
        <w:spacing w:line="257" w:lineRule="auto"/>
        <w:jc w:val="center"/>
        <w:rPr>
          <w:rFonts w:ascii="Calibri" w:hAnsi="Calibri" w:cs="Calibri"/>
        </w:rPr>
      </w:pPr>
      <w:r w:rsidRPr="00F341BF">
        <w:rPr>
          <w:rFonts w:ascii="Calibri" w:hAnsi="Calibri" w:cs="Calibri"/>
          <w:noProof/>
          <w:color w:val="2B579A"/>
          <w:shd w:val="clear" w:color="auto" w:fill="E6E6E6"/>
          <w:lang w:eastAsia="pt-BR"/>
        </w:rPr>
        <w:drawing>
          <wp:inline distT="0" distB="0" distL="0" distR="0" wp14:anchorId="11847A8B" wp14:editId="225DEA4F">
            <wp:extent cx="5953124" cy="1304925"/>
            <wp:effectExtent l="0" t="0" r="0" b="0"/>
            <wp:docPr id="168063542" name="Imagem 16806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53124" cy="1304925"/>
                    </a:xfrm>
                    <a:prstGeom prst="rect">
                      <a:avLst/>
                    </a:prstGeom>
                  </pic:spPr>
                </pic:pic>
              </a:graphicData>
            </a:graphic>
          </wp:inline>
        </w:drawing>
      </w:r>
    </w:p>
    <w:p w14:paraId="7F602178" w14:textId="343A495A" w:rsidR="0094125F" w:rsidRPr="00F341BF" w:rsidRDefault="0094125F" w:rsidP="0059290F">
      <w:pPr>
        <w:spacing w:line="257" w:lineRule="auto"/>
        <w:jc w:val="center"/>
        <w:rPr>
          <w:rFonts w:ascii="Calibri" w:hAnsi="Calibri" w:cs="Calibri"/>
        </w:rPr>
      </w:pPr>
      <w:r w:rsidRPr="00F341BF">
        <w:rPr>
          <w:rFonts w:ascii="Calibri" w:eastAsia="Calibri" w:hAnsi="Calibri" w:cs="Calibri"/>
        </w:rPr>
        <w:t xml:space="preserve"> </w:t>
      </w:r>
    </w:p>
    <w:p w14:paraId="25F0EBFC" w14:textId="77777777" w:rsidR="0094125F" w:rsidRPr="00F341BF" w:rsidRDefault="0094125F" w:rsidP="0094125F">
      <w:pPr>
        <w:spacing w:line="257" w:lineRule="auto"/>
        <w:jc w:val="both"/>
        <w:rPr>
          <w:rFonts w:ascii="Calibri" w:hAnsi="Calibri" w:cs="Calibri"/>
        </w:rPr>
      </w:pPr>
      <w:r w:rsidRPr="00F341BF">
        <w:rPr>
          <w:rFonts w:ascii="Calibri" w:eastAsia="Calibri" w:hAnsi="Calibri" w:cs="Calibri"/>
        </w:rPr>
        <w:lastRenderedPageBreak/>
        <w:t xml:space="preserve">Em relação ao total do ano de 2020, </w:t>
      </w:r>
      <w:r w:rsidRPr="00F341BF">
        <w:rPr>
          <w:rFonts w:ascii="Calibri" w:eastAsia="Calibri" w:hAnsi="Calibri" w:cs="Calibri"/>
          <w:color w:val="000000" w:themeColor="text1"/>
        </w:rPr>
        <w:t>a PPSA gerou para a União R$ 704,27 milhões, sendo R$ 76,44 milhões referentes à equalização de gastos e volumes (EGV) de Tartaruga Verde e R$ 627,84 milhões relativos à comercialização de petróleo e gás natural de Mero, Sapinhoá, Lula e Tartaruga Verde.</w:t>
      </w:r>
    </w:p>
    <w:p w14:paraId="2699F1E6" w14:textId="644EEA98" w:rsidR="0094125F" w:rsidRPr="00F341BF" w:rsidRDefault="0094125F" w:rsidP="0094125F">
      <w:pPr>
        <w:spacing w:line="257" w:lineRule="auto"/>
        <w:jc w:val="both"/>
        <w:rPr>
          <w:rFonts w:ascii="Calibri" w:hAnsi="Calibri" w:cs="Calibri"/>
        </w:rPr>
      </w:pPr>
      <w:r w:rsidRPr="00F341BF">
        <w:rPr>
          <w:rFonts w:ascii="Calibri" w:eastAsia="Calibri" w:hAnsi="Calibri" w:cs="Calibri"/>
          <w:color w:val="000000" w:themeColor="text1"/>
        </w:rPr>
        <w:t xml:space="preserve">A tabela abaixo </w:t>
      </w:r>
      <w:r w:rsidR="00987D4E">
        <w:rPr>
          <w:rFonts w:ascii="Calibri" w:eastAsia="Calibri" w:hAnsi="Calibri" w:cs="Calibri"/>
          <w:color w:val="000000" w:themeColor="text1"/>
        </w:rPr>
        <w:t>demonstra</w:t>
      </w:r>
      <w:r w:rsidRPr="00F341BF">
        <w:rPr>
          <w:rFonts w:ascii="Calibri" w:eastAsia="Calibri" w:hAnsi="Calibri" w:cs="Calibri"/>
          <w:color w:val="000000" w:themeColor="text1"/>
        </w:rPr>
        <w:t xml:space="preserve"> as quantidades comercializadas de gás, em MMBtus</w:t>
      </w:r>
      <w:r w:rsidR="004B79E1">
        <w:rPr>
          <w:rFonts w:ascii="Calibri" w:eastAsia="Calibri" w:hAnsi="Calibri" w:cs="Calibri"/>
          <w:color w:val="000000" w:themeColor="text1"/>
        </w:rPr>
        <w:t>;</w:t>
      </w:r>
      <w:r w:rsidRPr="00F341BF">
        <w:rPr>
          <w:rFonts w:ascii="Calibri" w:eastAsia="Calibri" w:hAnsi="Calibri" w:cs="Calibri"/>
          <w:color w:val="000000" w:themeColor="text1"/>
        </w:rPr>
        <w:t xml:space="preserve"> e de óleo, em M</w:t>
      </w:r>
      <w:r w:rsidR="003C3CD1">
        <w:rPr>
          <w:rFonts w:ascii="Calibri" w:eastAsia="Calibri" w:hAnsi="Calibri" w:cs="Calibri"/>
          <w:color w:val="000000" w:themeColor="text1"/>
          <w:vertAlign w:val="superscript"/>
        </w:rPr>
        <w:t>3</w:t>
      </w:r>
      <w:r w:rsidRPr="00F341BF">
        <w:rPr>
          <w:rFonts w:ascii="Calibri" w:eastAsia="Calibri" w:hAnsi="Calibri" w:cs="Calibri"/>
          <w:color w:val="000000" w:themeColor="text1"/>
        </w:rPr>
        <w:t xml:space="preserve">, com respectivos valores em </w:t>
      </w:r>
      <w:r w:rsidR="004B79E1">
        <w:rPr>
          <w:rFonts w:ascii="Calibri" w:eastAsia="Calibri" w:hAnsi="Calibri" w:cs="Calibri"/>
          <w:color w:val="000000" w:themeColor="text1"/>
        </w:rPr>
        <w:t>r</w:t>
      </w:r>
      <w:r w:rsidRPr="00F341BF">
        <w:rPr>
          <w:rFonts w:ascii="Calibri" w:eastAsia="Calibri" w:hAnsi="Calibri" w:cs="Calibri"/>
          <w:color w:val="000000" w:themeColor="text1"/>
        </w:rPr>
        <w:t>eais.</w:t>
      </w:r>
    </w:p>
    <w:p w14:paraId="7AE1C5BD" w14:textId="77777777" w:rsidR="00987D4E" w:rsidRPr="00F341BF" w:rsidRDefault="00987D4E" w:rsidP="0094125F">
      <w:pPr>
        <w:spacing w:line="257" w:lineRule="auto"/>
        <w:jc w:val="center"/>
        <w:rPr>
          <w:rFonts w:ascii="Calibri" w:hAnsi="Calibri" w:cs="Calibri"/>
        </w:rPr>
      </w:pPr>
    </w:p>
    <w:p w14:paraId="426BE4E9" w14:textId="77777777" w:rsidR="0094125F" w:rsidRPr="00F341BF" w:rsidRDefault="0094125F" w:rsidP="0094125F">
      <w:pPr>
        <w:jc w:val="center"/>
        <w:rPr>
          <w:rFonts w:ascii="Calibri" w:hAnsi="Calibri" w:cs="Calibri"/>
        </w:rPr>
      </w:pPr>
      <w:r w:rsidRPr="00F341BF">
        <w:rPr>
          <w:rFonts w:ascii="Calibri" w:hAnsi="Calibri" w:cs="Calibri"/>
          <w:noProof/>
          <w:color w:val="2B579A"/>
          <w:shd w:val="clear" w:color="auto" w:fill="E6E6E6"/>
          <w:lang w:eastAsia="pt-BR"/>
        </w:rPr>
        <w:drawing>
          <wp:inline distT="0" distB="0" distL="0" distR="0" wp14:anchorId="07F29AF1" wp14:editId="012EB28C">
            <wp:extent cx="5514975" cy="1369906"/>
            <wp:effectExtent l="0" t="0" r="0" b="1905"/>
            <wp:docPr id="641274413" name="Imagem 64127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552360" cy="1379192"/>
                    </a:xfrm>
                    <a:prstGeom prst="rect">
                      <a:avLst/>
                    </a:prstGeom>
                  </pic:spPr>
                </pic:pic>
              </a:graphicData>
            </a:graphic>
          </wp:inline>
        </w:drawing>
      </w:r>
    </w:p>
    <w:p w14:paraId="4039A539" w14:textId="77777777" w:rsidR="0094125F" w:rsidRDefault="0094125F" w:rsidP="00A315A5">
      <w:pPr>
        <w:rPr>
          <w:rFonts w:ascii="Calibri" w:hAnsi="Calibri" w:cs="Calibri"/>
        </w:rPr>
      </w:pPr>
    </w:p>
    <w:p w14:paraId="7E8448BB" w14:textId="77777777" w:rsidR="00987D4E" w:rsidRPr="00F341BF" w:rsidRDefault="00987D4E" w:rsidP="00A315A5">
      <w:pPr>
        <w:rPr>
          <w:rFonts w:ascii="Calibri" w:hAnsi="Calibri" w:cs="Calibri"/>
        </w:rPr>
      </w:pPr>
    </w:p>
    <w:sectPr w:rsidR="00987D4E" w:rsidRPr="00F341BF" w:rsidSect="00BB4553">
      <w:headerReference w:type="default" r:id="rId17"/>
      <w:footerReference w:type="default" r:id="rId18"/>
      <w:footerReference w:type="first" r:id="rId19"/>
      <w:pgSz w:w="11906" w:h="16838"/>
      <w:pgMar w:top="1702" w:right="720" w:bottom="720" w:left="720"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A50BD" w14:textId="77777777" w:rsidR="0097154F" w:rsidRDefault="0097154F" w:rsidP="00A315A5">
      <w:pPr>
        <w:spacing w:after="0" w:line="240" w:lineRule="auto"/>
      </w:pPr>
      <w:r>
        <w:separator/>
      </w:r>
    </w:p>
  </w:endnote>
  <w:endnote w:type="continuationSeparator" w:id="0">
    <w:p w14:paraId="4E48677A" w14:textId="77777777" w:rsidR="0097154F" w:rsidRDefault="0097154F" w:rsidP="00A3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a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405068"/>
      <w:docPartObj>
        <w:docPartGallery w:val="Page Numbers (Bottom of Page)"/>
        <w:docPartUnique/>
      </w:docPartObj>
    </w:sdtPr>
    <w:sdtEndPr/>
    <w:sdtContent>
      <w:p w14:paraId="4882BB5C" w14:textId="6434CA7F" w:rsidR="00FD0012" w:rsidRDefault="00FD0012">
        <w:pPr>
          <w:pStyle w:val="Rodap"/>
          <w:jc w:val="right"/>
        </w:pPr>
        <w:r>
          <w:fldChar w:fldCharType="begin"/>
        </w:r>
        <w:r>
          <w:instrText>PAGE   \* MERGEFORMAT</w:instrText>
        </w:r>
        <w:r>
          <w:fldChar w:fldCharType="separate"/>
        </w:r>
        <w:r w:rsidR="00BB4553">
          <w:rPr>
            <w:noProof/>
          </w:rPr>
          <w:t>2</w:t>
        </w:r>
        <w:r>
          <w:fldChar w:fldCharType="end"/>
        </w:r>
      </w:p>
    </w:sdtContent>
  </w:sdt>
  <w:p w14:paraId="265FC604" w14:textId="77777777" w:rsidR="00FD0012" w:rsidRDefault="00FD001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8A60A" w14:textId="77777777" w:rsidR="00FD0012" w:rsidRDefault="00FD0012">
    <w:pPr>
      <w:pStyle w:val="Rodap"/>
    </w:pPr>
  </w:p>
  <w:p w14:paraId="3E76C1D9" w14:textId="77777777" w:rsidR="00FD0012" w:rsidRDefault="00FD001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ADCC" w14:textId="77777777" w:rsidR="0097154F" w:rsidRDefault="0097154F" w:rsidP="00A315A5">
      <w:pPr>
        <w:spacing w:after="0" w:line="240" w:lineRule="auto"/>
      </w:pPr>
      <w:r>
        <w:separator/>
      </w:r>
    </w:p>
  </w:footnote>
  <w:footnote w:type="continuationSeparator" w:id="0">
    <w:p w14:paraId="3595D5F9" w14:textId="77777777" w:rsidR="0097154F" w:rsidRDefault="0097154F" w:rsidP="00A31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E23B" w14:textId="530D812E" w:rsidR="00FD0012" w:rsidRDefault="00FD0012">
    <w:pPr>
      <w:pStyle w:val="Cabealho"/>
      <w:rPr>
        <w:noProof/>
      </w:rPr>
    </w:pPr>
  </w:p>
  <w:p w14:paraId="4B5CDB4F" w14:textId="48893879" w:rsidR="00FD0012" w:rsidRDefault="00302555">
    <w:pPr>
      <w:pStyle w:val="Cabealho"/>
    </w:pPr>
    <w:r>
      <w:rPr>
        <w:noProof/>
        <w:lang w:eastAsia="pt-BR"/>
      </w:rPr>
      <mc:AlternateContent>
        <mc:Choice Requires="wps">
          <w:drawing>
            <wp:anchor distT="45720" distB="45720" distL="114300" distR="114300" simplePos="0" relativeHeight="251662336" behindDoc="0" locked="0" layoutInCell="1" allowOverlap="1" wp14:anchorId="50AECA13" wp14:editId="6DCEC709">
              <wp:simplePos x="0" y="0"/>
              <wp:positionH relativeFrom="column">
                <wp:posOffset>2066925</wp:posOffset>
              </wp:positionH>
              <wp:positionV relativeFrom="paragraph">
                <wp:posOffset>6985</wp:posOffset>
              </wp:positionV>
              <wp:extent cx="2095500" cy="5143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14350"/>
                      </a:xfrm>
                      <a:prstGeom prst="rect">
                        <a:avLst/>
                      </a:prstGeom>
                      <a:noFill/>
                      <a:ln w="9525">
                        <a:noFill/>
                        <a:miter lim="800000"/>
                        <a:headEnd/>
                        <a:tailEnd/>
                      </a:ln>
                    </wps:spPr>
                    <wps:txbx>
                      <w:txbxContent>
                        <w:p w14:paraId="68FE34E7" w14:textId="77777777" w:rsidR="00302555" w:rsidRDefault="00302555" w:rsidP="00302555">
                          <w:pPr>
                            <w:jc w:val="center"/>
                            <w:textDirection w:val="btLr"/>
                          </w:pPr>
                          <w:r>
                            <w:t>RELATÓRIO DE ATIVIDADES                          2º SEMESTRE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ECA13" id="_x0000_t202" coordsize="21600,21600" o:spt="202" path="m,l,21600r21600,l21600,xe">
              <v:stroke joinstyle="miter"/>
              <v:path gradientshapeok="t" o:connecttype="rect"/>
            </v:shapetype>
            <v:shape id="Caixa de Texto 2" o:spid="_x0000_s1027" type="#_x0000_t202" style="position:absolute;margin-left:162.75pt;margin-top:.55pt;width:165pt;height: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" filled="f" stroked="f">
              <v:textbox>
                <w:txbxContent>
                  <w:p w14:paraId="68FE34E7" w14:textId="77777777" w:rsidR="00302555" w:rsidRDefault="00302555" w:rsidP="00302555">
                    <w:pPr>
                      <w:jc w:val="center"/>
                      <w:textDirection w:val="btLr"/>
                    </w:pPr>
                    <w:r>
                      <w:t>RELATÓRIO DE ATIVIDADES                          2º SEMESTRE 2020</w:t>
                    </w:r>
                  </w:p>
                </w:txbxContent>
              </v:textbox>
              <w10:wrap type="square"/>
            </v:shape>
          </w:pict>
        </mc:Fallback>
      </mc:AlternateContent>
    </w:r>
    <w:r>
      <w:rPr>
        <w:noProof/>
        <w:lang w:eastAsia="pt-BR"/>
      </w:rPr>
      <w:drawing>
        <wp:anchor distT="0" distB="0" distL="114300" distR="114300" simplePos="0" relativeHeight="251660288" behindDoc="0" locked="0" layoutInCell="1" allowOverlap="1" wp14:anchorId="26D30CEC" wp14:editId="0220F485">
          <wp:simplePos x="0" y="0"/>
          <wp:positionH relativeFrom="column">
            <wp:posOffset>390525</wp:posOffset>
          </wp:positionH>
          <wp:positionV relativeFrom="paragraph">
            <wp:posOffset>10160</wp:posOffset>
          </wp:positionV>
          <wp:extent cx="784225" cy="773430"/>
          <wp:effectExtent l="0" t="0" r="0" b="762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773430"/>
                  </a:xfrm>
                  <a:prstGeom prst="rect">
                    <a:avLst/>
                  </a:prstGeom>
                  <a:noFill/>
                </pic:spPr>
              </pic:pic>
            </a:graphicData>
          </a:graphic>
        </wp:anchor>
      </w:drawing>
    </w:r>
    <w:r>
      <w:rPr>
        <w:noProof/>
        <w:color w:val="7F7F7F"/>
        <w:sz w:val="20"/>
        <w:szCs w:val="20"/>
        <w:lang w:eastAsia="pt-BR"/>
      </w:rPr>
      <w:drawing>
        <wp:anchor distT="0" distB="0" distL="114300" distR="114300" simplePos="0" relativeHeight="251659264" behindDoc="0" locked="0" layoutInCell="1" allowOverlap="1" wp14:anchorId="5C334CDC" wp14:editId="43DE4FFF">
          <wp:simplePos x="0" y="0"/>
          <wp:positionH relativeFrom="margin">
            <wp:posOffset>5493385</wp:posOffset>
          </wp:positionH>
          <wp:positionV relativeFrom="paragraph">
            <wp:posOffset>8890</wp:posOffset>
          </wp:positionV>
          <wp:extent cx="451485" cy="779145"/>
          <wp:effectExtent l="0" t="0" r="5715" b="1905"/>
          <wp:wrapNone/>
          <wp:docPr id="49" name="image1.png" descr="1-01.png"/>
          <wp:cNvGraphicFramePr/>
          <a:graphic xmlns:a="http://schemas.openxmlformats.org/drawingml/2006/main">
            <a:graphicData uri="http://schemas.openxmlformats.org/drawingml/2006/picture">
              <pic:pic xmlns:pic="http://schemas.openxmlformats.org/drawingml/2006/picture">
                <pic:nvPicPr>
                  <pic:cNvPr id="0" name="image1.png" descr="1-01.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451485" cy="779145"/>
                  </a:xfrm>
                  <a:prstGeom prst="rect">
                    <a:avLst/>
                  </a:prstGeom>
                  <a:ln/>
                </pic:spPr>
              </pic:pic>
            </a:graphicData>
          </a:graphic>
          <wp14:sizeRelH relativeFrom="page">
            <wp14:pctWidth>0</wp14:pctWidth>
          </wp14:sizeRelH>
          <wp14:sizeRelV relativeFrom="page">
            <wp14:pctHeight>0</wp14:pctHeight>
          </wp14:sizeRelV>
        </wp:anchor>
      </w:drawing>
    </w:r>
    <w:r>
      <w:tab/>
    </w:r>
    <w:r>
      <w:tab/>
    </w:r>
  </w:p>
  <w:p w14:paraId="44563280" w14:textId="3A08B2D9" w:rsidR="00FD0012" w:rsidRDefault="00FD001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EAC"/>
    <w:multiLevelType w:val="hybridMultilevel"/>
    <w:tmpl w:val="B464CE86"/>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AB241E"/>
    <w:multiLevelType w:val="hybridMultilevel"/>
    <w:tmpl w:val="8B269BEA"/>
    <w:lvl w:ilvl="0" w:tplc="E0F49DB8">
      <w:start w:val="1"/>
      <w:numFmt w:val="bullet"/>
      <w:lvlText w:val=""/>
      <w:lvlJc w:val="left"/>
      <w:pPr>
        <w:ind w:left="720" w:hanging="360"/>
      </w:pPr>
      <w:rPr>
        <w:rFonts w:ascii="Symbol" w:hAnsi="Symbol" w:hint="default"/>
      </w:rPr>
    </w:lvl>
    <w:lvl w:ilvl="1" w:tplc="20ACE25A">
      <w:start w:val="1"/>
      <w:numFmt w:val="bullet"/>
      <w:lvlText w:val="o"/>
      <w:lvlJc w:val="left"/>
      <w:pPr>
        <w:ind w:left="1440" w:hanging="360"/>
      </w:pPr>
      <w:rPr>
        <w:rFonts w:ascii="Courier New" w:hAnsi="Courier New" w:hint="default"/>
      </w:rPr>
    </w:lvl>
    <w:lvl w:ilvl="2" w:tplc="14CE6A90">
      <w:start w:val="1"/>
      <w:numFmt w:val="bullet"/>
      <w:lvlText w:val=""/>
      <w:lvlJc w:val="left"/>
      <w:pPr>
        <w:ind w:left="2160" w:hanging="360"/>
      </w:pPr>
      <w:rPr>
        <w:rFonts w:ascii="Wingdings" w:hAnsi="Wingdings" w:hint="default"/>
      </w:rPr>
    </w:lvl>
    <w:lvl w:ilvl="3" w:tplc="A9D6DFEA">
      <w:start w:val="1"/>
      <w:numFmt w:val="bullet"/>
      <w:lvlText w:val=""/>
      <w:lvlJc w:val="left"/>
      <w:pPr>
        <w:ind w:left="2880" w:hanging="360"/>
      </w:pPr>
      <w:rPr>
        <w:rFonts w:ascii="Symbol" w:hAnsi="Symbol" w:hint="default"/>
      </w:rPr>
    </w:lvl>
    <w:lvl w:ilvl="4" w:tplc="C7AE173E">
      <w:start w:val="1"/>
      <w:numFmt w:val="bullet"/>
      <w:lvlText w:val="o"/>
      <w:lvlJc w:val="left"/>
      <w:pPr>
        <w:ind w:left="3600" w:hanging="360"/>
      </w:pPr>
      <w:rPr>
        <w:rFonts w:ascii="Courier New" w:hAnsi="Courier New" w:hint="default"/>
      </w:rPr>
    </w:lvl>
    <w:lvl w:ilvl="5" w:tplc="E4D07E96">
      <w:start w:val="1"/>
      <w:numFmt w:val="bullet"/>
      <w:lvlText w:val=""/>
      <w:lvlJc w:val="left"/>
      <w:pPr>
        <w:ind w:left="4320" w:hanging="360"/>
      </w:pPr>
      <w:rPr>
        <w:rFonts w:ascii="Wingdings" w:hAnsi="Wingdings" w:hint="default"/>
      </w:rPr>
    </w:lvl>
    <w:lvl w:ilvl="6" w:tplc="DC6228A0">
      <w:start w:val="1"/>
      <w:numFmt w:val="bullet"/>
      <w:lvlText w:val=""/>
      <w:lvlJc w:val="left"/>
      <w:pPr>
        <w:ind w:left="5040" w:hanging="360"/>
      </w:pPr>
      <w:rPr>
        <w:rFonts w:ascii="Symbol" w:hAnsi="Symbol" w:hint="default"/>
      </w:rPr>
    </w:lvl>
    <w:lvl w:ilvl="7" w:tplc="D806D562">
      <w:start w:val="1"/>
      <w:numFmt w:val="bullet"/>
      <w:lvlText w:val="o"/>
      <w:lvlJc w:val="left"/>
      <w:pPr>
        <w:ind w:left="5760" w:hanging="360"/>
      </w:pPr>
      <w:rPr>
        <w:rFonts w:ascii="Courier New" w:hAnsi="Courier New" w:hint="default"/>
      </w:rPr>
    </w:lvl>
    <w:lvl w:ilvl="8" w:tplc="87B6B1F2">
      <w:start w:val="1"/>
      <w:numFmt w:val="bullet"/>
      <w:lvlText w:val=""/>
      <w:lvlJc w:val="left"/>
      <w:pPr>
        <w:ind w:left="6480" w:hanging="360"/>
      </w:pPr>
      <w:rPr>
        <w:rFonts w:ascii="Wingdings" w:hAnsi="Wingdings" w:hint="default"/>
      </w:rPr>
    </w:lvl>
  </w:abstractNum>
  <w:abstractNum w:abstractNumId="2" w15:restartNumberingAfterBreak="0">
    <w:nsid w:val="0B9C1FD0"/>
    <w:multiLevelType w:val="hybridMultilevel"/>
    <w:tmpl w:val="71B48C0A"/>
    <w:lvl w:ilvl="0" w:tplc="FA36AA0C">
      <w:start w:val="1"/>
      <w:numFmt w:val="bullet"/>
      <w:lvlText w:val=""/>
      <w:lvlJc w:val="left"/>
      <w:pPr>
        <w:ind w:left="720" w:hanging="360"/>
      </w:pPr>
      <w:rPr>
        <w:rFonts w:ascii="Symbol" w:hAnsi="Symbol" w:hint="default"/>
      </w:rPr>
    </w:lvl>
    <w:lvl w:ilvl="1" w:tplc="38BCFF5E">
      <w:start w:val="1"/>
      <w:numFmt w:val="bullet"/>
      <w:lvlText w:val="o"/>
      <w:lvlJc w:val="left"/>
      <w:pPr>
        <w:ind w:left="1440" w:hanging="360"/>
      </w:pPr>
      <w:rPr>
        <w:rFonts w:ascii="Courier New" w:hAnsi="Courier New" w:hint="default"/>
      </w:rPr>
    </w:lvl>
    <w:lvl w:ilvl="2" w:tplc="67EC46B0">
      <w:start w:val="1"/>
      <w:numFmt w:val="bullet"/>
      <w:lvlText w:val=""/>
      <w:lvlJc w:val="left"/>
      <w:pPr>
        <w:ind w:left="2160" w:hanging="360"/>
      </w:pPr>
      <w:rPr>
        <w:rFonts w:ascii="Wingdings" w:hAnsi="Wingdings" w:hint="default"/>
      </w:rPr>
    </w:lvl>
    <w:lvl w:ilvl="3" w:tplc="2C2CEEFC">
      <w:start w:val="1"/>
      <w:numFmt w:val="bullet"/>
      <w:lvlText w:val=""/>
      <w:lvlJc w:val="left"/>
      <w:pPr>
        <w:ind w:left="2880" w:hanging="360"/>
      </w:pPr>
      <w:rPr>
        <w:rFonts w:ascii="Symbol" w:hAnsi="Symbol" w:hint="default"/>
      </w:rPr>
    </w:lvl>
    <w:lvl w:ilvl="4" w:tplc="F3940C3A">
      <w:start w:val="1"/>
      <w:numFmt w:val="bullet"/>
      <w:lvlText w:val="o"/>
      <w:lvlJc w:val="left"/>
      <w:pPr>
        <w:ind w:left="3600" w:hanging="360"/>
      </w:pPr>
      <w:rPr>
        <w:rFonts w:ascii="Courier New" w:hAnsi="Courier New" w:hint="default"/>
      </w:rPr>
    </w:lvl>
    <w:lvl w:ilvl="5" w:tplc="763680F8">
      <w:start w:val="1"/>
      <w:numFmt w:val="bullet"/>
      <w:lvlText w:val=""/>
      <w:lvlJc w:val="left"/>
      <w:pPr>
        <w:ind w:left="4320" w:hanging="360"/>
      </w:pPr>
      <w:rPr>
        <w:rFonts w:ascii="Wingdings" w:hAnsi="Wingdings" w:hint="default"/>
      </w:rPr>
    </w:lvl>
    <w:lvl w:ilvl="6" w:tplc="41720E0C">
      <w:start w:val="1"/>
      <w:numFmt w:val="bullet"/>
      <w:lvlText w:val=""/>
      <w:lvlJc w:val="left"/>
      <w:pPr>
        <w:ind w:left="5040" w:hanging="360"/>
      </w:pPr>
      <w:rPr>
        <w:rFonts w:ascii="Symbol" w:hAnsi="Symbol" w:hint="default"/>
      </w:rPr>
    </w:lvl>
    <w:lvl w:ilvl="7" w:tplc="580C174C">
      <w:start w:val="1"/>
      <w:numFmt w:val="bullet"/>
      <w:lvlText w:val="o"/>
      <w:lvlJc w:val="left"/>
      <w:pPr>
        <w:ind w:left="5760" w:hanging="360"/>
      </w:pPr>
      <w:rPr>
        <w:rFonts w:ascii="Courier New" w:hAnsi="Courier New" w:hint="default"/>
      </w:rPr>
    </w:lvl>
    <w:lvl w:ilvl="8" w:tplc="483212D2">
      <w:start w:val="1"/>
      <w:numFmt w:val="bullet"/>
      <w:lvlText w:val=""/>
      <w:lvlJc w:val="left"/>
      <w:pPr>
        <w:ind w:left="6480" w:hanging="360"/>
      </w:pPr>
      <w:rPr>
        <w:rFonts w:ascii="Wingdings" w:hAnsi="Wingdings" w:hint="default"/>
      </w:rPr>
    </w:lvl>
  </w:abstractNum>
  <w:abstractNum w:abstractNumId="3" w15:restartNumberingAfterBreak="0">
    <w:nsid w:val="0EAF71B4"/>
    <w:multiLevelType w:val="hybridMultilevel"/>
    <w:tmpl w:val="934A0494"/>
    <w:lvl w:ilvl="0" w:tplc="E996BCE4">
      <w:start w:val="1"/>
      <w:numFmt w:val="bullet"/>
      <w:lvlText w:val=""/>
      <w:lvlJc w:val="left"/>
      <w:pPr>
        <w:ind w:left="720" w:hanging="360"/>
      </w:pPr>
      <w:rPr>
        <w:rFonts w:ascii="Symbol" w:hAnsi="Symbol" w:hint="default"/>
      </w:rPr>
    </w:lvl>
    <w:lvl w:ilvl="1" w:tplc="EEA6F50E">
      <w:start w:val="1"/>
      <w:numFmt w:val="bullet"/>
      <w:lvlText w:val="o"/>
      <w:lvlJc w:val="left"/>
      <w:pPr>
        <w:ind w:left="1440" w:hanging="360"/>
      </w:pPr>
      <w:rPr>
        <w:rFonts w:ascii="Courier New" w:hAnsi="Courier New" w:hint="default"/>
      </w:rPr>
    </w:lvl>
    <w:lvl w:ilvl="2" w:tplc="D188DA8A">
      <w:start w:val="1"/>
      <w:numFmt w:val="bullet"/>
      <w:lvlText w:val=""/>
      <w:lvlJc w:val="left"/>
      <w:pPr>
        <w:ind w:left="2160" w:hanging="360"/>
      </w:pPr>
      <w:rPr>
        <w:rFonts w:ascii="Wingdings" w:hAnsi="Wingdings" w:hint="default"/>
      </w:rPr>
    </w:lvl>
    <w:lvl w:ilvl="3" w:tplc="6A92C3BA">
      <w:start w:val="1"/>
      <w:numFmt w:val="bullet"/>
      <w:lvlText w:val=""/>
      <w:lvlJc w:val="left"/>
      <w:pPr>
        <w:ind w:left="2880" w:hanging="360"/>
      </w:pPr>
      <w:rPr>
        <w:rFonts w:ascii="Symbol" w:hAnsi="Symbol" w:hint="default"/>
      </w:rPr>
    </w:lvl>
    <w:lvl w:ilvl="4" w:tplc="6C16255C">
      <w:start w:val="1"/>
      <w:numFmt w:val="bullet"/>
      <w:lvlText w:val="o"/>
      <w:lvlJc w:val="left"/>
      <w:pPr>
        <w:ind w:left="3600" w:hanging="360"/>
      </w:pPr>
      <w:rPr>
        <w:rFonts w:ascii="Courier New" w:hAnsi="Courier New" w:hint="default"/>
      </w:rPr>
    </w:lvl>
    <w:lvl w:ilvl="5" w:tplc="A2F055BE">
      <w:start w:val="1"/>
      <w:numFmt w:val="bullet"/>
      <w:lvlText w:val=""/>
      <w:lvlJc w:val="left"/>
      <w:pPr>
        <w:ind w:left="4320" w:hanging="360"/>
      </w:pPr>
      <w:rPr>
        <w:rFonts w:ascii="Wingdings" w:hAnsi="Wingdings" w:hint="default"/>
      </w:rPr>
    </w:lvl>
    <w:lvl w:ilvl="6" w:tplc="ACE8C4A8">
      <w:start w:val="1"/>
      <w:numFmt w:val="bullet"/>
      <w:lvlText w:val=""/>
      <w:lvlJc w:val="left"/>
      <w:pPr>
        <w:ind w:left="5040" w:hanging="360"/>
      </w:pPr>
      <w:rPr>
        <w:rFonts w:ascii="Symbol" w:hAnsi="Symbol" w:hint="default"/>
      </w:rPr>
    </w:lvl>
    <w:lvl w:ilvl="7" w:tplc="0352CB34">
      <w:start w:val="1"/>
      <w:numFmt w:val="bullet"/>
      <w:lvlText w:val="o"/>
      <w:lvlJc w:val="left"/>
      <w:pPr>
        <w:ind w:left="5760" w:hanging="360"/>
      </w:pPr>
      <w:rPr>
        <w:rFonts w:ascii="Courier New" w:hAnsi="Courier New" w:hint="default"/>
      </w:rPr>
    </w:lvl>
    <w:lvl w:ilvl="8" w:tplc="448C0110">
      <w:start w:val="1"/>
      <w:numFmt w:val="bullet"/>
      <w:lvlText w:val=""/>
      <w:lvlJc w:val="left"/>
      <w:pPr>
        <w:ind w:left="6480" w:hanging="360"/>
      </w:pPr>
      <w:rPr>
        <w:rFonts w:ascii="Wingdings" w:hAnsi="Wingdings" w:hint="default"/>
      </w:rPr>
    </w:lvl>
  </w:abstractNum>
  <w:abstractNum w:abstractNumId="4" w15:restartNumberingAfterBreak="0">
    <w:nsid w:val="108327ED"/>
    <w:multiLevelType w:val="hybridMultilevel"/>
    <w:tmpl w:val="E59C2452"/>
    <w:lvl w:ilvl="0" w:tplc="B9FEBDC4">
      <w:start w:val="1"/>
      <w:numFmt w:val="bullet"/>
      <w:lvlText w:val=""/>
      <w:lvlJc w:val="left"/>
      <w:pPr>
        <w:ind w:left="720" w:hanging="360"/>
      </w:pPr>
      <w:rPr>
        <w:rFonts w:ascii="Symbol" w:hAnsi="Symbol" w:hint="default"/>
      </w:rPr>
    </w:lvl>
    <w:lvl w:ilvl="1" w:tplc="999A4C6E">
      <w:start w:val="1"/>
      <w:numFmt w:val="bullet"/>
      <w:lvlText w:val="o"/>
      <w:lvlJc w:val="left"/>
      <w:pPr>
        <w:ind w:left="1440" w:hanging="360"/>
      </w:pPr>
      <w:rPr>
        <w:rFonts w:ascii="Courier New" w:hAnsi="Courier New" w:hint="default"/>
      </w:rPr>
    </w:lvl>
    <w:lvl w:ilvl="2" w:tplc="8188BB0C">
      <w:start w:val="1"/>
      <w:numFmt w:val="bullet"/>
      <w:lvlText w:val=""/>
      <w:lvlJc w:val="left"/>
      <w:pPr>
        <w:ind w:left="2160" w:hanging="360"/>
      </w:pPr>
      <w:rPr>
        <w:rFonts w:ascii="Wingdings" w:hAnsi="Wingdings" w:hint="default"/>
      </w:rPr>
    </w:lvl>
    <w:lvl w:ilvl="3" w:tplc="5E4E5B44">
      <w:start w:val="1"/>
      <w:numFmt w:val="bullet"/>
      <w:lvlText w:val=""/>
      <w:lvlJc w:val="left"/>
      <w:pPr>
        <w:ind w:left="2880" w:hanging="360"/>
      </w:pPr>
      <w:rPr>
        <w:rFonts w:ascii="Symbol" w:hAnsi="Symbol" w:hint="default"/>
      </w:rPr>
    </w:lvl>
    <w:lvl w:ilvl="4" w:tplc="D7709FF0">
      <w:start w:val="1"/>
      <w:numFmt w:val="bullet"/>
      <w:lvlText w:val="o"/>
      <w:lvlJc w:val="left"/>
      <w:pPr>
        <w:ind w:left="3600" w:hanging="360"/>
      </w:pPr>
      <w:rPr>
        <w:rFonts w:ascii="Courier New" w:hAnsi="Courier New" w:hint="default"/>
      </w:rPr>
    </w:lvl>
    <w:lvl w:ilvl="5" w:tplc="699E6402">
      <w:start w:val="1"/>
      <w:numFmt w:val="bullet"/>
      <w:lvlText w:val=""/>
      <w:lvlJc w:val="left"/>
      <w:pPr>
        <w:ind w:left="4320" w:hanging="360"/>
      </w:pPr>
      <w:rPr>
        <w:rFonts w:ascii="Wingdings" w:hAnsi="Wingdings" w:hint="default"/>
      </w:rPr>
    </w:lvl>
    <w:lvl w:ilvl="6" w:tplc="3E2A470A">
      <w:start w:val="1"/>
      <w:numFmt w:val="bullet"/>
      <w:lvlText w:val=""/>
      <w:lvlJc w:val="left"/>
      <w:pPr>
        <w:ind w:left="5040" w:hanging="360"/>
      </w:pPr>
      <w:rPr>
        <w:rFonts w:ascii="Symbol" w:hAnsi="Symbol" w:hint="default"/>
      </w:rPr>
    </w:lvl>
    <w:lvl w:ilvl="7" w:tplc="B5AE8D6A">
      <w:start w:val="1"/>
      <w:numFmt w:val="bullet"/>
      <w:lvlText w:val="o"/>
      <w:lvlJc w:val="left"/>
      <w:pPr>
        <w:ind w:left="5760" w:hanging="360"/>
      </w:pPr>
      <w:rPr>
        <w:rFonts w:ascii="Courier New" w:hAnsi="Courier New" w:hint="default"/>
      </w:rPr>
    </w:lvl>
    <w:lvl w:ilvl="8" w:tplc="7F20876A">
      <w:start w:val="1"/>
      <w:numFmt w:val="bullet"/>
      <w:lvlText w:val=""/>
      <w:lvlJc w:val="left"/>
      <w:pPr>
        <w:ind w:left="6480" w:hanging="360"/>
      </w:pPr>
      <w:rPr>
        <w:rFonts w:ascii="Wingdings" w:hAnsi="Wingdings" w:hint="default"/>
      </w:rPr>
    </w:lvl>
  </w:abstractNum>
  <w:abstractNum w:abstractNumId="5" w15:restartNumberingAfterBreak="0">
    <w:nsid w:val="109E36BB"/>
    <w:multiLevelType w:val="hybridMultilevel"/>
    <w:tmpl w:val="FFFFFFFF"/>
    <w:lvl w:ilvl="0" w:tplc="C5D07588">
      <w:start w:val="1"/>
      <w:numFmt w:val="bullet"/>
      <w:lvlText w:val=""/>
      <w:lvlJc w:val="left"/>
      <w:pPr>
        <w:ind w:left="720" w:hanging="360"/>
      </w:pPr>
      <w:rPr>
        <w:rFonts w:ascii="Symbol" w:hAnsi="Symbol" w:hint="default"/>
      </w:rPr>
    </w:lvl>
    <w:lvl w:ilvl="1" w:tplc="71F41346">
      <w:start w:val="1"/>
      <w:numFmt w:val="bullet"/>
      <w:lvlText w:val="o"/>
      <w:lvlJc w:val="left"/>
      <w:pPr>
        <w:ind w:left="1440" w:hanging="360"/>
      </w:pPr>
      <w:rPr>
        <w:rFonts w:ascii="Courier New" w:hAnsi="Courier New" w:hint="default"/>
      </w:rPr>
    </w:lvl>
    <w:lvl w:ilvl="2" w:tplc="D514132C">
      <w:start w:val="1"/>
      <w:numFmt w:val="bullet"/>
      <w:lvlText w:val=""/>
      <w:lvlJc w:val="left"/>
      <w:pPr>
        <w:ind w:left="2160" w:hanging="360"/>
      </w:pPr>
      <w:rPr>
        <w:rFonts w:ascii="Wingdings" w:hAnsi="Wingdings" w:hint="default"/>
      </w:rPr>
    </w:lvl>
    <w:lvl w:ilvl="3" w:tplc="D7542FE8">
      <w:start w:val="1"/>
      <w:numFmt w:val="bullet"/>
      <w:lvlText w:val=""/>
      <w:lvlJc w:val="left"/>
      <w:pPr>
        <w:ind w:left="2880" w:hanging="360"/>
      </w:pPr>
      <w:rPr>
        <w:rFonts w:ascii="Symbol" w:hAnsi="Symbol" w:hint="default"/>
      </w:rPr>
    </w:lvl>
    <w:lvl w:ilvl="4" w:tplc="56323C5A">
      <w:start w:val="1"/>
      <w:numFmt w:val="bullet"/>
      <w:lvlText w:val="o"/>
      <w:lvlJc w:val="left"/>
      <w:pPr>
        <w:ind w:left="3600" w:hanging="360"/>
      </w:pPr>
      <w:rPr>
        <w:rFonts w:ascii="Courier New" w:hAnsi="Courier New" w:hint="default"/>
      </w:rPr>
    </w:lvl>
    <w:lvl w:ilvl="5" w:tplc="D88AB108">
      <w:start w:val="1"/>
      <w:numFmt w:val="bullet"/>
      <w:lvlText w:val=""/>
      <w:lvlJc w:val="left"/>
      <w:pPr>
        <w:ind w:left="4320" w:hanging="360"/>
      </w:pPr>
      <w:rPr>
        <w:rFonts w:ascii="Wingdings" w:hAnsi="Wingdings" w:hint="default"/>
      </w:rPr>
    </w:lvl>
    <w:lvl w:ilvl="6" w:tplc="25049024">
      <w:start w:val="1"/>
      <w:numFmt w:val="bullet"/>
      <w:lvlText w:val=""/>
      <w:lvlJc w:val="left"/>
      <w:pPr>
        <w:ind w:left="5040" w:hanging="360"/>
      </w:pPr>
      <w:rPr>
        <w:rFonts w:ascii="Symbol" w:hAnsi="Symbol" w:hint="default"/>
      </w:rPr>
    </w:lvl>
    <w:lvl w:ilvl="7" w:tplc="43CAFB28">
      <w:start w:val="1"/>
      <w:numFmt w:val="bullet"/>
      <w:lvlText w:val="o"/>
      <w:lvlJc w:val="left"/>
      <w:pPr>
        <w:ind w:left="5760" w:hanging="360"/>
      </w:pPr>
      <w:rPr>
        <w:rFonts w:ascii="Courier New" w:hAnsi="Courier New" w:hint="default"/>
      </w:rPr>
    </w:lvl>
    <w:lvl w:ilvl="8" w:tplc="C060C210">
      <w:start w:val="1"/>
      <w:numFmt w:val="bullet"/>
      <w:lvlText w:val=""/>
      <w:lvlJc w:val="left"/>
      <w:pPr>
        <w:ind w:left="6480" w:hanging="360"/>
      </w:pPr>
      <w:rPr>
        <w:rFonts w:ascii="Wingdings" w:hAnsi="Wingdings" w:hint="default"/>
      </w:rPr>
    </w:lvl>
  </w:abstractNum>
  <w:abstractNum w:abstractNumId="6" w15:restartNumberingAfterBreak="0">
    <w:nsid w:val="16D81048"/>
    <w:multiLevelType w:val="multilevel"/>
    <w:tmpl w:val="75F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03A1B"/>
    <w:multiLevelType w:val="hybridMultilevel"/>
    <w:tmpl w:val="2A94D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753ACB"/>
    <w:multiLevelType w:val="hybridMultilevel"/>
    <w:tmpl w:val="9FCA9ED6"/>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E96230A"/>
    <w:multiLevelType w:val="hybridMultilevel"/>
    <w:tmpl w:val="AC8AA270"/>
    <w:lvl w:ilvl="0" w:tplc="F80456C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DE4B1E"/>
    <w:multiLevelType w:val="hybridMultilevel"/>
    <w:tmpl w:val="046CF6B4"/>
    <w:lvl w:ilvl="0" w:tplc="F80456CC">
      <w:start w:val="1"/>
      <w:numFmt w:val="bullet"/>
      <w:lvlText w:val=""/>
      <w:lvlJc w:val="left"/>
      <w:pPr>
        <w:ind w:left="720" w:hanging="360"/>
      </w:pPr>
      <w:rPr>
        <w:rFonts w:ascii="Symbol" w:hAnsi="Symbol" w:hint="default"/>
      </w:rPr>
    </w:lvl>
    <w:lvl w:ilvl="1" w:tplc="5CDA8448">
      <w:start w:val="1"/>
      <w:numFmt w:val="bullet"/>
      <w:lvlText w:val="o"/>
      <w:lvlJc w:val="left"/>
      <w:pPr>
        <w:ind w:left="1440" w:hanging="360"/>
      </w:pPr>
      <w:rPr>
        <w:rFonts w:ascii="Courier New" w:hAnsi="Courier New" w:hint="default"/>
      </w:rPr>
    </w:lvl>
    <w:lvl w:ilvl="2" w:tplc="47B68502">
      <w:start w:val="1"/>
      <w:numFmt w:val="bullet"/>
      <w:lvlText w:val=""/>
      <w:lvlJc w:val="left"/>
      <w:pPr>
        <w:ind w:left="2160" w:hanging="360"/>
      </w:pPr>
      <w:rPr>
        <w:rFonts w:ascii="Wingdings" w:hAnsi="Wingdings" w:hint="default"/>
      </w:rPr>
    </w:lvl>
    <w:lvl w:ilvl="3" w:tplc="182CB08A">
      <w:start w:val="1"/>
      <w:numFmt w:val="bullet"/>
      <w:lvlText w:val=""/>
      <w:lvlJc w:val="left"/>
      <w:pPr>
        <w:ind w:left="2880" w:hanging="360"/>
      </w:pPr>
      <w:rPr>
        <w:rFonts w:ascii="Symbol" w:hAnsi="Symbol" w:hint="default"/>
      </w:rPr>
    </w:lvl>
    <w:lvl w:ilvl="4" w:tplc="2C842F3E">
      <w:start w:val="1"/>
      <w:numFmt w:val="bullet"/>
      <w:lvlText w:val="o"/>
      <w:lvlJc w:val="left"/>
      <w:pPr>
        <w:ind w:left="3600" w:hanging="360"/>
      </w:pPr>
      <w:rPr>
        <w:rFonts w:ascii="Courier New" w:hAnsi="Courier New" w:hint="default"/>
      </w:rPr>
    </w:lvl>
    <w:lvl w:ilvl="5" w:tplc="DA2432DC">
      <w:start w:val="1"/>
      <w:numFmt w:val="bullet"/>
      <w:lvlText w:val=""/>
      <w:lvlJc w:val="left"/>
      <w:pPr>
        <w:ind w:left="4320" w:hanging="360"/>
      </w:pPr>
      <w:rPr>
        <w:rFonts w:ascii="Wingdings" w:hAnsi="Wingdings" w:hint="default"/>
      </w:rPr>
    </w:lvl>
    <w:lvl w:ilvl="6" w:tplc="7DC08FDC">
      <w:start w:val="1"/>
      <w:numFmt w:val="bullet"/>
      <w:lvlText w:val=""/>
      <w:lvlJc w:val="left"/>
      <w:pPr>
        <w:ind w:left="5040" w:hanging="360"/>
      </w:pPr>
      <w:rPr>
        <w:rFonts w:ascii="Symbol" w:hAnsi="Symbol" w:hint="default"/>
      </w:rPr>
    </w:lvl>
    <w:lvl w:ilvl="7" w:tplc="85D241D6">
      <w:start w:val="1"/>
      <w:numFmt w:val="bullet"/>
      <w:lvlText w:val="o"/>
      <w:lvlJc w:val="left"/>
      <w:pPr>
        <w:ind w:left="5760" w:hanging="360"/>
      </w:pPr>
      <w:rPr>
        <w:rFonts w:ascii="Courier New" w:hAnsi="Courier New" w:hint="default"/>
      </w:rPr>
    </w:lvl>
    <w:lvl w:ilvl="8" w:tplc="11125AE4">
      <w:start w:val="1"/>
      <w:numFmt w:val="bullet"/>
      <w:lvlText w:val=""/>
      <w:lvlJc w:val="left"/>
      <w:pPr>
        <w:ind w:left="6480" w:hanging="360"/>
      </w:pPr>
      <w:rPr>
        <w:rFonts w:ascii="Wingdings" w:hAnsi="Wingdings" w:hint="default"/>
      </w:rPr>
    </w:lvl>
  </w:abstractNum>
  <w:abstractNum w:abstractNumId="11" w15:restartNumberingAfterBreak="0">
    <w:nsid w:val="229739A1"/>
    <w:multiLevelType w:val="hybridMultilevel"/>
    <w:tmpl w:val="13807BA6"/>
    <w:lvl w:ilvl="0" w:tplc="35460F64">
      <w:start w:val="1"/>
      <w:numFmt w:val="bullet"/>
      <w:lvlText w:val="·"/>
      <w:lvlJc w:val="left"/>
      <w:pPr>
        <w:ind w:left="720" w:hanging="360"/>
      </w:pPr>
      <w:rPr>
        <w:rFonts w:ascii="Symbol" w:hAnsi="Symbol" w:hint="default"/>
      </w:rPr>
    </w:lvl>
    <w:lvl w:ilvl="1" w:tplc="DD8E26D6">
      <w:start w:val="1"/>
      <w:numFmt w:val="bullet"/>
      <w:lvlText w:val="o"/>
      <w:lvlJc w:val="left"/>
      <w:pPr>
        <w:ind w:left="1440" w:hanging="360"/>
      </w:pPr>
      <w:rPr>
        <w:rFonts w:ascii="Courier New" w:hAnsi="Courier New" w:hint="default"/>
      </w:rPr>
    </w:lvl>
    <w:lvl w:ilvl="2" w:tplc="5ADAD566">
      <w:start w:val="1"/>
      <w:numFmt w:val="bullet"/>
      <w:lvlText w:val=""/>
      <w:lvlJc w:val="left"/>
      <w:pPr>
        <w:ind w:left="2160" w:hanging="360"/>
      </w:pPr>
      <w:rPr>
        <w:rFonts w:ascii="Wingdings" w:hAnsi="Wingdings" w:hint="default"/>
      </w:rPr>
    </w:lvl>
    <w:lvl w:ilvl="3" w:tplc="25E89374">
      <w:start w:val="1"/>
      <w:numFmt w:val="bullet"/>
      <w:lvlText w:val=""/>
      <w:lvlJc w:val="left"/>
      <w:pPr>
        <w:ind w:left="2880" w:hanging="360"/>
      </w:pPr>
      <w:rPr>
        <w:rFonts w:ascii="Symbol" w:hAnsi="Symbol" w:hint="default"/>
      </w:rPr>
    </w:lvl>
    <w:lvl w:ilvl="4" w:tplc="6112580E">
      <w:start w:val="1"/>
      <w:numFmt w:val="bullet"/>
      <w:lvlText w:val="o"/>
      <w:lvlJc w:val="left"/>
      <w:pPr>
        <w:ind w:left="3600" w:hanging="360"/>
      </w:pPr>
      <w:rPr>
        <w:rFonts w:ascii="Courier New" w:hAnsi="Courier New" w:hint="default"/>
      </w:rPr>
    </w:lvl>
    <w:lvl w:ilvl="5" w:tplc="728E5432">
      <w:start w:val="1"/>
      <w:numFmt w:val="bullet"/>
      <w:lvlText w:val=""/>
      <w:lvlJc w:val="left"/>
      <w:pPr>
        <w:ind w:left="4320" w:hanging="360"/>
      </w:pPr>
      <w:rPr>
        <w:rFonts w:ascii="Wingdings" w:hAnsi="Wingdings" w:hint="default"/>
      </w:rPr>
    </w:lvl>
    <w:lvl w:ilvl="6" w:tplc="7EFC100C">
      <w:start w:val="1"/>
      <w:numFmt w:val="bullet"/>
      <w:lvlText w:val=""/>
      <w:lvlJc w:val="left"/>
      <w:pPr>
        <w:ind w:left="5040" w:hanging="360"/>
      </w:pPr>
      <w:rPr>
        <w:rFonts w:ascii="Symbol" w:hAnsi="Symbol" w:hint="default"/>
      </w:rPr>
    </w:lvl>
    <w:lvl w:ilvl="7" w:tplc="00145B40">
      <w:start w:val="1"/>
      <w:numFmt w:val="bullet"/>
      <w:lvlText w:val="o"/>
      <w:lvlJc w:val="left"/>
      <w:pPr>
        <w:ind w:left="5760" w:hanging="360"/>
      </w:pPr>
      <w:rPr>
        <w:rFonts w:ascii="Courier New" w:hAnsi="Courier New" w:hint="default"/>
      </w:rPr>
    </w:lvl>
    <w:lvl w:ilvl="8" w:tplc="233C147A">
      <w:start w:val="1"/>
      <w:numFmt w:val="bullet"/>
      <w:lvlText w:val=""/>
      <w:lvlJc w:val="left"/>
      <w:pPr>
        <w:ind w:left="6480" w:hanging="360"/>
      </w:pPr>
      <w:rPr>
        <w:rFonts w:ascii="Wingdings" w:hAnsi="Wingdings" w:hint="default"/>
      </w:rPr>
    </w:lvl>
  </w:abstractNum>
  <w:abstractNum w:abstractNumId="12" w15:restartNumberingAfterBreak="0">
    <w:nsid w:val="2A011E72"/>
    <w:multiLevelType w:val="hybridMultilevel"/>
    <w:tmpl w:val="70BA04F8"/>
    <w:lvl w:ilvl="0" w:tplc="0DDACE36">
      <w:start w:val="1"/>
      <w:numFmt w:val="bullet"/>
      <w:lvlText w:val=""/>
      <w:lvlJc w:val="left"/>
      <w:pPr>
        <w:ind w:left="720" w:hanging="360"/>
      </w:pPr>
      <w:rPr>
        <w:rFonts w:ascii="Symbol" w:hAnsi="Symbol" w:hint="default"/>
      </w:rPr>
    </w:lvl>
    <w:lvl w:ilvl="1" w:tplc="7812B5AA">
      <w:start w:val="1"/>
      <w:numFmt w:val="bullet"/>
      <w:lvlText w:val="o"/>
      <w:lvlJc w:val="left"/>
      <w:pPr>
        <w:ind w:left="1440" w:hanging="360"/>
      </w:pPr>
      <w:rPr>
        <w:rFonts w:ascii="Courier New" w:hAnsi="Courier New" w:hint="default"/>
      </w:rPr>
    </w:lvl>
    <w:lvl w:ilvl="2" w:tplc="D980A732">
      <w:start w:val="1"/>
      <w:numFmt w:val="bullet"/>
      <w:lvlText w:val=""/>
      <w:lvlJc w:val="left"/>
      <w:pPr>
        <w:ind w:left="2160" w:hanging="360"/>
      </w:pPr>
      <w:rPr>
        <w:rFonts w:ascii="Wingdings" w:hAnsi="Wingdings" w:hint="default"/>
      </w:rPr>
    </w:lvl>
    <w:lvl w:ilvl="3" w:tplc="C2501678">
      <w:start w:val="1"/>
      <w:numFmt w:val="bullet"/>
      <w:lvlText w:val=""/>
      <w:lvlJc w:val="left"/>
      <w:pPr>
        <w:ind w:left="2880" w:hanging="360"/>
      </w:pPr>
      <w:rPr>
        <w:rFonts w:ascii="Symbol" w:hAnsi="Symbol" w:hint="default"/>
      </w:rPr>
    </w:lvl>
    <w:lvl w:ilvl="4" w:tplc="6F0218C8">
      <w:start w:val="1"/>
      <w:numFmt w:val="bullet"/>
      <w:lvlText w:val="o"/>
      <w:lvlJc w:val="left"/>
      <w:pPr>
        <w:ind w:left="3600" w:hanging="360"/>
      </w:pPr>
      <w:rPr>
        <w:rFonts w:ascii="Courier New" w:hAnsi="Courier New" w:hint="default"/>
      </w:rPr>
    </w:lvl>
    <w:lvl w:ilvl="5" w:tplc="F18AF4D4">
      <w:start w:val="1"/>
      <w:numFmt w:val="bullet"/>
      <w:lvlText w:val=""/>
      <w:lvlJc w:val="left"/>
      <w:pPr>
        <w:ind w:left="4320" w:hanging="360"/>
      </w:pPr>
      <w:rPr>
        <w:rFonts w:ascii="Wingdings" w:hAnsi="Wingdings" w:hint="default"/>
      </w:rPr>
    </w:lvl>
    <w:lvl w:ilvl="6" w:tplc="EE0E1582">
      <w:start w:val="1"/>
      <w:numFmt w:val="bullet"/>
      <w:lvlText w:val=""/>
      <w:lvlJc w:val="left"/>
      <w:pPr>
        <w:ind w:left="5040" w:hanging="360"/>
      </w:pPr>
      <w:rPr>
        <w:rFonts w:ascii="Symbol" w:hAnsi="Symbol" w:hint="default"/>
      </w:rPr>
    </w:lvl>
    <w:lvl w:ilvl="7" w:tplc="6D26AB3E">
      <w:start w:val="1"/>
      <w:numFmt w:val="bullet"/>
      <w:lvlText w:val="o"/>
      <w:lvlJc w:val="left"/>
      <w:pPr>
        <w:ind w:left="5760" w:hanging="360"/>
      </w:pPr>
      <w:rPr>
        <w:rFonts w:ascii="Courier New" w:hAnsi="Courier New" w:hint="default"/>
      </w:rPr>
    </w:lvl>
    <w:lvl w:ilvl="8" w:tplc="04C692EC">
      <w:start w:val="1"/>
      <w:numFmt w:val="bullet"/>
      <w:lvlText w:val=""/>
      <w:lvlJc w:val="left"/>
      <w:pPr>
        <w:ind w:left="6480" w:hanging="360"/>
      </w:pPr>
      <w:rPr>
        <w:rFonts w:ascii="Wingdings" w:hAnsi="Wingdings" w:hint="default"/>
      </w:rPr>
    </w:lvl>
  </w:abstractNum>
  <w:abstractNum w:abstractNumId="13" w15:restartNumberingAfterBreak="0">
    <w:nsid w:val="2D111E0A"/>
    <w:multiLevelType w:val="hybridMultilevel"/>
    <w:tmpl w:val="91B65C50"/>
    <w:lvl w:ilvl="0" w:tplc="FFFFFFFF">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E773D9D"/>
    <w:multiLevelType w:val="hybridMultilevel"/>
    <w:tmpl w:val="C4F0A97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177297"/>
    <w:multiLevelType w:val="hybridMultilevel"/>
    <w:tmpl w:val="CB9E1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52045E"/>
    <w:multiLevelType w:val="hybridMultilevel"/>
    <w:tmpl w:val="5E60F8FC"/>
    <w:lvl w:ilvl="0" w:tplc="7FF4229C">
      <w:start w:val="1"/>
      <w:numFmt w:val="decimal"/>
      <w:lvlText w:val="%1."/>
      <w:lvlJc w:val="left"/>
      <w:pPr>
        <w:ind w:left="720" w:hanging="360"/>
      </w:pPr>
    </w:lvl>
    <w:lvl w:ilvl="1" w:tplc="046AAB60">
      <w:start w:val="1"/>
      <w:numFmt w:val="lowerLetter"/>
      <w:lvlText w:val="%2."/>
      <w:lvlJc w:val="left"/>
      <w:pPr>
        <w:ind w:left="1440" w:hanging="360"/>
      </w:pPr>
    </w:lvl>
    <w:lvl w:ilvl="2" w:tplc="0FB4AF84">
      <w:start w:val="1"/>
      <w:numFmt w:val="lowerRoman"/>
      <w:lvlText w:val="%3."/>
      <w:lvlJc w:val="right"/>
      <w:pPr>
        <w:ind w:left="2160" w:hanging="180"/>
      </w:pPr>
    </w:lvl>
    <w:lvl w:ilvl="3" w:tplc="F7541D70">
      <w:start w:val="1"/>
      <w:numFmt w:val="decimal"/>
      <w:lvlText w:val="%4."/>
      <w:lvlJc w:val="left"/>
      <w:pPr>
        <w:ind w:left="2880" w:hanging="360"/>
      </w:pPr>
    </w:lvl>
    <w:lvl w:ilvl="4" w:tplc="9A08C79E">
      <w:start w:val="1"/>
      <w:numFmt w:val="lowerLetter"/>
      <w:lvlText w:val="%5."/>
      <w:lvlJc w:val="left"/>
      <w:pPr>
        <w:ind w:left="3600" w:hanging="360"/>
      </w:pPr>
    </w:lvl>
    <w:lvl w:ilvl="5" w:tplc="9F4E15DC">
      <w:start w:val="1"/>
      <w:numFmt w:val="lowerRoman"/>
      <w:lvlText w:val="%6."/>
      <w:lvlJc w:val="right"/>
      <w:pPr>
        <w:ind w:left="4320" w:hanging="180"/>
      </w:pPr>
    </w:lvl>
    <w:lvl w:ilvl="6" w:tplc="0AAA8DF0">
      <w:start w:val="1"/>
      <w:numFmt w:val="decimal"/>
      <w:lvlText w:val="%7."/>
      <w:lvlJc w:val="left"/>
      <w:pPr>
        <w:ind w:left="5040" w:hanging="360"/>
      </w:pPr>
    </w:lvl>
    <w:lvl w:ilvl="7" w:tplc="B40013C0">
      <w:start w:val="1"/>
      <w:numFmt w:val="lowerLetter"/>
      <w:lvlText w:val="%8."/>
      <w:lvlJc w:val="left"/>
      <w:pPr>
        <w:ind w:left="5760" w:hanging="360"/>
      </w:pPr>
    </w:lvl>
    <w:lvl w:ilvl="8" w:tplc="EE6C3B92">
      <w:start w:val="1"/>
      <w:numFmt w:val="lowerRoman"/>
      <w:lvlText w:val="%9."/>
      <w:lvlJc w:val="right"/>
      <w:pPr>
        <w:ind w:left="6480" w:hanging="180"/>
      </w:pPr>
    </w:lvl>
  </w:abstractNum>
  <w:abstractNum w:abstractNumId="17" w15:restartNumberingAfterBreak="0">
    <w:nsid w:val="3A2A0CCA"/>
    <w:multiLevelType w:val="hybridMultilevel"/>
    <w:tmpl w:val="860AD0E6"/>
    <w:lvl w:ilvl="0" w:tplc="0409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ABC050C"/>
    <w:multiLevelType w:val="hybridMultilevel"/>
    <w:tmpl w:val="82BA7FA6"/>
    <w:lvl w:ilvl="0" w:tplc="76F4DF82">
      <w:start w:val="1"/>
      <w:numFmt w:val="bullet"/>
      <w:lvlText w:val=""/>
      <w:lvlJc w:val="left"/>
      <w:pPr>
        <w:ind w:left="720" w:hanging="360"/>
      </w:pPr>
      <w:rPr>
        <w:rFonts w:ascii="Symbol" w:hAnsi="Symbol" w:hint="default"/>
      </w:rPr>
    </w:lvl>
    <w:lvl w:ilvl="1" w:tplc="F9586134">
      <w:start w:val="1"/>
      <w:numFmt w:val="bullet"/>
      <w:lvlText w:val="o"/>
      <w:lvlJc w:val="left"/>
      <w:pPr>
        <w:ind w:left="1440" w:hanging="360"/>
      </w:pPr>
      <w:rPr>
        <w:rFonts w:ascii="Courier New" w:hAnsi="Courier New" w:hint="default"/>
      </w:rPr>
    </w:lvl>
    <w:lvl w:ilvl="2" w:tplc="83467F8A">
      <w:start w:val="1"/>
      <w:numFmt w:val="bullet"/>
      <w:lvlText w:val=""/>
      <w:lvlJc w:val="left"/>
      <w:pPr>
        <w:ind w:left="2160" w:hanging="360"/>
      </w:pPr>
      <w:rPr>
        <w:rFonts w:ascii="Wingdings" w:hAnsi="Wingdings" w:hint="default"/>
      </w:rPr>
    </w:lvl>
    <w:lvl w:ilvl="3" w:tplc="57503286">
      <w:start w:val="1"/>
      <w:numFmt w:val="bullet"/>
      <w:lvlText w:val=""/>
      <w:lvlJc w:val="left"/>
      <w:pPr>
        <w:ind w:left="2880" w:hanging="360"/>
      </w:pPr>
      <w:rPr>
        <w:rFonts w:ascii="Symbol" w:hAnsi="Symbol" w:hint="default"/>
      </w:rPr>
    </w:lvl>
    <w:lvl w:ilvl="4" w:tplc="93B628BC">
      <w:start w:val="1"/>
      <w:numFmt w:val="bullet"/>
      <w:lvlText w:val="o"/>
      <w:lvlJc w:val="left"/>
      <w:pPr>
        <w:ind w:left="3600" w:hanging="360"/>
      </w:pPr>
      <w:rPr>
        <w:rFonts w:ascii="Courier New" w:hAnsi="Courier New" w:hint="default"/>
      </w:rPr>
    </w:lvl>
    <w:lvl w:ilvl="5" w:tplc="3D86AA5E">
      <w:start w:val="1"/>
      <w:numFmt w:val="bullet"/>
      <w:lvlText w:val=""/>
      <w:lvlJc w:val="left"/>
      <w:pPr>
        <w:ind w:left="4320" w:hanging="360"/>
      </w:pPr>
      <w:rPr>
        <w:rFonts w:ascii="Wingdings" w:hAnsi="Wingdings" w:hint="default"/>
      </w:rPr>
    </w:lvl>
    <w:lvl w:ilvl="6" w:tplc="4B38F34C">
      <w:start w:val="1"/>
      <w:numFmt w:val="bullet"/>
      <w:lvlText w:val=""/>
      <w:lvlJc w:val="left"/>
      <w:pPr>
        <w:ind w:left="5040" w:hanging="360"/>
      </w:pPr>
      <w:rPr>
        <w:rFonts w:ascii="Symbol" w:hAnsi="Symbol" w:hint="default"/>
      </w:rPr>
    </w:lvl>
    <w:lvl w:ilvl="7" w:tplc="36280BF4">
      <w:start w:val="1"/>
      <w:numFmt w:val="bullet"/>
      <w:lvlText w:val="o"/>
      <w:lvlJc w:val="left"/>
      <w:pPr>
        <w:ind w:left="5760" w:hanging="360"/>
      </w:pPr>
      <w:rPr>
        <w:rFonts w:ascii="Courier New" w:hAnsi="Courier New" w:hint="default"/>
      </w:rPr>
    </w:lvl>
    <w:lvl w:ilvl="8" w:tplc="F4C033BC">
      <w:start w:val="1"/>
      <w:numFmt w:val="bullet"/>
      <w:lvlText w:val=""/>
      <w:lvlJc w:val="left"/>
      <w:pPr>
        <w:ind w:left="6480" w:hanging="360"/>
      </w:pPr>
      <w:rPr>
        <w:rFonts w:ascii="Wingdings" w:hAnsi="Wingdings" w:hint="default"/>
      </w:rPr>
    </w:lvl>
  </w:abstractNum>
  <w:abstractNum w:abstractNumId="19" w15:restartNumberingAfterBreak="0">
    <w:nsid w:val="43EF5E7D"/>
    <w:multiLevelType w:val="hybridMultilevel"/>
    <w:tmpl w:val="7CAA0F5A"/>
    <w:lvl w:ilvl="0" w:tplc="DFEE55E4">
      <w:start w:val="1"/>
      <w:numFmt w:val="bullet"/>
      <w:lvlText w:val="●"/>
      <w:lvlJc w:val="left"/>
      <w:pPr>
        <w:ind w:left="360" w:hanging="360"/>
      </w:pPr>
      <w:rPr>
        <w:rFonts w:ascii="Noto Sans Symbols" w:hAnsi="Noto Sans Symbols" w:hint="default"/>
      </w:rPr>
    </w:lvl>
    <w:lvl w:ilvl="1" w:tplc="68BC5C44">
      <w:start w:val="1"/>
      <w:numFmt w:val="bullet"/>
      <w:lvlText w:val="o"/>
      <w:lvlJc w:val="left"/>
      <w:pPr>
        <w:ind w:left="1080" w:hanging="360"/>
      </w:pPr>
      <w:rPr>
        <w:rFonts w:ascii="Courier New" w:hAnsi="Courier New" w:hint="default"/>
      </w:rPr>
    </w:lvl>
    <w:lvl w:ilvl="2" w:tplc="F7088F00">
      <w:start w:val="1"/>
      <w:numFmt w:val="bullet"/>
      <w:lvlText w:val="▪"/>
      <w:lvlJc w:val="left"/>
      <w:pPr>
        <w:ind w:left="1800" w:hanging="360"/>
      </w:pPr>
      <w:rPr>
        <w:rFonts w:ascii="Noto Sans Symbols" w:hAnsi="Noto Sans Symbols" w:hint="default"/>
      </w:rPr>
    </w:lvl>
    <w:lvl w:ilvl="3" w:tplc="9D60E46E">
      <w:start w:val="1"/>
      <w:numFmt w:val="bullet"/>
      <w:lvlText w:val="●"/>
      <w:lvlJc w:val="left"/>
      <w:pPr>
        <w:ind w:left="2520" w:hanging="360"/>
      </w:pPr>
      <w:rPr>
        <w:rFonts w:ascii="Noto Sans Symbols" w:eastAsia="Noto Sans Symbols" w:hAnsi="Noto Sans Symbols" w:cs="Noto Sans Symbols"/>
      </w:rPr>
    </w:lvl>
    <w:lvl w:ilvl="4" w:tplc="03147B1C">
      <w:start w:val="1"/>
      <w:numFmt w:val="bullet"/>
      <w:lvlText w:val="o"/>
      <w:lvlJc w:val="left"/>
      <w:pPr>
        <w:ind w:left="3240" w:hanging="360"/>
      </w:pPr>
      <w:rPr>
        <w:rFonts w:ascii="Courier New" w:eastAsia="Courier New" w:hAnsi="Courier New" w:cs="Courier New"/>
      </w:rPr>
    </w:lvl>
    <w:lvl w:ilvl="5" w:tplc="85523158">
      <w:start w:val="1"/>
      <w:numFmt w:val="bullet"/>
      <w:lvlText w:val="▪"/>
      <w:lvlJc w:val="left"/>
      <w:pPr>
        <w:ind w:left="3960" w:hanging="360"/>
      </w:pPr>
      <w:rPr>
        <w:rFonts w:ascii="Noto Sans Symbols" w:eastAsia="Noto Sans Symbols" w:hAnsi="Noto Sans Symbols" w:cs="Noto Sans Symbols"/>
      </w:rPr>
    </w:lvl>
    <w:lvl w:ilvl="6" w:tplc="58E00C22">
      <w:start w:val="1"/>
      <w:numFmt w:val="bullet"/>
      <w:lvlText w:val="●"/>
      <w:lvlJc w:val="left"/>
      <w:pPr>
        <w:ind w:left="4680" w:hanging="360"/>
      </w:pPr>
      <w:rPr>
        <w:rFonts w:ascii="Noto Sans Symbols" w:eastAsia="Noto Sans Symbols" w:hAnsi="Noto Sans Symbols" w:cs="Noto Sans Symbols"/>
      </w:rPr>
    </w:lvl>
    <w:lvl w:ilvl="7" w:tplc="C13ED7DA">
      <w:start w:val="1"/>
      <w:numFmt w:val="bullet"/>
      <w:lvlText w:val="o"/>
      <w:lvlJc w:val="left"/>
      <w:pPr>
        <w:ind w:left="5400" w:hanging="360"/>
      </w:pPr>
      <w:rPr>
        <w:rFonts w:ascii="Courier New" w:eastAsia="Courier New" w:hAnsi="Courier New" w:cs="Courier New"/>
      </w:rPr>
    </w:lvl>
    <w:lvl w:ilvl="8" w:tplc="88444192">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5370097"/>
    <w:multiLevelType w:val="hybridMultilevel"/>
    <w:tmpl w:val="FFFFFFFF"/>
    <w:lvl w:ilvl="0" w:tplc="B68A682C">
      <w:start w:val="1"/>
      <w:numFmt w:val="bullet"/>
      <w:lvlText w:val=""/>
      <w:lvlJc w:val="left"/>
      <w:pPr>
        <w:ind w:left="720" w:hanging="360"/>
      </w:pPr>
      <w:rPr>
        <w:rFonts w:ascii="Symbol" w:hAnsi="Symbol" w:hint="default"/>
      </w:rPr>
    </w:lvl>
    <w:lvl w:ilvl="1" w:tplc="CA1E7312">
      <w:start w:val="1"/>
      <w:numFmt w:val="bullet"/>
      <w:lvlText w:val="o"/>
      <w:lvlJc w:val="left"/>
      <w:pPr>
        <w:ind w:left="1440" w:hanging="360"/>
      </w:pPr>
      <w:rPr>
        <w:rFonts w:ascii="Courier New" w:hAnsi="Courier New" w:hint="default"/>
      </w:rPr>
    </w:lvl>
    <w:lvl w:ilvl="2" w:tplc="1C0690C4">
      <w:start w:val="1"/>
      <w:numFmt w:val="bullet"/>
      <w:lvlText w:val=""/>
      <w:lvlJc w:val="left"/>
      <w:pPr>
        <w:ind w:left="2160" w:hanging="360"/>
      </w:pPr>
      <w:rPr>
        <w:rFonts w:ascii="Wingdings" w:hAnsi="Wingdings" w:hint="default"/>
      </w:rPr>
    </w:lvl>
    <w:lvl w:ilvl="3" w:tplc="31F60534">
      <w:start w:val="1"/>
      <w:numFmt w:val="bullet"/>
      <w:lvlText w:val=""/>
      <w:lvlJc w:val="left"/>
      <w:pPr>
        <w:ind w:left="2880" w:hanging="360"/>
      </w:pPr>
      <w:rPr>
        <w:rFonts w:ascii="Symbol" w:hAnsi="Symbol" w:hint="default"/>
      </w:rPr>
    </w:lvl>
    <w:lvl w:ilvl="4" w:tplc="10EEE5A6">
      <w:start w:val="1"/>
      <w:numFmt w:val="bullet"/>
      <w:lvlText w:val="o"/>
      <w:lvlJc w:val="left"/>
      <w:pPr>
        <w:ind w:left="3600" w:hanging="360"/>
      </w:pPr>
      <w:rPr>
        <w:rFonts w:ascii="Courier New" w:hAnsi="Courier New" w:hint="default"/>
      </w:rPr>
    </w:lvl>
    <w:lvl w:ilvl="5" w:tplc="97FC04BC">
      <w:start w:val="1"/>
      <w:numFmt w:val="bullet"/>
      <w:lvlText w:val=""/>
      <w:lvlJc w:val="left"/>
      <w:pPr>
        <w:ind w:left="4320" w:hanging="360"/>
      </w:pPr>
      <w:rPr>
        <w:rFonts w:ascii="Wingdings" w:hAnsi="Wingdings" w:hint="default"/>
      </w:rPr>
    </w:lvl>
    <w:lvl w:ilvl="6" w:tplc="1A06BB92">
      <w:start w:val="1"/>
      <w:numFmt w:val="bullet"/>
      <w:lvlText w:val=""/>
      <w:lvlJc w:val="left"/>
      <w:pPr>
        <w:ind w:left="5040" w:hanging="360"/>
      </w:pPr>
      <w:rPr>
        <w:rFonts w:ascii="Symbol" w:hAnsi="Symbol" w:hint="default"/>
      </w:rPr>
    </w:lvl>
    <w:lvl w:ilvl="7" w:tplc="53207F1A">
      <w:start w:val="1"/>
      <w:numFmt w:val="bullet"/>
      <w:lvlText w:val="o"/>
      <w:lvlJc w:val="left"/>
      <w:pPr>
        <w:ind w:left="5760" w:hanging="360"/>
      </w:pPr>
      <w:rPr>
        <w:rFonts w:ascii="Courier New" w:hAnsi="Courier New" w:hint="default"/>
      </w:rPr>
    </w:lvl>
    <w:lvl w:ilvl="8" w:tplc="A64C2510">
      <w:start w:val="1"/>
      <w:numFmt w:val="bullet"/>
      <w:lvlText w:val=""/>
      <w:lvlJc w:val="left"/>
      <w:pPr>
        <w:ind w:left="6480" w:hanging="360"/>
      </w:pPr>
      <w:rPr>
        <w:rFonts w:ascii="Wingdings" w:hAnsi="Wingdings" w:hint="default"/>
      </w:rPr>
    </w:lvl>
  </w:abstractNum>
  <w:abstractNum w:abstractNumId="21" w15:restartNumberingAfterBreak="0">
    <w:nsid w:val="46FB60CA"/>
    <w:multiLevelType w:val="hybridMultilevel"/>
    <w:tmpl w:val="F88492D4"/>
    <w:lvl w:ilvl="0" w:tplc="0409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15:restartNumberingAfterBreak="0">
    <w:nsid w:val="4790327C"/>
    <w:multiLevelType w:val="hybridMultilevel"/>
    <w:tmpl w:val="0A4E95F0"/>
    <w:lvl w:ilvl="0" w:tplc="B8D2EBC2">
      <w:start w:val="1"/>
      <w:numFmt w:val="bullet"/>
      <w:lvlText w:val=""/>
      <w:lvlJc w:val="left"/>
      <w:pPr>
        <w:ind w:left="720" w:hanging="360"/>
      </w:pPr>
      <w:rPr>
        <w:rFonts w:ascii="Symbol" w:hAnsi="Symbol" w:hint="default"/>
      </w:rPr>
    </w:lvl>
    <w:lvl w:ilvl="1" w:tplc="13C603B2">
      <w:start w:val="1"/>
      <w:numFmt w:val="bullet"/>
      <w:lvlText w:val="o"/>
      <w:lvlJc w:val="left"/>
      <w:pPr>
        <w:ind w:left="1440" w:hanging="360"/>
      </w:pPr>
      <w:rPr>
        <w:rFonts w:ascii="Courier New" w:hAnsi="Courier New" w:hint="default"/>
      </w:rPr>
    </w:lvl>
    <w:lvl w:ilvl="2" w:tplc="1EEC8F2C">
      <w:start w:val="1"/>
      <w:numFmt w:val="bullet"/>
      <w:lvlText w:val=""/>
      <w:lvlJc w:val="left"/>
      <w:pPr>
        <w:ind w:left="2160" w:hanging="360"/>
      </w:pPr>
      <w:rPr>
        <w:rFonts w:ascii="Wingdings" w:hAnsi="Wingdings" w:hint="default"/>
      </w:rPr>
    </w:lvl>
    <w:lvl w:ilvl="3" w:tplc="07FC9146">
      <w:start w:val="1"/>
      <w:numFmt w:val="bullet"/>
      <w:lvlText w:val=""/>
      <w:lvlJc w:val="left"/>
      <w:pPr>
        <w:ind w:left="2880" w:hanging="360"/>
      </w:pPr>
      <w:rPr>
        <w:rFonts w:ascii="Symbol" w:hAnsi="Symbol" w:hint="default"/>
      </w:rPr>
    </w:lvl>
    <w:lvl w:ilvl="4" w:tplc="A7341A6E">
      <w:start w:val="1"/>
      <w:numFmt w:val="bullet"/>
      <w:lvlText w:val="o"/>
      <w:lvlJc w:val="left"/>
      <w:pPr>
        <w:ind w:left="3600" w:hanging="360"/>
      </w:pPr>
      <w:rPr>
        <w:rFonts w:ascii="Courier New" w:hAnsi="Courier New" w:hint="default"/>
      </w:rPr>
    </w:lvl>
    <w:lvl w:ilvl="5" w:tplc="4C54883E">
      <w:start w:val="1"/>
      <w:numFmt w:val="bullet"/>
      <w:lvlText w:val=""/>
      <w:lvlJc w:val="left"/>
      <w:pPr>
        <w:ind w:left="4320" w:hanging="360"/>
      </w:pPr>
      <w:rPr>
        <w:rFonts w:ascii="Wingdings" w:hAnsi="Wingdings" w:hint="default"/>
      </w:rPr>
    </w:lvl>
    <w:lvl w:ilvl="6" w:tplc="184EDE94">
      <w:start w:val="1"/>
      <w:numFmt w:val="bullet"/>
      <w:lvlText w:val=""/>
      <w:lvlJc w:val="left"/>
      <w:pPr>
        <w:ind w:left="5040" w:hanging="360"/>
      </w:pPr>
      <w:rPr>
        <w:rFonts w:ascii="Symbol" w:hAnsi="Symbol" w:hint="default"/>
      </w:rPr>
    </w:lvl>
    <w:lvl w:ilvl="7" w:tplc="8A044C58">
      <w:start w:val="1"/>
      <w:numFmt w:val="bullet"/>
      <w:lvlText w:val="o"/>
      <w:lvlJc w:val="left"/>
      <w:pPr>
        <w:ind w:left="5760" w:hanging="360"/>
      </w:pPr>
      <w:rPr>
        <w:rFonts w:ascii="Courier New" w:hAnsi="Courier New" w:hint="default"/>
      </w:rPr>
    </w:lvl>
    <w:lvl w:ilvl="8" w:tplc="5420AA32">
      <w:start w:val="1"/>
      <w:numFmt w:val="bullet"/>
      <w:lvlText w:val=""/>
      <w:lvlJc w:val="left"/>
      <w:pPr>
        <w:ind w:left="6480" w:hanging="360"/>
      </w:pPr>
      <w:rPr>
        <w:rFonts w:ascii="Wingdings" w:hAnsi="Wingdings" w:hint="default"/>
      </w:rPr>
    </w:lvl>
  </w:abstractNum>
  <w:abstractNum w:abstractNumId="23" w15:restartNumberingAfterBreak="0">
    <w:nsid w:val="49BD131A"/>
    <w:multiLevelType w:val="multilevel"/>
    <w:tmpl w:val="4B5C59E6"/>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AD45A45"/>
    <w:multiLevelType w:val="hybridMultilevel"/>
    <w:tmpl w:val="314C8C4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1D4B01"/>
    <w:multiLevelType w:val="hybridMultilevel"/>
    <w:tmpl w:val="48B49E64"/>
    <w:lvl w:ilvl="0" w:tplc="EDA8D55A">
      <w:start w:val="1"/>
      <w:numFmt w:val="bullet"/>
      <w:lvlText w:val=""/>
      <w:lvlJc w:val="left"/>
      <w:pPr>
        <w:ind w:left="720" w:hanging="360"/>
      </w:pPr>
      <w:rPr>
        <w:rFonts w:ascii="Symbol" w:hAnsi="Symbol" w:hint="default"/>
      </w:rPr>
    </w:lvl>
    <w:lvl w:ilvl="1" w:tplc="97F659C6">
      <w:start w:val="1"/>
      <w:numFmt w:val="bullet"/>
      <w:lvlText w:val="o"/>
      <w:lvlJc w:val="left"/>
      <w:pPr>
        <w:ind w:left="1440" w:hanging="360"/>
      </w:pPr>
      <w:rPr>
        <w:rFonts w:ascii="Courier New" w:hAnsi="Courier New" w:hint="default"/>
      </w:rPr>
    </w:lvl>
    <w:lvl w:ilvl="2" w:tplc="868417C6">
      <w:start w:val="1"/>
      <w:numFmt w:val="bullet"/>
      <w:lvlText w:val=""/>
      <w:lvlJc w:val="left"/>
      <w:pPr>
        <w:ind w:left="2160" w:hanging="360"/>
      </w:pPr>
      <w:rPr>
        <w:rFonts w:ascii="Wingdings" w:hAnsi="Wingdings" w:hint="default"/>
      </w:rPr>
    </w:lvl>
    <w:lvl w:ilvl="3" w:tplc="498E5D6A">
      <w:start w:val="1"/>
      <w:numFmt w:val="bullet"/>
      <w:lvlText w:val=""/>
      <w:lvlJc w:val="left"/>
      <w:pPr>
        <w:ind w:left="2880" w:hanging="360"/>
      </w:pPr>
      <w:rPr>
        <w:rFonts w:ascii="Symbol" w:hAnsi="Symbol" w:hint="default"/>
      </w:rPr>
    </w:lvl>
    <w:lvl w:ilvl="4" w:tplc="1F1607EE">
      <w:start w:val="1"/>
      <w:numFmt w:val="bullet"/>
      <w:lvlText w:val="o"/>
      <w:lvlJc w:val="left"/>
      <w:pPr>
        <w:ind w:left="3600" w:hanging="360"/>
      </w:pPr>
      <w:rPr>
        <w:rFonts w:ascii="Courier New" w:hAnsi="Courier New" w:hint="default"/>
      </w:rPr>
    </w:lvl>
    <w:lvl w:ilvl="5" w:tplc="B8703FC6">
      <w:start w:val="1"/>
      <w:numFmt w:val="bullet"/>
      <w:lvlText w:val=""/>
      <w:lvlJc w:val="left"/>
      <w:pPr>
        <w:ind w:left="4320" w:hanging="360"/>
      </w:pPr>
      <w:rPr>
        <w:rFonts w:ascii="Wingdings" w:hAnsi="Wingdings" w:hint="default"/>
      </w:rPr>
    </w:lvl>
    <w:lvl w:ilvl="6" w:tplc="0E785406">
      <w:start w:val="1"/>
      <w:numFmt w:val="bullet"/>
      <w:lvlText w:val=""/>
      <w:lvlJc w:val="left"/>
      <w:pPr>
        <w:ind w:left="5040" w:hanging="360"/>
      </w:pPr>
      <w:rPr>
        <w:rFonts w:ascii="Symbol" w:hAnsi="Symbol" w:hint="default"/>
      </w:rPr>
    </w:lvl>
    <w:lvl w:ilvl="7" w:tplc="FE98C93A">
      <w:start w:val="1"/>
      <w:numFmt w:val="bullet"/>
      <w:lvlText w:val="o"/>
      <w:lvlJc w:val="left"/>
      <w:pPr>
        <w:ind w:left="5760" w:hanging="360"/>
      </w:pPr>
      <w:rPr>
        <w:rFonts w:ascii="Courier New" w:hAnsi="Courier New" w:hint="default"/>
      </w:rPr>
    </w:lvl>
    <w:lvl w:ilvl="8" w:tplc="566C0630">
      <w:start w:val="1"/>
      <w:numFmt w:val="bullet"/>
      <w:lvlText w:val=""/>
      <w:lvlJc w:val="left"/>
      <w:pPr>
        <w:ind w:left="6480" w:hanging="360"/>
      </w:pPr>
      <w:rPr>
        <w:rFonts w:ascii="Wingdings" w:hAnsi="Wingdings" w:hint="default"/>
      </w:rPr>
    </w:lvl>
  </w:abstractNum>
  <w:abstractNum w:abstractNumId="26" w15:restartNumberingAfterBreak="0">
    <w:nsid w:val="4C953BAB"/>
    <w:multiLevelType w:val="multilevel"/>
    <w:tmpl w:val="DE24AE3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584D479C"/>
    <w:multiLevelType w:val="hybridMultilevel"/>
    <w:tmpl w:val="E1C04918"/>
    <w:lvl w:ilvl="0" w:tplc="8F786F16">
      <w:start w:val="1"/>
      <w:numFmt w:val="bullet"/>
      <w:lvlText w:val=""/>
      <w:lvlJc w:val="left"/>
      <w:pPr>
        <w:ind w:left="720" w:hanging="360"/>
      </w:pPr>
      <w:rPr>
        <w:rFonts w:ascii="Symbol" w:hAnsi="Symbol" w:hint="default"/>
      </w:rPr>
    </w:lvl>
    <w:lvl w:ilvl="1" w:tplc="325080B6">
      <w:start w:val="1"/>
      <w:numFmt w:val="bullet"/>
      <w:lvlText w:val="o"/>
      <w:lvlJc w:val="left"/>
      <w:pPr>
        <w:ind w:left="1440" w:hanging="360"/>
      </w:pPr>
      <w:rPr>
        <w:rFonts w:ascii="Courier New" w:hAnsi="Courier New" w:hint="default"/>
      </w:rPr>
    </w:lvl>
    <w:lvl w:ilvl="2" w:tplc="5B1E033E">
      <w:start w:val="1"/>
      <w:numFmt w:val="bullet"/>
      <w:lvlText w:val=""/>
      <w:lvlJc w:val="left"/>
      <w:pPr>
        <w:ind w:left="2160" w:hanging="360"/>
      </w:pPr>
      <w:rPr>
        <w:rFonts w:ascii="Wingdings" w:hAnsi="Wingdings" w:hint="default"/>
      </w:rPr>
    </w:lvl>
    <w:lvl w:ilvl="3" w:tplc="ACB8BE3E">
      <w:start w:val="1"/>
      <w:numFmt w:val="bullet"/>
      <w:lvlText w:val=""/>
      <w:lvlJc w:val="left"/>
      <w:pPr>
        <w:ind w:left="2880" w:hanging="360"/>
      </w:pPr>
      <w:rPr>
        <w:rFonts w:ascii="Symbol" w:hAnsi="Symbol" w:hint="default"/>
      </w:rPr>
    </w:lvl>
    <w:lvl w:ilvl="4" w:tplc="E2705EE6">
      <w:start w:val="1"/>
      <w:numFmt w:val="bullet"/>
      <w:lvlText w:val="o"/>
      <w:lvlJc w:val="left"/>
      <w:pPr>
        <w:ind w:left="3600" w:hanging="360"/>
      </w:pPr>
      <w:rPr>
        <w:rFonts w:ascii="Courier New" w:hAnsi="Courier New" w:hint="default"/>
      </w:rPr>
    </w:lvl>
    <w:lvl w:ilvl="5" w:tplc="349A5C1A">
      <w:start w:val="1"/>
      <w:numFmt w:val="bullet"/>
      <w:lvlText w:val=""/>
      <w:lvlJc w:val="left"/>
      <w:pPr>
        <w:ind w:left="4320" w:hanging="360"/>
      </w:pPr>
      <w:rPr>
        <w:rFonts w:ascii="Wingdings" w:hAnsi="Wingdings" w:hint="default"/>
      </w:rPr>
    </w:lvl>
    <w:lvl w:ilvl="6" w:tplc="AA228106">
      <w:start w:val="1"/>
      <w:numFmt w:val="bullet"/>
      <w:lvlText w:val=""/>
      <w:lvlJc w:val="left"/>
      <w:pPr>
        <w:ind w:left="5040" w:hanging="360"/>
      </w:pPr>
      <w:rPr>
        <w:rFonts w:ascii="Symbol" w:hAnsi="Symbol" w:hint="default"/>
      </w:rPr>
    </w:lvl>
    <w:lvl w:ilvl="7" w:tplc="27403894">
      <w:start w:val="1"/>
      <w:numFmt w:val="bullet"/>
      <w:lvlText w:val="o"/>
      <w:lvlJc w:val="left"/>
      <w:pPr>
        <w:ind w:left="5760" w:hanging="360"/>
      </w:pPr>
      <w:rPr>
        <w:rFonts w:ascii="Courier New" w:hAnsi="Courier New" w:hint="default"/>
      </w:rPr>
    </w:lvl>
    <w:lvl w:ilvl="8" w:tplc="EE9EA182">
      <w:start w:val="1"/>
      <w:numFmt w:val="bullet"/>
      <w:lvlText w:val=""/>
      <w:lvlJc w:val="left"/>
      <w:pPr>
        <w:ind w:left="6480" w:hanging="360"/>
      </w:pPr>
      <w:rPr>
        <w:rFonts w:ascii="Wingdings" w:hAnsi="Wingdings" w:hint="default"/>
      </w:rPr>
    </w:lvl>
  </w:abstractNum>
  <w:abstractNum w:abstractNumId="28" w15:restartNumberingAfterBreak="0">
    <w:nsid w:val="596134F8"/>
    <w:multiLevelType w:val="hybridMultilevel"/>
    <w:tmpl w:val="72967144"/>
    <w:lvl w:ilvl="0" w:tplc="C25018EC">
      <w:start w:val="1"/>
      <w:numFmt w:val="bullet"/>
      <w:lvlText w:val="·"/>
      <w:lvlJc w:val="left"/>
      <w:pPr>
        <w:ind w:left="720" w:hanging="360"/>
      </w:pPr>
      <w:rPr>
        <w:rFonts w:ascii="Symbol" w:hAnsi="Symbol" w:hint="default"/>
      </w:rPr>
    </w:lvl>
    <w:lvl w:ilvl="1" w:tplc="9B601B64">
      <w:start w:val="1"/>
      <w:numFmt w:val="bullet"/>
      <w:lvlText w:val="o"/>
      <w:lvlJc w:val="left"/>
      <w:pPr>
        <w:ind w:left="1440" w:hanging="360"/>
      </w:pPr>
      <w:rPr>
        <w:rFonts w:ascii="Courier New" w:hAnsi="Courier New" w:hint="default"/>
      </w:rPr>
    </w:lvl>
    <w:lvl w:ilvl="2" w:tplc="1288576E">
      <w:start w:val="1"/>
      <w:numFmt w:val="bullet"/>
      <w:lvlText w:val=""/>
      <w:lvlJc w:val="left"/>
      <w:pPr>
        <w:ind w:left="2160" w:hanging="360"/>
      </w:pPr>
      <w:rPr>
        <w:rFonts w:ascii="Wingdings" w:hAnsi="Wingdings" w:hint="default"/>
      </w:rPr>
    </w:lvl>
    <w:lvl w:ilvl="3" w:tplc="9F3AF2A6">
      <w:start w:val="1"/>
      <w:numFmt w:val="bullet"/>
      <w:lvlText w:val=""/>
      <w:lvlJc w:val="left"/>
      <w:pPr>
        <w:ind w:left="2880" w:hanging="360"/>
      </w:pPr>
      <w:rPr>
        <w:rFonts w:ascii="Symbol" w:hAnsi="Symbol" w:hint="default"/>
      </w:rPr>
    </w:lvl>
    <w:lvl w:ilvl="4" w:tplc="65421A86">
      <w:start w:val="1"/>
      <w:numFmt w:val="bullet"/>
      <w:lvlText w:val="o"/>
      <w:lvlJc w:val="left"/>
      <w:pPr>
        <w:ind w:left="3600" w:hanging="360"/>
      </w:pPr>
      <w:rPr>
        <w:rFonts w:ascii="Courier New" w:hAnsi="Courier New" w:hint="default"/>
      </w:rPr>
    </w:lvl>
    <w:lvl w:ilvl="5" w:tplc="D5E06DAA">
      <w:start w:val="1"/>
      <w:numFmt w:val="bullet"/>
      <w:lvlText w:val=""/>
      <w:lvlJc w:val="left"/>
      <w:pPr>
        <w:ind w:left="4320" w:hanging="360"/>
      </w:pPr>
      <w:rPr>
        <w:rFonts w:ascii="Wingdings" w:hAnsi="Wingdings" w:hint="default"/>
      </w:rPr>
    </w:lvl>
    <w:lvl w:ilvl="6" w:tplc="AB64AFF2">
      <w:start w:val="1"/>
      <w:numFmt w:val="bullet"/>
      <w:lvlText w:val=""/>
      <w:lvlJc w:val="left"/>
      <w:pPr>
        <w:ind w:left="5040" w:hanging="360"/>
      </w:pPr>
      <w:rPr>
        <w:rFonts w:ascii="Symbol" w:hAnsi="Symbol" w:hint="default"/>
      </w:rPr>
    </w:lvl>
    <w:lvl w:ilvl="7" w:tplc="587AD264">
      <w:start w:val="1"/>
      <w:numFmt w:val="bullet"/>
      <w:lvlText w:val="o"/>
      <w:lvlJc w:val="left"/>
      <w:pPr>
        <w:ind w:left="5760" w:hanging="360"/>
      </w:pPr>
      <w:rPr>
        <w:rFonts w:ascii="Courier New" w:hAnsi="Courier New" w:hint="default"/>
      </w:rPr>
    </w:lvl>
    <w:lvl w:ilvl="8" w:tplc="FB661E86">
      <w:start w:val="1"/>
      <w:numFmt w:val="bullet"/>
      <w:lvlText w:val=""/>
      <w:lvlJc w:val="left"/>
      <w:pPr>
        <w:ind w:left="6480" w:hanging="360"/>
      </w:pPr>
      <w:rPr>
        <w:rFonts w:ascii="Wingdings" w:hAnsi="Wingdings" w:hint="default"/>
      </w:rPr>
    </w:lvl>
  </w:abstractNum>
  <w:abstractNum w:abstractNumId="29" w15:restartNumberingAfterBreak="0">
    <w:nsid w:val="59792FCB"/>
    <w:multiLevelType w:val="hybridMultilevel"/>
    <w:tmpl w:val="BFC8117E"/>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D6419F0"/>
    <w:multiLevelType w:val="hybridMultilevel"/>
    <w:tmpl w:val="FFFFFFFF"/>
    <w:lvl w:ilvl="0" w:tplc="9CD04BC6">
      <w:start w:val="1"/>
      <w:numFmt w:val="bullet"/>
      <w:lvlText w:val=""/>
      <w:lvlJc w:val="left"/>
      <w:pPr>
        <w:ind w:left="720" w:hanging="360"/>
      </w:pPr>
      <w:rPr>
        <w:rFonts w:ascii="Symbol" w:hAnsi="Symbol" w:hint="default"/>
      </w:rPr>
    </w:lvl>
    <w:lvl w:ilvl="1" w:tplc="5D4CA37C">
      <w:start w:val="1"/>
      <w:numFmt w:val="bullet"/>
      <w:lvlText w:val="o"/>
      <w:lvlJc w:val="left"/>
      <w:pPr>
        <w:ind w:left="1440" w:hanging="360"/>
      </w:pPr>
      <w:rPr>
        <w:rFonts w:ascii="Courier New" w:hAnsi="Courier New" w:hint="default"/>
      </w:rPr>
    </w:lvl>
    <w:lvl w:ilvl="2" w:tplc="38104DE2">
      <w:start w:val="1"/>
      <w:numFmt w:val="bullet"/>
      <w:lvlText w:val=""/>
      <w:lvlJc w:val="left"/>
      <w:pPr>
        <w:ind w:left="2160" w:hanging="360"/>
      </w:pPr>
      <w:rPr>
        <w:rFonts w:ascii="Wingdings" w:hAnsi="Wingdings" w:hint="default"/>
      </w:rPr>
    </w:lvl>
    <w:lvl w:ilvl="3" w:tplc="6324D4BA">
      <w:start w:val="1"/>
      <w:numFmt w:val="bullet"/>
      <w:lvlText w:val=""/>
      <w:lvlJc w:val="left"/>
      <w:pPr>
        <w:ind w:left="2880" w:hanging="360"/>
      </w:pPr>
      <w:rPr>
        <w:rFonts w:ascii="Symbol" w:hAnsi="Symbol" w:hint="default"/>
      </w:rPr>
    </w:lvl>
    <w:lvl w:ilvl="4" w:tplc="8FFC59D4">
      <w:start w:val="1"/>
      <w:numFmt w:val="bullet"/>
      <w:lvlText w:val="o"/>
      <w:lvlJc w:val="left"/>
      <w:pPr>
        <w:ind w:left="3600" w:hanging="360"/>
      </w:pPr>
      <w:rPr>
        <w:rFonts w:ascii="Courier New" w:hAnsi="Courier New" w:hint="default"/>
      </w:rPr>
    </w:lvl>
    <w:lvl w:ilvl="5" w:tplc="8E28FF00">
      <w:start w:val="1"/>
      <w:numFmt w:val="bullet"/>
      <w:lvlText w:val=""/>
      <w:lvlJc w:val="left"/>
      <w:pPr>
        <w:ind w:left="4320" w:hanging="360"/>
      </w:pPr>
      <w:rPr>
        <w:rFonts w:ascii="Wingdings" w:hAnsi="Wingdings" w:hint="default"/>
      </w:rPr>
    </w:lvl>
    <w:lvl w:ilvl="6" w:tplc="33B4C7FC">
      <w:start w:val="1"/>
      <w:numFmt w:val="bullet"/>
      <w:lvlText w:val=""/>
      <w:lvlJc w:val="left"/>
      <w:pPr>
        <w:ind w:left="5040" w:hanging="360"/>
      </w:pPr>
      <w:rPr>
        <w:rFonts w:ascii="Symbol" w:hAnsi="Symbol" w:hint="default"/>
      </w:rPr>
    </w:lvl>
    <w:lvl w:ilvl="7" w:tplc="B5F87284">
      <w:start w:val="1"/>
      <w:numFmt w:val="bullet"/>
      <w:lvlText w:val="o"/>
      <w:lvlJc w:val="left"/>
      <w:pPr>
        <w:ind w:left="5760" w:hanging="360"/>
      </w:pPr>
      <w:rPr>
        <w:rFonts w:ascii="Courier New" w:hAnsi="Courier New" w:hint="default"/>
      </w:rPr>
    </w:lvl>
    <w:lvl w:ilvl="8" w:tplc="CF56CB3E">
      <w:start w:val="1"/>
      <w:numFmt w:val="bullet"/>
      <w:lvlText w:val=""/>
      <w:lvlJc w:val="left"/>
      <w:pPr>
        <w:ind w:left="6480" w:hanging="360"/>
      </w:pPr>
      <w:rPr>
        <w:rFonts w:ascii="Wingdings" w:hAnsi="Wingdings" w:hint="default"/>
      </w:rPr>
    </w:lvl>
  </w:abstractNum>
  <w:abstractNum w:abstractNumId="31" w15:restartNumberingAfterBreak="0">
    <w:nsid w:val="5FCB488A"/>
    <w:multiLevelType w:val="hybridMultilevel"/>
    <w:tmpl w:val="5900BB9C"/>
    <w:lvl w:ilvl="0" w:tplc="D4FEBD82">
      <w:start w:val="1"/>
      <w:numFmt w:val="decimal"/>
      <w:lvlText w:val="%1."/>
      <w:lvlJc w:val="left"/>
      <w:pPr>
        <w:ind w:left="720" w:hanging="360"/>
      </w:pPr>
    </w:lvl>
    <w:lvl w:ilvl="1" w:tplc="A1B2B72C">
      <w:start w:val="1"/>
      <w:numFmt w:val="lowerLetter"/>
      <w:lvlText w:val="%2."/>
      <w:lvlJc w:val="left"/>
      <w:pPr>
        <w:ind w:left="1440" w:hanging="360"/>
      </w:pPr>
    </w:lvl>
    <w:lvl w:ilvl="2" w:tplc="9060581A">
      <w:start w:val="1"/>
      <w:numFmt w:val="lowerRoman"/>
      <w:lvlText w:val="%3."/>
      <w:lvlJc w:val="right"/>
      <w:pPr>
        <w:ind w:left="2160" w:hanging="180"/>
      </w:pPr>
    </w:lvl>
    <w:lvl w:ilvl="3" w:tplc="32AC71C8">
      <w:start w:val="1"/>
      <w:numFmt w:val="decimal"/>
      <w:lvlText w:val="%4."/>
      <w:lvlJc w:val="left"/>
      <w:pPr>
        <w:ind w:left="2880" w:hanging="360"/>
      </w:pPr>
    </w:lvl>
    <w:lvl w:ilvl="4" w:tplc="9FF03F40">
      <w:start w:val="1"/>
      <w:numFmt w:val="lowerLetter"/>
      <w:lvlText w:val="%5."/>
      <w:lvlJc w:val="left"/>
      <w:pPr>
        <w:ind w:left="3600" w:hanging="360"/>
      </w:pPr>
    </w:lvl>
    <w:lvl w:ilvl="5" w:tplc="F548785C">
      <w:start w:val="1"/>
      <w:numFmt w:val="lowerRoman"/>
      <w:lvlText w:val="%6."/>
      <w:lvlJc w:val="right"/>
      <w:pPr>
        <w:ind w:left="4320" w:hanging="180"/>
      </w:pPr>
    </w:lvl>
    <w:lvl w:ilvl="6" w:tplc="CF48A156">
      <w:start w:val="1"/>
      <w:numFmt w:val="decimal"/>
      <w:lvlText w:val="%7."/>
      <w:lvlJc w:val="left"/>
      <w:pPr>
        <w:ind w:left="5040" w:hanging="360"/>
      </w:pPr>
    </w:lvl>
    <w:lvl w:ilvl="7" w:tplc="CCA6B80E">
      <w:start w:val="1"/>
      <w:numFmt w:val="lowerLetter"/>
      <w:lvlText w:val="%8."/>
      <w:lvlJc w:val="left"/>
      <w:pPr>
        <w:ind w:left="5760" w:hanging="360"/>
      </w:pPr>
    </w:lvl>
    <w:lvl w:ilvl="8" w:tplc="710E93C0">
      <w:start w:val="1"/>
      <w:numFmt w:val="lowerRoman"/>
      <w:lvlText w:val="%9."/>
      <w:lvlJc w:val="right"/>
      <w:pPr>
        <w:ind w:left="6480" w:hanging="180"/>
      </w:pPr>
    </w:lvl>
  </w:abstractNum>
  <w:abstractNum w:abstractNumId="32" w15:restartNumberingAfterBreak="0">
    <w:nsid w:val="64140FA2"/>
    <w:multiLevelType w:val="hybridMultilevel"/>
    <w:tmpl w:val="E35CD0F8"/>
    <w:lvl w:ilvl="0" w:tplc="4A02813A">
      <w:start w:val="1"/>
      <w:numFmt w:val="bullet"/>
      <w:lvlText w:val=""/>
      <w:lvlJc w:val="left"/>
      <w:pPr>
        <w:ind w:left="720" w:hanging="360"/>
      </w:pPr>
      <w:rPr>
        <w:rFonts w:ascii="Symbol" w:hAnsi="Symbol" w:hint="default"/>
      </w:rPr>
    </w:lvl>
    <w:lvl w:ilvl="1" w:tplc="32040E90">
      <w:start w:val="1"/>
      <w:numFmt w:val="bullet"/>
      <w:lvlText w:val="o"/>
      <w:lvlJc w:val="left"/>
      <w:pPr>
        <w:ind w:left="1440" w:hanging="360"/>
      </w:pPr>
      <w:rPr>
        <w:rFonts w:ascii="Courier New" w:hAnsi="Courier New" w:hint="default"/>
      </w:rPr>
    </w:lvl>
    <w:lvl w:ilvl="2" w:tplc="2528DE66">
      <w:start w:val="1"/>
      <w:numFmt w:val="bullet"/>
      <w:lvlText w:val=""/>
      <w:lvlJc w:val="left"/>
      <w:pPr>
        <w:ind w:left="2160" w:hanging="360"/>
      </w:pPr>
      <w:rPr>
        <w:rFonts w:ascii="Wingdings" w:hAnsi="Wingdings" w:hint="default"/>
      </w:rPr>
    </w:lvl>
    <w:lvl w:ilvl="3" w:tplc="891EBF96">
      <w:start w:val="1"/>
      <w:numFmt w:val="bullet"/>
      <w:lvlText w:val=""/>
      <w:lvlJc w:val="left"/>
      <w:pPr>
        <w:ind w:left="2880" w:hanging="360"/>
      </w:pPr>
      <w:rPr>
        <w:rFonts w:ascii="Symbol" w:hAnsi="Symbol" w:hint="default"/>
      </w:rPr>
    </w:lvl>
    <w:lvl w:ilvl="4" w:tplc="950EE40A">
      <w:start w:val="1"/>
      <w:numFmt w:val="bullet"/>
      <w:lvlText w:val="o"/>
      <w:lvlJc w:val="left"/>
      <w:pPr>
        <w:ind w:left="3600" w:hanging="360"/>
      </w:pPr>
      <w:rPr>
        <w:rFonts w:ascii="Courier New" w:hAnsi="Courier New" w:hint="default"/>
      </w:rPr>
    </w:lvl>
    <w:lvl w:ilvl="5" w:tplc="F626B07E">
      <w:start w:val="1"/>
      <w:numFmt w:val="bullet"/>
      <w:lvlText w:val=""/>
      <w:lvlJc w:val="left"/>
      <w:pPr>
        <w:ind w:left="4320" w:hanging="360"/>
      </w:pPr>
      <w:rPr>
        <w:rFonts w:ascii="Wingdings" w:hAnsi="Wingdings" w:hint="default"/>
      </w:rPr>
    </w:lvl>
    <w:lvl w:ilvl="6" w:tplc="6436040E">
      <w:start w:val="1"/>
      <w:numFmt w:val="bullet"/>
      <w:lvlText w:val=""/>
      <w:lvlJc w:val="left"/>
      <w:pPr>
        <w:ind w:left="5040" w:hanging="360"/>
      </w:pPr>
      <w:rPr>
        <w:rFonts w:ascii="Symbol" w:hAnsi="Symbol" w:hint="default"/>
      </w:rPr>
    </w:lvl>
    <w:lvl w:ilvl="7" w:tplc="05528288">
      <w:start w:val="1"/>
      <w:numFmt w:val="bullet"/>
      <w:lvlText w:val="o"/>
      <w:lvlJc w:val="left"/>
      <w:pPr>
        <w:ind w:left="5760" w:hanging="360"/>
      </w:pPr>
      <w:rPr>
        <w:rFonts w:ascii="Courier New" w:hAnsi="Courier New" w:hint="default"/>
      </w:rPr>
    </w:lvl>
    <w:lvl w:ilvl="8" w:tplc="06E28774">
      <w:start w:val="1"/>
      <w:numFmt w:val="bullet"/>
      <w:lvlText w:val=""/>
      <w:lvlJc w:val="left"/>
      <w:pPr>
        <w:ind w:left="6480" w:hanging="360"/>
      </w:pPr>
      <w:rPr>
        <w:rFonts w:ascii="Wingdings" w:hAnsi="Wingdings" w:hint="default"/>
      </w:rPr>
    </w:lvl>
  </w:abstractNum>
  <w:abstractNum w:abstractNumId="33" w15:restartNumberingAfterBreak="0">
    <w:nsid w:val="65314DDE"/>
    <w:multiLevelType w:val="hybridMultilevel"/>
    <w:tmpl w:val="DE8C3882"/>
    <w:lvl w:ilvl="0" w:tplc="0409000D">
      <w:start w:val="1"/>
      <w:numFmt w:val="bullet"/>
      <w:lvlText w:val=""/>
      <w:lvlJc w:val="left"/>
      <w:pPr>
        <w:ind w:left="720" w:hanging="360"/>
      </w:pPr>
      <w:rPr>
        <w:rFonts w:ascii="Wingdings" w:hAnsi="Wingdings" w:hint="default"/>
      </w:rPr>
    </w:lvl>
    <w:lvl w:ilvl="1" w:tplc="D4A0BDCA">
      <w:start w:val="1"/>
      <w:numFmt w:val="bullet"/>
      <w:lvlText w:val="o"/>
      <w:lvlJc w:val="left"/>
      <w:pPr>
        <w:ind w:left="1440" w:hanging="360"/>
      </w:pPr>
      <w:rPr>
        <w:rFonts w:ascii="Courier New" w:hAnsi="Courier New" w:hint="default"/>
      </w:rPr>
    </w:lvl>
    <w:lvl w:ilvl="2" w:tplc="9BA6C3E2">
      <w:start w:val="1"/>
      <w:numFmt w:val="bullet"/>
      <w:lvlText w:val=""/>
      <w:lvlJc w:val="left"/>
      <w:pPr>
        <w:ind w:left="2160" w:hanging="360"/>
      </w:pPr>
      <w:rPr>
        <w:rFonts w:ascii="Wingdings" w:hAnsi="Wingdings" w:hint="default"/>
      </w:rPr>
    </w:lvl>
    <w:lvl w:ilvl="3" w:tplc="68527E80">
      <w:start w:val="1"/>
      <w:numFmt w:val="bullet"/>
      <w:lvlText w:val=""/>
      <w:lvlJc w:val="left"/>
      <w:pPr>
        <w:ind w:left="2880" w:hanging="360"/>
      </w:pPr>
      <w:rPr>
        <w:rFonts w:ascii="Symbol" w:hAnsi="Symbol" w:hint="default"/>
      </w:rPr>
    </w:lvl>
    <w:lvl w:ilvl="4" w:tplc="7CA2E3DE">
      <w:start w:val="1"/>
      <w:numFmt w:val="bullet"/>
      <w:lvlText w:val="o"/>
      <w:lvlJc w:val="left"/>
      <w:pPr>
        <w:ind w:left="3600" w:hanging="360"/>
      </w:pPr>
      <w:rPr>
        <w:rFonts w:ascii="Courier New" w:hAnsi="Courier New" w:hint="default"/>
      </w:rPr>
    </w:lvl>
    <w:lvl w:ilvl="5" w:tplc="80F6D558">
      <w:start w:val="1"/>
      <w:numFmt w:val="bullet"/>
      <w:lvlText w:val=""/>
      <w:lvlJc w:val="left"/>
      <w:pPr>
        <w:ind w:left="4320" w:hanging="360"/>
      </w:pPr>
      <w:rPr>
        <w:rFonts w:ascii="Wingdings" w:hAnsi="Wingdings" w:hint="default"/>
      </w:rPr>
    </w:lvl>
    <w:lvl w:ilvl="6" w:tplc="0CF6B832">
      <w:start w:val="1"/>
      <w:numFmt w:val="bullet"/>
      <w:lvlText w:val=""/>
      <w:lvlJc w:val="left"/>
      <w:pPr>
        <w:ind w:left="5040" w:hanging="360"/>
      </w:pPr>
      <w:rPr>
        <w:rFonts w:ascii="Symbol" w:hAnsi="Symbol" w:hint="default"/>
      </w:rPr>
    </w:lvl>
    <w:lvl w:ilvl="7" w:tplc="F3A6BD0C">
      <w:start w:val="1"/>
      <w:numFmt w:val="bullet"/>
      <w:lvlText w:val="o"/>
      <w:lvlJc w:val="left"/>
      <w:pPr>
        <w:ind w:left="5760" w:hanging="360"/>
      </w:pPr>
      <w:rPr>
        <w:rFonts w:ascii="Courier New" w:hAnsi="Courier New" w:hint="default"/>
      </w:rPr>
    </w:lvl>
    <w:lvl w:ilvl="8" w:tplc="0A9C7910">
      <w:start w:val="1"/>
      <w:numFmt w:val="bullet"/>
      <w:lvlText w:val=""/>
      <w:lvlJc w:val="left"/>
      <w:pPr>
        <w:ind w:left="6480" w:hanging="360"/>
      </w:pPr>
      <w:rPr>
        <w:rFonts w:ascii="Wingdings" w:hAnsi="Wingdings" w:hint="default"/>
      </w:rPr>
    </w:lvl>
  </w:abstractNum>
  <w:abstractNum w:abstractNumId="34" w15:restartNumberingAfterBreak="0">
    <w:nsid w:val="6670152C"/>
    <w:multiLevelType w:val="hybridMultilevel"/>
    <w:tmpl w:val="BD48001C"/>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69C3A13"/>
    <w:multiLevelType w:val="hybridMultilevel"/>
    <w:tmpl w:val="69288188"/>
    <w:lvl w:ilvl="0" w:tplc="ACE8B498">
      <w:start w:val="1"/>
      <w:numFmt w:val="bullet"/>
      <w:lvlText w:val=""/>
      <w:lvlJc w:val="left"/>
      <w:pPr>
        <w:ind w:left="720" w:hanging="360"/>
      </w:pPr>
      <w:rPr>
        <w:rFonts w:ascii="Symbol" w:hAnsi="Symbol" w:hint="default"/>
      </w:rPr>
    </w:lvl>
    <w:lvl w:ilvl="1" w:tplc="D4A0BDCA">
      <w:start w:val="1"/>
      <w:numFmt w:val="bullet"/>
      <w:lvlText w:val="o"/>
      <w:lvlJc w:val="left"/>
      <w:pPr>
        <w:ind w:left="1440" w:hanging="360"/>
      </w:pPr>
      <w:rPr>
        <w:rFonts w:ascii="Courier New" w:hAnsi="Courier New" w:hint="default"/>
      </w:rPr>
    </w:lvl>
    <w:lvl w:ilvl="2" w:tplc="9BA6C3E2">
      <w:start w:val="1"/>
      <w:numFmt w:val="bullet"/>
      <w:lvlText w:val=""/>
      <w:lvlJc w:val="left"/>
      <w:pPr>
        <w:ind w:left="2160" w:hanging="360"/>
      </w:pPr>
      <w:rPr>
        <w:rFonts w:ascii="Wingdings" w:hAnsi="Wingdings" w:hint="default"/>
      </w:rPr>
    </w:lvl>
    <w:lvl w:ilvl="3" w:tplc="68527E80">
      <w:start w:val="1"/>
      <w:numFmt w:val="bullet"/>
      <w:lvlText w:val=""/>
      <w:lvlJc w:val="left"/>
      <w:pPr>
        <w:ind w:left="2880" w:hanging="360"/>
      </w:pPr>
      <w:rPr>
        <w:rFonts w:ascii="Symbol" w:hAnsi="Symbol" w:hint="default"/>
      </w:rPr>
    </w:lvl>
    <w:lvl w:ilvl="4" w:tplc="7CA2E3DE">
      <w:start w:val="1"/>
      <w:numFmt w:val="bullet"/>
      <w:lvlText w:val="o"/>
      <w:lvlJc w:val="left"/>
      <w:pPr>
        <w:ind w:left="3600" w:hanging="360"/>
      </w:pPr>
      <w:rPr>
        <w:rFonts w:ascii="Courier New" w:hAnsi="Courier New" w:hint="default"/>
      </w:rPr>
    </w:lvl>
    <w:lvl w:ilvl="5" w:tplc="80F6D558">
      <w:start w:val="1"/>
      <w:numFmt w:val="bullet"/>
      <w:lvlText w:val=""/>
      <w:lvlJc w:val="left"/>
      <w:pPr>
        <w:ind w:left="4320" w:hanging="360"/>
      </w:pPr>
      <w:rPr>
        <w:rFonts w:ascii="Wingdings" w:hAnsi="Wingdings" w:hint="default"/>
      </w:rPr>
    </w:lvl>
    <w:lvl w:ilvl="6" w:tplc="0CF6B832">
      <w:start w:val="1"/>
      <w:numFmt w:val="bullet"/>
      <w:lvlText w:val=""/>
      <w:lvlJc w:val="left"/>
      <w:pPr>
        <w:ind w:left="5040" w:hanging="360"/>
      </w:pPr>
      <w:rPr>
        <w:rFonts w:ascii="Symbol" w:hAnsi="Symbol" w:hint="default"/>
      </w:rPr>
    </w:lvl>
    <w:lvl w:ilvl="7" w:tplc="F3A6BD0C">
      <w:start w:val="1"/>
      <w:numFmt w:val="bullet"/>
      <w:lvlText w:val="o"/>
      <w:lvlJc w:val="left"/>
      <w:pPr>
        <w:ind w:left="5760" w:hanging="360"/>
      </w:pPr>
      <w:rPr>
        <w:rFonts w:ascii="Courier New" w:hAnsi="Courier New" w:hint="default"/>
      </w:rPr>
    </w:lvl>
    <w:lvl w:ilvl="8" w:tplc="0A9C7910">
      <w:start w:val="1"/>
      <w:numFmt w:val="bullet"/>
      <w:lvlText w:val=""/>
      <w:lvlJc w:val="left"/>
      <w:pPr>
        <w:ind w:left="6480" w:hanging="360"/>
      </w:pPr>
      <w:rPr>
        <w:rFonts w:ascii="Wingdings" w:hAnsi="Wingdings" w:hint="default"/>
      </w:rPr>
    </w:lvl>
  </w:abstractNum>
  <w:abstractNum w:abstractNumId="36" w15:restartNumberingAfterBreak="0">
    <w:nsid w:val="6AED630E"/>
    <w:multiLevelType w:val="multilevel"/>
    <w:tmpl w:val="FE140136"/>
    <w:lvl w:ilvl="0">
      <w:start w:val="3"/>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7" w15:restartNumberingAfterBreak="0">
    <w:nsid w:val="6BF0254B"/>
    <w:multiLevelType w:val="hybridMultilevel"/>
    <w:tmpl w:val="C54EB950"/>
    <w:lvl w:ilvl="0" w:tplc="F80456C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1AD4EE8"/>
    <w:multiLevelType w:val="multilevel"/>
    <w:tmpl w:val="AF9213D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39" w15:restartNumberingAfterBreak="0">
    <w:nsid w:val="74884876"/>
    <w:multiLevelType w:val="hybridMultilevel"/>
    <w:tmpl w:val="36141432"/>
    <w:lvl w:ilvl="0" w:tplc="001448C6">
      <w:start w:val="1"/>
      <w:numFmt w:val="bullet"/>
      <w:lvlText w:val=""/>
      <w:lvlJc w:val="left"/>
      <w:pPr>
        <w:ind w:left="720" w:hanging="360"/>
      </w:pPr>
      <w:rPr>
        <w:rFonts w:ascii="Symbol" w:hAnsi="Symbol" w:hint="default"/>
      </w:rPr>
    </w:lvl>
    <w:lvl w:ilvl="1" w:tplc="2B188A56">
      <w:start w:val="1"/>
      <w:numFmt w:val="bullet"/>
      <w:lvlText w:val="o"/>
      <w:lvlJc w:val="left"/>
      <w:pPr>
        <w:ind w:left="1440" w:hanging="360"/>
      </w:pPr>
      <w:rPr>
        <w:rFonts w:ascii="Courier New" w:hAnsi="Courier New" w:hint="default"/>
      </w:rPr>
    </w:lvl>
    <w:lvl w:ilvl="2" w:tplc="6A5478A8">
      <w:start w:val="1"/>
      <w:numFmt w:val="bullet"/>
      <w:lvlText w:val=""/>
      <w:lvlJc w:val="left"/>
      <w:pPr>
        <w:ind w:left="2160" w:hanging="360"/>
      </w:pPr>
      <w:rPr>
        <w:rFonts w:ascii="Wingdings" w:hAnsi="Wingdings" w:hint="default"/>
      </w:rPr>
    </w:lvl>
    <w:lvl w:ilvl="3" w:tplc="23E450B6">
      <w:start w:val="1"/>
      <w:numFmt w:val="bullet"/>
      <w:lvlText w:val=""/>
      <w:lvlJc w:val="left"/>
      <w:pPr>
        <w:ind w:left="2880" w:hanging="360"/>
      </w:pPr>
      <w:rPr>
        <w:rFonts w:ascii="Symbol" w:hAnsi="Symbol" w:hint="default"/>
      </w:rPr>
    </w:lvl>
    <w:lvl w:ilvl="4" w:tplc="B7C81AD4">
      <w:start w:val="1"/>
      <w:numFmt w:val="bullet"/>
      <w:lvlText w:val="o"/>
      <w:lvlJc w:val="left"/>
      <w:pPr>
        <w:ind w:left="3600" w:hanging="360"/>
      </w:pPr>
      <w:rPr>
        <w:rFonts w:ascii="Courier New" w:hAnsi="Courier New" w:hint="default"/>
      </w:rPr>
    </w:lvl>
    <w:lvl w:ilvl="5" w:tplc="8D4ABA72">
      <w:start w:val="1"/>
      <w:numFmt w:val="bullet"/>
      <w:lvlText w:val=""/>
      <w:lvlJc w:val="left"/>
      <w:pPr>
        <w:ind w:left="4320" w:hanging="360"/>
      </w:pPr>
      <w:rPr>
        <w:rFonts w:ascii="Wingdings" w:hAnsi="Wingdings" w:hint="default"/>
      </w:rPr>
    </w:lvl>
    <w:lvl w:ilvl="6" w:tplc="2CD67552">
      <w:start w:val="1"/>
      <w:numFmt w:val="bullet"/>
      <w:lvlText w:val=""/>
      <w:lvlJc w:val="left"/>
      <w:pPr>
        <w:ind w:left="5040" w:hanging="360"/>
      </w:pPr>
      <w:rPr>
        <w:rFonts w:ascii="Symbol" w:hAnsi="Symbol" w:hint="default"/>
      </w:rPr>
    </w:lvl>
    <w:lvl w:ilvl="7" w:tplc="24E6F750">
      <w:start w:val="1"/>
      <w:numFmt w:val="bullet"/>
      <w:lvlText w:val="o"/>
      <w:lvlJc w:val="left"/>
      <w:pPr>
        <w:ind w:left="5760" w:hanging="360"/>
      </w:pPr>
      <w:rPr>
        <w:rFonts w:ascii="Courier New" w:hAnsi="Courier New" w:hint="default"/>
      </w:rPr>
    </w:lvl>
    <w:lvl w:ilvl="8" w:tplc="3E34D7A6">
      <w:start w:val="1"/>
      <w:numFmt w:val="bullet"/>
      <w:lvlText w:val=""/>
      <w:lvlJc w:val="left"/>
      <w:pPr>
        <w:ind w:left="6480" w:hanging="360"/>
      </w:pPr>
      <w:rPr>
        <w:rFonts w:ascii="Wingdings" w:hAnsi="Wingdings" w:hint="default"/>
      </w:rPr>
    </w:lvl>
  </w:abstractNum>
  <w:abstractNum w:abstractNumId="40" w15:restartNumberingAfterBreak="0">
    <w:nsid w:val="74E65B47"/>
    <w:multiLevelType w:val="hybridMultilevel"/>
    <w:tmpl w:val="19D0B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7FC596F"/>
    <w:multiLevelType w:val="hybridMultilevel"/>
    <w:tmpl w:val="8D86C070"/>
    <w:lvl w:ilvl="0" w:tplc="18F02522">
      <w:start w:val="1"/>
      <w:numFmt w:val="bullet"/>
      <w:lvlText w:val=""/>
      <w:lvlJc w:val="left"/>
      <w:pPr>
        <w:ind w:left="720" w:hanging="360"/>
      </w:pPr>
      <w:rPr>
        <w:rFonts w:ascii="Symbol" w:hAnsi="Symbol" w:hint="default"/>
      </w:rPr>
    </w:lvl>
    <w:lvl w:ilvl="1" w:tplc="05C6F21A">
      <w:start w:val="1"/>
      <w:numFmt w:val="bullet"/>
      <w:lvlText w:val="o"/>
      <w:lvlJc w:val="left"/>
      <w:pPr>
        <w:ind w:left="1440" w:hanging="360"/>
      </w:pPr>
      <w:rPr>
        <w:rFonts w:ascii="Courier New" w:hAnsi="Courier New" w:hint="default"/>
      </w:rPr>
    </w:lvl>
    <w:lvl w:ilvl="2" w:tplc="6638E9E0">
      <w:start w:val="1"/>
      <w:numFmt w:val="bullet"/>
      <w:lvlText w:val=""/>
      <w:lvlJc w:val="left"/>
      <w:pPr>
        <w:ind w:left="2160" w:hanging="360"/>
      </w:pPr>
      <w:rPr>
        <w:rFonts w:ascii="Wingdings" w:hAnsi="Wingdings" w:hint="default"/>
      </w:rPr>
    </w:lvl>
    <w:lvl w:ilvl="3" w:tplc="CD8027FA">
      <w:start w:val="1"/>
      <w:numFmt w:val="bullet"/>
      <w:lvlText w:val=""/>
      <w:lvlJc w:val="left"/>
      <w:pPr>
        <w:ind w:left="2880" w:hanging="360"/>
      </w:pPr>
      <w:rPr>
        <w:rFonts w:ascii="Symbol" w:hAnsi="Symbol" w:hint="default"/>
      </w:rPr>
    </w:lvl>
    <w:lvl w:ilvl="4" w:tplc="E5A4609E">
      <w:start w:val="1"/>
      <w:numFmt w:val="bullet"/>
      <w:lvlText w:val="o"/>
      <w:lvlJc w:val="left"/>
      <w:pPr>
        <w:ind w:left="3600" w:hanging="360"/>
      </w:pPr>
      <w:rPr>
        <w:rFonts w:ascii="Courier New" w:hAnsi="Courier New" w:hint="default"/>
      </w:rPr>
    </w:lvl>
    <w:lvl w:ilvl="5" w:tplc="F14A2A3E">
      <w:start w:val="1"/>
      <w:numFmt w:val="bullet"/>
      <w:lvlText w:val=""/>
      <w:lvlJc w:val="left"/>
      <w:pPr>
        <w:ind w:left="4320" w:hanging="360"/>
      </w:pPr>
      <w:rPr>
        <w:rFonts w:ascii="Wingdings" w:hAnsi="Wingdings" w:hint="default"/>
      </w:rPr>
    </w:lvl>
    <w:lvl w:ilvl="6" w:tplc="E8E4F3E2">
      <w:start w:val="1"/>
      <w:numFmt w:val="bullet"/>
      <w:lvlText w:val=""/>
      <w:lvlJc w:val="left"/>
      <w:pPr>
        <w:ind w:left="5040" w:hanging="360"/>
      </w:pPr>
      <w:rPr>
        <w:rFonts w:ascii="Symbol" w:hAnsi="Symbol" w:hint="default"/>
      </w:rPr>
    </w:lvl>
    <w:lvl w:ilvl="7" w:tplc="CE669DE0">
      <w:start w:val="1"/>
      <w:numFmt w:val="bullet"/>
      <w:lvlText w:val="o"/>
      <w:lvlJc w:val="left"/>
      <w:pPr>
        <w:ind w:left="5760" w:hanging="360"/>
      </w:pPr>
      <w:rPr>
        <w:rFonts w:ascii="Courier New" w:hAnsi="Courier New" w:hint="default"/>
      </w:rPr>
    </w:lvl>
    <w:lvl w:ilvl="8" w:tplc="2AB832B6">
      <w:start w:val="1"/>
      <w:numFmt w:val="bullet"/>
      <w:lvlText w:val=""/>
      <w:lvlJc w:val="left"/>
      <w:pPr>
        <w:ind w:left="6480" w:hanging="360"/>
      </w:pPr>
      <w:rPr>
        <w:rFonts w:ascii="Wingdings" w:hAnsi="Wingdings" w:hint="default"/>
      </w:rPr>
    </w:lvl>
  </w:abstractNum>
  <w:abstractNum w:abstractNumId="42" w15:restartNumberingAfterBreak="0">
    <w:nsid w:val="7EF25AC7"/>
    <w:multiLevelType w:val="hybridMultilevel"/>
    <w:tmpl w:val="84E855BE"/>
    <w:lvl w:ilvl="0" w:tplc="B9B00EEA">
      <w:start w:val="1"/>
      <w:numFmt w:val="bullet"/>
      <w:lvlText w:val=""/>
      <w:lvlJc w:val="left"/>
      <w:pPr>
        <w:ind w:left="720" w:hanging="360"/>
      </w:pPr>
      <w:rPr>
        <w:rFonts w:ascii="Symbol" w:hAnsi="Symbol" w:hint="default"/>
      </w:rPr>
    </w:lvl>
    <w:lvl w:ilvl="1" w:tplc="ACF4A234">
      <w:start w:val="1"/>
      <w:numFmt w:val="bullet"/>
      <w:lvlText w:val="o"/>
      <w:lvlJc w:val="left"/>
      <w:pPr>
        <w:ind w:left="1440" w:hanging="360"/>
      </w:pPr>
      <w:rPr>
        <w:rFonts w:ascii="Courier New" w:hAnsi="Courier New" w:hint="default"/>
      </w:rPr>
    </w:lvl>
    <w:lvl w:ilvl="2" w:tplc="17D83714">
      <w:start w:val="1"/>
      <w:numFmt w:val="bullet"/>
      <w:lvlText w:val=""/>
      <w:lvlJc w:val="left"/>
      <w:pPr>
        <w:ind w:left="2160" w:hanging="360"/>
      </w:pPr>
      <w:rPr>
        <w:rFonts w:ascii="Wingdings" w:hAnsi="Wingdings" w:hint="default"/>
      </w:rPr>
    </w:lvl>
    <w:lvl w:ilvl="3" w:tplc="7B4A5D34">
      <w:start w:val="1"/>
      <w:numFmt w:val="bullet"/>
      <w:lvlText w:val=""/>
      <w:lvlJc w:val="left"/>
      <w:pPr>
        <w:ind w:left="2880" w:hanging="360"/>
      </w:pPr>
      <w:rPr>
        <w:rFonts w:ascii="Symbol" w:hAnsi="Symbol" w:hint="default"/>
      </w:rPr>
    </w:lvl>
    <w:lvl w:ilvl="4" w:tplc="FA60D396">
      <w:start w:val="1"/>
      <w:numFmt w:val="bullet"/>
      <w:lvlText w:val="o"/>
      <w:lvlJc w:val="left"/>
      <w:pPr>
        <w:ind w:left="3600" w:hanging="360"/>
      </w:pPr>
      <w:rPr>
        <w:rFonts w:ascii="Courier New" w:hAnsi="Courier New" w:hint="default"/>
      </w:rPr>
    </w:lvl>
    <w:lvl w:ilvl="5" w:tplc="C49294B6">
      <w:start w:val="1"/>
      <w:numFmt w:val="bullet"/>
      <w:lvlText w:val=""/>
      <w:lvlJc w:val="left"/>
      <w:pPr>
        <w:ind w:left="4320" w:hanging="360"/>
      </w:pPr>
      <w:rPr>
        <w:rFonts w:ascii="Wingdings" w:hAnsi="Wingdings" w:hint="default"/>
      </w:rPr>
    </w:lvl>
    <w:lvl w:ilvl="6" w:tplc="90B4B772">
      <w:start w:val="1"/>
      <w:numFmt w:val="bullet"/>
      <w:lvlText w:val=""/>
      <w:lvlJc w:val="left"/>
      <w:pPr>
        <w:ind w:left="5040" w:hanging="360"/>
      </w:pPr>
      <w:rPr>
        <w:rFonts w:ascii="Symbol" w:hAnsi="Symbol" w:hint="default"/>
      </w:rPr>
    </w:lvl>
    <w:lvl w:ilvl="7" w:tplc="0B96F13A">
      <w:start w:val="1"/>
      <w:numFmt w:val="bullet"/>
      <w:lvlText w:val="o"/>
      <w:lvlJc w:val="left"/>
      <w:pPr>
        <w:ind w:left="5760" w:hanging="360"/>
      </w:pPr>
      <w:rPr>
        <w:rFonts w:ascii="Courier New" w:hAnsi="Courier New" w:hint="default"/>
      </w:rPr>
    </w:lvl>
    <w:lvl w:ilvl="8" w:tplc="C974222A">
      <w:start w:val="1"/>
      <w:numFmt w:val="bullet"/>
      <w:lvlText w:val=""/>
      <w:lvlJc w:val="left"/>
      <w:pPr>
        <w:ind w:left="6480" w:hanging="360"/>
      </w:pPr>
      <w:rPr>
        <w:rFonts w:ascii="Wingdings" w:hAnsi="Wingdings" w:hint="default"/>
      </w:rPr>
    </w:lvl>
  </w:abstractNum>
  <w:abstractNum w:abstractNumId="43" w15:restartNumberingAfterBreak="0">
    <w:nsid w:val="7F745489"/>
    <w:multiLevelType w:val="hybridMultilevel"/>
    <w:tmpl w:val="94B0A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FDF6E3A"/>
    <w:multiLevelType w:val="hybridMultilevel"/>
    <w:tmpl w:val="291C93F8"/>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1"/>
  </w:num>
  <w:num w:numId="4">
    <w:abstractNumId w:val="22"/>
  </w:num>
  <w:num w:numId="5">
    <w:abstractNumId w:val="28"/>
  </w:num>
  <w:num w:numId="6">
    <w:abstractNumId w:val="12"/>
  </w:num>
  <w:num w:numId="7">
    <w:abstractNumId w:val="1"/>
  </w:num>
  <w:num w:numId="8">
    <w:abstractNumId w:val="11"/>
  </w:num>
  <w:num w:numId="9">
    <w:abstractNumId w:val="42"/>
  </w:num>
  <w:num w:numId="10">
    <w:abstractNumId w:val="4"/>
  </w:num>
  <w:num w:numId="11">
    <w:abstractNumId w:val="25"/>
  </w:num>
  <w:num w:numId="12">
    <w:abstractNumId w:val="27"/>
  </w:num>
  <w:num w:numId="13">
    <w:abstractNumId w:val="18"/>
  </w:num>
  <w:num w:numId="14">
    <w:abstractNumId w:val="2"/>
  </w:num>
  <w:num w:numId="15">
    <w:abstractNumId w:val="3"/>
  </w:num>
  <w:num w:numId="16">
    <w:abstractNumId w:val="6"/>
  </w:num>
  <w:num w:numId="17">
    <w:abstractNumId w:val="30"/>
  </w:num>
  <w:num w:numId="18">
    <w:abstractNumId w:val="20"/>
  </w:num>
  <w:num w:numId="19">
    <w:abstractNumId w:val="5"/>
  </w:num>
  <w:num w:numId="20">
    <w:abstractNumId w:val="35"/>
  </w:num>
  <w:num w:numId="21">
    <w:abstractNumId w:val="38"/>
  </w:num>
  <w:num w:numId="22">
    <w:abstractNumId w:val="26"/>
  </w:num>
  <w:num w:numId="23">
    <w:abstractNumId w:val="36"/>
  </w:num>
  <w:num w:numId="24">
    <w:abstractNumId w:val="13"/>
  </w:num>
  <w:num w:numId="25">
    <w:abstractNumId w:val="32"/>
  </w:num>
  <w:num w:numId="26">
    <w:abstractNumId w:val="41"/>
  </w:num>
  <w:num w:numId="27">
    <w:abstractNumId w:val="39"/>
  </w:num>
  <w:num w:numId="28">
    <w:abstractNumId w:val="33"/>
  </w:num>
  <w:num w:numId="29">
    <w:abstractNumId w:val="7"/>
  </w:num>
  <w:num w:numId="30">
    <w:abstractNumId w:val="19"/>
  </w:num>
  <w:num w:numId="31">
    <w:abstractNumId w:val="17"/>
  </w:num>
  <w:num w:numId="32">
    <w:abstractNumId w:val="23"/>
  </w:num>
  <w:num w:numId="33">
    <w:abstractNumId w:val="29"/>
  </w:num>
  <w:num w:numId="34">
    <w:abstractNumId w:val="44"/>
  </w:num>
  <w:num w:numId="35">
    <w:abstractNumId w:val="8"/>
  </w:num>
  <w:num w:numId="36">
    <w:abstractNumId w:val="0"/>
  </w:num>
  <w:num w:numId="37">
    <w:abstractNumId w:val="21"/>
  </w:num>
  <w:num w:numId="38">
    <w:abstractNumId w:val="34"/>
  </w:num>
  <w:num w:numId="39">
    <w:abstractNumId w:val="14"/>
  </w:num>
  <w:num w:numId="40">
    <w:abstractNumId w:val="15"/>
  </w:num>
  <w:num w:numId="41">
    <w:abstractNumId w:val="40"/>
  </w:num>
  <w:num w:numId="42">
    <w:abstractNumId w:val="43"/>
  </w:num>
  <w:num w:numId="43">
    <w:abstractNumId w:val="24"/>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A5"/>
    <w:rsid w:val="0003369E"/>
    <w:rsid w:val="0004511E"/>
    <w:rsid w:val="000656AD"/>
    <w:rsid w:val="00067C35"/>
    <w:rsid w:val="00075249"/>
    <w:rsid w:val="0009203F"/>
    <w:rsid w:val="000A2852"/>
    <w:rsid w:val="000A6745"/>
    <w:rsid w:val="000B4141"/>
    <w:rsid w:val="000C7AC2"/>
    <w:rsid w:val="000D79D9"/>
    <w:rsid w:val="000E5D57"/>
    <w:rsid w:val="00101B1B"/>
    <w:rsid w:val="00140129"/>
    <w:rsid w:val="00140ACC"/>
    <w:rsid w:val="0014421B"/>
    <w:rsid w:val="00150D29"/>
    <w:rsid w:val="001639DA"/>
    <w:rsid w:val="00164421"/>
    <w:rsid w:val="00173B8C"/>
    <w:rsid w:val="00182133"/>
    <w:rsid w:val="001B35C7"/>
    <w:rsid w:val="001D3F21"/>
    <w:rsid w:val="001E4BC5"/>
    <w:rsid w:val="001F055F"/>
    <w:rsid w:val="002131B1"/>
    <w:rsid w:val="002452DC"/>
    <w:rsid w:val="002576B5"/>
    <w:rsid w:val="00271F02"/>
    <w:rsid w:val="00284099"/>
    <w:rsid w:val="00293A66"/>
    <w:rsid w:val="002B36CC"/>
    <w:rsid w:val="002F062B"/>
    <w:rsid w:val="00302555"/>
    <w:rsid w:val="00335F9C"/>
    <w:rsid w:val="00386E9B"/>
    <w:rsid w:val="003B4A18"/>
    <w:rsid w:val="003B60C5"/>
    <w:rsid w:val="003C3CD1"/>
    <w:rsid w:val="003C5562"/>
    <w:rsid w:val="003D3841"/>
    <w:rsid w:val="003D6C8C"/>
    <w:rsid w:val="003F46A8"/>
    <w:rsid w:val="0041756C"/>
    <w:rsid w:val="00424A99"/>
    <w:rsid w:val="0043190D"/>
    <w:rsid w:val="004423D9"/>
    <w:rsid w:val="0045149F"/>
    <w:rsid w:val="004574F1"/>
    <w:rsid w:val="004906FA"/>
    <w:rsid w:val="004B0953"/>
    <w:rsid w:val="004B3A60"/>
    <w:rsid w:val="004B79E1"/>
    <w:rsid w:val="004C4F00"/>
    <w:rsid w:val="004E4525"/>
    <w:rsid w:val="004F4784"/>
    <w:rsid w:val="004F7BFC"/>
    <w:rsid w:val="00511BFB"/>
    <w:rsid w:val="00520B33"/>
    <w:rsid w:val="0052364C"/>
    <w:rsid w:val="005456B1"/>
    <w:rsid w:val="005602B2"/>
    <w:rsid w:val="00561F45"/>
    <w:rsid w:val="00565945"/>
    <w:rsid w:val="00566955"/>
    <w:rsid w:val="00574829"/>
    <w:rsid w:val="00577C76"/>
    <w:rsid w:val="0059290F"/>
    <w:rsid w:val="00597500"/>
    <w:rsid w:val="005D4805"/>
    <w:rsid w:val="005D59AE"/>
    <w:rsid w:val="005D6919"/>
    <w:rsid w:val="006158AF"/>
    <w:rsid w:val="00632990"/>
    <w:rsid w:val="006350C7"/>
    <w:rsid w:val="00654591"/>
    <w:rsid w:val="00657571"/>
    <w:rsid w:val="00671B88"/>
    <w:rsid w:val="0067498F"/>
    <w:rsid w:val="00680C4E"/>
    <w:rsid w:val="006977A1"/>
    <w:rsid w:val="00697BEF"/>
    <w:rsid w:val="006A1C6E"/>
    <w:rsid w:val="006A375F"/>
    <w:rsid w:val="006A5EC1"/>
    <w:rsid w:val="006F1B40"/>
    <w:rsid w:val="006F39CC"/>
    <w:rsid w:val="007139E3"/>
    <w:rsid w:val="0075269B"/>
    <w:rsid w:val="00765C00"/>
    <w:rsid w:val="007719A2"/>
    <w:rsid w:val="00783EA0"/>
    <w:rsid w:val="0079283E"/>
    <w:rsid w:val="00793DA9"/>
    <w:rsid w:val="007A7370"/>
    <w:rsid w:val="007B4543"/>
    <w:rsid w:val="007B4FE5"/>
    <w:rsid w:val="007C7346"/>
    <w:rsid w:val="007D7627"/>
    <w:rsid w:val="007E3EA6"/>
    <w:rsid w:val="007F373B"/>
    <w:rsid w:val="00812CBF"/>
    <w:rsid w:val="00817D14"/>
    <w:rsid w:val="00823123"/>
    <w:rsid w:val="00826712"/>
    <w:rsid w:val="00882C27"/>
    <w:rsid w:val="00884989"/>
    <w:rsid w:val="008B50E7"/>
    <w:rsid w:val="008B5797"/>
    <w:rsid w:val="008E4C08"/>
    <w:rsid w:val="008F4E8A"/>
    <w:rsid w:val="00904C0F"/>
    <w:rsid w:val="0090584F"/>
    <w:rsid w:val="0091023B"/>
    <w:rsid w:val="00917A90"/>
    <w:rsid w:val="0092044C"/>
    <w:rsid w:val="009320FB"/>
    <w:rsid w:val="0094125F"/>
    <w:rsid w:val="00945B76"/>
    <w:rsid w:val="00955743"/>
    <w:rsid w:val="0097154F"/>
    <w:rsid w:val="009842E2"/>
    <w:rsid w:val="00987D4E"/>
    <w:rsid w:val="00993C93"/>
    <w:rsid w:val="00993E1B"/>
    <w:rsid w:val="009B03B1"/>
    <w:rsid w:val="009B3D11"/>
    <w:rsid w:val="009E0745"/>
    <w:rsid w:val="009F30D2"/>
    <w:rsid w:val="00A15E81"/>
    <w:rsid w:val="00A315A5"/>
    <w:rsid w:val="00A41E0E"/>
    <w:rsid w:val="00A750B6"/>
    <w:rsid w:val="00A92A0E"/>
    <w:rsid w:val="00A96530"/>
    <w:rsid w:val="00AB6520"/>
    <w:rsid w:val="00AE2635"/>
    <w:rsid w:val="00AE28F7"/>
    <w:rsid w:val="00AE52BF"/>
    <w:rsid w:val="00AE571E"/>
    <w:rsid w:val="00AF66E7"/>
    <w:rsid w:val="00B06772"/>
    <w:rsid w:val="00B17C42"/>
    <w:rsid w:val="00B247A5"/>
    <w:rsid w:val="00B32746"/>
    <w:rsid w:val="00B656D1"/>
    <w:rsid w:val="00B94F6A"/>
    <w:rsid w:val="00BB4553"/>
    <w:rsid w:val="00BE4F16"/>
    <w:rsid w:val="00BF0F42"/>
    <w:rsid w:val="00BF7A37"/>
    <w:rsid w:val="00C04693"/>
    <w:rsid w:val="00C1463C"/>
    <w:rsid w:val="00C21FB4"/>
    <w:rsid w:val="00C44C2E"/>
    <w:rsid w:val="00C44C57"/>
    <w:rsid w:val="00C477DC"/>
    <w:rsid w:val="00C6318F"/>
    <w:rsid w:val="00C81394"/>
    <w:rsid w:val="00C82999"/>
    <w:rsid w:val="00C910F3"/>
    <w:rsid w:val="00C9276C"/>
    <w:rsid w:val="00CB6439"/>
    <w:rsid w:val="00CB68D5"/>
    <w:rsid w:val="00CC0464"/>
    <w:rsid w:val="00CD0C32"/>
    <w:rsid w:val="00CD4BF7"/>
    <w:rsid w:val="00CD730E"/>
    <w:rsid w:val="00CE4681"/>
    <w:rsid w:val="00CF55AD"/>
    <w:rsid w:val="00D059E5"/>
    <w:rsid w:val="00D21BF2"/>
    <w:rsid w:val="00D358BC"/>
    <w:rsid w:val="00D42907"/>
    <w:rsid w:val="00D61A2C"/>
    <w:rsid w:val="00D70F45"/>
    <w:rsid w:val="00DB1764"/>
    <w:rsid w:val="00DC0821"/>
    <w:rsid w:val="00DC6BE3"/>
    <w:rsid w:val="00DE4C3B"/>
    <w:rsid w:val="00E05AEA"/>
    <w:rsid w:val="00E16706"/>
    <w:rsid w:val="00E20D4E"/>
    <w:rsid w:val="00E267CF"/>
    <w:rsid w:val="00E316F7"/>
    <w:rsid w:val="00E414A7"/>
    <w:rsid w:val="00E44E29"/>
    <w:rsid w:val="00E53430"/>
    <w:rsid w:val="00E5500B"/>
    <w:rsid w:val="00E56FE6"/>
    <w:rsid w:val="00E7457C"/>
    <w:rsid w:val="00E77D76"/>
    <w:rsid w:val="00E822A2"/>
    <w:rsid w:val="00E91E11"/>
    <w:rsid w:val="00EB2E1F"/>
    <w:rsid w:val="00EB43AF"/>
    <w:rsid w:val="00ED2873"/>
    <w:rsid w:val="00ED39D8"/>
    <w:rsid w:val="00F029C8"/>
    <w:rsid w:val="00F128CB"/>
    <w:rsid w:val="00F341BF"/>
    <w:rsid w:val="00F3423D"/>
    <w:rsid w:val="00F4396B"/>
    <w:rsid w:val="00F474B8"/>
    <w:rsid w:val="00F66F7D"/>
    <w:rsid w:val="00FA0BC8"/>
    <w:rsid w:val="00FD0012"/>
    <w:rsid w:val="00FD2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91682"/>
  <w15:chartTrackingRefBased/>
  <w15:docId w15:val="{653ABA6B-770C-4055-9A72-0DCC9B87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rsid w:val="0094125F"/>
    <w:pPr>
      <w:keepNext/>
      <w:keepLines/>
      <w:widowControl w:val="0"/>
      <w:pBdr>
        <w:top w:val="nil"/>
        <w:left w:val="nil"/>
        <w:bottom w:val="nil"/>
        <w:right w:val="nil"/>
        <w:between w:val="nil"/>
      </w:pBdr>
      <w:spacing w:before="480" w:after="120" w:line="240" w:lineRule="auto"/>
      <w:outlineLvl w:val="0"/>
    </w:pPr>
    <w:rPr>
      <w:rFonts w:ascii="Calibri" w:eastAsia="Calibri" w:hAnsi="Calibri" w:cs="Calibri"/>
      <w:b/>
      <w:color w:val="000000"/>
      <w:sz w:val="48"/>
      <w:szCs w:val="48"/>
      <w:lang w:eastAsia="pt-BR"/>
    </w:rPr>
  </w:style>
  <w:style w:type="paragraph" w:styleId="Ttulo2">
    <w:name w:val="heading 2"/>
    <w:basedOn w:val="Normal"/>
    <w:next w:val="Normal"/>
    <w:link w:val="Ttulo2Char"/>
    <w:rsid w:val="0094125F"/>
    <w:pPr>
      <w:keepNext/>
      <w:keepLines/>
      <w:widowControl w:val="0"/>
      <w:pBdr>
        <w:top w:val="nil"/>
        <w:left w:val="nil"/>
        <w:bottom w:val="nil"/>
        <w:right w:val="nil"/>
        <w:between w:val="nil"/>
      </w:pBdr>
      <w:spacing w:before="360" w:after="80" w:line="240" w:lineRule="auto"/>
      <w:outlineLvl w:val="1"/>
    </w:pPr>
    <w:rPr>
      <w:rFonts w:ascii="Calibri" w:eastAsia="Calibri" w:hAnsi="Calibri" w:cs="Calibri"/>
      <w:b/>
      <w:color w:val="000000"/>
      <w:sz w:val="36"/>
      <w:szCs w:val="36"/>
      <w:lang w:eastAsia="pt-BR"/>
    </w:rPr>
  </w:style>
  <w:style w:type="paragraph" w:styleId="Ttulo3">
    <w:name w:val="heading 3"/>
    <w:basedOn w:val="Normal"/>
    <w:next w:val="Normal"/>
    <w:link w:val="Ttulo3Char"/>
    <w:rsid w:val="0094125F"/>
    <w:pPr>
      <w:keepNext/>
      <w:keepLines/>
      <w:widowControl w:val="0"/>
      <w:pBdr>
        <w:top w:val="nil"/>
        <w:left w:val="nil"/>
        <w:bottom w:val="nil"/>
        <w:right w:val="nil"/>
        <w:between w:val="nil"/>
      </w:pBdr>
      <w:spacing w:before="280" w:after="80" w:line="240" w:lineRule="auto"/>
      <w:outlineLvl w:val="2"/>
    </w:pPr>
    <w:rPr>
      <w:rFonts w:ascii="Calibri" w:eastAsia="Calibri" w:hAnsi="Calibri" w:cs="Calibri"/>
      <w:b/>
      <w:color w:val="000000"/>
      <w:sz w:val="28"/>
      <w:szCs w:val="28"/>
      <w:lang w:eastAsia="pt-BR"/>
    </w:rPr>
  </w:style>
  <w:style w:type="paragraph" w:styleId="Ttulo4">
    <w:name w:val="heading 4"/>
    <w:basedOn w:val="Normal"/>
    <w:next w:val="Normal"/>
    <w:link w:val="Ttulo4Char"/>
    <w:rsid w:val="0094125F"/>
    <w:pPr>
      <w:keepNext/>
      <w:keepLines/>
      <w:widowControl w:val="0"/>
      <w:pBdr>
        <w:top w:val="nil"/>
        <w:left w:val="nil"/>
        <w:bottom w:val="nil"/>
        <w:right w:val="nil"/>
        <w:between w:val="nil"/>
      </w:pBdr>
      <w:spacing w:before="240" w:after="40" w:line="240" w:lineRule="auto"/>
      <w:outlineLvl w:val="3"/>
    </w:pPr>
    <w:rPr>
      <w:rFonts w:ascii="Calibri" w:eastAsia="Calibri" w:hAnsi="Calibri" w:cs="Calibri"/>
      <w:b/>
      <w:color w:val="000000"/>
      <w:sz w:val="24"/>
      <w:szCs w:val="24"/>
      <w:lang w:eastAsia="pt-BR"/>
    </w:rPr>
  </w:style>
  <w:style w:type="paragraph" w:styleId="Ttulo5">
    <w:name w:val="heading 5"/>
    <w:basedOn w:val="Normal"/>
    <w:next w:val="Normal"/>
    <w:link w:val="Ttulo5Char"/>
    <w:rsid w:val="0094125F"/>
    <w:pPr>
      <w:keepNext/>
      <w:keepLines/>
      <w:widowControl w:val="0"/>
      <w:pBdr>
        <w:top w:val="nil"/>
        <w:left w:val="nil"/>
        <w:bottom w:val="nil"/>
        <w:right w:val="nil"/>
        <w:between w:val="nil"/>
      </w:pBdr>
      <w:spacing w:before="220" w:after="40" w:line="240" w:lineRule="auto"/>
      <w:outlineLvl w:val="4"/>
    </w:pPr>
    <w:rPr>
      <w:rFonts w:ascii="Calibri" w:eastAsia="Calibri" w:hAnsi="Calibri" w:cs="Calibri"/>
      <w:b/>
      <w:color w:val="000000"/>
      <w:lang w:eastAsia="pt-BR"/>
    </w:rPr>
  </w:style>
  <w:style w:type="paragraph" w:styleId="Ttulo6">
    <w:name w:val="heading 6"/>
    <w:basedOn w:val="Normal"/>
    <w:next w:val="Normal"/>
    <w:link w:val="Ttulo6Char"/>
    <w:rsid w:val="0094125F"/>
    <w:pPr>
      <w:keepNext/>
      <w:keepLines/>
      <w:widowControl w:val="0"/>
      <w:pBdr>
        <w:top w:val="nil"/>
        <w:left w:val="nil"/>
        <w:bottom w:val="nil"/>
        <w:right w:val="nil"/>
        <w:between w:val="nil"/>
      </w:pBdr>
      <w:spacing w:before="200" w:after="40" w:line="240" w:lineRule="auto"/>
      <w:outlineLvl w:val="5"/>
    </w:pPr>
    <w:rPr>
      <w:rFonts w:ascii="Calibri" w:eastAsia="Calibri" w:hAnsi="Calibri" w:cs="Calibri"/>
      <w:b/>
      <w:color w:val="000000"/>
      <w:sz w:val="20"/>
      <w:szCs w:val="20"/>
      <w:lang w:eastAsia="pt-BR"/>
    </w:rPr>
  </w:style>
  <w:style w:type="paragraph" w:styleId="Ttulo7">
    <w:name w:val="heading 7"/>
    <w:basedOn w:val="Normal"/>
    <w:next w:val="Normal"/>
    <w:link w:val="Ttulo7Char"/>
    <w:uiPriority w:val="9"/>
    <w:unhideWhenUsed/>
    <w:qFormat/>
    <w:rsid w:val="0094125F"/>
    <w:pPr>
      <w:keepNext/>
      <w:keepLines/>
      <w:widowControl w:val="0"/>
      <w:pBdr>
        <w:top w:val="nil"/>
        <w:left w:val="nil"/>
        <w:bottom w:val="nil"/>
        <w:right w:val="nil"/>
        <w:between w:val="nil"/>
      </w:pBdr>
      <w:spacing w:before="40" w:after="0" w:line="240" w:lineRule="auto"/>
      <w:outlineLvl w:val="6"/>
    </w:pPr>
    <w:rPr>
      <w:rFonts w:ascii="Calibri" w:eastAsia="Times New Roman" w:hAnsi="Calibri" w:cs="Times New Roman"/>
      <w:i/>
      <w:iCs/>
      <w:color w:val="243F60"/>
      <w:lang w:eastAsia="pt-BR"/>
    </w:rPr>
  </w:style>
  <w:style w:type="paragraph" w:styleId="Ttulo8">
    <w:name w:val="heading 8"/>
    <w:basedOn w:val="Normal"/>
    <w:next w:val="Normal"/>
    <w:link w:val="Ttulo8Char"/>
    <w:uiPriority w:val="9"/>
    <w:unhideWhenUsed/>
    <w:qFormat/>
    <w:rsid w:val="0094125F"/>
    <w:pPr>
      <w:keepNext/>
      <w:keepLines/>
      <w:widowControl w:val="0"/>
      <w:pBdr>
        <w:top w:val="nil"/>
        <w:left w:val="nil"/>
        <w:bottom w:val="nil"/>
        <w:right w:val="nil"/>
        <w:between w:val="nil"/>
      </w:pBdr>
      <w:spacing w:before="200" w:after="0" w:line="240" w:lineRule="auto"/>
      <w:outlineLvl w:val="7"/>
    </w:pPr>
    <w:rPr>
      <w:rFonts w:asciiTheme="majorHAnsi" w:eastAsiaTheme="majorEastAsia" w:hAnsiTheme="majorHAnsi" w:cstheme="majorBidi"/>
      <w:color w:val="404040" w:themeColor="text1" w:themeTint="BF"/>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15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15A5"/>
  </w:style>
  <w:style w:type="paragraph" w:styleId="Rodap">
    <w:name w:val="footer"/>
    <w:basedOn w:val="Normal"/>
    <w:link w:val="RodapChar"/>
    <w:uiPriority w:val="99"/>
    <w:unhideWhenUsed/>
    <w:rsid w:val="00A315A5"/>
    <w:pPr>
      <w:tabs>
        <w:tab w:val="center" w:pos="4252"/>
        <w:tab w:val="right" w:pos="8504"/>
      </w:tabs>
      <w:spacing w:after="0" w:line="240" w:lineRule="auto"/>
    </w:pPr>
  </w:style>
  <w:style w:type="character" w:customStyle="1" w:styleId="RodapChar">
    <w:name w:val="Rodapé Char"/>
    <w:basedOn w:val="Fontepargpadro"/>
    <w:link w:val="Rodap"/>
    <w:uiPriority w:val="99"/>
    <w:rsid w:val="00A315A5"/>
  </w:style>
  <w:style w:type="paragraph" w:styleId="Textodebalo">
    <w:name w:val="Balloon Text"/>
    <w:basedOn w:val="Normal"/>
    <w:link w:val="TextodebaloChar"/>
    <w:uiPriority w:val="99"/>
    <w:semiHidden/>
    <w:unhideWhenUsed/>
    <w:rsid w:val="009412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4125F"/>
    <w:rPr>
      <w:rFonts w:ascii="Segoe UI" w:hAnsi="Segoe UI" w:cs="Segoe UI"/>
      <w:sz w:val="18"/>
      <w:szCs w:val="18"/>
    </w:rPr>
  </w:style>
  <w:style w:type="character" w:customStyle="1" w:styleId="Ttulo1Char">
    <w:name w:val="Título 1 Char"/>
    <w:basedOn w:val="Fontepargpadro"/>
    <w:link w:val="Ttulo1"/>
    <w:rsid w:val="0094125F"/>
    <w:rPr>
      <w:rFonts w:ascii="Calibri" w:eastAsia="Calibri" w:hAnsi="Calibri" w:cs="Calibri"/>
      <w:b/>
      <w:color w:val="000000"/>
      <w:sz w:val="48"/>
      <w:szCs w:val="48"/>
      <w:lang w:eastAsia="pt-BR"/>
    </w:rPr>
  </w:style>
  <w:style w:type="character" w:customStyle="1" w:styleId="Ttulo2Char">
    <w:name w:val="Título 2 Char"/>
    <w:basedOn w:val="Fontepargpadro"/>
    <w:link w:val="Ttulo2"/>
    <w:rsid w:val="0094125F"/>
    <w:rPr>
      <w:rFonts w:ascii="Calibri" w:eastAsia="Calibri" w:hAnsi="Calibri" w:cs="Calibri"/>
      <w:b/>
      <w:color w:val="000000"/>
      <w:sz w:val="36"/>
      <w:szCs w:val="36"/>
      <w:lang w:eastAsia="pt-BR"/>
    </w:rPr>
  </w:style>
  <w:style w:type="character" w:customStyle="1" w:styleId="Ttulo3Char">
    <w:name w:val="Título 3 Char"/>
    <w:basedOn w:val="Fontepargpadro"/>
    <w:link w:val="Ttulo3"/>
    <w:rsid w:val="0094125F"/>
    <w:rPr>
      <w:rFonts w:ascii="Calibri" w:eastAsia="Calibri" w:hAnsi="Calibri" w:cs="Calibri"/>
      <w:b/>
      <w:color w:val="000000"/>
      <w:sz w:val="28"/>
      <w:szCs w:val="28"/>
      <w:lang w:eastAsia="pt-BR"/>
    </w:rPr>
  </w:style>
  <w:style w:type="character" w:customStyle="1" w:styleId="Ttulo4Char">
    <w:name w:val="Título 4 Char"/>
    <w:basedOn w:val="Fontepargpadro"/>
    <w:link w:val="Ttulo4"/>
    <w:rsid w:val="0094125F"/>
    <w:rPr>
      <w:rFonts w:ascii="Calibri" w:eastAsia="Calibri" w:hAnsi="Calibri" w:cs="Calibri"/>
      <w:b/>
      <w:color w:val="000000"/>
      <w:sz w:val="24"/>
      <w:szCs w:val="24"/>
      <w:lang w:eastAsia="pt-BR"/>
    </w:rPr>
  </w:style>
  <w:style w:type="character" w:customStyle="1" w:styleId="Ttulo5Char">
    <w:name w:val="Título 5 Char"/>
    <w:basedOn w:val="Fontepargpadro"/>
    <w:link w:val="Ttulo5"/>
    <w:rsid w:val="0094125F"/>
    <w:rPr>
      <w:rFonts w:ascii="Calibri" w:eastAsia="Calibri" w:hAnsi="Calibri" w:cs="Calibri"/>
      <w:b/>
      <w:color w:val="000000"/>
      <w:lang w:eastAsia="pt-BR"/>
    </w:rPr>
  </w:style>
  <w:style w:type="character" w:customStyle="1" w:styleId="Ttulo6Char">
    <w:name w:val="Título 6 Char"/>
    <w:basedOn w:val="Fontepargpadro"/>
    <w:link w:val="Ttulo6"/>
    <w:rsid w:val="0094125F"/>
    <w:rPr>
      <w:rFonts w:ascii="Calibri" w:eastAsia="Calibri" w:hAnsi="Calibri" w:cs="Calibri"/>
      <w:b/>
      <w:color w:val="000000"/>
      <w:sz w:val="20"/>
      <w:szCs w:val="20"/>
      <w:lang w:eastAsia="pt-BR"/>
    </w:rPr>
  </w:style>
  <w:style w:type="character" w:customStyle="1" w:styleId="Ttulo7Char">
    <w:name w:val="Título 7 Char"/>
    <w:basedOn w:val="Fontepargpadro"/>
    <w:link w:val="Ttulo7"/>
    <w:uiPriority w:val="9"/>
    <w:rsid w:val="0094125F"/>
    <w:rPr>
      <w:rFonts w:ascii="Calibri" w:eastAsia="Times New Roman" w:hAnsi="Calibri" w:cs="Times New Roman"/>
      <w:i/>
      <w:iCs/>
      <w:color w:val="243F60"/>
      <w:lang w:eastAsia="pt-BR"/>
    </w:rPr>
  </w:style>
  <w:style w:type="character" w:customStyle="1" w:styleId="Ttulo8Char">
    <w:name w:val="Título 8 Char"/>
    <w:basedOn w:val="Fontepargpadro"/>
    <w:link w:val="Ttulo8"/>
    <w:uiPriority w:val="9"/>
    <w:rsid w:val="0094125F"/>
    <w:rPr>
      <w:rFonts w:asciiTheme="majorHAnsi" w:eastAsiaTheme="majorEastAsia" w:hAnsiTheme="majorHAnsi" w:cstheme="majorBidi"/>
      <w:color w:val="404040" w:themeColor="text1" w:themeTint="BF"/>
      <w:sz w:val="20"/>
      <w:szCs w:val="20"/>
      <w:lang w:eastAsia="pt-BR"/>
    </w:rPr>
  </w:style>
  <w:style w:type="paragraph" w:styleId="Ttulo">
    <w:name w:val="Title"/>
    <w:basedOn w:val="Normal"/>
    <w:next w:val="Normal"/>
    <w:link w:val="TtuloChar"/>
    <w:rsid w:val="0094125F"/>
    <w:pPr>
      <w:keepNext/>
      <w:keepLines/>
      <w:widowControl w:val="0"/>
      <w:pBdr>
        <w:top w:val="nil"/>
        <w:left w:val="nil"/>
        <w:bottom w:val="nil"/>
        <w:right w:val="nil"/>
        <w:between w:val="nil"/>
      </w:pBdr>
      <w:spacing w:before="480" w:after="120" w:line="240" w:lineRule="auto"/>
    </w:pPr>
    <w:rPr>
      <w:rFonts w:ascii="Calibri" w:eastAsia="Calibri" w:hAnsi="Calibri" w:cs="Calibri"/>
      <w:b/>
      <w:color w:val="000000"/>
      <w:sz w:val="72"/>
      <w:szCs w:val="72"/>
      <w:lang w:eastAsia="pt-BR"/>
    </w:rPr>
  </w:style>
  <w:style w:type="character" w:customStyle="1" w:styleId="TtuloChar">
    <w:name w:val="Título Char"/>
    <w:basedOn w:val="Fontepargpadro"/>
    <w:link w:val="Ttulo"/>
    <w:rsid w:val="0094125F"/>
    <w:rPr>
      <w:rFonts w:ascii="Calibri" w:eastAsia="Calibri" w:hAnsi="Calibri" w:cs="Calibri"/>
      <w:b/>
      <w:color w:val="000000"/>
      <w:sz w:val="72"/>
      <w:szCs w:val="72"/>
      <w:lang w:eastAsia="pt-BR"/>
    </w:rPr>
  </w:style>
  <w:style w:type="table" w:customStyle="1" w:styleId="TableNormal1">
    <w:name w:val="Table Normal1"/>
    <w:rsid w:val="0094125F"/>
    <w:pPr>
      <w:widowControl w:val="0"/>
      <w:pBdr>
        <w:top w:val="nil"/>
        <w:left w:val="nil"/>
        <w:bottom w:val="nil"/>
        <w:right w:val="nil"/>
        <w:between w:val="nil"/>
      </w:pBdr>
      <w:spacing w:after="0" w:line="240" w:lineRule="auto"/>
    </w:pPr>
    <w:rPr>
      <w:rFonts w:ascii="Calibri" w:eastAsia="Calibri" w:hAnsi="Calibri" w:cs="Calibri"/>
      <w:color w:val="000000"/>
      <w:lang w:eastAsia="pt-BR"/>
    </w:rPr>
    <w:tblPr>
      <w:tblCellMar>
        <w:top w:w="0" w:type="dxa"/>
        <w:left w:w="0" w:type="dxa"/>
        <w:bottom w:w="0" w:type="dxa"/>
        <w:right w:w="0" w:type="dxa"/>
      </w:tblCellMar>
    </w:tblPr>
  </w:style>
  <w:style w:type="paragraph" w:styleId="Subttulo">
    <w:name w:val="Subtitle"/>
    <w:basedOn w:val="Normal"/>
    <w:next w:val="Normal"/>
    <w:link w:val="SubttuloChar"/>
    <w:rsid w:val="0094125F"/>
    <w:pPr>
      <w:keepNext/>
      <w:keepLines/>
      <w:widowControl w:val="0"/>
      <w:pBdr>
        <w:top w:val="nil"/>
        <w:left w:val="nil"/>
        <w:bottom w:val="nil"/>
        <w:right w:val="nil"/>
        <w:between w:val="nil"/>
      </w:pBdr>
      <w:spacing w:before="360" w:after="80" w:line="240"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94125F"/>
    <w:rPr>
      <w:rFonts w:ascii="Georgia" w:eastAsia="Georgia" w:hAnsi="Georgia" w:cs="Georgia"/>
      <w:i/>
      <w:color w:val="666666"/>
      <w:sz w:val="48"/>
      <w:szCs w:val="48"/>
      <w:lang w:eastAsia="pt-BR"/>
    </w:rPr>
  </w:style>
  <w:style w:type="character" w:styleId="Refdecomentrio">
    <w:name w:val="annotation reference"/>
    <w:basedOn w:val="Fontepargpadro"/>
    <w:uiPriority w:val="99"/>
    <w:semiHidden/>
    <w:unhideWhenUsed/>
    <w:rsid w:val="0094125F"/>
    <w:rPr>
      <w:sz w:val="16"/>
      <w:szCs w:val="16"/>
    </w:rPr>
  </w:style>
  <w:style w:type="paragraph" w:styleId="Textodecomentrio">
    <w:name w:val="annotation text"/>
    <w:basedOn w:val="Normal"/>
    <w:link w:val="TextodecomentrioChar"/>
    <w:uiPriority w:val="99"/>
    <w:semiHidden/>
    <w:unhideWhenUsed/>
    <w:rsid w:val="0094125F"/>
    <w:pPr>
      <w:widowControl w:val="0"/>
      <w:pBdr>
        <w:top w:val="nil"/>
        <w:left w:val="nil"/>
        <w:bottom w:val="nil"/>
        <w:right w:val="nil"/>
        <w:between w:val="nil"/>
      </w:pBdr>
      <w:spacing w:after="0" w:line="240" w:lineRule="auto"/>
    </w:pPr>
    <w:rPr>
      <w:rFonts w:ascii="Calibri" w:eastAsia="Calibri" w:hAnsi="Calibri" w:cs="Calibri"/>
      <w:color w:val="000000"/>
      <w:sz w:val="20"/>
      <w:szCs w:val="20"/>
      <w:lang w:eastAsia="pt-BR"/>
    </w:rPr>
  </w:style>
  <w:style w:type="character" w:customStyle="1" w:styleId="TextodecomentrioChar">
    <w:name w:val="Texto de comentário Char"/>
    <w:basedOn w:val="Fontepargpadro"/>
    <w:link w:val="Textodecomentrio"/>
    <w:uiPriority w:val="99"/>
    <w:semiHidden/>
    <w:rsid w:val="0094125F"/>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4125F"/>
    <w:rPr>
      <w:b/>
      <w:bCs/>
    </w:rPr>
  </w:style>
  <w:style w:type="character" w:customStyle="1" w:styleId="AssuntodocomentrioChar">
    <w:name w:val="Assunto do comentário Char"/>
    <w:basedOn w:val="TextodecomentrioChar"/>
    <w:link w:val="Assuntodocomentrio"/>
    <w:uiPriority w:val="99"/>
    <w:semiHidden/>
    <w:rsid w:val="0094125F"/>
    <w:rPr>
      <w:rFonts w:ascii="Calibri" w:eastAsia="Calibri" w:hAnsi="Calibri" w:cs="Calibri"/>
      <w:b/>
      <w:bCs/>
      <w:color w:val="000000"/>
      <w:sz w:val="20"/>
      <w:szCs w:val="20"/>
      <w:lang w:eastAsia="pt-BR"/>
    </w:rPr>
  </w:style>
  <w:style w:type="paragraph" w:styleId="PargrafodaLista">
    <w:name w:val="List Paragraph"/>
    <w:basedOn w:val="Normal"/>
    <w:link w:val="PargrafodaListaChar"/>
    <w:uiPriority w:val="34"/>
    <w:qFormat/>
    <w:rsid w:val="0094125F"/>
    <w:pPr>
      <w:widowControl w:val="0"/>
      <w:pBdr>
        <w:top w:val="nil"/>
        <w:left w:val="nil"/>
        <w:bottom w:val="nil"/>
        <w:right w:val="nil"/>
        <w:between w:val="nil"/>
      </w:pBdr>
      <w:spacing w:after="0" w:line="240" w:lineRule="auto"/>
      <w:ind w:left="720"/>
      <w:contextualSpacing/>
    </w:pPr>
    <w:rPr>
      <w:rFonts w:ascii="Calibri" w:eastAsia="Calibri" w:hAnsi="Calibri" w:cs="Calibri"/>
      <w:color w:val="000000"/>
      <w:lang w:eastAsia="pt-BR"/>
    </w:rPr>
  </w:style>
  <w:style w:type="paragraph" w:styleId="NormalWeb">
    <w:name w:val="Normal (Web)"/>
    <w:basedOn w:val="Normal"/>
    <w:uiPriority w:val="99"/>
    <w:unhideWhenUsed/>
    <w:rsid w:val="009412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rte">
    <w:name w:val="Strong"/>
    <w:basedOn w:val="Fontepargpadro"/>
    <w:uiPriority w:val="22"/>
    <w:qFormat/>
    <w:rsid w:val="0094125F"/>
    <w:rPr>
      <w:b/>
      <w:bCs/>
    </w:rPr>
  </w:style>
  <w:style w:type="character" w:styleId="Hyperlink">
    <w:name w:val="Hyperlink"/>
    <w:basedOn w:val="Fontepargpadro"/>
    <w:uiPriority w:val="99"/>
    <w:unhideWhenUsed/>
    <w:rsid w:val="0094125F"/>
    <w:rPr>
      <w:color w:val="0000FF"/>
      <w:u w:val="single"/>
    </w:rPr>
  </w:style>
  <w:style w:type="character" w:styleId="nfase">
    <w:name w:val="Emphasis"/>
    <w:basedOn w:val="Fontepargpadro"/>
    <w:uiPriority w:val="20"/>
    <w:qFormat/>
    <w:rsid w:val="0094125F"/>
    <w:rPr>
      <w:i/>
      <w:iCs/>
    </w:rPr>
  </w:style>
  <w:style w:type="paragraph" w:styleId="Reviso">
    <w:name w:val="Revision"/>
    <w:hidden/>
    <w:uiPriority w:val="99"/>
    <w:semiHidden/>
    <w:rsid w:val="0094125F"/>
    <w:pPr>
      <w:widowControl w:val="0"/>
      <w:spacing w:after="0" w:line="240" w:lineRule="auto"/>
    </w:pPr>
    <w:rPr>
      <w:rFonts w:ascii="Calibri" w:eastAsia="Calibri" w:hAnsi="Calibri" w:cs="Calibri"/>
      <w:color w:val="000000"/>
      <w:lang w:eastAsia="pt-BR"/>
    </w:rPr>
  </w:style>
  <w:style w:type="paragraph" w:customStyle="1" w:styleId="texto10">
    <w:name w:val="texto10"/>
    <w:basedOn w:val="Normal"/>
    <w:rsid w:val="009412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94125F"/>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doSumrio">
    <w:name w:val="TOC Heading"/>
    <w:basedOn w:val="Ttulo1"/>
    <w:next w:val="Normal"/>
    <w:uiPriority w:val="39"/>
    <w:unhideWhenUsed/>
    <w:qFormat/>
    <w:rsid w:val="0094125F"/>
    <w:pPr>
      <w:widowControl/>
      <w:pBdr>
        <w:top w:val="none" w:sz="0" w:space="0" w:color="auto"/>
        <w:left w:val="none" w:sz="0" w:space="0" w:color="auto"/>
        <w:bottom w:val="none" w:sz="0" w:space="0" w:color="auto"/>
        <w:right w:val="none" w:sz="0" w:space="0" w:color="auto"/>
        <w:between w:val="none" w:sz="0" w:space="0" w:color="auto"/>
      </w:pBdr>
      <w:spacing w:after="0" w:line="276" w:lineRule="auto"/>
      <w:outlineLvl w:val="9"/>
    </w:pPr>
    <w:rPr>
      <w:rFonts w:eastAsia="Times New Roman" w:cs="Times New Roman"/>
      <w:bCs/>
      <w:color w:val="365F91"/>
      <w:sz w:val="28"/>
      <w:szCs w:val="28"/>
      <w:lang w:val="en-US" w:eastAsia="en-US"/>
    </w:rPr>
  </w:style>
  <w:style w:type="paragraph" w:styleId="Sumrio3">
    <w:name w:val="toc 3"/>
    <w:basedOn w:val="Normal"/>
    <w:next w:val="Normal"/>
    <w:autoRedefine/>
    <w:uiPriority w:val="39"/>
    <w:unhideWhenUsed/>
    <w:rsid w:val="0094125F"/>
    <w:pPr>
      <w:widowControl w:val="0"/>
      <w:pBdr>
        <w:top w:val="nil"/>
        <w:left w:val="nil"/>
        <w:bottom w:val="nil"/>
        <w:right w:val="nil"/>
        <w:between w:val="nil"/>
      </w:pBdr>
      <w:tabs>
        <w:tab w:val="right" w:leader="dot" w:pos="9204"/>
      </w:tabs>
      <w:spacing w:after="100" w:line="240" w:lineRule="auto"/>
      <w:ind w:left="851"/>
    </w:pPr>
    <w:rPr>
      <w:rFonts w:ascii="Calibri" w:eastAsia="Calibri" w:hAnsi="Calibri" w:cs="Calibri"/>
      <w:color w:val="000000"/>
      <w:lang w:eastAsia="pt-BR"/>
    </w:rPr>
  </w:style>
  <w:style w:type="paragraph" w:styleId="SemEspaamento">
    <w:name w:val="No Spacing"/>
    <w:link w:val="SemEspaamentoChar"/>
    <w:uiPriority w:val="1"/>
    <w:qFormat/>
    <w:rsid w:val="0094125F"/>
    <w:pPr>
      <w:widowControl w:val="0"/>
      <w:spacing w:after="0" w:line="240" w:lineRule="auto"/>
    </w:pPr>
    <w:rPr>
      <w:rFonts w:ascii="Cambria" w:eastAsia="Times New Roman" w:hAnsi="Cambria" w:cs="Times New Roman"/>
      <w:lang w:val="en-US"/>
    </w:rPr>
  </w:style>
  <w:style w:type="character" w:customStyle="1" w:styleId="SemEspaamentoChar">
    <w:name w:val="Sem Espaçamento Char"/>
    <w:basedOn w:val="Fontepargpadro"/>
    <w:link w:val="SemEspaamento"/>
    <w:uiPriority w:val="1"/>
    <w:rsid w:val="0094125F"/>
    <w:rPr>
      <w:rFonts w:ascii="Cambria" w:eastAsia="Times New Roman" w:hAnsi="Cambria" w:cs="Times New Roman"/>
      <w:lang w:val="en-US"/>
    </w:rPr>
  </w:style>
  <w:style w:type="character" w:customStyle="1" w:styleId="PargrafodaListaChar">
    <w:name w:val="Parágrafo da Lista Char"/>
    <w:basedOn w:val="Fontepargpadro"/>
    <w:link w:val="PargrafodaLista"/>
    <w:uiPriority w:val="34"/>
    <w:rsid w:val="0094125F"/>
    <w:rPr>
      <w:rFonts w:ascii="Calibri" w:eastAsia="Calibri" w:hAnsi="Calibri" w:cs="Calibri"/>
      <w:color w:val="000000"/>
      <w:lang w:eastAsia="pt-BR"/>
    </w:rPr>
  </w:style>
  <w:style w:type="paragraph" w:customStyle="1" w:styleId="Pa12">
    <w:name w:val="Pa12"/>
    <w:basedOn w:val="Default"/>
    <w:next w:val="Default"/>
    <w:uiPriority w:val="99"/>
    <w:rsid w:val="0094125F"/>
    <w:pPr>
      <w:spacing w:line="201" w:lineRule="atLeast"/>
    </w:pPr>
    <w:rPr>
      <w:rFonts w:ascii="Verdana" w:eastAsiaTheme="minorEastAsia" w:hAnsi="Verdana" w:cstheme="minorBidi"/>
      <w:color w:val="auto"/>
      <w:lang w:eastAsia="en-US"/>
    </w:rPr>
  </w:style>
  <w:style w:type="paragraph" w:customStyle="1" w:styleId="Pa2">
    <w:name w:val="Pa2"/>
    <w:basedOn w:val="Default"/>
    <w:next w:val="Default"/>
    <w:uiPriority w:val="99"/>
    <w:rsid w:val="0094125F"/>
    <w:pPr>
      <w:spacing w:line="241" w:lineRule="atLeast"/>
    </w:pPr>
    <w:rPr>
      <w:rFonts w:ascii="Lato" w:hAnsi="Lato"/>
      <w:color w:val="auto"/>
    </w:rPr>
  </w:style>
  <w:style w:type="character" w:customStyle="1" w:styleId="A8">
    <w:name w:val="A8"/>
    <w:uiPriority w:val="99"/>
    <w:rsid w:val="0094125F"/>
    <w:rPr>
      <w:rFonts w:cs="Lato"/>
      <w:color w:val="000000"/>
      <w:sz w:val="18"/>
      <w:szCs w:val="18"/>
    </w:rPr>
  </w:style>
  <w:style w:type="paragraph" w:customStyle="1" w:styleId="Pa3">
    <w:name w:val="Pa3"/>
    <w:basedOn w:val="Default"/>
    <w:next w:val="Default"/>
    <w:uiPriority w:val="99"/>
    <w:rsid w:val="0094125F"/>
    <w:pPr>
      <w:spacing w:line="241" w:lineRule="atLeast"/>
    </w:pPr>
    <w:rPr>
      <w:rFonts w:ascii="Lato" w:hAnsi="Lato"/>
      <w:color w:val="auto"/>
    </w:rPr>
  </w:style>
  <w:style w:type="character" w:customStyle="1" w:styleId="A2">
    <w:name w:val="A2"/>
    <w:uiPriority w:val="99"/>
    <w:rsid w:val="0094125F"/>
    <w:rPr>
      <w:rFonts w:cs="Lato"/>
      <w:color w:val="000000"/>
      <w:sz w:val="20"/>
      <w:szCs w:val="20"/>
    </w:rPr>
  </w:style>
  <w:style w:type="character" w:customStyle="1" w:styleId="A16">
    <w:name w:val="A16"/>
    <w:uiPriority w:val="99"/>
    <w:rsid w:val="0094125F"/>
    <w:rPr>
      <w:rFonts w:cs="Lato"/>
      <w:i/>
      <w:iCs/>
      <w:color w:val="000000"/>
      <w:sz w:val="20"/>
      <w:szCs w:val="20"/>
    </w:rPr>
  </w:style>
  <w:style w:type="paragraph" w:customStyle="1" w:styleId="Pa0">
    <w:name w:val="Pa0"/>
    <w:basedOn w:val="Default"/>
    <w:next w:val="Default"/>
    <w:uiPriority w:val="99"/>
    <w:rsid w:val="0094125F"/>
    <w:pPr>
      <w:spacing w:line="241" w:lineRule="atLeast"/>
    </w:pPr>
    <w:rPr>
      <w:rFonts w:ascii="Lato" w:hAnsi="Lato"/>
      <w:color w:val="auto"/>
    </w:rPr>
  </w:style>
  <w:style w:type="character" w:customStyle="1" w:styleId="A6">
    <w:name w:val="A6"/>
    <w:uiPriority w:val="99"/>
    <w:rsid w:val="0094125F"/>
    <w:rPr>
      <w:rFonts w:cs="Lato"/>
      <w:b/>
      <w:bCs/>
      <w:color w:val="000000"/>
      <w:sz w:val="32"/>
      <w:szCs w:val="32"/>
    </w:rPr>
  </w:style>
  <w:style w:type="table" w:styleId="Tabelacomgrade">
    <w:name w:val="Table Grid"/>
    <w:basedOn w:val="Tabelanormal"/>
    <w:uiPriority w:val="39"/>
    <w:rsid w:val="0094125F"/>
    <w:pPr>
      <w:widowControl w:val="0"/>
      <w:spacing w:after="0" w:line="240" w:lineRule="auto"/>
    </w:pPr>
    <w:rPr>
      <w:rFonts w:ascii="Calibri" w:eastAsia="Calibri" w:hAnsi="Calibri" w:cs="Calibri"/>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9412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tion1">
    <w:name w:val="Mention1"/>
    <w:basedOn w:val="Fontepargpadro"/>
    <w:uiPriority w:val="99"/>
    <w:unhideWhenUsed/>
    <w:rsid w:val="0094125F"/>
    <w:rPr>
      <w:color w:val="2B579A"/>
      <w:shd w:val="clear" w:color="auto" w:fill="E6E6E6"/>
    </w:rPr>
  </w:style>
  <w:style w:type="character" w:customStyle="1" w:styleId="mark5diurmnla">
    <w:name w:val="mark5diurmnla"/>
    <w:basedOn w:val="Fontepargpadro"/>
    <w:rsid w:val="0094125F"/>
  </w:style>
  <w:style w:type="paragraph" w:customStyle="1" w:styleId="paragraph">
    <w:name w:val="paragraph"/>
    <w:basedOn w:val="Normal"/>
    <w:rsid w:val="009412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4125F"/>
  </w:style>
  <w:style w:type="character" w:customStyle="1" w:styleId="spellingerror">
    <w:name w:val="spellingerror"/>
    <w:basedOn w:val="Fontepargpadro"/>
    <w:rsid w:val="0094125F"/>
  </w:style>
  <w:style w:type="character" w:customStyle="1" w:styleId="eop">
    <w:name w:val="eop"/>
    <w:basedOn w:val="Fontepargpadro"/>
    <w:rsid w:val="0094125F"/>
  </w:style>
  <w:style w:type="character" w:customStyle="1" w:styleId="Meno1">
    <w:name w:val="Menção1"/>
    <w:basedOn w:val="Fontepargpadro"/>
    <w:uiPriority w:val="99"/>
    <w:unhideWhenUsed/>
    <w:rsid w:val="009412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736">
      <w:bodyDiv w:val="1"/>
      <w:marLeft w:val="0"/>
      <w:marRight w:val="0"/>
      <w:marTop w:val="0"/>
      <w:marBottom w:val="0"/>
      <w:divBdr>
        <w:top w:val="none" w:sz="0" w:space="0" w:color="auto"/>
        <w:left w:val="none" w:sz="0" w:space="0" w:color="auto"/>
        <w:bottom w:val="none" w:sz="0" w:space="0" w:color="auto"/>
        <w:right w:val="none" w:sz="0" w:space="0" w:color="auto"/>
      </w:divBdr>
    </w:div>
    <w:div w:id="1090547271">
      <w:bodyDiv w:val="1"/>
      <w:marLeft w:val="0"/>
      <w:marRight w:val="0"/>
      <w:marTop w:val="0"/>
      <w:marBottom w:val="0"/>
      <w:divBdr>
        <w:top w:val="none" w:sz="0" w:space="0" w:color="auto"/>
        <w:left w:val="none" w:sz="0" w:space="0" w:color="auto"/>
        <w:bottom w:val="none" w:sz="0" w:space="0" w:color="auto"/>
        <w:right w:val="none" w:sz="0" w:space="0" w:color="auto"/>
      </w:divBdr>
    </w:div>
    <w:div w:id="1708484240">
      <w:bodyDiv w:val="1"/>
      <w:marLeft w:val="0"/>
      <w:marRight w:val="0"/>
      <w:marTop w:val="0"/>
      <w:marBottom w:val="0"/>
      <w:divBdr>
        <w:top w:val="none" w:sz="0" w:space="0" w:color="auto"/>
        <w:left w:val="none" w:sz="0" w:space="0" w:color="auto"/>
        <w:bottom w:val="none" w:sz="0" w:space="0" w:color="auto"/>
        <w:right w:val="none" w:sz="0" w:space="0" w:color="auto"/>
      </w:divBdr>
    </w:div>
    <w:div w:id="1840382702">
      <w:bodyDiv w:val="1"/>
      <w:marLeft w:val="0"/>
      <w:marRight w:val="0"/>
      <w:marTop w:val="0"/>
      <w:marBottom w:val="0"/>
      <w:divBdr>
        <w:top w:val="none" w:sz="0" w:space="0" w:color="auto"/>
        <w:left w:val="none" w:sz="0" w:space="0" w:color="auto"/>
        <w:bottom w:val="none" w:sz="0" w:space="0" w:color="auto"/>
        <w:right w:val="none" w:sz="0" w:space="0" w:color="auto"/>
      </w:divBdr>
      <w:divsChild>
        <w:div w:id="1023894418">
          <w:marLeft w:val="0"/>
          <w:marRight w:val="0"/>
          <w:marTop w:val="0"/>
          <w:marBottom w:val="0"/>
          <w:divBdr>
            <w:top w:val="none" w:sz="0" w:space="0" w:color="auto"/>
            <w:left w:val="none" w:sz="0" w:space="0" w:color="auto"/>
            <w:bottom w:val="none" w:sz="0" w:space="0" w:color="auto"/>
            <w:right w:val="none" w:sz="0" w:space="0" w:color="auto"/>
          </w:divBdr>
        </w:div>
        <w:div w:id="2119056257">
          <w:marLeft w:val="0"/>
          <w:marRight w:val="0"/>
          <w:marTop w:val="0"/>
          <w:marBottom w:val="0"/>
          <w:divBdr>
            <w:top w:val="none" w:sz="0" w:space="0" w:color="auto"/>
            <w:left w:val="none" w:sz="0" w:space="0" w:color="auto"/>
            <w:bottom w:val="none" w:sz="0" w:space="0" w:color="auto"/>
            <w:right w:val="none" w:sz="0" w:space="0" w:color="auto"/>
          </w:divBdr>
        </w:div>
      </w:divsChild>
    </w:div>
    <w:div w:id="1978102482">
      <w:bodyDiv w:val="1"/>
      <w:marLeft w:val="0"/>
      <w:marRight w:val="0"/>
      <w:marTop w:val="0"/>
      <w:marBottom w:val="0"/>
      <w:divBdr>
        <w:top w:val="none" w:sz="0" w:space="0" w:color="auto"/>
        <w:left w:val="none" w:sz="0" w:space="0" w:color="auto"/>
        <w:bottom w:val="none" w:sz="0" w:space="0" w:color="auto"/>
        <w:right w:val="none" w:sz="0" w:space="0" w:color="auto"/>
      </w:divBdr>
    </w:div>
    <w:div w:id="2028629989">
      <w:bodyDiv w:val="1"/>
      <w:marLeft w:val="0"/>
      <w:marRight w:val="0"/>
      <w:marTop w:val="0"/>
      <w:marBottom w:val="0"/>
      <w:divBdr>
        <w:top w:val="none" w:sz="0" w:space="0" w:color="auto"/>
        <w:left w:val="none" w:sz="0" w:space="0" w:color="auto"/>
        <w:bottom w:val="none" w:sz="0" w:space="0" w:color="auto"/>
        <w:right w:val="none" w:sz="0" w:space="0" w:color="auto"/>
      </w:divBdr>
    </w:div>
    <w:div w:id="2043629816">
      <w:bodyDiv w:val="1"/>
      <w:marLeft w:val="0"/>
      <w:marRight w:val="0"/>
      <w:marTop w:val="0"/>
      <w:marBottom w:val="0"/>
      <w:divBdr>
        <w:top w:val="none" w:sz="0" w:space="0" w:color="auto"/>
        <w:left w:val="none" w:sz="0" w:space="0" w:color="auto"/>
        <w:bottom w:val="none" w:sz="0" w:space="0" w:color="auto"/>
        <w:right w:val="none" w:sz="0" w:space="0" w:color="auto"/>
      </w:divBdr>
    </w:div>
    <w:div w:id="205568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7B36-7C15-4592-9DBE-31BB476D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5903</Words>
  <Characters>31882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Vieira Ferreira</dc:creator>
  <cp:keywords/>
  <dc:description/>
  <cp:lastModifiedBy>Admin</cp:lastModifiedBy>
  <cp:revision>4</cp:revision>
  <dcterms:created xsi:type="dcterms:W3CDTF">2021-03-30T17:28:00Z</dcterms:created>
  <dcterms:modified xsi:type="dcterms:W3CDTF">2021-03-30T17:37:00Z</dcterms:modified>
</cp:coreProperties>
</file>