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9A" w:rsidRPr="00B54494" w:rsidRDefault="008E5B9A" w:rsidP="008E5B9A">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E5B9A" w:rsidRPr="00B54494" w:rsidTr="002C2389">
        <w:tc>
          <w:tcPr>
            <w:tcW w:w="9639" w:type="dxa"/>
            <w:tcBorders>
              <w:top w:val="nil"/>
              <w:left w:val="nil"/>
              <w:bottom w:val="nil"/>
              <w:right w:val="nil"/>
            </w:tcBorders>
            <w:shd w:val="clear" w:color="auto" w:fill="D9D9D9"/>
          </w:tcPr>
          <w:p w:rsidR="008E5B9A" w:rsidRPr="00B54494" w:rsidRDefault="008E5B9A" w:rsidP="002C2389">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8E5B9A" w:rsidRPr="00B54494" w:rsidRDefault="008E5B9A" w:rsidP="008E5B9A">
      <w:pPr>
        <w:jc w:val="center"/>
        <w:rPr>
          <w:rFonts w:ascii="Times New Roman" w:hAnsi="Times New Roman" w:cs="Times New Roman"/>
          <w:b/>
          <w:bCs/>
          <w:sz w:val="24"/>
        </w:rPr>
      </w:pPr>
    </w:p>
    <w:p w:rsidR="008E5B9A" w:rsidRDefault="008E5B9A" w:rsidP="008E5B9A">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 xml:space="preserve">Pregão Eletrônico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1</w:t>
      </w:r>
      <w:r w:rsidR="002C2389">
        <w:rPr>
          <w:rFonts w:ascii="Times New Roman" w:hAnsi="Times New Roman" w:cs="Times New Roman"/>
          <w:b/>
          <w:bCs/>
          <w:smallCaps/>
          <w:snapToGrid w:val="0"/>
          <w:sz w:val="24"/>
        </w:rPr>
        <w:t>7</w:t>
      </w:r>
      <w:r>
        <w:rPr>
          <w:rFonts w:ascii="Times New Roman" w:hAnsi="Times New Roman" w:cs="Times New Roman"/>
          <w:b/>
          <w:bCs/>
          <w:smallCaps/>
          <w:snapToGrid w:val="0"/>
          <w:sz w:val="24"/>
        </w:rPr>
        <w:t>/2016</w:t>
      </w:r>
    </w:p>
    <w:p w:rsidR="008E5B9A" w:rsidRPr="00B54494" w:rsidRDefault="008E5B9A" w:rsidP="008E5B9A">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sidR="002C2389">
        <w:rPr>
          <w:rFonts w:ascii="Times New Roman" w:hAnsi="Times New Roman" w:cs="Times New Roman"/>
          <w:b/>
          <w:bCs/>
          <w:smallCaps/>
          <w:snapToGrid w:val="0"/>
          <w:sz w:val="24"/>
        </w:rPr>
        <w:t>000960</w:t>
      </w:r>
      <w:r w:rsidRPr="00B54494">
        <w:rPr>
          <w:rFonts w:ascii="Times New Roman" w:hAnsi="Times New Roman" w:cs="Times New Roman"/>
          <w:b/>
          <w:bCs/>
          <w:smallCaps/>
          <w:snapToGrid w:val="0"/>
          <w:sz w:val="24"/>
        </w:rPr>
        <w:t>/2016-</w:t>
      </w:r>
      <w:r w:rsidR="002C2389">
        <w:rPr>
          <w:rFonts w:ascii="Times New Roman" w:hAnsi="Times New Roman" w:cs="Times New Roman"/>
          <w:b/>
          <w:bCs/>
          <w:smallCaps/>
          <w:snapToGrid w:val="0"/>
          <w:sz w:val="24"/>
        </w:rPr>
        <w:t>71</w:t>
      </w:r>
    </w:p>
    <w:p w:rsidR="008E5B9A" w:rsidRPr="00B54494" w:rsidRDefault="008E5B9A" w:rsidP="008E5B9A">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8E5B9A" w:rsidRPr="00B54494" w:rsidTr="002C2389">
        <w:tc>
          <w:tcPr>
            <w:tcW w:w="9640" w:type="dxa"/>
            <w:tcBorders>
              <w:top w:val="triple" w:sz="4" w:space="0" w:color="auto"/>
              <w:left w:val="triple" w:sz="4" w:space="0" w:color="auto"/>
              <w:bottom w:val="triple" w:sz="4" w:space="0" w:color="auto"/>
              <w:right w:val="triple" w:sz="4" w:space="0" w:color="auto"/>
            </w:tcBorders>
          </w:tcPr>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8E5B9A" w:rsidRPr="00B54494" w:rsidRDefault="008E5B9A" w:rsidP="002C2389">
            <w:pPr>
              <w:jc w:val="both"/>
              <w:rPr>
                <w:rFonts w:ascii="Times New Roman" w:hAnsi="Times New Roman" w:cs="Times New Roman"/>
                <w:sz w:val="24"/>
              </w:rPr>
            </w:pPr>
          </w:p>
          <w:p w:rsidR="008E5B9A" w:rsidRPr="00B54494" w:rsidRDefault="008E5B9A" w:rsidP="002C2389">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8E5B9A" w:rsidRPr="00B54494" w:rsidRDefault="008E5B9A" w:rsidP="002C2389">
            <w:pPr>
              <w:jc w:val="center"/>
              <w:rPr>
                <w:rFonts w:ascii="Times New Roman" w:hAnsi="Times New Roman" w:cs="Times New Roman"/>
                <w:sz w:val="24"/>
              </w:rPr>
            </w:pPr>
            <w:r w:rsidRPr="00B54494">
              <w:rPr>
                <w:rFonts w:ascii="Times New Roman" w:hAnsi="Times New Roman" w:cs="Times New Roman"/>
                <w:sz w:val="24"/>
              </w:rPr>
              <w:t>Assinatura</w:t>
            </w:r>
          </w:p>
          <w:p w:rsidR="008E5B9A" w:rsidRPr="00B54494" w:rsidRDefault="008E5B9A" w:rsidP="002C2389">
            <w:pPr>
              <w:jc w:val="both"/>
              <w:rPr>
                <w:rFonts w:ascii="Times New Roman" w:hAnsi="Times New Roman" w:cs="Times New Roman"/>
                <w:sz w:val="24"/>
              </w:rPr>
            </w:pPr>
          </w:p>
        </w:tc>
      </w:tr>
    </w:tbl>
    <w:p w:rsidR="008E5B9A" w:rsidRPr="00B54494" w:rsidRDefault="008E5B9A" w:rsidP="008E5B9A">
      <w:pPr>
        <w:jc w:val="both"/>
        <w:rPr>
          <w:rFonts w:ascii="Times New Roman" w:hAnsi="Times New Roman" w:cs="Times New Roman"/>
          <w:sz w:val="24"/>
        </w:rPr>
      </w:pPr>
    </w:p>
    <w:p w:rsidR="008E5B9A" w:rsidRPr="00B54494" w:rsidRDefault="008E5B9A" w:rsidP="008E5B9A">
      <w:pPr>
        <w:jc w:val="both"/>
        <w:rPr>
          <w:rFonts w:ascii="Times New Roman" w:hAnsi="Times New Roman" w:cs="Times New Roman"/>
          <w:sz w:val="24"/>
        </w:rPr>
      </w:pPr>
    </w:p>
    <w:p w:rsidR="008E5B9A" w:rsidRPr="00B54494" w:rsidRDefault="008E5B9A" w:rsidP="008E5B9A">
      <w:pPr>
        <w:jc w:val="both"/>
        <w:rPr>
          <w:rFonts w:ascii="Times New Roman" w:hAnsi="Times New Roman" w:cs="Times New Roman"/>
          <w:sz w:val="24"/>
        </w:rPr>
      </w:pPr>
      <w:r w:rsidRPr="00B54494">
        <w:rPr>
          <w:rFonts w:ascii="Times New Roman" w:hAnsi="Times New Roman" w:cs="Times New Roman"/>
          <w:sz w:val="24"/>
        </w:rPr>
        <w:t>Senhor Licitante,</w:t>
      </w:r>
    </w:p>
    <w:p w:rsidR="008E5B9A" w:rsidRPr="00B54494" w:rsidRDefault="008E5B9A" w:rsidP="008E5B9A">
      <w:pPr>
        <w:jc w:val="both"/>
        <w:rPr>
          <w:rFonts w:ascii="Times New Roman" w:hAnsi="Times New Roman" w:cs="Times New Roman"/>
          <w:sz w:val="24"/>
        </w:rPr>
      </w:pPr>
    </w:p>
    <w:p w:rsidR="008E5B9A" w:rsidRPr="00B54494" w:rsidRDefault="008E5B9A" w:rsidP="008E5B9A">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8E5B9A" w:rsidRPr="00B54494" w:rsidRDefault="008E5B9A" w:rsidP="008E5B9A">
      <w:pPr>
        <w:jc w:val="both"/>
        <w:rPr>
          <w:rFonts w:ascii="Times New Roman" w:hAnsi="Times New Roman" w:cs="Times New Roman"/>
          <w:b/>
          <w:sz w:val="24"/>
        </w:rPr>
      </w:pPr>
      <w:r w:rsidRPr="00B54494">
        <w:rPr>
          <w:rFonts w:ascii="Times New Roman" w:hAnsi="Times New Roman" w:cs="Times New Roman"/>
          <w:b/>
          <w:sz w:val="24"/>
        </w:rPr>
        <w:t>TELEFONES – (XX61) 2032-5630 – 2032-5957 – 2032-</w:t>
      </w:r>
      <w:r>
        <w:rPr>
          <w:rFonts w:ascii="Times New Roman" w:hAnsi="Times New Roman" w:cs="Times New Roman"/>
          <w:b/>
          <w:sz w:val="24"/>
        </w:rPr>
        <w:t>5801</w:t>
      </w:r>
    </w:p>
    <w:p w:rsidR="008E5B9A" w:rsidRPr="00B54494" w:rsidRDefault="008E5B9A" w:rsidP="008E5B9A">
      <w:pPr>
        <w:jc w:val="both"/>
        <w:rPr>
          <w:rFonts w:ascii="Times New Roman" w:hAnsi="Times New Roman" w:cs="Times New Roman"/>
          <w:sz w:val="24"/>
        </w:rPr>
      </w:pPr>
    </w:p>
    <w:p w:rsidR="008E5B9A" w:rsidRPr="00B54494" w:rsidRDefault="008E5B9A" w:rsidP="008E5B9A">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8E5B9A" w:rsidRPr="00B54494" w:rsidRDefault="008E5B9A" w:rsidP="008E5B9A">
      <w:pPr>
        <w:rPr>
          <w:rFonts w:ascii="Times New Roman" w:hAnsi="Times New Roman" w:cs="Times New Roman"/>
          <w:sz w:val="24"/>
          <w:lang w:eastAsia="en-US"/>
        </w:rPr>
      </w:pPr>
    </w:p>
    <w:p w:rsidR="008E5B9A" w:rsidRPr="00B54494" w:rsidRDefault="008E5B9A" w:rsidP="008E5B9A">
      <w:pPr>
        <w:rPr>
          <w:rFonts w:ascii="Times New Roman" w:hAnsi="Times New Roman" w:cs="Times New Roman"/>
          <w:sz w:val="24"/>
          <w:lang w:eastAsia="en-US"/>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p w:rsidR="008E5B9A" w:rsidRDefault="008E5B9A" w:rsidP="008E5B9A">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E5B9A" w:rsidRPr="00B54494" w:rsidTr="002C2389">
        <w:tc>
          <w:tcPr>
            <w:tcW w:w="9214" w:type="dxa"/>
          </w:tcPr>
          <w:p w:rsidR="008E5B9A" w:rsidRPr="00B54494" w:rsidRDefault="008E5B9A" w:rsidP="002C2389">
            <w:pPr>
              <w:spacing w:after="60"/>
              <w:ind w:right="-142"/>
              <w:jc w:val="both"/>
              <w:rPr>
                <w:rFonts w:ascii="Times New Roman" w:hAnsi="Times New Roman" w:cs="Times New Roman"/>
                <w:b/>
                <w:bCs/>
                <w:smallCaps/>
                <w:sz w:val="24"/>
              </w:rPr>
            </w:pPr>
          </w:p>
          <w:p w:rsidR="008E5B9A" w:rsidRPr="00B54494" w:rsidRDefault="008E5B9A" w:rsidP="002C238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8E5B9A" w:rsidRPr="00B54494" w:rsidRDefault="008E5B9A" w:rsidP="002C238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8E5B9A" w:rsidRPr="00B54494" w:rsidRDefault="008E5B9A" w:rsidP="002C238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8E5B9A" w:rsidRPr="00B54494" w:rsidRDefault="008E5B9A" w:rsidP="002C238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2C2389">
              <w:rPr>
                <w:rFonts w:ascii="Times New Roman" w:hAnsi="Times New Roman" w:cs="Times New Roman"/>
                <w:b/>
                <w:bCs/>
                <w:smallCaps/>
                <w:snapToGrid w:val="0"/>
                <w:sz w:val="24"/>
              </w:rPr>
              <w:t xml:space="preserve"> no pregão</w:t>
            </w:r>
          </w:p>
          <w:p w:rsidR="008E5B9A" w:rsidRPr="00B54494" w:rsidRDefault="008E5B9A" w:rsidP="002C2389">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8E5B9A" w:rsidRPr="00B54494" w:rsidRDefault="008E5B9A" w:rsidP="002C238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8E5B9A" w:rsidRPr="00B54494" w:rsidRDefault="008E5B9A" w:rsidP="002C238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8E5B9A" w:rsidRPr="00B54494" w:rsidRDefault="008E5B9A" w:rsidP="002C238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8E5B9A"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14 </w:t>
            </w:r>
            <w:r w:rsidR="002C2389">
              <w:rPr>
                <w:rFonts w:ascii="Times New Roman" w:hAnsi="Times New Roman" w:cs="Times New Roman"/>
                <w:b/>
                <w:bCs/>
                <w:smallCaps/>
                <w:snapToGrid w:val="0"/>
                <w:sz w:val="24"/>
              </w:rPr>
              <w:t>–</w:t>
            </w:r>
            <w:r>
              <w:rPr>
                <w:rFonts w:ascii="Times New Roman" w:hAnsi="Times New Roman" w:cs="Times New Roman"/>
                <w:b/>
                <w:bCs/>
                <w:smallCaps/>
                <w:snapToGrid w:val="0"/>
                <w:sz w:val="24"/>
              </w:rPr>
              <w:t xml:space="preserve"> Do</w:t>
            </w:r>
            <w:r w:rsidR="002C2389">
              <w:rPr>
                <w:rFonts w:ascii="Times New Roman" w:hAnsi="Times New Roman" w:cs="Times New Roman"/>
                <w:b/>
                <w:bCs/>
                <w:smallCaps/>
                <w:snapToGrid w:val="0"/>
                <w:sz w:val="24"/>
              </w:rPr>
              <w:t>s critérios de sustentabilidade ambiental</w:t>
            </w:r>
          </w:p>
          <w:p w:rsidR="002C2389" w:rsidRDefault="008E5B9A" w:rsidP="002C238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w:t>
            </w:r>
            <w:r w:rsidR="002C2389">
              <w:rPr>
                <w:rFonts w:ascii="Times New Roman" w:hAnsi="Times New Roman" w:cs="Times New Roman"/>
                <w:b/>
                <w:bCs/>
                <w:smallCaps/>
                <w:snapToGrid w:val="0"/>
                <w:sz w:val="24"/>
              </w:rPr>
              <w:t>o reajuste</w:t>
            </w:r>
          </w:p>
          <w:p w:rsidR="008E5B9A" w:rsidRDefault="002C2389" w:rsidP="002C238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w:t>
            </w:r>
            <w:r w:rsidR="008E5B9A">
              <w:rPr>
                <w:rFonts w:ascii="Times New Roman" w:hAnsi="Times New Roman" w:cs="Times New Roman"/>
                <w:b/>
                <w:bCs/>
                <w:smallCaps/>
                <w:snapToGrid w:val="0"/>
                <w:sz w:val="24"/>
              </w:rPr>
              <w:t xml:space="preserve">a Entrega e do Recebimento do Objeto </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w:t>
            </w:r>
            <w:r w:rsidR="002C2389">
              <w:rPr>
                <w:rFonts w:ascii="Times New Roman" w:hAnsi="Times New Roman" w:cs="Times New Roman"/>
                <w:b/>
                <w:bCs/>
                <w:smallCaps/>
                <w:snapToGrid w:val="0"/>
                <w:sz w:val="24"/>
              </w:rPr>
              <w:t>7</w:t>
            </w:r>
            <w:r>
              <w:rPr>
                <w:rFonts w:ascii="Times New Roman" w:hAnsi="Times New Roman" w:cs="Times New Roman"/>
                <w:b/>
                <w:bCs/>
                <w:smallCaps/>
                <w:snapToGrid w:val="0"/>
                <w:sz w:val="24"/>
              </w:rPr>
              <w:t xml:space="preserve"> </w:t>
            </w:r>
            <w:r w:rsidR="002C2389">
              <w:rPr>
                <w:rFonts w:ascii="Times New Roman" w:hAnsi="Times New Roman" w:cs="Times New Roman"/>
                <w:b/>
                <w:bCs/>
                <w:smallCaps/>
                <w:snapToGrid w:val="0"/>
                <w:sz w:val="24"/>
              </w:rPr>
              <w:t>–</w:t>
            </w:r>
            <w:r>
              <w:rPr>
                <w:rFonts w:ascii="Times New Roman" w:hAnsi="Times New Roman" w:cs="Times New Roman"/>
                <w:b/>
                <w:bCs/>
                <w:smallCaps/>
                <w:snapToGrid w:val="0"/>
                <w:sz w:val="24"/>
              </w:rPr>
              <w:t xml:space="preserve"> D</w:t>
            </w:r>
            <w:r w:rsidR="002C2389">
              <w:rPr>
                <w:rFonts w:ascii="Times New Roman" w:hAnsi="Times New Roman" w:cs="Times New Roman"/>
                <w:b/>
                <w:bCs/>
                <w:smallCaps/>
                <w:snapToGrid w:val="0"/>
                <w:sz w:val="24"/>
              </w:rPr>
              <w:t>a fiscalização</w:t>
            </w:r>
          </w:p>
          <w:p w:rsidR="008E5B9A" w:rsidRPr="00B54494" w:rsidRDefault="008E5B9A" w:rsidP="002C2389">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sidR="002C2389">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8E5B9A" w:rsidRDefault="008E5B9A" w:rsidP="002C2389">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2C2389">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8E5B9A" w:rsidRDefault="002C2389" w:rsidP="002C238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w:t>
            </w:r>
            <w:r w:rsidR="008E5B9A">
              <w:rPr>
                <w:rFonts w:ascii="Times New Roman" w:hAnsi="Times New Roman" w:cs="Times New Roman"/>
                <w:b/>
                <w:bCs/>
                <w:smallCaps/>
                <w:snapToGrid w:val="0"/>
                <w:sz w:val="24"/>
              </w:rPr>
              <w:t xml:space="preserve"> – Das Sanções Administrativas</w:t>
            </w:r>
          </w:p>
          <w:p w:rsidR="008E5B9A" w:rsidRDefault="008E5B9A" w:rsidP="002C238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2C2389">
              <w:rPr>
                <w:rFonts w:ascii="Times New Roman" w:hAnsi="Times New Roman" w:cs="Times New Roman"/>
                <w:b/>
                <w:bCs/>
                <w:smallCaps/>
                <w:snapToGrid w:val="0"/>
                <w:sz w:val="24"/>
              </w:rPr>
              <w:t>1</w:t>
            </w:r>
            <w:r>
              <w:rPr>
                <w:rFonts w:ascii="Times New Roman" w:hAnsi="Times New Roman" w:cs="Times New Roman"/>
                <w:b/>
                <w:bCs/>
                <w:smallCaps/>
                <w:snapToGrid w:val="0"/>
                <w:sz w:val="24"/>
              </w:rPr>
              <w:t xml:space="preserve"> – Da Impugnação ao Edital e do Pedido de Esclarecimento</w:t>
            </w:r>
          </w:p>
          <w:p w:rsidR="008E5B9A" w:rsidRDefault="008E5B9A" w:rsidP="002C238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2C2389">
              <w:rPr>
                <w:rFonts w:ascii="Times New Roman" w:hAnsi="Times New Roman" w:cs="Times New Roman"/>
                <w:b/>
                <w:bCs/>
                <w:smallCaps/>
                <w:snapToGrid w:val="0"/>
                <w:sz w:val="24"/>
              </w:rPr>
              <w:t>2</w:t>
            </w:r>
            <w:r>
              <w:rPr>
                <w:rFonts w:ascii="Times New Roman" w:hAnsi="Times New Roman" w:cs="Times New Roman"/>
                <w:b/>
                <w:bCs/>
                <w:smallCaps/>
                <w:snapToGrid w:val="0"/>
                <w:sz w:val="24"/>
              </w:rPr>
              <w:t xml:space="preserve"> – Das Disposições Gerais</w:t>
            </w:r>
          </w:p>
          <w:p w:rsidR="008E5B9A" w:rsidRPr="00B711FC" w:rsidRDefault="002C2389" w:rsidP="002C238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w:t>
            </w:r>
            <w:r w:rsidR="008E5B9A">
              <w:rPr>
                <w:rFonts w:ascii="Times New Roman" w:hAnsi="Times New Roman" w:cs="Times New Roman"/>
                <w:b/>
                <w:bCs/>
                <w:smallCaps/>
                <w:snapToGrid w:val="0"/>
                <w:sz w:val="24"/>
              </w:rPr>
              <w:t xml:space="preserve"> – Do Foro</w:t>
            </w:r>
          </w:p>
        </w:tc>
      </w:tr>
      <w:tr w:rsidR="008E5B9A" w:rsidRPr="00B54494" w:rsidTr="002C2389">
        <w:tc>
          <w:tcPr>
            <w:tcW w:w="9214" w:type="dxa"/>
          </w:tcPr>
          <w:p w:rsidR="008E5B9A" w:rsidRPr="00B54494" w:rsidRDefault="008E5B9A" w:rsidP="002C2389">
            <w:pPr>
              <w:tabs>
                <w:tab w:val="left" w:pos="2694"/>
              </w:tabs>
              <w:spacing w:after="60"/>
              <w:ind w:right="-142"/>
              <w:jc w:val="both"/>
              <w:rPr>
                <w:rFonts w:ascii="Times New Roman" w:hAnsi="Times New Roman" w:cs="Times New Roman"/>
                <w:b/>
                <w:bCs/>
                <w:smallCaps/>
                <w:sz w:val="24"/>
              </w:rPr>
            </w:pPr>
          </w:p>
          <w:p w:rsidR="008E5B9A" w:rsidRPr="00B54494" w:rsidRDefault="008E5B9A" w:rsidP="002C2389">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8E5B9A" w:rsidRPr="00B54494" w:rsidRDefault="008E5B9A" w:rsidP="002C2389">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8E5B9A" w:rsidRPr="00B54494" w:rsidRDefault="008E5B9A" w:rsidP="002C2389">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8E5B9A" w:rsidRDefault="008E5B9A" w:rsidP="002C2389">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8E5B9A" w:rsidRPr="00B54494" w:rsidRDefault="008E5B9A" w:rsidP="002C2389">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xml:space="preserve">-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8E5B9A" w:rsidRPr="00B54494" w:rsidRDefault="008E5B9A" w:rsidP="002C2389">
            <w:pPr>
              <w:spacing w:after="60"/>
              <w:ind w:right="-142"/>
              <w:jc w:val="both"/>
              <w:rPr>
                <w:rFonts w:ascii="Times New Roman" w:hAnsi="Times New Roman" w:cs="Times New Roman"/>
                <w:b/>
                <w:bCs/>
                <w:smallCaps/>
                <w:sz w:val="24"/>
              </w:rPr>
            </w:pPr>
          </w:p>
        </w:tc>
      </w:tr>
    </w:tbl>
    <w:p w:rsidR="008E5B9A" w:rsidRDefault="008E5B9A" w:rsidP="008E5B9A">
      <w:pPr>
        <w:jc w:val="center"/>
        <w:rPr>
          <w:rFonts w:ascii="Times New Roman" w:hAnsi="Times New Roman" w:cs="Times New Roman"/>
          <w:b/>
          <w:bCs/>
          <w:color w:val="000000"/>
          <w:sz w:val="24"/>
        </w:rPr>
      </w:pPr>
    </w:p>
    <w:p w:rsidR="008E5B9A" w:rsidRDefault="008E5B9A" w:rsidP="008E5B9A">
      <w:pPr>
        <w:jc w:val="center"/>
        <w:rPr>
          <w:rFonts w:ascii="Times New Roman" w:hAnsi="Times New Roman" w:cs="Times New Roman"/>
          <w:b/>
          <w:bCs/>
          <w:color w:val="000000"/>
          <w:sz w:val="24"/>
        </w:rPr>
      </w:pPr>
    </w:p>
    <w:p w:rsidR="00E00EDD" w:rsidRDefault="00E00EDD" w:rsidP="00A87795">
      <w:pPr>
        <w:jc w:val="center"/>
        <w:rPr>
          <w:rFonts w:ascii="Times New Roman" w:hAnsi="Times New Roman" w:cs="Times New Roman"/>
          <w:b/>
          <w:bCs/>
          <w:color w:val="000000"/>
          <w:sz w:val="24"/>
        </w:rPr>
      </w:pPr>
    </w:p>
    <w:p w:rsidR="000E78E5" w:rsidRDefault="000E78E5" w:rsidP="00A87795">
      <w:pPr>
        <w:jc w:val="center"/>
        <w:rPr>
          <w:rFonts w:ascii="Times New Roman" w:hAnsi="Times New Roman" w:cs="Times New Roman"/>
          <w:b/>
          <w:bCs/>
          <w:color w:val="000000"/>
          <w:sz w:val="24"/>
        </w:rPr>
      </w:pPr>
    </w:p>
    <w:p w:rsidR="000E78E5" w:rsidRDefault="000E78E5" w:rsidP="00A87795">
      <w:pPr>
        <w:jc w:val="center"/>
        <w:rPr>
          <w:rFonts w:ascii="Times New Roman" w:hAnsi="Times New Roman" w:cs="Times New Roman"/>
          <w:b/>
          <w:bCs/>
          <w:color w:val="000000"/>
          <w:sz w:val="24"/>
        </w:rPr>
      </w:pPr>
    </w:p>
    <w:p w:rsidR="008E5B9A" w:rsidRDefault="008E5B9A"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2C2389">
        <w:rPr>
          <w:rFonts w:ascii="Times New Roman" w:hAnsi="Times New Roman" w:cs="Times New Roman"/>
          <w:b/>
          <w:bCs/>
          <w:color w:val="000000"/>
          <w:sz w:val="24"/>
        </w:rPr>
        <w:t>17</w:t>
      </w:r>
      <w:r w:rsidR="00D56C69">
        <w:rPr>
          <w:rFonts w:ascii="Times New Roman" w:hAnsi="Times New Roman" w:cs="Times New Roman"/>
          <w:b/>
          <w:bCs/>
          <w:color w:val="000000"/>
          <w:sz w:val="24"/>
        </w:rPr>
        <w:t>/2016</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r w:rsidR="002937C2">
        <w:rPr>
          <w:rFonts w:ascii="Times New Roman" w:hAnsi="Times New Roman" w:cs="Times New Roman"/>
          <w:bCs/>
          <w:color w:val="000000" w:themeColor="text1"/>
          <w:sz w:val="24"/>
        </w:rPr>
        <w:t>nº</w:t>
      </w:r>
      <w:r w:rsidRPr="00563E1F">
        <w:rPr>
          <w:rFonts w:ascii="Times New Roman" w:hAnsi="Times New Roman" w:cs="Times New Roman"/>
          <w:bCs/>
          <w:color w:val="000000" w:themeColor="text1"/>
          <w:sz w:val="24"/>
        </w:rPr>
        <w:t xml:space="preserve"> </w:t>
      </w:r>
      <w:r w:rsidR="00D56C69" w:rsidRPr="00B54494">
        <w:rPr>
          <w:rFonts w:ascii="Times New Roman" w:hAnsi="Times New Roman" w:cs="Times New Roman"/>
          <w:b/>
          <w:bCs/>
          <w:smallCaps/>
          <w:snapToGrid w:val="0"/>
          <w:sz w:val="24"/>
        </w:rPr>
        <w:t>48000.</w:t>
      </w:r>
      <w:r w:rsidR="00D56C69">
        <w:rPr>
          <w:rFonts w:ascii="Times New Roman" w:hAnsi="Times New Roman" w:cs="Times New Roman"/>
          <w:b/>
          <w:bCs/>
          <w:smallCaps/>
          <w:snapToGrid w:val="0"/>
          <w:sz w:val="24"/>
        </w:rPr>
        <w:t>000</w:t>
      </w:r>
      <w:r w:rsidR="002937C2">
        <w:rPr>
          <w:rFonts w:ascii="Times New Roman" w:hAnsi="Times New Roman" w:cs="Times New Roman"/>
          <w:b/>
          <w:bCs/>
          <w:smallCaps/>
          <w:snapToGrid w:val="0"/>
          <w:sz w:val="24"/>
        </w:rPr>
        <w:t>960</w:t>
      </w:r>
      <w:r w:rsidR="00D56C69" w:rsidRPr="00B54494">
        <w:rPr>
          <w:rFonts w:ascii="Times New Roman" w:hAnsi="Times New Roman" w:cs="Times New Roman"/>
          <w:b/>
          <w:bCs/>
          <w:smallCaps/>
          <w:snapToGrid w:val="0"/>
          <w:sz w:val="24"/>
        </w:rPr>
        <w:t>/2016-</w:t>
      </w:r>
      <w:r w:rsidR="002937C2">
        <w:rPr>
          <w:rFonts w:ascii="Times New Roman" w:hAnsi="Times New Roman" w:cs="Times New Roman"/>
          <w:b/>
          <w:bCs/>
          <w:smallCaps/>
          <w:snapToGrid w:val="0"/>
          <w:sz w:val="24"/>
        </w:rPr>
        <w:t>71</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4E609D">
      <w:pPr>
        <w:snapToGrid w:val="0"/>
        <w:ind w:right="-28" w:firstLine="709"/>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w:t>
      </w:r>
      <w:r w:rsidR="00E61865">
        <w:rPr>
          <w:rFonts w:ascii="Times New Roman" w:hAnsi="Times New Roman" w:cs="Times New Roman"/>
          <w:color w:val="000000"/>
          <w:sz w:val="24"/>
        </w:rPr>
        <w:t xml:space="preserve"> do</w:t>
      </w:r>
      <w:r w:rsidRPr="0001774E">
        <w:rPr>
          <w:rFonts w:ascii="Times New Roman" w:hAnsi="Times New Roman" w:cs="Times New Roman"/>
          <w:color w:val="000000"/>
          <w:sz w:val="24"/>
        </w:rPr>
        <w:t xml:space="preserve"> </w:t>
      </w:r>
      <w:r w:rsidR="00E61865">
        <w:rPr>
          <w:rFonts w:ascii="Times New Roman" w:hAnsi="Times New Roman" w:cs="Times New Roman"/>
          <w:color w:val="000000"/>
          <w:sz w:val="24"/>
        </w:rPr>
        <w:t xml:space="preserve">Decreto nº 3.555 de 08 de agosto de 2000 </w:t>
      </w:r>
      <w:r w:rsidRPr="0001774E">
        <w:rPr>
          <w:rFonts w:ascii="Times New Roman" w:hAnsi="Times New Roman" w:cs="Times New Roman"/>
          <w:color w:val="000000"/>
          <w:sz w:val="24"/>
        </w:rPr>
        <w:t>do Decreto nº 5.450, de 31 de maio de 2005, do Decret</w:t>
      </w:r>
      <w:r w:rsidR="00034D61">
        <w:rPr>
          <w:rFonts w:ascii="Times New Roman" w:hAnsi="Times New Roman" w:cs="Times New Roman"/>
          <w:color w:val="000000"/>
          <w:sz w:val="24"/>
        </w:rPr>
        <w:t xml:space="preserve">o 2.271, de </w:t>
      </w:r>
      <w:proofErr w:type="gramStart"/>
      <w:r w:rsidR="00034D61">
        <w:rPr>
          <w:rFonts w:ascii="Times New Roman" w:hAnsi="Times New Roman" w:cs="Times New Roman"/>
          <w:color w:val="000000"/>
          <w:sz w:val="24"/>
        </w:rPr>
        <w:t>7</w:t>
      </w:r>
      <w:proofErr w:type="gramEnd"/>
      <w:r w:rsidR="00034D61">
        <w:rPr>
          <w:rFonts w:ascii="Times New Roman" w:hAnsi="Times New Roman" w:cs="Times New Roman"/>
          <w:color w:val="000000"/>
          <w:sz w:val="24"/>
        </w:rPr>
        <w:t xml:space="preserve"> de julho de 1997,</w:t>
      </w:r>
      <w:r w:rsidR="00935534" w:rsidRPr="0001774E">
        <w:rPr>
          <w:rFonts w:ascii="Times New Roman" w:hAnsi="Times New Roman" w:cs="Times New Roman"/>
          <w:color w:val="000000"/>
          <w:sz w:val="24"/>
        </w:rPr>
        <w:t xml:space="preserve"> </w:t>
      </w:r>
      <w:r w:rsidR="00F40898" w:rsidRPr="00563E1F">
        <w:rPr>
          <w:rFonts w:ascii="Times New Roman" w:hAnsi="Times New Roman" w:cs="Times New Roman"/>
          <w:color w:val="000000" w:themeColor="text1"/>
          <w:sz w:val="24"/>
        </w:rPr>
        <w:t>da</w:t>
      </w:r>
      <w:r w:rsidR="00F40898">
        <w:rPr>
          <w:rFonts w:ascii="Times New Roman" w:hAnsi="Times New Roman" w:cs="Times New Roman"/>
          <w:color w:val="000000"/>
          <w:sz w:val="24"/>
        </w:rPr>
        <w:t xml:space="preserve"> </w:t>
      </w:r>
      <w:r w:rsidR="00935534" w:rsidRPr="0001774E">
        <w:rPr>
          <w:rFonts w:ascii="Times New Roman" w:hAnsi="Times New Roman" w:cs="Times New Roman"/>
          <w:sz w:val="24"/>
        </w:rPr>
        <w:t xml:space="preserve">Instrução Normativa/IN/SLTI/MPOG nº 01, de 19 de janeiro de 2010, </w:t>
      </w:r>
      <w:r w:rsidR="00F40898" w:rsidRPr="00563E1F">
        <w:rPr>
          <w:rFonts w:ascii="Times New Roman" w:hAnsi="Times New Roman" w:cs="Times New Roman"/>
          <w:color w:val="000000" w:themeColor="text1"/>
          <w:sz w:val="24"/>
        </w:rPr>
        <w:t>da</w:t>
      </w:r>
      <w:r w:rsidR="00F40898">
        <w:rPr>
          <w:rFonts w:ascii="Times New Roman" w:hAnsi="Times New Roman" w:cs="Times New Roman"/>
          <w:sz w:val="24"/>
        </w:rPr>
        <w:t xml:space="preserve"> </w:t>
      </w:r>
      <w:r w:rsidR="00935534" w:rsidRPr="0001774E">
        <w:rPr>
          <w:rFonts w:ascii="Times New Roman" w:hAnsi="Times New Roman" w:cs="Times New Roman"/>
          <w:sz w:val="24"/>
        </w:rPr>
        <w:t>Instrução Normativa/SLTI/MPOG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w:t>
      </w:r>
      <w:r w:rsidR="00261748">
        <w:rPr>
          <w:rFonts w:ascii="Times New Roman" w:hAnsi="Times New Roman" w:cs="Times New Roman"/>
          <w:color w:val="000000"/>
          <w:sz w:val="24"/>
        </w:rPr>
        <w:t xml:space="preserve"> </w:t>
      </w:r>
      <w:r w:rsidRPr="0001774E">
        <w:rPr>
          <w:rFonts w:ascii="Times New Roman" w:hAnsi="Times New Roman" w:cs="Times New Roman"/>
          <w:color w:val="000000"/>
          <w:sz w:val="24"/>
        </w:rPr>
        <w:t>nº 8.666, de 21 de junho de 1993, e as exigências estabelecidas neste 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Pr="00370F76" w:rsidRDefault="00A87795" w:rsidP="00A87795">
      <w:pPr>
        <w:spacing w:after="120"/>
        <w:rPr>
          <w:rFonts w:ascii="Times New Roman" w:hAnsi="Times New Roman" w:cs="Times New Roman"/>
          <w:color w:val="000000"/>
          <w:sz w:val="8"/>
          <w:szCs w:val="8"/>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2C2389">
        <w:rPr>
          <w:rFonts w:ascii="Times New Roman" w:hAnsi="Times New Roman" w:cs="Times New Roman"/>
          <w:b/>
          <w:color w:val="000000"/>
          <w:sz w:val="24"/>
        </w:rPr>
        <w:t>13</w:t>
      </w:r>
      <w:r w:rsidRPr="00181BC7">
        <w:rPr>
          <w:rFonts w:ascii="Times New Roman" w:hAnsi="Times New Roman" w:cs="Times New Roman"/>
          <w:b/>
          <w:color w:val="000000"/>
          <w:sz w:val="24"/>
        </w:rPr>
        <w:t>/0</w:t>
      </w:r>
      <w:r w:rsidR="002C2389">
        <w:rPr>
          <w:rFonts w:ascii="Times New Roman" w:hAnsi="Times New Roman" w:cs="Times New Roman"/>
          <w:b/>
          <w:color w:val="000000"/>
          <w:sz w:val="24"/>
        </w:rPr>
        <w:t>9</w:t>
      </w:r>
      <w:r w:rsidR="00C9103A">
        <w:rPr>
          <w:rFonts w:ascii="Times New Roman" w:hAnsi="Times New Roman" w:cs="Times New Roman"/>
          <w:b/>
          <w:color w:val="000000"/>
          <w:sz w:val="24"/>
        </w:rPr>
        <w:t>/2016</w:t>
      </w:r>
    </w:p>
    <w:p w:rsidR="00A87795" w:rsidRPr="005C4C63" w:rsidRDefault="002C2389" w:rsidP="00A87795">
      <w:pPr>
        <w:spacing w:after="120"/>
        <w:rPr>
          <w:rFonts w:ascii="Times New Roman" w:hAnsi="Times New Roman" w:cs="Times New Roman"/>
          <w:sz w:val="24"/>
        </w:rPr>
      </w:pPr>
      <w:r>
        <w:rPr>
          <w:rFonts w:ascii="Times New Roman" w:hAnsi="Times New Roman" w:cs="Times New Roman"/>
          <w:color w:val="000000"/>
          <w:sz w:val="24"/>
        </w:rPr>
        <w:t xml:space="preserve">Horário: </w:t>
      </w:r>
      <w:proofErr w:type="gramStart"/>
      <w:r w:rsidRPr="002C2389">
        <w:rPr>
          <w:rFonts w:ascii="Times New Roman" w:hAnsi="Times New Roman" w:cs="Times New Roman"/>
          <w:b/>
          <w:color w:val="000000"/>
          <w:sz w:val="24"/>
        </w:rPr>
        <w:t>10</w:t>
      </w:r>
      <w:r w:rsidR="00A87795" w:rsidRPr="002C2389">
        <w:rPr>
          <w:rFonts w:ascii="Times New Roman" w:hAnsi="Times New Roman" w:cs="Times New Roman"/>
          <w:b/>
          <w:color w:val="000000"/>
          <w:sz w:val="24"/>
        </w:rPr>
        <w:t>:00</w:t>
      </w:r>
      <w:proofErr w:type="gramEnd"/>
      <w:r w:rsidR="00A87795" w:rsidRPr="002C2389">
        <w:rPr>
          <w:rFonts w:ascii="Times New Roman" w:hAnsi="Times New Roman" w:cs="Times New Roman"/>
          <w:b/>
          <w:color w:val="000000"/>
          <w:sz w:val="24"/>
        </w:rPr>
        <w:t xml:space="preserve"> horas</w:t>
      </w:r>
    </w:p>
    <w:p w:rsidR="00A87795" w:rsidRPr="00984447"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984447">
          <w:rPr>
            <w:rStyle w:val="Hyperlink"/>
            <w:rFonts w:ascii="Times New Roman" w:hAnsi="Times New Roman" w:cs="Times New Roman"/>
            <w:b/>
            <w:color w:val="0000FF"/>
            <w:sz w:val="24"/>
            <w:u w:val="none"/>
          </w:rPr>
          <w:t>www.comprasgovernamentais.gov.br</w:t>
        </w:r>
      </w:hyperlink>
      <w:r w:rsidRPr="00984447">
        <w:rPr>
          <w:rFonts w:ascii="Times New Roman" w:hAnsi="Times New Roman" w:cs="Times New Roman"/>
          <w:b/>
          <w:color w:val="0000FF"/>
          <w:sz w:val="24"/>
        </w:rPr>
        <w:t xml:space="preserve"> </w:t>
      </w:r>
    </w:p>
    <w:p w:rsidR="0001774E" w:rsidRP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Pr="00DB3BC5" w:rsidRDefault="00A87795" w:rsidP="00370F76">
      <w:pPr>
        <w:pStyle w:val="Nivel1"/>
        <w:spacing w:before="240"/>
        <w:ind w:left="425" w:hanging="425"/>
        <w:rPr>
          <w:rFonts w:ascii="Times New Roman" w:hAnsi="Times New Roman"/>
          <w:sz w:val="24"/>
          <w:szCs w:val="24"/>
        </w:rPr>
      </w:pPr>
      <w:r w:rsidRPr="00DB3BC5">
        <w:rPr>
          <w:rFonts w:ascii="Times New Roman" w:hAnsi="Times New Roman"/>
          <w:sz w:val="24"/>
          <w:szCs w:val="24"/>
        </w:rPr>
        <w:t>DO OBJETO</w:t>
      </w:r>
    </w:p>
    <w:p w:rsidR="00A87795" w:rsidRPr="009C7D9D" w:rsidRDefault="00A87795" w:rsidP="008C172C">
      <w:pPr>
        <w:numPr>
          <w:ilvl w:val="1"/>
          <w:numId w:val="1"/>
        </w:numPr>
        <w:spacing w:after="120"/>
        <w:ind w:left="993" w:hanging="567"/>
        <w:jc w:val="both"/>
        <w:rPr>
          <w:rFonts w:ascii="Times New Roman" w:hAnsi="Times New Roman" w:cs="Times New Roman"/>
          <w:b/>
          <w:color w:val="000000"/>
          <w:sz w:val="24"/>
        </w:rPr>
      </w:pPr>
      <w:r w:rsidRPr="00984447">
        <w:rPr>
          <w:rFonts w:ascii="Times New Roman" w:hAnsi="Times New Roman" w:cs="Times New Roman"/>
          <w:color w:val="000000"/>
          <w:sz w:val="24"/>
        </w:rPr>
        <w:t xml:space="preserve">O objeto </w:t>
      </w:r>
      <w:r w:rsidR="00181BC7" w:rsidRPr="00984447">
        <w:rPr>
          <w:rFonts w:ascii="Times New Roman" w:hAnsi="Times New Roman" w:cs="Times New Roman"/>
          <w:color w:val="000000"/>
          <w:sz w:val="24"/>
        </w:rPr>
        <w:t xml:space="preserve">da </w:t>
      </w:r>
      <w:r w:rsidRPr="00984447">
        <w:rPr>
          <w:rFonts w:ascii="Times New Roman" w:hAnsi="Times New Roman" w:cs="Times New Roman"/>
          <w:color w:val="000000"/>
          <w:sz w:val="24"/>
        </w:rPr>
        <w:t xml:space="preserve">licitação é a escolha da proposta mais vantajosa para a </w:t>
      </w:r>
      <w:r w:rsidR="00E8415F" w:rsidRPr="00E8415F">
        <w:rPr>
          <w:rFonts w:ascii="Times New Roman" w:hAnsi="Times New Roman" w:cs="Times New Roman"/>
          <w:color w:val="000000"/>
          <w:sz w:val="24"/>
        </w:rPr>
        <w:t>c</w:t>
      </w:r>
      <w:r w:rsidR="00E8415F" w:rsidRPr="00E8415F">
        <w:rPr>
          <w:rFonts w:ascii="Times New Roman" w:hAnsi="Times New Roman" w:cs="Times New Roman"/>
          <w:sz w:val="24"/>
        </w:rPr>
        <w:t>ontratação de empresa</w:t>
      </w:r>
      <w:r w:rsidR="009C7D9D" w:rsidRPr="0051603A">
        <w:rPr>
          <w:rFonts w:ascii="Times New Roman" w:hAnsi="Times New Roman" w:cs="Times New Roman"/>
          <w:color w:val="000000" w:themeColor="text1"/>
          <w:sz w:val="24"/>
        </w:rPr>
        <w:t>(s)</w:t>
      </w:r>
      <w:r w:rsidR="00E8415F" w:rsidRPr="0051603A">
        <w:rPr>
          <w:rFonts w:ascii="Times New Roman" w:hAnsi="Times New Roman" w:cs="Times New Roman"/>
          <w:color w:val="000000" w:themeColor="text1"/>
          <w:sz w:val="24"/>
        </w:rPr>
        <w:t xml:space="preserve"> </w:t>
      </w:r>
      <w:r w:rsidR="00E8415F" w:rsidRPr="00E8415F">
        <w:rPr>
          <w:rFonts w:ascii="Times New Roman" w:hAnsi="Times New Roman" w:cs="Times New Roman"/>
          <w:sz w:val="24"/>
        </w:rPr>
        <w:t xml:space="preserve">para realização de </w:t>
      </w:r>
      <w:r w:rsidR="00E8415F" w:rsidRPr="00970705">
        <w:rPr>
          <w:rFonts w:ascii="Times New Roman" w:hAnsi="Times New Roman" w:cs="Times New Roman"/>
          <w:b/>
          <w:sz w:val="24"/>
        </w:rPr>
        <w:t>exames médicos periódicos</w:t>
      </w:r>
      <w:r w:rsidR="00E8415F" w:rsidRPr="00E8415F">
        <w:rPr>
          <w:rFonts w:ascii="Times New Roman" w:hAnsi="Times New Roman" w:cs="Times New Roman"/>
          <w:sz w:val="24"/>
        </w:rPr>
        <w:t xml:space="preserve"> dos servidores ativos, regidos pela Lei nº 8.112, de 11 de dezembro de 1990, dos servidores nomeados exclusivamente para o exercício de cargos em comissão, dos empregados públicos anistiados que compõem o quadro especial em extinção, sob o regime celetista, dos ocupantes de cargo de Natureza Especial – NES, e dos requisitados de outros órgãos, em exercício neste Ministério de Minas e Energia – MME, num quantitativo total aproximado de </w:t>
      </w:r>
      <w:r w:rsidR="00E8415F" w:rsidRPr="00970705">
        <w:rPr>
          <w:rFonts w:ascii="Times New Roman" w:hAnsi="Times New Roman" w:cs="Times New Roman"/>
          <w:sz w:val="24"/>
        </w:rPr>
        <w:t>420 (quatrocentos e vinte) servidores com idade superior a 45 (quarenta e cinco) anos</w:t>
      </w:r>
      <w:r w:rsidR="00ED1B6C" w:rsidRPr="00970705">
        <w:rPr>
          <w:rFonts w:ascii="Times New Roman" w:hAnsi="Times New Roman" w:cs="Times New Roman"/>
          <w:sz w:val="24"/>
        </w:rPr>
        <w:t>,</w:t>
      </w:r>
      <w:r w:rsidRPr="00984447">
        <w:rPr>
          <w:rFonts w:ascii="Times New Roman" w:hAnsi="Times New Roman" w:cs="Times New Roman"/>
          <w:color w:val="000000"/>
          <w:sz w:val="24"/>
        </w:rPr>
        <w:t xml:space="preserve"> conforme </w:t>
      </w:r>
      <w:r w:rsidR="0001774E" w:rsidRPr="00984447">
        <w:rPr>
          <w:rFonts w:ascii="Times New Roman" w:hAnsi="Times New Roman" w:cs="Times New Roman"/>
          <w:color w:val="000000"/>
          <w:sz w:val="24"/>
        </w:rPr>
        <w:t>especificações técnicas,</w:t>
      </w:r>
      <w:r w:rsidRPr="00984447">
        <w:rPr>
          <w:rFonts w:ascii="Times New Roman" w:hAnsi="Times New Roman" w:cs="Times New Roman"/>
          <w:color w:val="000000"/>
          <w:sz w:val="24"/>
        </w:rPr>
        <w:t xml:space="preserve"> quantidades e </w:t>
      </w:r>
      <w:r w:rsidR="0001774E" w:rsidRPr="00984447">
        <w:rPr>
          <w:rFonts w:ascii="Times New Roman" w:hAnsi="Times New Roman" w:cs="Times New Roman"/>
          <w:color w:val="000000"/>
          <w:sz w:val="24"/>
        </w:rPr>
        <w:t xml:space="preserve">demais condições </w:t>
      </w:r>
      <w:r w:rsidRPr="00984447">
        <w:rPr>
          <w:rFonts w:ascii="Times New Roman" w:hAnsi="Times New Roman" w:cs="Times New Roman"/>
          <w:color w:val="000000"/>
          <w:sz w:val="24"/>
        </w:rPr>
        <w:t xml:space="preserve">estabelecidas neste Edital e seus </w:t>
      </w:r>
      <w:r w:rsidR="0001774E" w:rsidRPr="00984447">
        <w:rPr>
          <w:rFonts w:ascii="Times New Roman" w:hAnsi="Times New Roman" w:cs="Times New Roman"/>
          <w:color w:val="000000"/>
          <w:sz w:val="24"/>
        </w:rPr>
        <w:t>A</w:t>
      </w:r>
      <w:r w:rsidRPr="00984447">
        <w:rPr>
          <w:rFonts w:ascii="Times New Roman" w:hAnsi="Times New Roman" w:cs="Times New Roman"/>
          <w:color w:val="000000"/>
          <w:sz w:val="24"/>
        </w:rPr>
        <w:t>nexos.</w:t>
      </w:r>
    </w:p>
    <w:p w:rsidR="0051603A" w:rsidRPr="00A87795" w:rsidRDefault="0051603A" w:rsidP="0051603A">
      <w:pPr>
        <w:numPr>
          <w:ilvl w:val="1"/>
          <w:numId w:val="1"/>
        </w:numPr>
        <w:spacing w:after="120"/>
        <w:ind w:left="993" w:hanging="567"/>
        <w:jc w:val="both"/>
        <w:rPr>
          <w:rFonts w:ascii="Times New Roman" w:hAnsi="Times New Roman" w:cs="Times New Roman"/>
          <w:b/>
          <w:color w:val="000000"/>
          <w:sz w:val="24"/>
        </w:rPr>
      </w:pPr>
      <w:r>
        <w:rPr>
          <w:rFonts w:ascii="Times New Roman" w:hAnsi="Times New Roman" w:cs="Times New Roman"/>
          <w:color w:val="000000"/>
          <w:sz w:val="24"/>
        </w:rPr>
        <w:t>A licitação terá 03 (três) lotes</w:t>
      </w:r>
      <w:r w:rsidRPr="00560367">
        <w:rPr>
          <w:rFonts w:ascii="Times New Roman" w:hAnsi="Times New Roman" w:cs="Times New Roman"/>
          <w:color w:val="000000" w:themeColor="text1"/>
          <w:sz w:val="24"/>
        </w:rPr>
        <w:t xml:space="preserve">, </w:t>
      </w:r>
      <w:r w:rsidR="0004195E">
        <w:rPr>
          <w:rFonts w:ascii="Times New Roman" w:hAnsi="Times New Roman" w:cs="Times New Roman"/>
          <w:color w:val="000000" w:themeColor="text1"/>
          <w:sz w:val="24"/>
        </w:rPr>
        <w:t>sendo o Lote 01 composto por 10</w:t>
      </w:r>
      <w:r w:rsidR="00B031E3">
        <w:rPr>
          <w:rFonts w:ascii="Times New Roman" w:hAnsi="Times New Roman" w:cs="Times New Roman"/>
          <w:color w:val="000000" w:themeColor="text1"/>
          <w:sz w:val="24"/>
        </w:rPr>
        <w:t xml:space="preserve"> </w:t>
      </w:r>
      <w:r w:rsidR="0004195E">
        <w:rPr>
          <w:rFonts w:ascii="Times New Roman" w:hAnsi="Times New Roman" w:cs="Times New Roman"/>
          <w:color w:val="000000" w:themeColor="text1"/>
          <w:sz w:val="24"/>
        </w:rPr>
        <w:t xml:space="preserve">(dez) itens </w:t>
      </w:r>
      <w:r w:rsidR="00B031E3">
        <w:rPr>
          <w:rFonts w:ascii="Times New Roman" w:hAnsi="Times New Roman" w:cs="Times New Roman"/>
          <w:color w:val="000000" w:themeColor="text1"/>
          <w:sz w:val="24"/>
        </w:rPr>
        <w:t xml:space="preserve">e os Lotes 02 e 03 composto por 01 (um) item </w:t>
      </w:r>
      <w:r w:rsidR="0004195E">
        <w:rPr>
          <w:rFonts w:ascii="Times New Roman" w:hAnsi="Times New Roman" w:cs="Times New Roman"/>
          <w:color w:val="000000" w:themeColor="text1"/>
          <w:sz w:val="24"/>
        </w:rPr>
        <w:t>cada</w:t>
      </w:r>
      <w:r w:rsidR="00B031E3">
        <w:rPr>
          <w:rFonts w:ascii="Times New Roman" w:hAnsi="Times New Roman" w:cs="Times New Roman"/>
          <w:color w:val="000000" w:themeColor="text1"/>
          <w:sz w:val="24"/>
        </w:rPr>
        <w:t>,</w:t>
      </w:r>
      <w:r w:rsidR="0004195E">
        <w:rPr>
          <w:rFonts w:ascii="Times New Roman" w:hAnsi="Times New Roman" w:cs="Times New Roman"/>
          <w:color w:val="000000" w:themeColor="text1"/>
          <w:sz w:val="24"/>
        </w:rPr>
        <w:t xml:space="preserve"> </w:t>
      </w:r>
      <w:r w:rsidR="00B031E3">
        <w:rPr>
          <w:rFonts w:ascii="Times New Roman" w:hAnsi="Times New Roman" w:cs="Times New Roman"/>
          <w:color w:val="000000" w:themeColor="text1"/>
          <w:sz w:val="24"/>
        </w:rPr>
        <w:t>conforme Termo de Refer</w:t>
      </w:r>
      <w:r>
        <w:rPr>
          <w:rFonts w:ascii="Times New Roman" w:hAnsi="Times New Roman" w:cs="Times New Roman"/>
          <w:color w:val="000000"/>
          <w:sz w:val="24"/>
        </w:rPr>
        <w:t>ência, Anexo I deste Edital, devendo oferecer proposta para todos os itens que a compõem.</w:t>
      </w:r>
    </w:p>
    <w:p w:rsidR="002C2389" w:rsidRDefault="002C2389">
      <w:pPr>
        <w:spacing w:after="200" w:line="276" w:lineRule="auto"/>
        <w:rPr>
          <w:rFonts w:ascii="Times New Roman" w:hAnsi="Times New Roman" w:cs="Times New Roman"/>
          <w:b/>
          <w:color w:val="000000"/>
          <w:sz w:val="8"/>
          <w:szCs w:val="8"/>
        </w:rPr>
      </w:pPr>
      <w:r>
        <w:rPr>
          <w:rFonts w:ascii="Times New Roman" w:hAnsi="Times New Roman" w:cs="Times New Roman"/>
          <w:b/>
          <w:color w:val="000000"/>
          <w:sz w:val="8"/>
          <w:szCs w:val="8"/>
        </w:rPr>
        <w:br w:type="page"/>
      </w:r>
    </w:p>
    <w:p w:rsidR="009B0247" w:rsidRPr="00CE37BB" w:rsidRDefault="009B0247" w:rsidP="0051603A">
      <w:pPr>
        <w:spacing w:after="120"/>
        <w:ind w:left="993"/>
        <w:jc w:val="both"/>
        <w:rPr>
          <w:rFonts w:ascii="Times New Roman" w:hAnsi="Times New Roman" w:cs="Times New Roman"/>
          <w:b/>
          <w:color w:val="000000"/>
          <w:sz w:val="8"/>
          <w:szCs w:val="8"/>
        </w:rPr>
      </w:pPr>
    </w:p>
    <w:p w:rsidR="00A87795" w:rsidRPr="00A87795" w:rsidRDefault="00A87795" w:rsidP="008C172C">
      <w:pPr>
        <w:numPr>
          <w:ilvl w:val="0"/>
          <w:numId w:val="1"/>
        </w:numPr>
        <w:autoSpaceDE w:val="0"/>
        <w:spacing w:after="12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8C172C">
      <w:pPr>
        <w:numPr>
          <w:ilvl w:val="1"/>
          <w:numId w:val="1"/>
        </w:numPr>
        <w:spacing w:after="120"/>
        <w:ind w:left="993"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 xml:space="preserve">As despesas para atender a esta licitação estão programadas em dotação orçamentária própria, prevista no orçamento da União para o exercício de 2016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Default="00A87795" w:rsidP="00DB3BC5">
      <w:pPr>
        <w:suppressAutoHyphens/>
        <w:spacing w:after="120"/>
        <w:ind w:left="993"/>
        <w:jc w:val="both"/>
        <w:rPr>
          <w:rFonts w:ascii="Times New Roman" w:hAnsi="Times New Roman" w:cs="Times New Roman"/>
          <w:color w:val="000000" w:themeColor="text1"/>
          <w:sz w:val="24"/>
          <w:lang w:eastAsia="en-US"/>
        </w:rPr>
      </w:pPr>
      <w:r w:rsidRPr="00DB3BC5">
        <w:rPr>
          <w:rFonts w:ascii="Times New Roman" w:hAnsi="Times New Roman" w:cs="Times New Roman"/>
          <w:color w:val="000000" w:themeColor="text1"/>
          <w:sz w:val="24"/>
          <w:lang w:eastAsia="en-US"/>
        </w:rPr>
        <w:t>Gestão/Unidade: 320016; PTRES: 09162</w:t>
      </w:r>
      <w:r w:rsidR="006D1A60" w:rsidRPr="00DB3BC5">
        <w:rPr>
          <w:rFonts w:ascii="Times New Roman" w:hAnsi="Times New Roman" w:cs="Times New Roman"/>
          <w:color w:val="000000" w:themeColor="text1"/>
          <w:sz w:val="24"/>
          <w:lang w:eastAsia="en-US"/>
        </w:rPr>
        <w:t>7</w:t>
      </w:r>
      <w:r w:rsidRPr="00DB3BC5">
        <w:rPr>
          <w:rFonts w:ascii="Times New Roman" w:hAnsi="Times New Roman" w:cs="Times New Roman"/>
          <w:color w:val="000000" w:themeColor="text1"/>
          <w:sz w:val="24"/>
          <w:lang w:eastAsia="en-US"/>
        </w:rPr>
        <w:t xml:space="preserve">; Programa de Trabalho: </w:t>
      </w:r>
      <w:proofErr w:type="gramStart"/>
      <w:r w:rsidRPr="00DB3BC5">
        <w:rPr>
          <w:rFonts w:ascii="Times New Roman" w:hAnsi="Times New Roman" w:cs="Times New Roman"/>
          <w:color w:val="000000" w:themeColor="text1"/>
          <w:sz w:val="24"/>
          <w:lang w:eastAsia="en-US"/>
        </w:rPr>
        <w:t>2512221192000 0001</w:t>
      </w:r>
      <w:proofErr w:type="gramEnd"/>
      <w:r w:rsidRPr="00DB3BC5">
        <w:rPr>
          <w:rFonts w:ascii="Times New Roman" w:hAnsi="Times New Roman" w:cs="Times New Roman"/>
          <w:color w:val="000000" w:themeColor="text1"/>
          <w:sz w:val="24"/>
          <w:lang w:eastAsia="en-US"/>
        </w:rPr>
        <w:t>; Elemento de Despesa: 33.90.3</w:t>
      </w:r>
      <w:r w:rsidR="00CE5CBB" w:rsidRPr="00DB3BC5">
        <w:rPr>
          <w:rFonts w:ascii="Times New Roman" w:hAnsi="Times New Roman" w:cs="Times New Roman"/>
          <w:color w:val="000000" w:themeColor="text1"/>
          <w:sz w:val="24"/>
          <w:lang w:eastAsia="en-US"/>
        </w:rPr>
        <w:t>9</w:t>
      </w:r>
      <w:r w:rsidR="00547ADD" w:rsidRPr="00DB3BC5">
        <w:rPr>
          <w:rFonts w:ascii="Times New Roman" w:hAnsi="Times New Roman" w:cs="Times New Roman"/>
          <w:color w:val="000000" w:themeColor="text1"/>
          <w:sz w:val="24"/>
          <w:lang w:eastAsia="en-US"/>
        </w:rPr>
        <w:t>.</w:t>
      </w:r>
      <w:r w:rsidRPr="00DB3BC5">
        <w:rPr>
          <w:rFonts w:ascii="Times New Roman" w:hAnsi="Times New Roman" w:cs="Times New Roman"/>
          <w:color w:val="000000" w:themeColor="text1"/>
          <w:sz w:val="24"/>
          <w:lang w:eastAsia="en-US"/>
        </w:rPr>
        <w:t xml:space="preserve"> </w:t>
      </w:r>
    </w:p>
    <w:p w:rsidR="000D1990" w:rsidRDefault="000D1990">
      <w:pPr>
        <w:spacing w:after="200" w:line="276" w:lineRule="auto"/>
        <w:rPr>
          <w:rFonts w:ascii="Times New Roman" w:hAnsi="Times New Roman" w:cs="Times New Roman"/>
          <w:color w:val="000000" w:themeColor="text1"/>
          <w:sz w:val="8"/>
          <w:szCs w:val="8"/>
          <w:lang w:eastAsia="en-US"/>
        </w:rPr>
      </w:pPr>
    </w:p>
    <w:p w:rsidR="00A87795" w:rsidRPr="00A87795" w:rsidRDefault="00A87795" w:rsidP="00DB3BC5">
      <w:pPr>
        <w:numPr>
          <w:ilvl w:val="0"/>
          <w:numId w:val="1"/>
        </w:numPr>
        <w:spacing w:after="120"/>
        <w:ind w:left="567" w:right="-425" w:hanging="425"/>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DB3BC5">
      <w:pPr>
        <w:numPr>
          <w:ilvl w:val="1"/>
          <w:numId w:val="1"/>
        </w:numPr>
        <w:spacing w:after="120"/>
        <w:ind w:left="1134"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A87795" w:rsidRPr="00A87795" w:rsidRDefault="00A87795" w:rsidP="00DB3BC5">
      <w:pPr>
        <w:numPr>
          <w:ilvl w:val="1"/>
          <w:numId w:val="1"/>
        </w:numPr>
        <w:spacing w:after="120"/>
        <w:ind w:left="1134"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 xml:space="preserve">O cadastro no SICAF poderá ser iniciado no Portal de Compras do Governo Federal, no sítio </w:t>
      </w:r>
      <w:r w:rsidRPr="0098470D">
        <w:rPr>
          <w:rFonts w:ascii="Times New Roman" w:hAnsi="Times New Roman" w:cs="Times New Roman"/>
          <w:bCs/>
          <w:iCs/>
          <w:color w:val="0000FF"/>
          <w:sz w:val="24"/>
        </w:rPr>
        <w:t>www.comprasgovernamentais.gov.br</w:t>
      </w:r>
      <w:r w:rsidRPr="00A87795">
        <w:rPr>
          <w:rFonts w:ascii="Times New Roman" w:hAnsi="Times New Roman" w:cs="Times New Roman"/>
          <w:bCs/>
          <w:iCs/>
          <w:color w:val="000000"/>
          <w:sz w:val="24"/>
        </w:rPr>
        <w:t xml:space="preserve">, com a solicitação de </w:t>
      </w:r>
      <w:proofErr w:type="spellStart"/>
      <w:r w:rsidRPr="001258C8">
        <w:rPr>
          <w:rFonts w:ascii="Times New Roman" w:hAnsi="Times New Roman" w:cs="Times New Roman"/>
          <w:bCs/>
          <w:i/>
          <w:iCs/>
          <w:color w:val="000000"/>
          <w:sz w:val="24"/>
        </w:rPr>
        <w:t>login</w:t>
      </w:r>
      <w:proofErr w:type="spellEnd"/>
      <w:r w:rsidRPr="00A87795">
        <w:rPr>
          <w:rFonts w:ascii="Times New Roman" w:hAnsi="Times New Roman" w:cs="Times New Roman"/>
          <w:bCs/>
          <w:iCs/>
          <w:color w:val="000000"/>
          <w:sz w:val="24"/>
        </w:rPr>
        <w:t xml:space="preserve"> e senha pelo interessado.</w:t>
      </w:r>
    </w:p>
    <w:p w:rsidR="00A87795" w:rsidRPr="00A87795" w:rsidRDefault="00A87795" w:rsidP="00DB3BC5">
      <w:pPr>
        <w:numPr>
          <w:ilvl w:val="1"/>
          <w:numId w:val="1"/>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DB3BC5">
      <w:pPr>
        <w:numPr>
          <w:ilvl w:val="1"/>
          <w:numId w:val="1"/>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A87795" w:rsidRDefault="00A87795" w:rsidP="00DB3BC5">
      <w:pPr>
        <w:numPr>
          <w:ilvl w:val="1"/>
          <w:numId w:val="1"/>
        </w:numPr>
        <w:snapToGrid w:val="0"/>
        <w:spacing w:after="120"/>
        <w:ind w:left="1134"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A87795" w:rsidRPr="00A87795" w:rsidRDefault="00A87795" w:rsidP="00DB3BC5">
      <w:pPr>
        <w:numPr>
          <w:ilvl w:val="0"/>
          <w:numId w:val="1"/>
        </w:numPr>
        <w:snapToGrid w:val="0"/>
        <w:spacing w:after="120"/>
        <w:ind w:left="567" w:right="-425" w:hanging="567"/>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D03061" w:rsidRPr="00D03061" w:rsidRDefault="00D03061" w:rsidP="00DB3BC5">
      <w:pPr>
        <w:numPr>
          <w:ilvl w:val="1"/>
          <w:numId w:val="1"/>
        </w:numPr>
        <w:spacing w:after="120"/>
        <w:ind w:left="1134" w:hanging="567"/>
        <w:jc w:val="both"/>
        <w:rPr>
          <w:rFonts w:ascii="Times New Roman" w:hAnsi="Times New Roman" w:cs="Times New Roman"/>
          <w:bCs/>
          <w:iCs/>
          <w:color w:val="000000"/>
          <w:sz w:val="24"/>
        </w:rPr>
      </w:pPr>
      <w:r w:rsidRPr="00D03061">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D03061">
        <w:rPr>
          <w:rFonts w:ascii="Times New Roman" w:hAnsi="Times New Roman" w:cs="Times New Roman"/>
          <w:color w:val="000000"/>
          <w:sz w:val="24"/>
        </w:rPr>
        <w:t xml:space="preserve"> Sistema de Cadastramento Unificado de Fornecedores – SICAF, conforme disposto no §3º do artigo 8º da IN SLTI/MPOG nº 2, de 2010.</w:t>
      </w:r>
    </w:p>
    <w:p w:rsidR="00A87795" w:rsidRPr="00A87795" w:rsidRDefault="00A87795" w:rsidP="00DB3BC5">
      <w:pPr>
        <w:numPr>
          <w:ilvl w:val="1"/>
          <w:numId w:val="1"/>
        </w:numPr>
        <w:autoSpaceDE w:val="0"/>
        <w:snapToGrid w:val="0"/>
        <w:spacing w:after="120"/>
        <w:ind w:left="1134"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A87795" w:rsidRDefault="00FB245C" w:rsidP="00DB3B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00A87795" w:rsidRPr="00A87795">
        <w:rPr>
          <w:rFonts w:ascii="Times New Roman" w:hAnsi="Times New Roman" w:cs="Times New Roman"/>
          <w:bCs/>
          <w:color w:val="000000"/>
        </w:rPr>
        <w:t xml:space="preserve"> de participar de licitações e celebrar contratos administrativos, na forma da legislação vigente;</w:t>
      </w:r>
    </w:p>
    <w:p w:rsidR="00113A28" w:rsidRPr="00113A28" w:rsidRDefault="00113A28" w:rsidP="00DB3B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proofErr w:type="gramStart"/>
      <w:r w:rsidRPr="00113A28">
        <w:rPr>
          <w:rFonts w:ascii="Times New Roman" w:hAnsi="Times New Roman" w:cs="Times New Roman"/>
          <w:bCs/>
          <w:color w:val="000000"/>
          <w:szCs w:val="20"/>
        </w:rPr>
        <w:t>estrangeiros</w:t>
      </w:r>
      <w:proofErr w:type="gramEnd"/>
      <w:r w:rsidRPr="00113A28">
        <w:rPr>
          <w:rFonts w:ascii="Times New Roman" w:hAnsi="Times New Roman" w:cs="Times New Roman"/>
          <w:bCs/>
          <w:color w:val="000000"/>
          <w:szCs w:val="20"/>
        </w:rPr>
        <w:t xml:space="preserve"> que não tenham representação legal no Brasil com poderes expressos para receber citação e responder administrativa ou judicialmente</w:t>
      </w:r>
    </w:p>
    <w:p w:rsidR="004B5D90" w:rsidRPr="00A87795" w:rsidRDefault="004B5D90" w:rsidP="00DB3BC5">
      <w:pPr>
        <w:pStyle w:val="PargrafodaLista"/>
        <w:numPr>
          <w:ilvl w:val="2"/>
          <w:numId w:val="3"/>
        </w:numPr>
        <w:autoSpaceDE w:val="0"/>
        <w:snapToGrid w:val="0"/>
        <w:spacing w:after="120"/>
        <w:ind w:left="1701" w:hanging="567"/>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rsidR="00A87795" w:rsidRPr="00A87795" w:rsidRDefault="00A87795" w:rsidP="00DB3BC5">
      <w:pPr>
        <w:numPr>
          <w:ilvl w:val="2"/>
          <w:numId w:val="3"/>
        </w:numPr>
        <w:autoSpaceDE w:val="0"/>
        <w:snapToGrid w:val="0"/>
        <w:spacing w:after="120"/>
        <w:ind w:left="1701" w:hanging="567"/>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t>que</w:t>
      </w:r>
      <w:proofErr w:type="gramEnd"/>
      <w:r w:rsidRPr="00A87795">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A87795" w:rsidRPr="004A45E7" w:rsidRDefault="00A87795" w:rsidP="00DB3BC5">
      <w:pPr>
        <w:numPr>
          <w:ilvl w:val="2"/>
          <w:numId w:val="3"/>
        </w:numPr>
        <w:autoSpaceDE w:val="0"/>
        <w:snapToGrid w:val="0"/>
        <w:spacing w:after="120"/>
        <w:ind w:left="1701" w:hanging="567"/>
        <w:jc w:val="both"/>
        <w:rPr>
          <w:rFonts w:ascii="Times New Roman" w:eastAsia="Zurich BT" w:hAnsi="Times New Roman" w:cs="Times New Roman"/>
          <w:bCs/>
          <w:color w:val="FF0000"/>
          <w:sz w:val="24"/>
        </w:rPr>
      </w:pPr>
      <w:proofErr w:type="gramStart"/>
      <w:r w:rsidRPr="00A87795">
        <w:rPr>
          <w:rFonts w:ascii="Times New Roman" w:hAnsi="Times New Roman" w:cs="Times New Roman"/>
          <w:color w:val="000000" w:themeColor="text1"/>
          <w:sz w:val="24"/>
        </w:rPr>
        <w:t>entidades</w:t>
      </w:r>
      <w:proofErr w:type="gramEnd"/>
      <w:r w:rsidRPr="00A87795">
        <w:rPr>
          <w:rFonts w:ascii="Times New Roman" w:hAnsi="Times New Roman" w:cs="Times New Roman"/>
          <w:color w:val="000000" w:themeColor="text1"/>
          <w:sz w:val="24"/>
        </w:rPr>
        <w:t xml:space="preserve"> empresariais que estejam reunidas em consórcio;</w:t>
      </w:r>
    </w:p>
    <w:p w:rsidR="00A87795" w:rsidRPr="00A87795" w:rsidRDefault="00A87795" w:rsidP="00DB3BC5">
      <w:pPr>
        <w:numPr>
          <w:ilvl w:val="1"/>
          <w:numId w:val="2"/>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Como condição para participação no Pregão, </w:t>
      </w:r>
      <w:r w:rsidR="002F1EE0" w:rsidRPr="002F1EE0">
        <w:rPr>
          <w:rFonts w:ascii="Times New Roman" w:hAnsi="Times New Roman" w:cs="Times New Roman"/>
          <w:color w:val="000000"/>
          <w:sz w:val="24"/>
        </w:rPr>
        <w:t>o licitante assinalará “sim” ou “não” em campo próprio do sistema eletrônico, relativo às seguintes declarações:</w:t>
      </w:r>
    </w:p>
    <w:p w:rsidR="00A87795" w:rsidRDefault="00A87795" w:rsidP="00DB3BC5">
      <w:pPr>
        <w:pStyle w:val="PargrafodaLista"/>
        <w:numPr>
          <w:ilvl w:val="2"/>
          <w:numId w:val="2"/>
        </w:numPr>
        <w:autoSpaceDE w:val="0"/>
        <w:snapToGrid w:val="0"/>
        <w:spacing w:after="120"/>
        <w:ind w:left="1701" w:hanging="567"/>
        <w:jc w:val="both"/>
        <w:rPr>
          <w:rFonts w:ascii="Times New Roman" w:hAnsi="Times New Roman" w:cs="Times New Roman"/>
          <w:color w:val="000000"/>
        </w:rPr>
      </w:pPr>
      <w:proofErr w:type="gramStart"/>
      <w:r w:rsidRPr="00A87795">
        <w:rPr>
          <w:rFonts w:ascii="Times New Roman" w:hAnsi="Times New Roman" w:cs="Times New Roman"/>
          <w:bCs/>
          <w:color w:val="000000"/>
        </w:rPr>
        <w:lastRenderedPageBreak/>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rsidR="002F1EE0" w:rsidRPr="002F1EE0" w:rsidRDefault="002F1EE0" w:rsidP="00DB3BC5">
      <w:pPr>
        <w:numPr>
          <w:ilvl w:val="3"/>
          <w:numId w:val="2"/>
        </w:numPr>
        <w:spacing w:after="120"/>
        <w:ind w:left="2410" w:hanging="709"/>
        <w:jc w:val="both"/>
        <w:rPr>
          <w:rFonts w:ascii="Times New Roman" w:hAnsi="Times New Roman" w:cs="Times New Roman"/>
          <w:bCs/>
          <w:color w:val="000000"/>
          <w:sz w:val="24"/>
        </w:rPr>
      </w:pPr>
      <w:proofErr w:type="gramStart"/>
      <w:r w:rsidRPr="002F1EE0">
        <w:rPr>
          <w:rFonts w:ascii="Times New Roman" w:hAnsi="Times New Roman" w:cs="Times New Roman"/>
          <w:color w:val="000000"/>
          <w:sz w:val="24"/>
        </w:rPr>
        <w:t>a</w:t>
      </w:r>
      <w:proofErr w:type="gramEnd"/>
      <w:r w:rsidRPr="002F1EE0">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 empresa de pequeno porte;</w:t>
      </w:r>
    </w:p>
    <w:p w:rsidR="002F1EE0" w:rsidRPr="00A87795" w:rsidRDefault="002F1EE0" w:rsidP="00DB3BC5">
      <w:pPr>
        <w:pStyle w:val="PargrafodaLista"/>
        <w:numPr>
          <w:ilvl w:val="2"/>
          <w:numId w:val="2"/>
        </w:numPr>
        <w:autoSpaceDE w:val="0"/>
        <w:snapToGrid w:val="0"/>
        <w:spacing w:after="120"/>
        <w:ind w:left="1701" w:hanging="567"/>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w:t>
      </w:r>
      <w:r w:rsidR="004A45E7">
        <w:rPr>
          <w:rFonts w:ascii="Times New Roman" w:hAnsi="Times New Roman" w:cs="Times New Roman"/>
          <w:color w:val="000000"/>
        </w:rPr>
        <w:t>A</w:t>
      </w:r>
      <w:r w:rsidRPr="00A87795">
        <w:rPr>
          <w:rFonts w:ascii="Times New Roman" w:hAnsi="Times New Roman" w:cs="Times New Roman"/>
          <w:color w:val="000000"/>
        </w:rPr>
        <w:t>nexos, bem como de que cumpre plenamente os requisitos de habilitação definidos no Edital;</w:t>
      </w:r>
    </w:p>
    <w:p w:rsidR="002F1EE0" w:rsidRPr="002F1EE0" w:rsidRDefault="002F1EE0" w:rsidP="00DB3BC5">
      <w:pPr>
        <w:pStyle w:val="PargrafodaLista"/>
        <w:numPr>
          <w:ilvl w:val="2"/>
          <w:numId w:val="2"/>
        </w:numPr>
        <w:autoSpaceDE w:val="0"/>
        <w:snapToGrid w:val="0"/>
        <w:spacing w:after="120"/>
        <w:ind w:left="1701" w:hanging="567"/>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rsidR="002F1EE0" w:rsidRDefault="002F1EE0" w:rsidP="00DB3BC5">
      <w:pPr>
        <w:pStyle w:val="PargrafodaLista"/>
        <w:numPr>
          <w:ilvl w:val="2"/>
          <w:numId w:val="2"/>
        </w:numPr>
        <w:autoSpaceDE w:val="0"/>
        <w:snapToGrid w:val="0"/>
        <w:spacing w:after="120"/>
        <w:ind w:left="1701" w:hanging="567"/>
        <w:contextualSpacing w:val="0"/>
        <w:jc w:val="both"/>
        <w:rPr>
          <w:rFonts w:ascii="Times New Roman"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r w:rsidR="00A62D51">
        <w:rPr>
          <w:rFonts w:ascii="Times New Roman" w:hAnsi="Times New Roman" w:cs="Times New Roman"/>
          <w:color w:val="000000"/>
        </w:rPr>
        <w:t xml:space="preserve"> Federal</w:t>
      </w:r>
      <w:r w:rsidRPr="00A87795">
        <w:rPr>
          <w:rFonts w:ascii="Times New Roman" w:hAnsi="Times New Roman" w:cs="Times New Roman"/>
          <w:color w:val="000000"/>
        </w:rPr>
        <w:t>;</w:t>
      </w:r>
    </w:p>
    <w:p w:rsidR="00A87795" w:rsidRDefault="00A87795" w:rsidP="00DB3BC5">
      <w:pPr>
        <w:numPr>
          <w:ilvl w:val="2"/>
          <w:numId w:val="2"/>
        </w:numPr>
        <w:autoSpaceDE w:val="0"/>
        <w:snapToGrid w:val="0"/>
        <w:spacing w:after="120"/>
        <w:ind w:left="1701" w:hanging="567"/>
        <w:jc w:val="both"/>
        <w:rPr>
          <w:rFonts w:ascii="Times New Roman" w:hAnsi="Times New Roman" w:cs="Times New Roman"/>
          <w:color w:val="000000"/>
          <w:sz w:val="24"/>
        </w:rPr>
      </w:pPr>
      <w:proofErr w:type="gramStart"/>
      <w:r w:rsidRPr="00A87795">
        <w:rPr>
          <w:rFonts w:ascii="Times New Roman" w:eastAsia="Zurich BT" w:hAnsi="Times New Roman" w:cs="Times New Roman"/>
          <w:color w:val="000000"/>
          <w:sz w:val="24"/>
        </w:rPr>
        <w:t>que</w:t>
      </w:r>
      <w:proofErr w:type="gramEnd"/>
      <w:r w:rsidRPr="00A87795">
        <w:rPr>
          <w:rFonts w:ascii="Times New Roman" w:eastAsia="Zurich BT" w:hAnsi="Times New Roman" w:cs="Times New Roman"/>
          <w:color w:val="000000"/>
          <w:sz w:val="24"/>
        </w:rPr>
        <w:t xml:space="preserve"> a proposta foi elaborada de forma independente, nos termos d</w:t>
      </w:r>
      <w:r w:rsidRPr="00A87795">
        <w:rPr>
          <w:rFonts w:ascii="Times New Roman" w:hAnsi="Times New Roman" w:cs="Times New Roman"/>
          <w:color w:val="000000"/>
          <w:sz w:val="24"/>
        </w:rPr>
        <w:t xml:space="preserve">a </w:t>
      </w:r>
      <w:r w:rsidR="00AE59E7">
        <w:rPr>
          <w:rFonts w:ascii="Times New Roman" w:hAnsi="Times New Roman" w:cs="Times New Roman"/>
          <w:color w:val="000000"/>
          <w:sz w:val="24"/>
        </w:rPr>
        <w:t xml:space="preserve">Instrução Normativa </w:t>
      </w:r>
      <w:r w:rsidR="00AE59E7" w:rsidRPr="00B26D8B">
        <w:rPr>
          <w:rFonts w:ascii="Times New Roman" w:hAnsi="Times New Roman" w:cs="Times New Roman"/>
          <w:color w:val="000000"/>
          <w:sz w:val="24"/>
        </w:rPr>
        <w:t xml:space="preserve">SLTI/MPOG n° 2, de </w:t>
      </w:r>
      <w:r w:rsidR="007A2A65">
        <w:rPr>
          <w:rFonts w:ascii="Times New Roman" w:hAnsi="Times New Roman" w:cs="Times New Roman"/>
          <w:color w:val="000000"/>
          <w:sz w:val="24"/>
        </w:rPr>
        <w:t>16 de setembro de 2009.</w:t>
      </w:r>
      <w:r w:rsidR="002F1EE0" w:rsidRPr="00833895">
        <w:rPr>
          <w:rFonts w:cs="Times New Roman"/>
          <w:color w:val="000000"/>
          <w:szCs w:val="20"/>
        </w:rPr>
        <w:t>.</w:t>
      </w:r>
    </w:p>
    <w:p w:rsidR="00DD6285" w:rsidRPr="00DD6285" w:rsidRDefault="00DD6285" w:rsidP="00C6487A">
      <w:pPr>
        <w:pStyle w:val="PargrafodaLista"/>
        <w:numPr>
          <w:ilvl w:val="0"/>
          <w:numId w:val="2"/>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DD6285" w:rsidRPr="00DD6285" w:rsidRDefault="00DD6285" w:rsidP="00C6487A">
      <w:pPr>
        <w:pStyle w:val="PargrafodaLista"/>
        <w:numPr>
          <w:ilvl w:val="1"/>
          <w:numId w:val="5"/>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 mediante o preenchimento, no sistema eletrônico, dos seguintes campos:</w:t>
      </w:r>
    </w:p>
    <w:p w:rsidR="00DD6285" w:rsidRPr="00DD6285" w:rsidRDefault="00DD6285" w:rsidP="00C6487A">
      <w:pPr>
        <w:numPr>
          <w:ilvl w:val="2"/>
          <w:numId w:val="5"/>
        </w:numPr>
        <w:autoSpaceDE w:val="0"/>
        <w:snapToGrid w:val="0"/>
        <w:spacing w:after="120"/>
        <w:ind w:left="1560" w:right="-427"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Valor </w:t>
      </w:r>
      <w:r w:rsidR="0069170B">
        <w:rPr>
          <w:rFonts w:ascii="Times New Roman" w:hAnsi="Times New Roman" w:cs="Times New Roman"/>
          <w:color w:val="000000" w:themeColor="text1"/>
          <w:sz w:val="24"/>
        </w:rPr>
        <w:t>unitário</w:t>
      </w:r>
      <w:r w:rsidRPr="00DD6285">
        <w:rPr>
          <w:rFonts w:ascii="Times New Roman" w:hAnsi="Times New Roman" w:cs="Times New Roman"/>
          <w:color w:val="000000" w:themeColor="text1"/>
          <w:sz w:val="24"/>
        </w:rPr>
        <w:t xml:space="preserve"> e valor</w:t>
      </w:r>
      <w:r w:rsidRPr="00DD6285">
        <w:rPr>
          <w:rFonts w:ascii="Times New Roman" w:hAnsi="Times New Roman" w:cs="Times New Roman"/>
          <w:color w:val="FF0000"/>
          <w:sz w:val="24"/>
        </w:rPr>
        <w:t xml:space="preserve"> </w:t>
      </w:r>
      <w:r w:rsidRPr="00DD6285">
        <w:rPr>
          <w:rFonts w:ascii="Times New Roman" w:hAnsi="Times New Roman" w:cs="Times New Roman"/>
          <w:color w:val="000000" w:themeColor="text1"/>
          <w:sz w:val="24"/>
        </w:rPr>
        <w:t>total</w:t>
      </w:r>
      <w:r w:rsidR="00280596">
        <w:rPr>
          <w:rFonts w:ascii="Times New Roman" w:hAnsi="Times New Roman" w:cs="Times New Roman"/>
          <w:color w:val="000000" w:themeColor="text1"/>
          <w:sz w:val="24"/>
        </w:rPr>
        <w:t xml:space="preserve"> </w:t>
      </w:r>
      <w:r w:rsidRPr="00DD6285">
        <w:rPr>
          <w:rFonts w:ascii="Times New Roman" w:hAnsi="Times New Roman" w:cs="Times New Roman"/>
          <w:bCs/>
          <w:iCs/>
          <w:color w:val="000000" w:themeColor="text1"/>
          <w:sz w:val="24"/>
        </w:rPr>
        <w:t xml:space="preserve">do item; </w:t>
      </w:r>
    </w:p>
    <w:p w:rsidR="00280596" w:rsidRPr="00280596" w:rsidRDefault="00DD6285" w:rsidP="00C6487A">
      <w:pPr>
        <w:numPr>
          <w:ilvl w:val="2"/>
          <w:numId w:val="5"/>
        </w:numPr>
        <w:autoSpaceDE w:val="0"/>
        <w:snapToGrid w:val="0"/>
        <w:spacing w:after="120"/>
        <w:ind w:left="1560" w:hanging="709"/>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 xml:space="preserve">de acordo com as especificações </w:t>
      </w:r>
      <w:r w:rsidR="003566EC">
        <w:rPr>
          <w:rFonts w:ascii="Times New Roman" w:hAnsi="Times New Roman" w:cs="Times New Roman"/>
          <w:bCs/>
          <w:iCs/>
          <w:color w:val="000000" w:themeColor="text1"/>
          <w:sz w:val="24"/>
        </w:rPr>
        <w:t xml:space="preserve">técnicas </w:t>
      </w:r>
      <w:r w:rsidRPr="00DD6285">
        <w:rPr>
          <w:rFonts w:ascii="Times New Roman" w:hAnsi="Times New Roman" w:cs="Times New Roman"/>
          <w:bCs/>
          <w:iCs/>
          <w:color w:val="000000" w:themeColor="text1"/>
          <w:sz w:val="24"/>
        </w:rPr>
        <w:t>constantes no Termo de Referência – Anexo I deste Edital</w:t>
      </w:r>
      <w:r w:rsidR="003566EC">
        <w:rPr>
          <w:rFonts w:ascii="Times New Roman" w:hAnsi="Times New Roman" w:cs="Times New Roman"/>
          <w:bCs/>
          <w:iCs/>
          <w:color w:val="000000" w:themeColor="text1"/>
          <w:sz w:val="24"/>
        </w:rPr>
        <w:t>.</w:t>
      </w:r>
    </w:p>
    <w:p w:rsidR="00DD6285" w:rsidRPr="00DD6285" w:rsidRDefault="00DD6285" w:rsidP="00C6487A">
      <w:pPr>
        <w:numPr>
          <w:ilvl w:val="2"/>
          <w:numId w:val="5"/>
        </w:numPr>
        <w:autoSpaceDE w:val="0"/>
        <w:snapToGrid w:val="0"/>
        <w:spacing w:after="120"/>
        <w:ind w:left="1560"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Será desclassificada a proposta que omitir esses dados ou a eles acrescentar expressões</w:t>
      </w:r>
      <w:r w:rsidR="00C6487A">
        <w:rPr>
          <w:rFonts w:ascii="Times New Roman" w:hAnsi="Times New Roman" w:cs="Times New Roman"/>
          <w:color w:val="000000" w:themeColor="text1"/>
          <w:sz w:val="24"/>
        </w:rPr>
        <w:t xml:space="preserve"> como “referência” ou “similar”.</w:t>
      </w:r>
    </w:p>
    <w:p w:rsidR="00DD6285" w:rsidRPr="00DD6285" w:rsidRDefault="00DD6285" w:rsidP="00C6487A">
      <w:pPr>
        <w:numPr>
          <w:ilvl w:val="1"/>
          <w:numId w:val="5"/>
        </w:numPr>
        <w:spacing w:after="120"/>
        <w:ind w:left="851"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3566EC" w:rsidRDefault="00DD6285" w:rsidP="00C6487A">
      <w:pPr>
        <w:numPr>
          <w:ilvl w:val="1"/>
          <w:numId w:val="5"/>
        </w:numPr>
        <w:spacing w:after="120"/>
        <w:ind w:left="851"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3566EC" w:rsidRPr="00DD6285" w:rsidRDefault="003566EC" w:rsidP="00C6487A">
      <w:pPr>
        <w:numPr>
          <w:ilvl w:val="1"/>
          <w:numId w:val="5"/>
        </w:numPr>
        <w:spacing w:after="120"/>
        <w:ind w:left="851"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w:t>
      </w:r>
      <w:r w:rsidR="001C5DA3">
        <w:rPr>
          <w:rFonts w:ascii="Times New Roman" w:hAnsi="Times New Roman" w:cs="Times New Roman"/>
          <w:color w:val="000000" w:themeColor="text1"/>
          <w:sz w:val="24"/>
        </w:rPr>
        <w:t>plementar nº 123, de 2006</w:t>
      </w:r>
      <w:r w:rsidR="00C6487A">
        <w:rPr>
          <w:rFonts w:ascii="Times New Roman" w:hAnsi="Times New Roman" w:cs="Times New Roman"/>
          <w:color w:val="000000" w:themeColor="text1"/>
          <w:sz w:val="24"/>
        </w:rPr>
        <w:t>.</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DD6285" w:rsidRPr="00DD6285" w:rsidRDefault="00DD6285" w:rsidP="00B45316">
      <w:pPr>
        <w:pStyle w:val="PargrafodaLista"/>
        <w:numPr>
          <w:ilvl w:val="0"/>
          <w:numId w:val="2"/>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8C172C">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8C172C">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B4531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B031E3" w:rsidRDefault="00DD6285" w:rsidP="00B45316">
      <w:pPr>
        <w:numPr>
          <w:ilvl w:val="2"/>
          <w:numId w:val="4"/>
        </w:numPr>
        <w:autoSpaceDE w:val="0"/>
        <w:snapToGrid w:val="0"/>
        <w:spacing w:after="120"/>
        <w:ind w:left="1418" w:hanging="567"/>
        <w:jc w:val="both"/>
        <w:rPr>
          <w:rFonts w:ascii="Times New Roman" w:hAnsi="Times New Roman" w:cs="Times New Roman"/>
          <w:b/>
          <w:caps/>
          <w:color w:val="000000" w:themeColor="text1"/>
          <w:sz w:val="24"/>
        </w:rPr>
      </w:pPr>
      <w:r w:rsidRPr="00DD6285">
        <w:rPr>
          <w:rFonts w:ascii="Times New Roman" w:hAnsi="Times New Roman" w:cs="Times New Roman"/>
          <w:color w:val="000000" w:themeColor="text1"/>
          <w:sz w:val="24"/>
        </w:rPr>
        <w:t xml:space="preserve">O lance deverá ser ofertado pelo </w:t>
      </w:r>
      <w:r w:rsidR="00B45316" w:rsidRPr="00B031E3">
        <w:rPr>
          <w:rFonts w:ascii="Times New Roman" w:hAnsi="Times New Roman" w:cs="Times New Roman"/>
          <w:b/>
          <w:caps/>
          <w:color w:val="000000" w:themeColor="text1"/>
          <w:sz w:val="24"/>
        </w:rPr>
        <w:t xml:space="preserve">Valor Total do </w:t>
      </w:r>
      <w:r w:rsidR="00CA56FE" w:rsidRPr="00B031E3">
        <w:rPr>
          <w:rFonts w:ascii="Times New Roman" w:hAnsi="Times New Roman" w:cs="Times New Roman"/>
          <w:b/>
          <w:caps/>
          <w:color w:val="000000" w:themeColor="text1"/>
          <w:sz w:val="24"/>
        </w:rPr>
        <w:t>LOTE</w:t>
      </w:r>
      <w:r w:rsidR="00B031E3">
        <w:rPr>
          <w:rFonts w:ascii="Times New Roman" w:hAnsi="Times New Roman" w:cs="Times New Roman"/>
          <w:b/>
          <w:caps/>
          <w:color w:val="000000" w:themeColor="text1"/>
          <w:sz w:val="24"/>
        </w:rPr>
        <w:t>.</w:t>
      </w:r>
      <w:r w:rsidRPr="00B031E3">
        <w:rPr>
          <w:rFonts w:ascii="Times New Roman" w:hAnsi="Times New Roman" w:cs="Times New Roman"/>
          <w:b/>
          <w:caps/>
          <w:color w:val="000000" w:themeColor="text1"/>
          <w:sz w:val="24"/>
        </w:rPr>
        <w:t xml:space="preserve"> </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D07ECB">
      <w:pPr>
        <w:numPr>
          <w:ilvl w:val="1"/>
          <w:numId w:val="4"/>
        </w:numPr>
        <w:spacing w:after="120"/>
        <w:ind w:left="851"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lastRenderedPageBreak/>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D07ECB">
      <w:pPr>
        <w:numPr>
          <w:ilvl w:val="1"/>
          <w:numId w:val="4"/>
        </w:numPr>
        <w:spacing w:after="120"/>
        <w:ind w:left="851"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1C5DA3" w:rsidRDefault="001C5DA3" w:rsidP="00D07ECB">
      <w:pPr>
        <w:numPr>
          <w:ilvl w:val="1"/>
          <w:numId w:val="4"/>
        </w:numPr>
        <w:spacing w:after="120"/>
        <w:ind w:left="851" w:hanging="567"/>
        <w:jc w:val="both"/>
        <w:rPr>
          <w:rFonts w:ascii="Times New Roman" w:eastAsia="Zurich BT" w:hAnsi="Times New Roman" w:cs="Times New Roman"/>
          <w:bCs/>
          <w:sz w:val="24"/>
        </w:rPr>
      </w:pPr>
      <w:r w:rsidRPr="001C5DA3">
        <w:rPr>
          <w:rFonts w:ascii="Times New Roman" w:hAnsi="Times New Roman" w:cs="Times New Roman"/>
          <w:color w:val="000000"/>
          <w:sz w:val="24"/>
          <w:lang w:eastAsia="en-US"/>
        </w:rPr>
        <w:t>Encerrada a etapa de lances</w:t>
      </w:r>
      <w:r w:rsidRPr="001C5DA3">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w:t>
      </w:r>
      <w:proofErr w:type="gramStart"/>
      <w:r w:rsidRPr="001C5DA3">
        <w:rPr>
          <w:rFonts w:ascii="Times New Roman" w:eastAsia="Zurich BT" w:hAnsi="Times New Roman" w:cs="Times New Roman"/>
          <w:bCs/>
          <w:sz w:val="24"/>
        </w:rPr>
        <w:t>as</w:t>
      </w:r>
      <w:proofErr w:type="gramEnd"/>
      <w:r w:rsidRPr="001C5DA3">
        <w:rPr>
          <w:rFonts w:ascii="Times New Roman" w:eastAsia="Zurich BT" w:hAnsi="Times New Roman" w:cs="Times New Roman"/>
          <w:bCs/>
          <w:sz w:val="24"/>
        </w:rPr>
        <w:t xml:space="preserve"> microempresas</w:t>
      </w:r>
      <w:r w:rsidR="00B45316">
        <w:rPr>
          <w:rFonts w:ascii="Times New Roman" w:eastAsia="Zurich BT" w:hAnsi="Times New Roman" w:cs="Times New Roman"/>
          <w:bCs/>
          <w:sz w:val="24"/>
        </w:rPr>
        <w:t xml:space="preserve"> e</w:t>
      </w:r>
      <w:r w:rsidRPr="001C5DA3">
        <w:rPr>
          <w:rFonts w:ascii="Times New Roman" w:eastAsia="Zurich BT" w:hAnsi="Times New Roman" w:cs="Times New Roman"/>
          <w:bCs/>
          <w:sz w:val="24"/>
        </w:rPr>
        <w:t xml:space="preserve"> empresas de pequeno porte participantes, procedendo à comparação com os valores da primeira colocada, se esta for empresa de maior porte, assim como das demais classificadas, para o fim de aplicar-se o disposto nos </w:t>
      </w:r>
      <w:proofErr w:type="spellStart"/>
      <w:r w:rsidRPr="001C5DA3">
        <w:rPr>
          <w:rFonts w:ascii="Times New Roman" w:eastAsia="Zurich BT" w:hAnsi="Times New Roman" w:cs="Times New Roman"/>
          <w:bCs/>
          <w:sz w:val="24"/>
        </w:rPr>
        <w:t>arts</w:t>
      </w:r>
      <w:proofErr w:type="spellEnd"/>
      <w:r w:rsidRPr="001C5DA3">
        <w:rPr>
          <w:rFonts w:ascii="Times New Roman" w:eastAsia="Zurich BT" w:hAnsi="Times New Roman" w:cs="Times New Roman"/>
          <w:bCs/>
          <w:sz w:val="24"/>
        </w:rPr>
        <w:t>. 44 e 45 da LC nº 123, de 2006, regulamentada pelo Decreto nº 8.538, de 2015.</w:t>
      </w:r>
    </w:p>
    <w:p w:rsidR="001C5DA3" w:rsidRPr="00A26837" w:rsidRDefault="001C5DA3"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Nessas condições, as propostas de </w:t>
      </w:r>
      <w:r w:rsidR="00CC1CD7">
        <w:rPr>
          <w:rFonts w:ascii="Times New Roman" w:eastAsia="Zurich BT" w:hAnsi="Times New Roman" w:cs="Times New Roman"/>
          <w:bCs/>
          <w:sz w:val="24"/>
        </w:rPr>
        <w:t>microempresas ou</w:t>
      </w:r>
      <w:r w:rsidRPr="00A26837">
        <w:rPr>
          <w:rFonts w:ascii="Times New Roman" w:eastAsia="Zurich BT" w:hAnsi="Times New Roman" w:cs="Times New Roman"/>
          <w:bCs/>
          <w:sz w:val="24"/>
        </w:rPr>
        <w:t xml:space="preserve"> empresas de pequeno porte </w:t>
      </w:r>
      <w:r w:rsidRPr="00A26837">
        <w:rPr>
          <w:rFonts w:ascii="Times New Roman" w:hAnsi="Times New Roman" w:cs="Times New Roman"/>
          <w:color w:val="000000"/>
          <w:sz w:val="24"/>
        </w:rPr>
        <w:t>que se encontrarem na faixa de até 5% (cinco por cento) acima da proposta ou lance de menor preço</w:t>
      </w:r>
      <w:r w:rsidR="00561BC5">
        <w:rPr>
          <w:rFonts w:ascii="Times New Roman" w:hAnsi="Times New Roman" w:cs="Times New Roman"/>
          <w:color w:val="000000"/>
          <w:sz w:val="24"/>
        </w:rPr>
        <w:t>,</w:t>
      </w:r>
      <w:r w:rsidRPr="00A26837">
        <w:rPr>
          <w:rFonts w:ascii="Times New Roman" w:hAnsi="Times New Roman" w:cs="Times New Roman"/>
          <w:color w:val="000000"/>
          <w:sz w:val="24"/>
        </w:rPr>
        <w:t xml:space="preserve"> serão </w:t>
      </w:r>
      <w:proofErr w:type="gramStart"/>
      <w:r w:rsidRPr="00A26837">
        <w:rPr>
          <w:rFonts w:ascii="Times New Roman" w:hAnsi="Times New Roman" w:cs="Times New Roman"/>
          <w:color w:val="000000"/>
          <w:sz w:val="24"/>
        </w:rPr>
        <w:t>consideradas</w:t>
      </w:r>
      <w:proofErr w:type="gramEnd"/>
      <w:r w:rsidRPr="00A26837">
        <w:rPr>
          <w:rFonts w:ascii="Times New Roman" w:hAnsi="Times New Roman" w:cs="Times New Roman"/>
          <w:color w:val="000000"/>
          <w:sz w:val="24"/>
        </w:rPr>
        <w:t xml:space="preserve"> empatadas com a primeira colocada</w:t>
      </w:r>
      <w:r w:rsidR="00A26837" w:rsidRPr="00A26837">
        <w:rPr>
          <w:rFonts w:ascii="Times New Roman" w:hAnsi="Times New Roman" w:cs="Times New Roman"/>
          <w:color w:val="000000"/>
          <w:sz w:val="24"/>
        </w:rPr>
        <w:t>.</w:t>
      </w:r>
    </w:p>
    <w:p w:rsidR="00A26837" w:rsidRPr="00A26837" w:rsidRDefault="00A26837"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A melhor classificada nos termos do item anterior terá o direito de encaminhar uma última oferta para desempate, obrigatoriamente em valor inferior ao da primeira colocada, no prazo de </w:t>
      </w:r>
      <w:proofErr w:type="gramStart"/>
      <w:r w:rsidRPr="00A26837">
        <w:rPr>
          <w:rFonts w:ascii="Times New Roman" w:hAnsi="Times New Roman" w:cs="Times New Roman"/>
          <w:color w:val="000000"/>
          <w:sz w:val="24"/>
        </w:rPr>
        <w:t>5</w:t>
      </w:r>
      <w:proofErr w:type="gramEnd"/>
      <w:r w:rsidRPr="00A26837">
        <w:rPr>
          <w:rFonts w:ascii="Times New Roman" w:hAnsi="Times New Roman" w:cs="Times New Roman"/>
          <w:color w:val="000000"/>
          <w:sz w:val="24"/>
        </w:rPr>
        <w:t xml:space="preserve"> (cinco) minutos controlados pelo sistema, contados após a comunicação automática para tanto.</w:t>
      </w:r>
    </w:p>
    <w:p w:rsidR="00A26837" w:rsidRPr="00A26837" w:rsidRDefault="00A26837"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Caso a </w:t>
      </w:r>
      <w:r w:rsidR="00CC1CD7">
        <w:rPr>
          <w:rFonts w:ascii="Times New Roman" w:eastAsia="Zurich BT" w:hAnsi="Times New Roman" w:cs="Times New Roman"/>
          <w:bCs/>
          <w:sz w:val="24"/>
        </w:rPr>
        <w:t>microempresa ou</w:t>
      </w:r>
      <w:r w:rsidRPr="00A26837">
        <w:rPr>
          <w:rFonts w:ascii="Times New Roman" w:eastAsia="Zurich BT" w:hAnsi="Times New Roman" w:cs="Times New Roman"/>
          <w:bCs/>
          <w:sz w:val="24"/>
        </w:rPr>
        <w:t xml:space="preserve"> empresa de pequeno porte </w:t>
      </w:r>
      <w:r w:rsidRPr="00A26837">
        <w:rPr>
          <w:rFonts w:ascii="Times New Roman" w:hAnsi="Times New Roman" w:cs="Times New Roman"/>
          <w:color w:val="000000"/>
          <w:sz w:val="24"/>
        </w:rPr>
        <w:t xml:space="preserve">melhor classificada desista ou não se manifeste no prazo estabelecido, serão convocadas as demais licitantes </w:t>
      </w:r>
      <w:r w:rsidR="00CC1CD7">
        <w:rPr>
          <w:rFonts w:ascii="Times New Roman" w:eastAsia="Zurich BT" w:hAnsi="Times New Roman" w:cs="Times New Roman"/>
          <w:bCs/>
          <w:sz w:val="24"/>
        </w:rPr>
        <w:t xml:space="preserve">microempresa ou </w:t>
      </w:r>
      <w:r w:rsidRPr="00A26837">
        <w:rPr>
          <w:rFonts w:ascii="Times New Roman" w:eastAsia="Zurich BT" w:hAnsi="Times New Roman" w:cs="Times New Roman"/>
          <w:bCs/>
          <w:sz w:val="24"/>
        </w:rPr>
        <w:t xml:space="preserve">empresa de pequeno porte </w:t>
      </w:r>
      <w:r w:rsidRPr="00A26837">
        <w:rPr>
          <w:rFonts w:ascii="Times New Roman" w:hAnsi="Times New Roman" w:cs="Times New Roman"/>
          <w:color w:val="000000"/>
          <w:sz w:val="24"/>
        </w:rPr>
        <w:t>que se encontrem naquele intervalo de 5% (cinco por cento), na ordem de classificação, para o exercício do mesmo direito, no prazo estabelecido no subitem anterior.</w:t>
      </w:r>
    </w:p>
    <w:p w:rsid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111B58" w:rsidRPr="00201FFF" w:rsidRDefault="00111B58" w:rsidP="009B7BD0">
      <w:pPr>
        <w:tabs>
          <w:tab w:val="left" w:pos="993"/>
        </w:tabs>
        <w:spacing w:after="120"/>
        <w:ind w:left="993"/>
        <w:jc w:val="both"/>
        <w:rPr>
          <w:rFonts w:ascii="Times New Roman" w:hAnsi="Times New Roman" w:cs="Times New Roman"/>
          <w:color w:val="000000"/>
          <w:sz w:val="8"/>
          <w:szCs w:val="8"/>
        </w:rPr>
      </w:pPr>
    </w:p>
    <w:p w:rsidR="004A3B8E" w:rsidRPr="004A3B8E" w:rsidRDefault="004A3B8E" w:rsidP="009B7BD0">
      <w:pPr>
        <w:pStyle w:val="PargrafodaLista"/>
        <w:numPr>
          <w:ilvl w:val="0"/>
          <w:numId w:val="6"/>
        </w:numPr>
        <w:spacing w:after="120"/>
        <w:ind w:right="-425"/>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4A3B8E" w:rsidRPr="004A3B8E" w:rsidRDefault="004A3B8E" w:rsidP="00DB3BC5">
      <w:pPr>
        <w:numPr>
          <w:ilvl w:val="1"/>
          <w:numId w:val="6"/>
        </w:numPr>
        <w:spacing w:after="120"/>
        <w:ind w:left="851" w:right="142" w:hanging="425"/>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4A3B8E" w:rsidRDefault="004A3B8E" w:rsidP="00DB3BC5">
      <w:pPr>
        <w:numPr>
          <w:ilvl w:val="1"/>
          <w:numId w:val="6"/>
        </w:numPr>
        <w:spacing w:after="120"/>
        <w:ind w:left="851" w:right="142" w:hanging="425"/>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t xml:space="preserve">O julgamento das propostas será realizado pelo </w:t>
      </w:r>
      <w:r w:rsidR="00A34680" w:rsidRPr="00B031E3">
        <w:rPr>
          <w:rFonts w:ascii="Times New Roman" w:hAnsi="Times New Roman" w:cs="Times New Roman"/>
          <w:b/>
          <w:caps/>
          <w:color w:val="000000" w:themeColor="text1"/>
          <w:sz w:val="24"/>
          <w:u w:val="single"/>
          <w:lang w:eastAsia="en-US"/>
        </w:rPr>
        <w:t xml:space="preserve">menor valor total do </w:t>
      </w:r>
      <w:r w:rsidR="00CA56FE" w:rsidRPr="00B031E3">
        <w:rPr>
          <w:rFonts w:ascii="Times New Roman" w:hAnsi="Times New Roman" w:cs="Times New Roman"/>
          <w:b/>
          <w:color w:val="000000" w:themeColor="text1"/>
          <w:sz w:val="24"/>
          <w:lang w:eastAsia="en-US"/>
        </w:rPr>
        <w:t>LOTE</w:t>
      </w:r>
      <w:r w:rsidR="00B031E3">
        <w:rPr>
          <w:rFonts w:ascii="Times New Roman" w:hAnsi="Times New Roman" w:cs="Times New Roman"/>
          <w:b/>
          <w:color w:val="FF0000"/>
          <w:sz w:val="24"/>
          <w:lang w:eastAsia="en-US"/>
        </w:rPr>
        <w:t xml:space="preserve"> </w:t>
      </w:r>
      <w:r w:rsidRPr="004A3B8E">
        <w:rPr>
          <w:rFonts w:ascii="Times New Roman" w:hAnsi="Times New Roman" w:cs="Times New Roman"/>
          <w:color w:val="000000" w:themeColor="text1"/>
          <w:sz w:val="24"/>
          <w:lang w:eastAsia="en-US"/>
        </w:rPr>
        <w:t>sendo aceitas somente duas casas decimais, como o valor unitário exato (sem dízimas</w:t>
      </w:r>
      <w:proofErr w:type="gramStart"/>
      <w:r w:rsidRPr="004A3B8E">
        <w:rPr>
          <w:rFonts w:ascii="Times New Roman" w:hAnsi="Times New Roman" w:cs="Times New Roman"/>
          <w:color w:val="000000" w:themeColor="text1"/>
          <w:sz w:val="24"/>
          <w:lang w:eastAsia="en-US"/>
        </w:rPr>
        <w:t>)</w:t>
      </w:r>
      <w:proofErr w:type="gramEnd"/>
    </w:p>
    <w:p w:rsidR="004A3B8E" w:rsidRPr="004A3B8E" w:rsidRDefault="004A3B8E" w:rsidP="00DB3BC5">
      <w:pPr>
        <w:numPr>
          <w:ilvl w:val="1"/>
          <w:numId w:val="6"/>
        </w:numPr>
        <w:spacing w:after="120"/>
        <w:ind w:left="851" w:right="142"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Será desclassificada a proposta ou o lance vencedor com valor superior ao preço máximo fixado ou que apresentar preço manifestamente inexequível.</w:t>
      </w:r>
    </w:p>
    <w:p w:rsidR="004A3B8E" w:rsidRPr="004A3B8E" w:rsidRDefault="004A3B8E" w:rsidP="00DB3BC5">
      <w:pPr>
        <w:numPr>
          <w:ilvl w:val="1"/>
          <w:numId w:val="6"/>
        </w:numPr>
        <w:spacing w:after="120"/>
        <w:ind w:left="851" w:hanging="425"/>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Pr>
          <w:rFonts w:ascii="Times New Roman" w:hAnsi="Times New Roman" w:cs="Times New Roman"/>
          <w:sz w:val="24"/>
          <w:bdr w:val="none" w:sz="0" w:space="0" w:color="auto" w:frame="1"/>
        </w:rPr>
        <w:t>s</w:t>
      </w:r>
      <w:r w:rsidRPr="004A3B8E">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w:t>
      </w:r>
      <w:r w:rsidRPr="004A3B8E">
        <w:rPr>
          <w:rFonts w:ascii="Times New Roman" w:hAnsi="Times New Roman" w:cs="Times New Roman"/>
          <w:sz w:val="24"/>
          <w:bdr w:val="none" w:sz="0" w:space="0" w:color="auto" w:frame="1"/>
        </w:rPr>
        <w:lastRenderedPageBreak/>
        <w:t xml:space="preserve">referirem a materiais e instalações de propriedade do próprio licitante, para os quais ele renuncie a parcela ou à </w:t>
      </w:r>
      <w:r w:rsidR="00A8279D">
        <w:rPr>
          <w:rFonts w:ascii="Times New Roman" w:hAnsi="Times New Roman" w:cs="Times New Roman"/>
          <w:sz w:val="24"/>
          <w:bdr w:val="none" w:sz="0" w:space="0" w:color="auto" w:frame="1"/>
        </w:rPr>
        <w:t>totalidade da remuneração.</w:t>
      </w:r>
    </w:p>
    <w:p w:rsidR="004A3B8E" w:rsidRPr="004A3B8E" w:rsidRDefault="004A3B8E" w:rsidP="00DB3BC5">
      <w:pPr>
        <w:pStyle w:val="PargrafodaLista"/>
        <w:numPr>
          <w:ilvl w:val="1"/>
          <w:numId w:val="6"/>
        </w:numPr>
        <w:spacing w:after="120"/>
        <w:ind w:left="851" w:hanging="425"/>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rsidR="004A3B8E" w:rsidRPr="004A3B8E" w:rsidRDefault="004A3B8E" w:rsidP="00DB3BC5">
      <w:pPr>
        <w:numPr>
          <w:ilvl w:val="1"/>
          <w:numId w:val="6"/>
        </w:numPr>
        <w:spacing w:after="120"/>
        <w:ind w:left="851"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4A3B8E" w:rsidRDefault="004A3B8E" w:rsidP="00DB3BC5">
      <w:pPr>
        <w:numPr>
          <w:ilvl w:val="1"/>
          <w:numId w:val="6"/>
        </w:numPr>
        <w:spacing w:after="120"/>
        <w:ind w:left="851"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B45316" w:rsidRDefault="004A3B8E" w:rsidP="00DB3BC5">
      <w:pPr>
        <w:pStyle w:val="PargrafodaLista"/>
        <w:numPr>
          <w:ilvl w:val="1"/>
          <w:numId w:val="6"/>
        </w:numPr>
        <w:spacing w:after="120"/>
        <w:ind w:left="851" w:hanging="425"/>
        <w:contextualSpacing w:val="0"/>
        <w:jc w:val="both"/>
        <w:rPr>
          <w:rFonts w:ascii="Times New Roman" w:eastAsia="Calibri" w:hAnsi="Times New Roman" w:cs="Times New Roman"/>
          <w:bCs/>
          <w:i/>
          <w:iCs/>
          <w:color w:val="0000FF"/>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B45316">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B031E3">
          <w:rPr>
            <w:rStyle w:val="Hyperlink"/>
            <w:rFonts w:ascii="Times New Roman" w:eastAsiaTheme="minorEastAsia" w:hAnsi="Times New Roman" w:cs="Times New Roman"/>
            <w:bCs/>
            <w:color w:val="000000" w:themeColor="text1"/>
            <w:u w:val="none"/>
          </w:rPr>
          <w:t>licitacao@mme.gov.br</w:t>
        </w:r>
      </w:hyperlink>
      <w:r w:rsidR="00ED427F" w:rsidRPr="00B031E3">
        <w:rPr>
          <w:rStyle w:val="Hyperlink"/>
          <w:rFonts w:ascii="Times New Roman" w:eastAsiaTheme="minorEastAsia" w:hAnsi="Times New Roman" w:cs="Times New Roman"/>
          <w:bCs/>
          <w:color w:val="000000" w:themeColor="text1"/>
          <w:u w:val="none"/>
        </w:rPr>
        <w:t xml:space="preserve">. </w:t>
      </w:r>
      <w:r w:rsidRPr="00B031E3">
        <w:rPr>
          <w:rFonts w:ascii="Times New Roman" w:eastAsia="Calibri" w:hAnsi="Times New Roman" w:cs="Times New Roman"/>
          <w:bCs/>
          <w:i/>
          <w:iCs/>
          <w:color w:val="000000" w:themeColor="text1"/>
          <w:lang w:eastAsia="en-US"/>
        </w:rPr>
        <w:t xml:space="preserve"> </w:t>
      </w:r>
    </w:p>
    <w:p w:rsidR="004A3B8E" w:rsidRPr="004A3B8E" w:rsidRDefault="004A3B8E" w:rsidP="00DB3BC5">
      <w:pPr>
        <w:pStyle w:val="PargrafodaLista"/>
        <w:numPr>
          <w:ilvl w:val="2"/>
          <w:numId w:val="7"/>
        </w:numPr>
        <w:autoSpaceDE w:val="0"/>
        <w:snapToGrid w:val="0"/>
        <w:spacing w:after="120"/>
        <w:ind w:hanging="577"/>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A1776C">
      <w:pPr>
        <w:numPr>
          <w:ilvl w:val="1"/>
          <w:numId w:val="7"/>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301CBD">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301CBD">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301CBD">
      <w:pPr>
        <w:pStyle w:val="PargrafodaLista"/>
        <w:numPr>
          <w:ilvl w:val="2"/>
          <w:numId w:val="7"/>
        </w:numPr>
        <w:autoSpaceDE w:val="0"/>
        <w:snapToGrid w:val="0"/>
        <w:spacing w:after="120"/>
        <w:ind w:left="1701" w:hanging="70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A26837" w:rsidRDefault="004A3B8E" w:rsidP="00301CBD">
      <w:pPr>
        <w:numPr>
          <w:ilvl w:val="2"/>
          <w:numId w:val="7"/>
        </w:numPr>
        <w:autoSpaceDE w:val="0"/>
        <w:snapToGrid w:val="0"/>
        <w:spacing w:after="120"/>
        <w:ind w:left="1701" w:hanging="708"/>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A26837" w:rsidRPr="00A26837" w:rsidRDefault="00A26837" w:rsidP="00301CBD">
      <w:pPr>
        <w:pStyle w:val="PargrafodaLista"/>
        <w:numPr>
          <w:ilvl w:val="1"/>
          <w:numId w:val="7"/>
        </w:numPr>
        <w:spacing w:after="120"/>
        <w:ind w:left="993" w:hanging="567"/>
        <w:jc w:val="both"/>
        <w:rPr>
          <w:rFonts w:ascii="Times New Roman" w:hAnsi="Times New Roman" w:cs="Times New Roman"/>
          <w:color w:val="000000"/>
          <w:szCs w:val="20"/>
        </w:rPr>
      </w:pPr>
      <w:r w:rsidRPr="00A26837">
        <w:rPr>
          <w:rFonts w:ascii="Times New Roman" w:hAnsi="Times New Roman" w:cs="Times New Roman"/>
          <w:color w:val="000000"/>
          <w:szCs w:val="20"/>
        </w:rPr>
        <w:t xml:space="preserve">Sempre que a proposta não for aceita, e antes de o Pregoeiro passar à subsequente, haverá nova verificação, pelo sistema, da eventual ocorrência do empate ficto, previsto nos artigos </w:t>
      </w:r>
      <w:r w:rsidRPr="00A26837">
        <w:rPr>
          <w:rFonts w:ascii="Times New Roman" w:hAnsi="Times New Roman" w:cs="Times New Roman"/>
          <w:bCs/>
          <w:color w:val="000000"/>
          <w:szCs w:val="20"/>
        </w:rPr>
        <w:t>44 e 45 da LC nº 123, de 2006, seguindo-se a disciplina antes estabelecida, se for o caso.</w:t>
      </w:r>
    </w:p>
    <w:p w:rsidR="00A26837" w:rsidRPr="00370F76" w:rsidRDefault="00A26837" w:rsidP="00A26837">
      <w:pPr>
        <w:pStyle w:val="PargrafodaLista"/>
        <w:spacing w:before="120" w:after="120" w:line="276" w:lineRule="auto"/>
        <w:ind w:left="834"/>
        <w:jc w:val="both"/>
        <w:rPr>
          <w:rFonts w:ascii="Times New Roman" w:hAnsi="Times New Roman" w:cs="Times New Roman"/>
          <w:color w:val="FF0000"/>
          <w:sz w:val="8"/>
          <w:szCs w:val="8"/>
        </w:rPr>
      </w:pPr>
    </w:p>
    <w:p w:rsidR="00530090" w:rsidRPr="00530090" w:rsidRDefault="00530090" w:rsidP="004102B4">
      <w:pPr>
        <w:pStyle w:val="PargrafodaLista"/>
        <w:numPr>
          <w:ilvl w:val="0"/>
          <w:numId w:val="10"/>
        </w:numPr>
        <w:spacing w:after="120"/>
        <w:ind w:left="284" w:right="-427"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rsidR="00530090" w:rsidRPr="00530090" w:rsidRDefault="00530090" w:rsidP="004102B4">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rsidR="00530090" w:rsidRPr="00530090" w:rsidRDefault="00530090" w:rsidP="004102B4">
      <w:pPr>
        <w:pStyle w:val="PargrafodaLista"/>
        <w:numPr>
          <w:ilvl w:val="2"/>
          <w:numId w:val="8"/>
        </w:numPr>
        <w:spacing w:after="120"/>
        <w:ind w:left="1418" w:right="-1134" w:hanging="567"/>
        <w:contextualSpacing w:val="0"/>
        <w:jc w:val="both"/>
        <w:rPr>
          <w:rFonts w:ascii="Times New Roman" w:hAnsi="Times New Roman" w:cs="Times New Roman"/>
        </w:rPr>
      </w:pPr>
      <w:r w:rsidRPr="00530090">
        <w:rPr>
          <w:rFonts w:ascii="Times New Roman" w:hAnsi="Times New Roman" w:cs="Times New Roman"/>
        </w:rPr>
        <w:t>SICAF</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lastRenderedPageBreak/>
        <w:t>Cadastro Nacional de Empresas Inidôneas e Suspensas – CEIS, mantido pela Controladoria-Geral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r w:rsidR="00894DB6">
        <w:rPr>
          <w:rFonts w:ascii="Times New Roman" w:hAnsi="Times New Roman" w:cs="Times New Roman"/>
          <w:bCs/>
          <w:color w:val="000000"/>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sidR="00894DB6">
        <w:rPr>
          <w:rFonts w:ascii="Times New Roman" w:hAnsi="Times New Roman" w:cs="Times New Roman"/>
          <w:bCs/>
          <w:color w:val="000000"/>
        </w:rPr>
        <w:t>.</w:t>
      </w:r>
    </w:p>
    <w:p w:rsidR="00530090" w:rsidRPr="00530090" w:rsidRDefault="00530090" w:rsidP="00301CBD">
      <w:pPr>
        <w:numPr>
          <w:ilvl w:val="1"/>
          <w:numId w:val="8"/>
        </w:numPr>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w:t>
      </w:r>
      <w:r w:rsidR="0099043D" w:rsidRPr="0099043D">
        <w:rPr>
          <w:rFonts w:ascii="Times New Roman" w:hAnsi="Times New Roman" w:cs="Times New Roman"/>
          <w:bCs/>
          <w:color w:val="000000"/>
          <w:sz w:val="24"/>
        </w:rPr>
        <w:t xml:space="preserve">consultará o Sistema de Cadastro Unificado de Fornecedores – SICAF, em relação à habilitação jurídica, à regularidade fiscal e trabalhista, à qualificação econômica financeira e habilitação técnica conforme disposto nos </w:t>
      </w:r>
      <w:proofErr w:type="spellStart"/>
      <w:r w:rsidR="0099043D" w:rsidRPr="0099043D">
        <w:rPr>
          <w:rFonts w:ascii="Times New Roman" w:hAnsi="Times New Roman" w:cs="Times New Roman"/>
          <w:bCs/>
          <w:color w:val="000000"/>
          <w:sz w:val="24"/>
        </w:rPr>
        <w:t>arts</w:t>
      </w:r>
      <w:proofErr w:type="spellEnd"/>
      <w:r w:rsidR="0099043D" w:rsidRPr="0099043D">
        <w:rPr>
          <w:rFonts w:ascii="Times New Roman" w:hAnsi="Times New Roman" w:cs="Times New Roman"/>
          <w:bCs/>
          <w:color w:val="000000"/>
          <w:sz w:val="24"/>
        </w:rPr>
        <w:t xml:space="preserve">. 4º, </w:t>
      </w:r>
      <w:r w:rsidR="0099043D" w:rsidRPr="0099043D">
        <w:rPr>
          <w:rFonts w:ascii="Times New Roman" w:hAnsi="Times New Roman" w:cs="Times New Roman"/>
          <w:bCs/>
          <w:i/>
          <w:color w:val="000000"/>
          <w:sz w:val="24"/>
        </w:rPr>
        <w:t>caput</w:t>
      </w:r>
      <w:r w:rsidR="0099043D" w:rsidRPr="0099043D">
        <w:rPr>
          <w:rFonts w:ascii="Times New Roman" w:hAnsi="Times New Roman" w:cs="Times New Roman"/>
          <w:bCs/>
          <w:color w:val="000000"/>
          <w:sz w:val="24"/>
        </w:rPr>
        <w:t>, 8º, § 3º, 13 a 18 e 43, III, da Instrução Normativa SLTI/MPOG nº 2, de 2010</w:t>
      </w:r>
      <w:r w:rsidRPr="00530090">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00894DB6">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w:t>
      </w:r>
      <w:proofErr w:type="gramStart"/>
      <w:r w:rsidRPr="00530090">
        <w:rPr>
          <w:rFonts w:ascii="Times New Roman" w:hAnsi="Times New Roman" w:cs="Times New Roman"/>
          <w:color w:val="000000"/>
          <w:sz w:val="24"/>
        </w:rPr>
        <w:t>sob pena</w:t>
      </w:r>
      <w:proofErr w:type="gramEnd"/>
      <w:r w:rsidRPr="00530090">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530090" w:rsidRPr="001E4E9B" w:rsidRDefault="00530090" w:rsidP="004102B4">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w:t>
      </w:r>
      <w:r w:rsidR="004A033B">
        <w:rPr>
          <w:rFonts w:ascii="Times New Roman" w:hAnsi="Times New Roman" w:cs="Times New Roman"/>
          <w:bCs/>
          <w:color w:val="000000"/>
        </w:rPr>
        <w:t xml:space="preserve"> 11 de outubro de</w:t>
      </w:r>
      <w:r w:rsidRPr="001E4E9B">
        <w:rPr>
          <w:rFonts w:ascii="Times New Roman" w:hAnsi="Times New Roman" w:cs="Times New Roman"/>
          <w:bCs/>
          <w:color w:val="000000"/>
        </w:rPr>
        <w:t xml:space="preserve"> 20</w:t>
      </w:r>
      <w:r w:rsidR="004A033B">
        <w:rPr>
          <w:rFonts w:ascii="Times New Roman" w:hAnsi="Times New Roman" w:cs="Times New Roman"/>
          <w:bCs/>
          <w:color w:val="000000"/>
        </w:rPr>
        <w:t>10</w:t>
      </w:r>
      <w:r w:rsidRPr="001E4E9B">
        <w:rPr>
          <w:rFonts w:ascii="Times New Roman" w:hAnsi="Times New Roman" w:cs="Times New Roman"/>
          <w:bCs/>
          <w:color w:val="000000"/>
        </w:rPr>
        <w:t>, deverão apresentar a seguinte documentação relativa à Habilitação Jurídica, Regularidade Fiscal e trabalhista</w:t>
      </w:r>
      <w:r w:rsidR="00ED4483">
        <w:rPr>
          <w:rFonts w:ascii="Times New Roman" w:hAnsi="Times New Roman" w:cs="Times New Roman"/>
          <w:bCs/>
          <w:color w:val="000000"/>
        </w:rPr>
        <w:t>:</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r w:rsidR="00894DB6">
        <w:rPr>
          <w:rFonts w:ascii="Times New Roman" w:hAnsi="Times New Roman" w:cs="Times New Roman"/>
          <w:bCs/>
          <w:color w:val="000000" w:themeColor="text1"/>
        </w:rPr>
        <w:t>;</w:t>
      </w:r>
    </w:p>
    <w:p w:rsidR="00530090" w:rsidRPr="00B031E3"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B031E3">
          <w:rPr>
            <w:rStyle w:val="Hyperlink"/>
            <w:rFonts w:ascii="Times New Roman" w:hAnsi="Times New Roman" w:cs="Times New Roman"/>
            <w:bCs/>
            <w:u w:val="none"/>
          </w:rPr>
          <w:t>www.portaldoempreendedor.gov.br</w:t>
        </w:r>
      </w:hyperlink>
      <w:r w:rsidR="00894DB6" w:rsidRPr="00B031E3">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lastRenderedPageBreak/>
        <w:t>No caso de sociedade simples: inscrição do ato constitutivo no Registro Civil das Pessoas Jurídicas do local de sua sede, acompanhada de prova da indicação dos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894DB6">
        <w:rPr>
          <w:rFonts w:ascii="Times New Roman" w:hAnsi="Times New Roman" w:cs="Times New Roman"/>
          <w:bCs/>
          <w:color w:val="000000" w:themeColor="text1"/>
        </w:rPr>
        <w:t>;</w:t>
      </w:r>
    </w:p>
    <w:p w:rsidR="00530090" w:rsidRDefault="00530090" w:rsidP="004102B4">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 xml:space="preserve">Inscrição no Registro Público de Empresas Mercantis onde </w:t>
      </w:r>
      <w:proofErr w:type="gramStart"/>
      <w:r w:rsidRPr="00530090">
        <w:rPr>
          <w:rFonts w:ascii="Times New Roman" w:hAnsi="Times New Roman" w:cs="Times New Roman"/>
          <w:color w:val="000000"/>
          <w:sz w:val="24"/>
        </w:rPr>
        <w:t>oper</w:t>
      </w:r>
      <w:r w:rsidR="00B031E3">
        <w:rPr>
          <w:rFonts w:ascii="Times New Roman" w:hAnsi="Times New Roman" w:cs="Times New Roman"/>
          <w:color w:val="000000"/>
          <w:sz w:val="24"/>
        </w:rPr>
        <w:t>e</w:t>
      </w:r>
      <w:r w:rsidR="008A6B33">
        <w:rPr>
          <w:rFonts w:ascii="Times New Roman" w:hAnsi="Times New Roman" w:cs="Times New Roman"/>
          <w:color w:val="000000"/>
          <w:sz w:val="24"/>
        </w:rPr>
        <w:t>m</w:t>
      </w:r>
      <w:r w:rsidRPr="00530090">
        <w:rPr>
          <w:rFonts w:ascii="Times New Roman" w:hAnsi="Times New Roman" w:cs="Times New Roman"/>
          <w:color w:val="000000"/>
          <w:sz w:val="24"/>
        </w:rPr>
        <w:t>,</w:t>
      </w:r>
      <w:proofErr w:type="gramEnd"/>
      <w:r w:rsidRPr="00530090">
        <w:rPr>
          <w:rFonts w:ascii="Times New Roman" w:hAnsi="Times New Roman" w:cs="Times New Roman"/>
          <w:color w:val="000000"/>
          <w:sz w:val="24"/>
        </w:rPr>
        <w:t xml:space="preserve"> com averbação no Registro onde tem sede a matriz, no caso de ser o participante sucursal, filial ou agência</w:t>
      </w:r>
      <w:r w:rsidR="00894DB6">
        <w:rPr>
          <w:rFonts w:ascii="Times New Roman" w:hAnsi="Times New Roman" w:cs="Times New Roman"/>
          <w:color w:val="000000"/>
          <w:sz w:val="24"/>
        </w:rPr>
        <w:t>;</w:t>
      </w:r>
    </w:p>
    <w:p w:rsidR="0099043D" w:rsidRPr="0099043D" w:rsidRDefault="00987D2A" w:rsidP="004102B4">
      <w:pPr>
        <w:pStyle w:val="PargrafodaLista"/>
        <w:numPr>
          <w:ilvl w:val="2"/>
          <w:numId w:val="8"/>
        </w:numPr>
        <w:spacing w:after="120"/>
        <w:ind w:left="1560"/>
        <w:contextualSpacing w:val="0"/>
        <w:jc w:val="both"/>
        <w:rPr>
          <w:rFonts w:ascii="Times New Roman" w:hAnsi="Times New Roman" w:cs="Times New Roman"/>
          <w:bCs/>
          <w:color w:val="000000"/>
          <w:szCs w:val="20"/>
        </w:rPr>
      </w:pPr>
      <w:r>
        <w:rPr>
          <w:rFonts w:ascii="Times New Roman" w:hAnsi="Times New Roman" w:cs="Times New Roman"/>
          <w:bCs/>
          <w:color w:val="000000"/>
          <w:szCs w:val="20"/>
        </w:rPr>
        <w:t xml:space="preserve">Decreto de autorização em se tratando de </w:t>
      </w:r>
      <w:r w:rsidR="0099043D" w:rsidRPr="0099043D">
        <w:rPr>
          <w:rFonts w:ascii="Times New Roman" w:hAnsi="Times New Roman" w:cs="Times New Roman"/>
          <w:bCs/>
          <w:color w:val="000000"/>
          <w:szCs w:val="20"/>
        </w:rPr>
        <w:t xml:space="preserve">sociedade </w:t>
      </w:r>
      <w:r>
        <w:rPr>
          <w:rFonts w:ascii="Times New Roman" w:hAnsi="Times New Roman" w:cs="Times New Roman"/>
          <w:bCs/>
          <w:color w:val="000000"/>
          <w:szCs w:val="20"/>
        </w:rPr>
        <w:t xml:space="preserve">empresaria </w:t>
      </w:r>
      <w:proofErr w:type="gramStart"/>
      <w:r w:rsidR="0099043D" w:rsidRPr="0099043D">
        <w:rPr>
          <w:rFonts w:ascii="Times New Roman" w:hAnsi="Times New Roman" w:cs="Times New Roman"/>
          <w:bCs/>
          <w:color w:val="000000"/>
          <w:szCs w:val="20"/>
        </w:rPr>
        <w:t>estra</w:t>
      </w:r>
      <w:r>
        <w:rPr>
          <w:rFonts w:ascii="Times New Roman" w:hAnsi="Times New Roman" w:cs="Times New Roman"/>
          <w:bCs/>
          <w:color w:val="000000"/>
          <w:szCs w:val="20"/>
        </w:rPr>
        <w:t>ngeira</w:t>
      </w:r>
      <w:proofErr w:type="gramEnd"/>
      <w:r>
        <w:rPr>
          <w:rFonts w:ascii="Times New Roman" w:hAnsi="Times New Roman" w:cs="Times New Roman"/>
          <w:bCs/>
          <w:color w:val="000000"/>
          <w:szCs w:val="20"/>
        </w:rPr>
        <w:t xml:space="preserve"> em funcionamento no País</w:t>
      </w:r>
      <w:r w:rsidR="00894DB6">
        <w:rPr>
          <w:rFonts w:ascii="Times New Roman" w:hAnsi="Times New Roman" w:cs="Times New Roman"/>
          <w:bCs/>
          <w:color w:val="000000"/>
          <w:szCs w:val="20"/>
        </w:rPr>
        <w:t>;</w:t>
      </w:r>
    </w:p>
    <w:p w:rsid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lang w:eastAsia="en-US"/>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inscrição no Cadastro Nacional de Pessoas Jurídicas ou no Cadastro de Pessoas Físicas, conforme o caso</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proofErr w:type="gramStart"/>
      <w:r w:rsidRPr="0099043D">
        <w:rPr>
          <w:rFonts w:ascii="Times New Roman" w:hAnsi="Times New Roman" w:cs="Times New Roman"/>
          <w:sz w:val="24"/>
        </w:rPr>
        <w:t>prova</w:t>
      </w:r>
      <w:proofErr w:type="gramEnd"/>
      <w:r w:rsidRPr="0099043D">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894DB6">
        <w:rPr>
          <w:rFonts w:ascii="Times New Roman" w:hAnsi="Times New Roman" w:cs="Times New Roman"/>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proofErr w:type="gramStart"/>
      <w:r w:rsidRPr="0099043D">
        <w:rPr>
          <w:rFonts w:ascii="Times New Roman" w:hAnsi="Times New Roman" w:cs="Times New Roman"/>
          <w:bCs/>
          <w:color w:val="000000"/>
          <w:sz w:val="24"/>
        </w:rPr>
        <w:t>prova</w:t>
      </w:r>
      <w:proofErr w:type="gramEnd"/>
      <w:r w:rsidRPr="0099043D">
        <w:rPr>
          <w:rFonts w:ascii="Times New Roman" w:hAnsi="Times New Roman" w:cs="Times New Roman"/>
          <w:bCs/>
          <w:color w:val="000000"/>
          <w:sz w:val="24"/>
        </w:rPr>
        <w:t xml:space="preserve"> de regularidade com o Fundo de Garantia do Tempo de Serviço (FGTS</w:t>
      </w:r>
      <w:r w:rsidR="00894DB6">
        <w:rPr>
          <w:rFonts w:ascii="Times New Roman" w:hAnsi="Times New Roman" w:cs="Times New Roman"/>
          <w:bCs/>
          <w:color w:val="000000"/>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proofErr w:type="gramStart"/>
      <w:r w:rsidRPr="0099043D">
        <w:rPr>
          <w:rFonts w:ascii="Times New Roman" w:hAnsi="Times New Roman" w:cs="Times New Roman"/>
          <w:bCs/>
          <w:color w:val="000000"/>
          <w:sz w:val="24"/>
        </w:rPr>
        <w:t>prova</w:t>
      </w:r>
      <w:proofErr w:type="gramEnd"/>
      <w:r w:rsidRPr="0099043D">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w:t>
      </w:r>
      <w:r w:rsidR="00894DB6">
        <w:rPr>
          <w:rFonts w:ascii="Times New Roman" w:hAnsi="Times New Roman" w:cs="Times New Roman"/>
          <w:bCs/>
          <w:color w:val="000000"/>
          <w:sz w:val="24"/>
        </w:rPr>
        <w:t>;</w:t>
      </w:r>
      <w:r w:rsidRPr="0099043D">
        <w:rPr>
          <w:rFonts w:ascii="Times New Roman" w:hAnsi="Times New Roman" w:cs="Times New Roman"/>
          <w:bCs/>
          <w:color w:val="000000"/>
          <w:sz w:val="24"/>
        </w:rPr>
        <w:t xml:space="preserve"> </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
          <w:sz w:val="24"/>
        </w:rPr>
      </w:pPr>
      <w:proofErr w:type="gramStart"/>
      <w:r w:rsidRPr="0099043D">
        <w:rPr>
          <w:rFonts w:ascii="Times New Roman" w:hAnsi="Times New Roman" w:cs="Times New Roman"/>
          <w:sz w:val="24"/>
        </w:rPr>
        <w:t>prova</w:t>
      </w:r>
      <w:proofErr w:type="gramEnd"/>
      <w:r w:rsidRPr="0099043D">
        <w:rPr>
          <w:rFonts w:ascii="Times New Roman" w:hAnsi="Times New Roman" w:cs="Times New Roman"/>
          <w:sz w:val="24"/>
        </w:rPr>
        <w:t xml:space="preserve"> de regularidade com a Fazenda Municipal do domicílio ou sede do licitante</w:t>
      </w:r>
      <w:r w:rsidR="00894DB6">
        <w:rPr>
          <w:rFonts w:ascii="Times New Roman" w:hAnsi="Times New Roman" w:cs="Times New Roman"/>
          <w:sz w:val="24"/>
        </w:rPr>
        <w:t>;</w:t>
      </w:r>
      <w:r w:rsidRPr="0099043D">
        <w:rPr>
          <w:rFonts w:ascii="Times New Roman" w:hAnsi="Times New Roman" w:cs="Times New Roman"/>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6908BC">
        <w:rPr>
          <w:rFonts w:ascii="Times New Roman" w:hAnsi="Times New Roman" w:cs="Times New Roman"/>
          <w:color w:val="000000"/>
          <w:sz w:val="24"/>
        </w:rPr>
        <w:t>caso</w:t>
      </w:r>
      <w:proofErr w:type="gramEnd"/>
      <w:r w:rsidRPr="006908BC">
        <w:rPr>
          <w:rFonts w:ascii="Times New Roman" w:hAnsi="Times New Roman" w:cs="Times New Roman"/>
          <w:color w:val="000000"/>
          <w:sz w:val="24"/>
        </w:rPr>
        <w:t xml:space="preserve"> o fornecedor seja considerado isento dos tributos municipais relacionados ao objeto licitatório, deverá comprovar tal condição mediante a apresentação de declaração da Fazenda Municipal do domicílio ou sede do fornecedor, ou outra equivalente, na forma da lei</w:t>
      </w:r>
      <w:r w:rsidR="00894DB6">
        <w:rPr>
          <w:rFonts w:ascii="Times New Roman" w:hAnsi="Times New Roman" w:cs="Times New Roman"/>
          <w:color w:val="000000"/>
          <w:sz w:val="24"/>
        </w:rPr>
        <w:t>;</w:t>
      </w:r>
      <w:r w:rsidRPr="006908BC">
        <w:rPr>
          <w:rFonts w:ascii="Times New Roman" w:hAnsi="Times New Roman" w:cs="Times New Roman"/>
          <w:color w:val="000000"/>
          <w:sz w:val="24"/>
        </w:rPr>
        <w:t xml:space="preserve"> </w:t>
      </w:r>
    </w:p>
    <w:p w:rsidR="0099043D" w:rsidRPr="00D02F94"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Cs/>
          <w:iCs/>
          <w:color w:val="000000"/>
          <w:sz w:val="24"/>
        </w:rPr>
      </w:pPr>
      <w:proofErr w:type="gramStart"/>
      <w:r w:rsidRPr="006908BC">
        <w:rPr>
          <w:rFonts w:ascii="Times New Roman" w:hAnsi="Times New Roman" w:cs="Times New Roman"/>
          <w:color w:val="000000"/>
          <w:sz w:val="24"/>
          <w:lang w:eastAsia="en-US" w:bidi="pt-BR"/>
        </w:rPr>
        <w:t>caso</w:t>
      </w:r>
      <w:proofErr w:type="gramEnd"/>
      <w:r w:rsidRPr="006908BC">
        <w:rPr>
          <w:rFonts w:ascii="Times New Roman" w:hAnsi="Times New Roman" w:cs="Times New Roman"/>
          <w:color w:val="000000"/>
          <w:sz w:val="24"/>
          <w:lang w:eastAsia="en-US" w:bidi="pt-BR"/>
        </w:rPr>
        <w:t xml:space="preserve"> o licitante detentor do menor preço seja microempresa</w:t>
      </w:r>
      <w:r w:rsidR="008531D9">
        <w:rPr>
          <w:rFonts w:ascii="Times New Roman" w:hAnsi="Times New Roman" w:cs="Times New Roman"/>
          <w:color w:val="000000"/>
          <w:sz w:val="24"/>
          <w:lang w:eastAsia="en-US" w:bidi="pt-BR"/>
        </w:rPr>
        <w:t xml:space="preserve"> ou </w:t>
      </w:r>
      <w:r w:rsidRPr="006908BC">
        <w:rPr>
          <w:rFonts w:ascii="Times New Roman" w:hAnsi="Times New Roman" w:cs="Times New Roman"/>
          <w:color w:val="000000"/>
          <w:sz w:val="24"/>
          <w:lang w:eastAsia="en-US" w:bidi="pt-BR"/>
        </w:rPr>
        <w:t xml:space="preserve">empresa de pequeno porte, </w:t>
      </w:r>
      <w:r w:rsidRPr="006908BC">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rsidR="006908BC" w:rsidRPr="006908BC" w:rsidRDefault="006908BC" w:rsidP="004102B4">
      <w:pPr>
        <w:numPr>
          <w:ilvl w:val="1"/>
          <w:numId w:val="8"/>
        </w:numPr>
        <w:spacing w:after="120"/>
        <w:ind w:left="851" w:hanging="567"/>
        <w:jc w:val="both"/>
        <w:rPr>
          <w:rFonts w:ascii="Times New Roman" w:hAnsi="Times New Roman" w:cs="Times New Roman"/>
          <w:bCs/>
          <w:iCs/>
          <w:color w:val="000000"/>
          <w:sz w:val="24"/>
        </w:rPr>
      </w:pPr>
      <w:r w:rsidRPr="006908BC">
        <w:rPr>
          <w:rFonts w:ascii="Times New Roman" w:hAnsi="Times New Roman" w:cs="Times New Roman"/>
          <w:color w:val="000000"/>
          <w:sz w:val="24"/>
        </w:rPr>
        <w:lastRenderedPageBreak/>
        <w:t>Os</w:t>
      </w:r>
      <w:r w:rsidRPr="006908BC">
        <w:rPr>
          <w:rFonts w:ascii="Times New Roman" w:hAnsi="Times New Roman" w:cs="Times New Roman"/>
          <w:bCs/>
          <w:color w:val="000000"/>
          <w:sz w:val="24"/>
        </w:rPr>
        <w:t xml:space="preserve"> licitantes que </w:t>
      </w:r>
      <w:r w:rsidRPr="004102B4">
        <w:rPr>
          <w:rFonts w:ascii="Times New Roman" w:hAnsi="Times New Roman" w:cs="Times New Roman"/>
          <w:b/>
          <w:bCs/>
          <w:color w:val="000000"/>
          <w:sz w:val="24"/>
        </w:rPr>
        <w:t>não</w:t>
      </w:r>
      <w:r w:rsidRPr="006908BC">
        <w:rPr>
          <w:rFonts w:ascii="Times New Roman" w:hAnsi="Times New Roman" w:cs="Times New Roman"/>
          <w:bCs/>
          <w:color w:val="000000"/>
          <w:sz w:val="24"/>
        </w:rPr>
        <w:t xml:space="preserve"> estiverem cadastrados no Sistema de Cadastro Unificado de Fornecedores – SICAF no nível da </w:t>
      </w:r>
      <w:r w:rsidRPr="006908BC">
        <w:rPr>
          <w:rFonts w:ascii="Times New Roman" w:hAnsi="Times New Roman" w:cs="Times New Roman"/>
          <w:b/>
          <w:color w:val="000000"/>
          <w:sz w:val="24"/>
        </w:rPr>
        <w:t>Qualificação Econômico-Financeira</w:t>
      </w:r>
      <w:r w:rsidRPr="006908BC">
        <w:rPr>
          <w:rFonts w:ascii="Times New Roman" w:hAnsi="Times New Roman" w:cs="Times New Roman"/>
          <w:color w:val="000000"/>
          <w:sz w:val="24"/>
        </w:rPr>
        <w:t xml:space="preserve">, conforme </w:t>
      </w:r>
      <w:r w:rsidRPr="006908BC">
        <w:rPr>
          <w:rFonts w:ascii="Times New Roman" w:hAnsi="Times New Roman" w:cs="Times New Roman"/>
          <w:bCs/>
          <w:color w:val="000000"/>
          <w:sz w:val="24"/>
        </w:rPr>
        <w:t xml:space="preserve">Instrução Normativa SLTI/MPOG nº 2, de 2010, </w:t>
      </w:r>
      <w:r w:rsidRPr="006908BC">
        <w:rPr>
          <w:rFonts w:ascii="Times New Roman" w:hAnsi="Times New Roman" w:cs="Times New Roman"/>
          <w:color w:val="000000"/>
          <w:sz w:val="24"/>
        </w:rPr>
        <w:t>deverão apresentar a seguinte documentação:</w:t>
      </w:r>
    </w:p>
    <w:p w:rsidR="006908BC" w:rsidRPr="00563E1F" w:rsidRDefault="006908BC" w:rsidP="004102B4">
      <w:pPr>
        <w:autoSpaceDE w:val="0"/>
        <w:snapToGrid w:val="0"/>
        <w:spacing w:after="120"/>
        <w:ind w:left="1415" w:hanging="564"/>
        <w:jc w:val="both"/>
        <w:rPr>
          <w:rFonts w:ascii="Times New Roman" w:hAnsi="Times New Roman" w:cs="Times New Roman"/>
          <w:color w:val="000000" w:themeColor="text1"/>
          <w:sz w:val="24"/>
        </w:rPr>
      </w:pPr>
      <w:r>
        <w:rPr>
          <w:rFonts w:ascii="Times New Roman" w:hAnsi="Times New Roman" w:cs="Times New Roman"/>
          <w:color w:val="000000"/>
          <w:sz w:val="24"/>
        </w:rPr>
        <w:t>8.6.1</w:t>
      </w:r>
      <w:r>
        <w:rPr>
          <w:rFonts w:ascii="Times New Roman" w:hAnsi="Times New Roman" w:cs="Times New Roman"/>
          <w:color w:val="000000"/>
          <w:sz w:val="24"/>
        </w:rPr>
        <w:tab/>
      </w:r>
      <w:r w:rsidRPr="006908BC">
        <w:rPr>
          <w:rFonts w:ascii="Times New Roman" w:hAnsi="Times New Roman" w:cs="Times New Roman"/>
          <w:color w:val="000000"/>
          <w:sz w:val="24"/>
        </w:rPr>
        <w:t xml:space="preserve">certidão negativa de feitos sobre falência, recuperação judicial ou recuperação extrajudicial, expedida pelo distribuidor da sede </w:t>
      </w:r>
      <w:r w:rsidR="00ED4483" w:rsidRPr="00563E1F">
        <w:rPr>
          <w:rFonts w:ascii="Times New Roman" w:hAnsi="Times New Roman" w:cs="Times New Roman"/>
          <w:color w:val="000000" w:themeColor="text1"/>
          <w:sz w:val="24"/>
        </w:rPr>
        <w:t>da pessoa jurídica</w:t>
      </w:r>
      <w:r w:rsidR="00894DB6" w:rsidRPr="00563E1F">
        <w:rPr>
          <w:rFonts w:ascii="Times New Roman" w:hAnsi="Times New Roman" w:cs="Times New Roman"/>
          <w:color w:val="000000" w:themeColor="text1"/>
          <w:sz w:val="24"/>
        </w:rPr>
        <w:t>;</w:t>
      </w:r>
    </w:p>
    <w:p w:rsidR="006908BC" w:rsidRPr="006908BC" w:rsidRDefault="006908BC" w:rsidP="004102B4">
      <w:pPr>
        <w:tabs>
          <w:tab w:val="left" w:pos="1134"/>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8.6.2</w:t>
      </w:r>
      <w:r>
        <w:rPr>
          <w:rFonts w:ascii="Times New Roman" w:hAnsi="Times New Roman" w:cs="Times New Roman"/>
          <w:color w:val="000000"/>
          <w:sz w:val="24"/>
        </w:rPr>
        <w:tab/>
      </w:r>
      <w:r w:rsidRPr="006908BC">
        <w:rPr>
          <w:rFonts w:ascii="Times New Roman" w:hAnsi="Times New Roman" w:cs="Times New Roman"/>
          <w:color w:val="000000"/>
          <w:sz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6908BC">
        <w:rPr>
          <w:rFonts w:ascii="Times New Roman" w:hAnsi="Times New Roman" w:cs="Times New Roman"/>
          <w:color w:val="000000"/>
          <w:sz w:val="24"/>
        </w:rPr>
        <w:t>3</w:t>
      </w:r>
      <w:proofErr w:type="gramEnd"/>
      <w:r w:rsidRPr="006908BC">
        <w:rPr>
          <w:rFonts w:ascii="Times New Roman" w:hAnsi="Times New Roman" w:cs="Times New Roman"/>
          <w:color w:val="000000"/>
          <w:sz w:val="24"/>
        </w:rPr>
        <w:t xml:space="preserve"> (três) meses da data de apresentação da proposta;</w:t>
      </w:r>
    </w:p>
    <w:p w:rsidR="006908BC" w:rsidRPr="006908BC" w:rsidRDefault="004102B4" w:rsidP="004102B4">
      <w:pPr>
        <w:spacing w:after="120"/>
        <w:ind w:left="2268" w:hanging="850"/>
        <w:jc w:val="both"/>
        <w:rPr>
          <w:rFonts w:ascii="Times New Roman" w:hAnsi="Times New Roman" w:cs="Times New Roman"/>
          <w:color w:val="000000"/>
          <w:sz w:val="24"/>
        </w:rPr>
      </w:pPr>
      <w:r>
        <w:rPr>
          <w:rFonts w:ascii="Times New Roman" w:hAnsi="Times New Roman" w:cs="Times New Roman"/>
          <w:color w:val="000000"/>
          <w:sz w:val="24"/>
          <w:lang w:eastAsia="en-US"/>
        </w:rPr>
        <w:t>8.6.2.1</w:t>
      </w:r>
      <w:r>
        <w:rPr>
          <w:rFonts w:ascii="Times New Roman" w:hAnsi="Times New Roman" w:cs="Times New Roman"/>
          <w:color w:val="000000"/>
          <w:sz w:val="24"/>
          <w:lang w:eastAsia="en-US"/>
        </w:rPr>
        <w:tab/>
      </w:r>
      <w:r w:rsidR="006908BC" w:rsidRPr="006908BC">
        <w:rPr>
          <w:rFonts w:ascii="Times New Roman" w:hAnsi="Times New Roman" w:cs="Times New Roman"/>
          <w:color w:val="000000"/>
          <w:sz w:val="24"/>
          <w:lang w:eastAsia="en-US"/>
        </w:rPr>
        <w:t>no caso de empresa constituída no exercício social vigente, admite-se a apresentação de balanço patrimoni</w:t>
      </w:r>
      <w:r w:rsidR="006908BC" w:rsidRPr="006908BC">
        <w:rPr>
          <w:rFonts w:ascii="Times New Roman" w:hAnsi="Times New Roman" w:cs="Times New Roman"/>
          <w:color w:val="000000"/>
          <w:sz w:val="24"/>
          <w:lang w:eastAsia="en-US" w:bidi="pt-BR"/>
        </w:rPr>
        <w:t>al e demonstrações con</w:t>
      </w:r>
      <w:r w:rsidR="006908BC" w:rsidRPr="006908BC">
        <w:rPr>
          <w:rFonts w:ascii="Times New Roman" w:hAnsi="Times New Roman" w:cs="Times New Roman"/>
          <w:color w:val="000000"/>
          <w:sz w:val="24"/>
          <w:lang w:eastAsia="en-US"/>
        </w:rPr>
        <w:t>tábeis referentes ao período de existência da sociedade;</w:t>
      </w:r>
    </w:p>
    <w:p w:rsidR="006908BC" w:rsidRPr="006908BC" w:rsidRDefault="004102B4" w:rsidP="004102B4">
      <w:pPr>
        <w:tabs>
          <w:tab w:val="left" w:pos="1440"/>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8.6.3</w:t>
      </w:r>
      <w:r>
        <w:rPr>
          <w:rFonts w:ascii="Times New Roman" w:hAnsi="Times New Roman" w:cs="Times New Roman"/>
          <w:color w:val="000000"/>
          <w:sz w:val="24"/>
        </w:rPr>
        <w:tab/>
      </w:r>
      <w:r w:rsidR="006908BC" w:rsidRPr="006908BC">
        <w:rPr>
          <w:rFonts w:ascii="Times New Roman" w:hAnsi="Times New Roman" w:cs="Times New Roman"/>
          <w:color w:val="000000"/>
          <w:sz w:val="24"/>
        </w:rPr>
        <w:t xml:space="preserve">comprovação da boa situação financeira da empresa mediante obtenção de índices de Liquidez Geral (LG), Solvência Geral (SG) e Liquidez Corrente (LC), superiores a </w:t>
      </w:r>
      <w:proofErr w:type="gramStart"/>
      <w:r w:rsidR="006908BC" w:rsidRPr="006908BC">
        <w:rPr>
          <w:rFonts w:ascii="Times New Roman" w:hAnsi="Times New Roman" w:cs="Times New Roman"/>
          <w:color w:val="000000"/>
          <w:sz w:val="24"/>
        </w:rPr>
        <w:t>1</w:t>
      </w:r>
      <w:proofErr w:type="gramEnd"/>
      <w:r w:rsidR="006908BC" w:rsidRPr="006908BC">
        <w:rPr>
          <w:rFonts w:ascii="Times New Roman" w:hAnsi="Times New Roman" w:cs="Times New Roman"/>
          <w:color w:val="000000"/>
          <w:sz w:val="24"/>
        </w:rPr>
        <w:t xml:space="preserve"> (um), obtidos pela aplicação das seguintes fórmulas:</w:t>
      </w:r>
    </w:p>
    <w:p w:rsidR="006908BC" w:rsidRPr="004102B4" w:rsidRDefault="006908BC" w:rsidP="004102B4">
      <w:pPr>
        <w:spacing w:after="120"/>
        <w:ind w:left="1560" w:hanging="709"/>
        <w:jc w:val="center"/>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gridCol w:w="142"/>
      </w:tblGrid>
      <w:tr w:rsidR="006908BC" w:rsidRPr="004102B4" w:rsidTr="006908BC">
        <w:trPr>
          <w:gridAfter w:val="1"/>
          <w:wAfter w:w="142" w:type="dxa"/>
        </w:trPr>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LG =</w:t>
            </w:r>
          </w:p>
        </w:tc>
        <w:tc>
          <w:tcPr>
            <w:tcW w:w="4252" w:type="dxa"/>
            <w:tcBorders>
              <w:bottom w:val="single" w:sz="4" w:space="0" w:color="auto"/>
            </w:tcBorders>
            <w:vAlign w:val="bottom"/>
          </w:tcPr>
          <w:p w:rsidR="006908BC" w:rsidRPr="004102B4" w:rsidRDefault="006908BC" w:rsidP="00D85801">
            <w:pPr>
              <w:tabs>
                <w:tab w:val="left" w:pos="1440"/>
              </w:tabs>
              <w:autoSpaceDE w:val="0"/>
              <w:snapToGrid w:val="0"/>
              <w:ind w:left="1559" w:hanging="1100"/>
              <w:rPr>
                <w:rFonts w:ascii="Times New Roman" w:hAnsi="Times New Roman" w:cs="Times New Roman"/>
                <w:color w:val="000000"/>
                <w:sz w:val="18"/>
                <w:szCs w:val="18"/>
              </w:rPr>
            </w:pPr>
            <w:r w:rsidRPr="004102B4">
              <w:rPr>
                <w:rFonts w:ascii="Times New Roman" w:hAnsi="Times New Roman" w:cs="Times New Roman"/>
                <w:color w:val="000000"/>
                <w:sz w:val="18"/>
                <w:szCs w:val="18"/>
              </w:rPr>
              <w:t xml:space="preserve">Ativo Circulante + Realizável </w:t>
            </w:r>
            <w:proofErr w:type="gramStart"/>
            <w:r w:rsidRPr="004102B4">
              <w:rPr>
                <w:rFonts w:ascii="Times New Roman" w:hAnsi="Times New Roman" w:cs="Times New Roman"/>
                <w:color w:val="000000"/>
                <w:sz w:val="18"/>
                <w:szCs w:val="18"/>
              </w:rPr>
              <w:t>a Longo Prazo</w:t>
            </w:r>
            <w:proofErr w:type="gramEnd"/>
          </w:p>
        </w:tc>
      </w:tr>
      <w:tr w:rsidR="006908BC" w:rsidRPr="004102B4" w:rsidTr="006908BC">
        <w:trPr>
          <w:gridAfter w:val="1"/>
          <w:wAfter w:w="142" w:type="dxa"/>
        </w:trPr>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252" w:type="dxa"/>
            <w:tcBorders>
              <w:top w:val="single" w:sz="4" w:space="0" w:color="auto"/>
            </w:tcBorders>
          </w:tcPr>
          <w:p w:rsidR="006908BC" w:rsidRPr="004102B4" w:rsidRDefault="006908BC" w:rsidP="00D85801">
            <w:pPr>
              <w:tabs>
                <w:tab w:val="left" w:pos="1440"/>
              </w:tabs>
              <w:autoSpaceDE w:val="0"/>
              <w:snapToGrid w:val="0"/>
              <w:spacing w:after="120"/>
              <w:ind w:left="1560" w:hanging="1101"/>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6908BC">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SG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Total</w:t>
            </w:r>
          </w:p>
        </w:tc>
      </w:tr>
      <w:tr w:rsidR="006908BC" w:rsidRPr="004102B4" w:rsidTr="006908BC">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4102B4">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LC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w:t>
            </w:r>
            <w:r w:rsidR="004102B4" w:rsidRPr="004102B4">
              <w:rPr>
                <w:rFonts w:ascii="Times New Roman" w:hAnsi="Times New Roman" w:cs="Times New Roman"/>
                <w:color w:val="000000"/>
                <w:sz w:val="18"/>
                <w:szCs w:val="18"/>
              </w:rPr>
              <w:t xml:space="preserve"> </w:t>
            </w:r>
            <w:r w:rsidRPr="004102B4">
              <w:rPr>
                <w:rFonts w:ascii="Times New Roman" w:hAnsi="Times New Roman" w:cs="Times New Roman"/>
                <w:color w:val="000000"/>
                <w:sz w:val="18"/>
                <w:szCs w:val="18"/>
              </w:rPr>
              <w:t>Circulante</w:t>
            </w:r>
          </w:p>
        </w:tc>
      </w:tr>
      <w:tr w:rsidR="006908BC" w:rsidRPr="004102B4" w:rsidTr="004102B4">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w:t>
            </w:r>
          </w:p>
        </w:tc>
      </w:tr>
    </w:tbl>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0"/>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1"/>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2D507B">
      <w:pPr>
        <w:pStyle w:val="PargrafodaLista"/>
        <w:numPr>
          <w:ilvl w:val="2"/>
          <w:numId w:val="24"/>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4102B4" w:rsidRPr="00CD1840" w:rsidRDefault="00CD1840" w:rsidP="00173BEC">
      <w:pPr>
        <w:tabs>
          <w:tab w:val="left" w:pos="1440"/>
        </w:tabs>
        <w:autoSpaceDE w:val="0"/>
        <w:snapToGrid w:val="0"/>
        <w:spacing w:after="120"/>
        <w:ind w:left="1418" w:hanging="567"/>
        <w:jc w:val="both"/>
        <w:rPr>
          <w:rFonts w:ascii="Times New Roman" w:hAnsi="Times New Roman" w:cs="Times New Roman"/>
          <w:sz w:val="24"/>
        </w:rPr>
      </w:pPr>
      <w:r w:rsidRPr="00CD1840">
        <w:rPr>
          <w:rFonts w:ascii="Times New Roman" w:hAnsi="Times New Roman" w:cs="Times New Roman"/>
          <w:bCs/>
          <w:iCs/>
          <w:sz w:val="24"/>
        </w:rPr>
        <w:t>8.6.</w:t>
      </w:r>
      <w:r>
        <w:rPr>
          <w:rFonts w:ascii="Times New Roman" w:hAnsi="Times New Roman" w:cs="Times New Roman"/>
          <w:bCs/>
          <w:iCs/>
          <w:sz w:val="24"/>
        </w:rPr>
        <w:t>4</w:t>
      </w:r>
      <w:r w:rsidRPr="00CD1840">
        <w:rPr>
          <w:rFonts w:ascii="Times New Roman" w:hAnsi="Times New Roman" w:cs="Times New Roman"/>
          <w:bCs/>
          <w:iCs/>
          <w:sz w:val="24"/>
        </w:rPr>
        <w:tab/>
      </w:r>
      <w:r w:rsidR="004102B4" w:rsidRPr="00CD1840">
        <w:rPr>
          <w:rFonts w:ascii="Times New Roman" w:hAnsi="Times New Roman" w:cs="Times New Roman"/>
          <w:bCs/>
          <w:iCs/>
          <w:sz w:val="24"/>
        </w:rPr>
        <w:t>As licitantes deverão</w:t>
      </w:r>
      <w:r>
        <w:rPr>
          <w:rFonts w:ascii="Times New Roman" w:hAnsi="Times New Roman" w:cs="Times New Roman"/>
          <w:bCs/>
          <w:iCs/>
          <w:sz w:val="24"/>
        </w:rPr>
        <w:t>,</w:t>
      </w:r>
      <w:r w:rsidR="004102B4" w:rsidRPr="00CD1840">
        <w:rPr>
          <w:rFonts w:ascii="Times New Roman" w:hAnsi="Times New Roman" w:cs="Times New Roman"/>
          <w:bCs/>
          <w:iCs/>
          <w:sz w:val="24"/>
        </w:rPr>
        <w:t xml:space="preserve"> ainda</w:t>
      </w:r>
      <w:r>
        <w:rPr>
          <w:rFonts w:ascii="Times New Roman" w:hAnsi="Times New Roman" w:cs="Times New Roman"/>
          <w:bCs/>
          <w:iCs/>
          <w:sz w:val="24"/>
        </w:rPr>
        <w:t>,</w:t>
      </w:r>
      <w:r w:rsidR="004102B4" w:rsidRPr="00CD1840">
        <w:rPr>
          <w:rFonts w:ascii="Times New Roman" w:hAnsi="Times New Roman" w:cs="Times New Roman"/>
          <w:bCs/>
          <w:iCs/>
          <w:sz w:val="24"/>
        </w:rPr>
        <w:t xml:space="preserve"> complementar a comprovação da qualificação econômico-financeira por meio de:</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.1</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.2</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proofErr w:type="gramStart"/>
      <w:r w:rsidR="004102B4" w:rsidRPr="00CD1840">
        <w:rPr>
          <w:rFonts w:ascii="Times New Roman" w:hAnsi="Times New Roman" w:cs="Times New Roman"/>
          <w:bCs/>
          <w:sz w:val="24"/>
        </w:rPr>
        <w:t>3</w:t>
      </w:r>
      <w:proofErr w:type="gramEnd"/>
      <w:r w:rsidR="004102B4" w:rsidRPr="00CD1840">
        <w:rPr>
          <w:rFonts w:ascii="Times New Roman" w:hAnsi="Times New Roman" w:cs="Times New Roman"/>
          <w:bCs/>
          <w:sz w:val="24"/>
        </w:rPr>
        <w:t xml:space="preserve"> (três) meses da data da apresentação da proposta.</w:t>
      </w:r>
    </w:p>
    <w:p w:rsidR="00530090" w:rsidRPr="00530090" w:rsidRDefault="00530090" w:rsidP="000D1990">
      <w:pPr>
        <w:spacing w:after="200" w:line="276" w:lineRule="auto"/>
        <w:rPr>
          <w:rFonts w:ascii="Times New Roman" w:hAnsi="Times New Roman" w:cs="Times New Roman"/>
          <w:bCs/>
          <w:iCs/>
          <w:color w:val="000000"/>
          <w:sz w:val="24"/>
        </w:rPr>
      </w:pPr>
      <w:r w:rsidRPr="00353199">
        <w:rPr>
          <w:rFonts w:ascii="Times New Roman" w:hAnsi="Times New Roman" w:cs="Times New Roman"/>
          <w:bCs/>
          <w:iCs/>
          <w:color w:val="000000"/>
          <w:sz w:val="24"/>
        </w:rPr>
        <w:t>8.</w:t>
      </w:r>
      <w:r w:rsidR="00BB1360" w:rsidRPr="00353199">
        <w:rPr>
          <w:rFonts w:ascii="Times New Roman" w:hAnsi="Times New Roman" w:cs="Times New Roman"/>
          <w:bCs/>
          <w:iCs/>
          <w:color w:val="000000"/>
          <w:sz w:val="24"/>
        </w:rPr>
        <w:t>7</w:t>
      </w:r>
      <w:r w:rsidRPr="00530090">
        <w:rPr>
          <w:rFonts w:ascii="Times New Roman" w:hAnsi="Times New Roman" w:cs="Times New Roman"/>
          <w:bCs/>
          <w:iCs/>
          <w:color w:val="000000"/>
          <w:sz w:val="24"/>
        </w:rPr>
        <w:tab/>
      </w:r>
      <w:r w:rsidRPr="00530090">
        <w:rPr>
          <w:rFonts w:ascii="Times New Roman" w:hAnsi="Times New Roman" w:cs="Times New Roman"/>
          <w:b/>
          <w:bCs/>
          <w:iCs/>
          <w:color w:val="000000"/>
          <w:sz w:val="24"/>
        </w:rPr>
        <w:t>Relativa à Qualificação Técnica</w:t>
      </w:r>
    </w:p>
    <w:p w:rsidR="00530090" w:rsidRPr="001550C6" w:rsidRDefault="00530090" w:rsidP="00173BEC">
      <w:pPr>
        <w:spacing w:after="120"/>
        <w:ind w:left="1418" w:hanging="567"/>
        <w:jc w:val="both"/>
        <w:rPr>
          <w:rFonts w:ascii="Times New Roman" w:hAnsi="Times New Roman" w:cs="Times New Roman"/>
          <w:bCs/>
          <w:iCs/>
          <w:color w:val="000000"/>
          <w:sz w:val="24"/>
        </w:rPr>
      </w:pPr>
      <w:r w:rsidRPr="00A90BA1">
        <w:rPr>
          <w:rFonts w:ascii="Times New Roman" w:hAnsi="Times New Roman" w:cs="Times New Roman"/>
          <w:bCs/>
          <w:iCs/>
          <w:color w:val="000000"/>
          <w:sz w:val="24"/>
        </w:rPr>
        <w:t>8.</w:t>
      </w:r>
      <w:r w:rsidR="00BB1360">
        <w:rPr>
          <w:rFonts w:ascii="Times New Roman" w:hAnsi="Times New Roman" w:cs="Times New Roman"/>
          <w:bCs/>
          <w:iCs/>
          <w:color w:val="000000"/>
          <w:sz w:val="24"/>
        </w:rPr>
        <w:t>7</w:t>
      </w:r>
      <w:r w:rsidRPr="00A90BA1">
        <w:rPr>
          <w:rFonts w:ascii="Times New Roman" w:hAnsi="Times New Roman" w:cs="Times New Roman"/>
          <w:bCs/>
          <w:iCs/>
          <w:color w:val="000000"/>
          <w:sz w:val="24"/>
        </w:rPr>
        <w:t>.1</w:t>
      </w:r>
      <w:r w:rsidRPr="001550C6">
        <w:rPr>
          <w:rFonts w:ascii="Times New Roman" w:hAnsi="Times New Roman" w:cs="Times New Roman"/>
          <w:bCs/>
          <w:iCs/>
          <w:color w:val="000000"/>
          <w:sz w:val="24"/>
        </w:rPr>
        <w:tab/>
        <w:t xml:space="preserve">As empresas, cadastradas ou não no SICAF, deverão comprovar, ainda, a </w:t>
      </w:r>
      <w:r w:rsidRPr="001550C6">
        <w:rPr>
          <w:rFonts w:ascii="Times New Roman" w:hAnsi="Times New Roman" w:cs="Times New Roman"/>
          <w:bCs/>
          <w:iCs/>
          <w:color w:val="000000" w:themeColor="text1"/>
          <w:sz w:val="24"/>
        </w:rPr>
        <w:t>qualificação técnica,</w:t>
      </w:r>
      <w:r w:rsidRPr="001550C6">
        <w:rPr>
          <w:rFonts w:ascii="Times New Roman" w:hAnsi="Times New Roman" w:cs="Times New Roman"/>
          <w:bCs/>
          <w:iCs/>
          <w:color w:val="000000"/>
          <w:sz w:val="24"/>
        </w:rPr>
        <w:t xml:space="preserve"> por meio de: </w:t>
      </w:r>
    </w:p>
    <w:p w:rsidR="001550C6" w:rsidRDefault="00FC2574" w:rsidP="00173BEC">
      <w:pPr>
        <w:autoSpaceDE w:val="0"/>
        <w:snapToGrid w:val="0"/>
        <w:spacing w:after="120"/>
        <w:ind w:left="2268" w:hanging="850"/>
        <w:jc w:val="both"/>
        <w:rPr>
          <w:rFonts w:ascii="Times New Roman" w:hAnsi="Times New Roman" w:cs="Times New Roman"/>
          <w:color w:val="000000" w:themeColor="text1"/>
          <w:sz w:val="24"/>
        </w:rPr>
      </w:pPr>
      <w:r w:rsidRPr="00FC2574">
        <w:rPr>
          <w:rFonts w:ascii="Times New Roman" w:hAnsi="Times New Roman" w:cs="Times New Roman"/>
          <w:color w:val="000000" w:themeColor="text1"/>
          <w:sz w:val="24"/>
        </w:rPr>
        <w:t>8.7.1.1</w:t>
      </w:r>
      <w:r>
        <w:rPr>
          <w:rFonts w:ascii="Times New Roman" w:hAnsi="Times New Roman" w:cs="Times New Roman"/>
          <w:b/>
          <w:color w:val="000000" w:themeColor="text1"/>
          <w:sz w:val="24"/>
        </w:rPr>
        <w:tab/>
      </w:r>
      <w:r w:rsidR="00530090" w:rsidRPr="00FC2574">
        <w:rPr>
          <w:rFonts w:ascii="Times New Roman" w:hAnsi="Times New Roman" w:cs="Times New Roman"/>
          <w:b/>
          <w:color w:val="000000" w:themeColor="text1"/>
          <w:sz w:val="24"/>
        </w:rPr>
        <w:t xml:space="preserve">Atestado(s) de Capacidade </w:t>
      </w:r>
      <w:proofErr w:type="gramStart"/>
      <w:r w:rsidR="00530090" w:rsidRPr="00FC2574">
        <w:rPr>
          <w:rFonts w:ascii="Times New Roman" w:hAnsi="Times New Roman" w:cs="Times New Roman"/>
          <w:b/>
          <w:color w:val="000000" w:themeColor="text1"/>
          <w:sz w:val="24"/>
        </w:rPr>
        <w:t>Técnica</w:t>
      </w:r>
      <w:r w:rsidR="00530090" w:rsidRPr="00FC2574">
        <w:rPr>
          <w:rFonts w:ascii="Times New Roman" w:hAnsi="Times New Roman" w:cs="Times New Roman"/>
          <w:color w:val="000000" w:themeColor="text1"/>
          <w:sz w:val="24"/>
        </w:rPr>
        <w:t xml:space="preserve"> fornecido</w:t>
      </w:r>
      <w:proofErr w:type="gramEnd"/>
      <w:r w:rsidR="00530090" w:rsidRPr="00FC2574">
        <w:rPr>
          <w:rFonts w:ascii="Times New Roman" w:hAnsi="Times New Roman" w:cs="Times New Roman"/>
          <w:color w:val="000000" w:themeColor="text1"/>
          <w:sz w:val="24"/>
        </w:rPr>
        <w:t xml:space="preserve">(s) por pessoas(s) Jurídica(s) de direito público ou privado, comprovando que a empresa licitante tenha executado serviços compatíveis em características </w:t>
      </w:r>
      <w:r w:rsidR="00530090" w:rsidRPr="00D57F3C">
        <w:rPr>
          <w:rFonts w:ascii="Times New Roman" w:hAnsi="Times New Roman" w:cs="Times New Roman"/>
          <w:b/>
          <w:color w:val="000000" w:themeColor="text1"/>
          <w:sz w:val="24"/>
        </w:rPr>
        <w:t>(</w:t>
      </w:r>
      <w:r w:rsidR="00E61865">
        <w:rPr>
          <w:rFonts w:ascii="Times New Roman" w:hAnsi="Times New Roman" w:cs="Times New Roman"/>
          <w:b/>
          <w:color w:val="000000" w:themeColor="text1"/>
          <w:sz w:val="24"/>
        </w:rPr>
        <w:t>Exames laboratoriais, mamografia e exame oftalmológico</w:t>
      </w:r>
      <w:r w:rsidR="0022777D" w:rsidRPr="00D57F3C">
        <w:rPr>
          <w:rFonts w:ascii="Times New Roman" w:hAnsi="Times New Roman" w:cs="Times New Roman"/>
          <w:b/>
          <w:color w:val="000000" w:themeColor="text1"/>
          <w:sz w:val="24"/>
        </w:rPr>
        <w:t>)</w:t>
      </w:r>
      <w:r w:rsidR="0022777D" w:rsidRPr="00FC2574">
        <w:rPr>
          <w:rFonts w:ascii="Times New Roman" w:hAnsi="Times New Roman" w:cs="Times New Roman"/>
          <w:color w:val="000000" w:themeColor="text1"/>
          <w:sz w:val="24"/>
        </w:rPr>
        <w:t xml:space="preserve"> em</w:t>
      </w:r>
      <w:r w:rsidR="00530090" w:rsidRPr="00FC2574">
        <w:rPr>
          <w:rFonts w:ascii="Times New Roman" w:hAnsi="Times New Roman" w:cs="Times New Roman"/>
          <w:color w:val="000000" w:themeColor="text1"/>
          <w:sz w:val="24"/>
        </w:rPr>
        <w:t xml:space="preserve"> </w:t>
      </w:r>
      <w:r w:rsidR="00530090" w:rsidRPr="00FC2574">
        <w:rPr>
          <w:rFonts w:ascii="Times New Roman" w:hAnsi="Times New Roman" w:cs="Times New Roman"/>
          <w:color w:val="000000" w:themeColor="text1"/>
          <w:sz w:val="24"/>
        </w:rPr>
        <w:lastRenderedPageBreak/>
        <w:t>quantidades e prazos com o objeto d</w:t>
      </w:r>
      <w:r w:rsidR="001550C6" w:rsidRPr="00FC2574">
        <w:rPr>
          <w:rFonts w:ascii="Times New Roman" w:hAnsi="Times New Roman" w:cs="Times New Roman"/>
          <w:color w:val="000000" w:themeColor="text1"/>
          <w:sz w:val="24"/>
        </w:rPr>
        <w:t>esta</w:t>
      </w:r>
      <w:r w:rsidR="00530090" w:rsidRPr="00FC2574">
        <w:rPr>
          <w:rFonts w:ascii="Times New Roman" w:hAnsi="Times New Roman" w:cs="Times New Roman"/>
          <w:color w:val="000000" w:themeColor="text1"/>
          <w:sz w:val="24"/>
        </w:rPr>
        <w:t xml:space="preserve"> licitação, conforme especificações co</w:t>
      </w:r>
      <w:r w:rsidR="00AD07EA" w:rsidRPr="00FC2574">
        <w:rPr>
          <w:rFonts w:ascii="Times New Roman" w:hAnsi="Times New Roman" w:cs="Times New Roman"/>
          <w:color w:val="000000" w:themeColor="text1"/>
          <w:sz w:val="24"/>
        </w:rPr>
        <w:t>nstantes no Termo de R</w:t>
      </w:r>
      <w:r w:rsidR="00894DB6">
        <w:rPr>
          <w:rFonts w:ascii="Times New Roman" w:hAnsi="Times New Roman" w:cs="Times New Roman"/>
          <w:color w:val="000000" w:themeColor="text1"/>
          <w:sz w:val="24"/>
        </w:rPr>
        <w:t>eferência, Anexo I deste Edital.</w:t>
      </w:r>
    </w:p>
    <w:p w:rsidR="00E61865" w:rsidRPr="00E61865" w:rsidRDefault="00E61865" w:rsidP="00173BEC">
      <w:pPr>
        <w:autoSpaceDE w:val="0"/>
        <w:snapToGrid w:val="0"/>
        <w:spacing w:after="120"/>
        <w:ind w:left="2268" w:hanging="850"/>
        <w:jc w:val="both"/>
        <w:rPr>
          <w:rFonts w:ascii="Times New Roman" w:hAnsi="Times New Roman" w:cs="Times New Roman"/>
          <w:sz w:val="24"/>
        </w:rPr>
      </w:pPr>
      <w:r>
        <w:rPr>
          <w:rFonts w:ascii="Times New Roman" w:hAnsi="Times New Roman" w:cs="Times New Roman"/>
          <w:color w:val="000000" w:themeColor="text1"/>
          <w:sz w:val="24"/>
        </w:rPr>
        <w:t>8.7.1.2</w:t>
      </w:r>
      <w:r>
        <w:rPr>
          <w:rFonts w:ascii="Times New Roman" w:hAnsi="Times New Roman" w:cs="Times New Roman"/>
          <w:color w:val="000000" w:themeColor="text1"/>
          <w:sz w:val="24"/>
        </w:rPr>
        <w:tab/>
      </w:r>
      <w:r w:rsidRPr="00F7145B">
        <w:rPr>
          <w:rFonts w:ascii="Times New Roman" w:hAnsi="Times New Roman" w:cs="Times New Roman"/>
          <w:b/>
          <w:sz w:val="24"/>
        </w:rPr>
        <w:t>Certificado de registro ou inscrição</w:t>
      </w:r>
      <w:r w:rsidRPr="00E61865">
        <w:rPr>
          <w:rFonts w:ascii="Times New Roman" w:hAnsi="Times New Roman" w:cs="Times New Roman"/>
          <w:sz w:val="24"/>
        </w:rPr>
        <w:t xml:space="preserve"> dos laboratórios no Conselho profissional correspondente;</w:t>
      </w:r>
    </w:p>
    <w:p w:rsidR="00E61865" w:rsidRDefault="00E61865" w:rsidP="00173BEC">
      <w:pPr>
        <w:autoSpaceDE w:val="0"/>
        <w:snapToGrid w:val="0"/>
        <w:spacing w:after="120"/>
        <w:ind w:left="2268" w:hanging="850"/>
        <w:jc w:val="both"/>
        <w:rPr>
          <w:rFonts w:ascii="Times New Roman" w:hAnsi="Times New Roman" w:cs="Times New Roman"/>
          <w:sz w:val="24"/>
        </w:rPr>
      </w:pPr>
      <w:r w:rsidRPr="00E61865">
        <w:rPr>
          <w:rFonts w:ascii="Times New Roman" w:hAnsi="Times New Roman" w:cs="Times New Roman"/>
          <w:color w:val="000000" w:themeColor="text1"/>
          <w:sz w:val="24"/>
        </w:rPr>
        <w:t>8.7.1.3</w:t>
      </w:r>
      <w:r w:rsidRPr="00E61865">
        <w:rPr>
          <w:rFonts w:ascii="Times New Roman" w:hAnsi="Times New Roman" w:cs="Times New Roman"/>
          <w:color w:val="000000" w:themeColor="text1"/>
          <w:sz w:val="24"/>
        </w:rPr>
        <w:tab/>
      </w:r>
      <w:r w:rsidRPr="00F7145B">
        <w:rPr>
          <w:rFonts w:ascii="Times New Roman" w:hAnsi="Times New Roman" w:cs="Times New Roman"/>
          <w:b/>
          <w:sz w:val="24"/>
        </w:rPr>
        <w:t>Inscrição do responsável técnico</w:t>
      </w:r>
      <w:r w:rsidRPr="00E61865">
        <w:rPr>
          <w:rFonts w:ascii="Times New Roman" w:hAnsi="Times New Roman" w:cs="Times New Roman"/>
          <w:sz w:val="24"/>
        </w:rPr>
        <w:t xml:space="preserve"> no Conselho profissional correspondente</w:t>
      </w:r>
      <w:r w:rsidR="00B031E3">
        <w:rPr>
          <w:rFonts w:ascii="Times New Roman" w:hAnsi="Times New Roman" w:cs="Times New Roman"/>
          <w:sz w:val="24"/>
        </w:rPr>
        <w:t>.</w:t>
      </w:r>
    </w:p>
    <w:p w:rsidR="00D02F94" w:rsidRPr="00350BBA" w:rsidRDefault="00350BBA" w:rsidP="002D507B">
      <w:pPr>
        <w:pStyle w:val="PargrafodaLista"/>
        <w:numPr>
          <w:ilvl w:val="1"/>
          <w:numId w:val="29"/>
        </w:numPr>
        <w:autoSpaceDE w:val="0"/>
        <w:snapToGrid w:val="0"/>
        <w:spacing w:after="120"/>
        <w:ind w:left="851" w:hanging="567"/>
        <w:jc w:val="both"/>
        <w:rPr>
          <w:rFonts w:ascii="Times New Roman" w:hAnsi="Times New Roman" w:cs="Times New Roman"/>
          <w:b/>
          <w:bCs/>
          <w:color w:val="000000" w:themeColor="text1"/>
        </w:rPr>
      </w:pPr>
      <w:r w:rsidRPr="00350BBA">
        <w:rPr>
          <w:rFonts w:ascii="Times New Roman" w:hAnsi="Times New Roman" w:cs="Times New Roman"/>
          <w:bCs/>
          <w:color w:val="000000" w:themeColor="text1"/>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350BBA" w:rsidRPr="00350BBA" w:rsidRDefault="00350BBA" w:rsidP="00350BBA">
      <w:pPr>
        <w:pStyle w:val="PargrafodaLista"/>
        <w:autoSpaceDE w:val="0"/>
        <w:snapToGrid w:val="0"/>
        <w:spacing w:after="120"/>
        <w:ind w:left="851"/>
        <w:jc w:val="both"/>
        <w:rPr>
          <w:rFonts w:ascii="Times New Roman" w:hAnsi="Times New Roman" w:cs="Times New Roman"/>
          <w:b/>
          <w:bCs/>
          <w:color w:val="000000" w:themeColor="text1"/>
        </w:rPr>
      </w:pPr>
    </w:p>
    <w:p w:rsidR="00530090" w:rsidRPr="00CF0154" w:rsidRDefault="00530090" w:rsidP="002D507B">
      <w:pPr>
        <w:pStyle w:val="PargrafodaLista"/>
        <w:numPr>
          <w:ilvl w:val="1"/>
          <w:numId w:val="29"/>
        </w:numPr>
        <w:autoSpaceDE w:val="0"/>
        <w:snapToGrid w:val="0"/>
        <w:spacing w:after="120"/>
        <w:ind w:left="851" w:hanging="567"/>
        <w:jc w:val="both"/>
        <w:rPr>
          <w:rFonts w:ascii="Times New Roman" w:hAnsi="Times New Roman" w:cs="Times New Roman"/>
          <w:color w:val="000000" w:themeColor="text1"/>
        </w:rPr>
      </w:pPr>
      <w:r w:rsidRPr="00CF0154">
        <w:rPr>
          <w:rFonts w:ascii="Times New Roman" w:hAnsi="Times New Roman" w:cs="Times New Roman"/>
          <w:color w:val="000000" w:themeColor="text1"/>
        </w:rPr>
        <w:t xml:space="preserve">As licitantes cadastradas e habilitadas parcialmente no </w:t>
      </w:r>
      <w:r w:rsidRPr="00CF0154">
        <w:rPr>
          <w:rFonts w:ascii="Times New Roman" w:hAnsi="Times New Roman" w:cs="Times New Roman"/>
          <w:bCs/>
          <w:color w:val="000000" w:themeColor="text1"/>
        </w:rPr>
        <w:t>Sis</w:t>
      </w:r>
      <w:r w:rsidRPr="00CF0154">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CF0154">
        <w:rPr>
          <w:rFonts w:ascii="Times New Roman" w:hAnsi="Times New Roman" w:cs="Times New Roman"/>
          <w:b/>
          <w:color w:val="000000" w:themeColor="text1"/>
        </w:rPr>
        <w:t>8.</w:t>
      </w:r>
      <w:r w:rsidR="00611905" w:rsidRPr="00CF0154">
        <w:rPr>
          <w:rFonts w:ascii="Times New Roman" w:hAnsi="Times New Roman" w:cs="Times New Roman"/>
          <w:b/>
          <w:color w:val="000000" w:themeColor="text1"/>
        </w:rPr>
        <w:t>4</w:t>
      </w:r>
      <w:r w:rsidR="008531D9" w:rsidRPr="00CF0154">
        <w:rPr>
          <w:rFonts w:ascii="Times New Roman" w:hAnsi="Times New Roman" w:cs="Times New Roman"/>
          <w:b/>
          <w:color w:val="000000" w:themeColor="text1"/>
        </w:rPr>
        <w:t xml:space="preserve">, </w:t>
      </w:r>
      <w:r w:rsidRPr="00CF0154">
        <w:rPr>
          <w:rFonts w:ascii="Times New Roman" w:hAnsi="Times New Roman" w:cs="Times New Roman"/>
          <w:b/>
          <w:color w:val="000000" w:themeColor="text1"/>
        </w:rPr>
        <w:t>8.</w:t>
      </w:r>
      <w:r w:rsidR="00611905" w:rsidRPr="00CF0154">
        <w:rPr>
          <w:rFonts w:ascii="Times New Roman" w:hAnsi="Times New Roman" w:cs="Times New Roman"/>
          <w:b/>
          <w:color w:val="000000" w:themeColor="text1"/>
        </w:rPr>
        <w:t>5</w:t>
      </w:r>
      <w:r w:rsidR="008531D9" w:rsidRPr="00CF0154">
        <w:rPr>
          <w:rFonts w:ascii="Times New Roman" w:hAnsi="Times New Roman" w:cs="Times New Roman"/>
          <w:b/>
          <w:color w:val="000000" w:themeColor="text1"/>
        </w:rPr>
        <w:t xml:space="preserve"> </w:t>
      </w:r>
      <w:r w:rsidR="008531D9" w:rsidRPr="006642F0">
        <w:rPr>
          <w:rFonts w:ascii="Times New Roman" w:hAnsi="Times New Roman" w:cs="Times New Roman"/>
          <w:color w:val="000000" w:themeColor="text1"/>
        </w:rPr>
        <w:t>e</w:t>
      </w:r>
      <w:r w:rsidR="008531D9" w:rsidRPr="00CF0154">
        <w:rPr>
          <w:rFonts w:ascii="Times New Roman" w:hAnsi="Times New Roman" w:cs="Times New Roman"/>
          <w:b/>
          <w:color w:val="000000" w:themeColor="text1"/>
        </w:rPr>
        <w:t xml:space="preserve"> 8.6</w:t>
      </w:r>
      <w:r w:rsidRPr="00CF0154">
        <w:rPr>
          <w:rFonts w:ascii="Times New Roman" w:hAnsi="Times New Roman" w:cs="Times New Roman"/>
          <w:b/>
          <w:color w:val="000000" w:themeColor="text1"/>
        </w:rPr>
        <w:t xml:space="preserve"> </w:t>
      </w:r>
      <w:r w:rsidRPr="00CF0154">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rsidR="00CF0154" w:rsidRPr="00CF0154" w:rsidRDefault="00CF0154" w:rsidP="00CF0154">
      <w:pPr>
        <w:pStyle w:val="PargrafodaLista"/>
        <w:rPr>
          <w:rFonts w:ascii="Times New Roman" w:hAnsi="Times New Roman" w:cs="Times New Roman"/>
          <w:color w:val="000000" w:themeColor="text1"/>
        </w:rPr>
      </w:pPr>
    </w:p>
    <w:p w:rsidR="00530090" w:rsidRPr="00894DB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00563E1F">
        <w:rPr>
          <w:rFonts w:ascii="Times New Roman" w:hAnsi="Times New Roman" w:cs="Times New Roman"/>
          <w:color w:val="000000" w:themeColor="text1"/>
          <w:sz w:val="24"/>
        </w:rPr>
        <w:t xml:space="preserve">Anexo </w:t>
      </w:r>
      <w:r w:rsidR="006642F0">
        <w:rPr>
          <w:rFonts w:ascii="Times New Roman" w:hAnsi="Times New Roman" w:cs="Times New Roman"/>
          <w:color w:val="000000" w:themeColor="text1"/>
          <w:sz w:val="24"/>
        </w:rPr>
        <w:t>II</w:t>
      </w:r>
      <w:r w:rsidRPr="00894DB6">
        <w:rPr>
          <w:rFonts w:ascii="Times New Roman" w:hAnsi="Times New Roman" w:cs="Times New Roman"/>
          <w:color w:val="000000" w:themeColor="text1"/>
          <w:sz w:val="24"/>
        </w:rPr>
        <w:t>I deste Edital, juntamente com a Proposta de Preços;</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 xml:space="preserve">Declaração que não emprega menor de 18 anos </w:t>
      </w:r>
      <w:r w:rsidRPr="00894DB6">
        <w:rPr>
          <w:rFonts w:ascii="Times New Roman" w:hAnsi="Times New Roman" w:cs="Times New Roman"/>
          <w:color w:val="000000" w:themeColor="text1"/>
          <w:sz w:val="24"/>
        </w:rPr>
        <w:t>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w:t>
      </w:r>
      <w:r w:rsidR="006642F0">
        <w:rPr>
          <w:rFonts w:ascii="Times New Roman" w:hAnsi="Times New Roman" w:cs="Times New Roman"/>
          <w:color w:val="000000" w:themeColor="text1"/>
          <w:sz w:val="24"/>
        </w:rPr>
        <w:t>II</w:t>
      </w:r>
      <w:r w:rsidRPr="00894DB6">
        <w:rPr>
          <w:rFonts w:ascii="Times New Roman" w:hAnsi="Times New Roman" w:cs="Times New Roman"/>
          <w:color w:val="000000" w:themeColor="text1"/>
          <w:sz w:val="24"/>
        </w:rPr>
        <w:t xml:space="preserve"> deste Edital; </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que não possui, em sua cadeia produtiva</w:t>
      </w:r>
      <w:r w:rsidRPr="00894DB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w:t>
      </w:r>
      <w:r w:rsidR="00563E1F">
        <w:rPr>
          <w:rFonts w:ascii="Times New Roman" w:hAnsi="Times New Roman" w:cs="Times New Roman"/>
          <w:color w:val="000000" w:themeColor="text1"/>
          <w:sz w:val="24"/>
        </w:rPr>
        <w:t>l, conforme o modelo do Anexo I</w:t>
      </w:r>
      <w:r w:rsidR="006642F0">
        <w:rPr>
          <w:rFonts w:ascii="Times New Roman" w:hAnsi="Times New Roman" w:cs="Times New Roman"/>
          <w:color w:val="000000" w:themeColor="text1"/>
          <w:sz w:val="24"/>
        </w:rPr>
        <w:t>II</w:t>
      </w:r>
      <w:r w:rsidRPr="00894DB6">
        <w:rPr>
          <w:rFonts w:ascii="Times New Roman" w:hAnsi="Times New Roman" w:cs="Times New Roman"/>
          <w:color w:val="000000" w:themeColor="text1"/>
          <w:sz w:val="24"/>
        </w:rPr>
        <w:t xml:space="preserve"> deste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de Elaboração Independente de Proposta</w:t>
      </w:r>
      <w:r w:rsidRPr="00894DB6">
        <w:rPr>
          <w:rFonts w:ascii="Times New Roman" w:hAnsi="Times New Roman" w:cs="Times New Roman"/>
          <w:color w:val="000000" w:themeColor="text1"/>
          <w:sz w:val="24"/>
        </w:rPr>
        <w:t xml:space="preserve"> conforme estabelecido na </w:t>
      </w:r>
      <w:r w:rsidRPr="00894DB6">
        <w:rPr>
          <w:rFonts w:ascii="Times New Roman" w:eastAsia="Calibri" w:hAnsi="Times New Roman" w:cs="Times New Roman"/>
          <w:color w:val="000000" w:themeColor="text1"/>
          <w:sz w:val="24"/>
        </w:rPr>
        <w:t>Instrução Normativa nº 02, de 30/04/2008</w:t>
      </w:r>
      <w:r w:rsidRPr="00894DB6">
        <w:rPr>
          <w:rFonts w:ascii="Times New Roman" w:hAnsi="Times New Roman" w:cs="Times New Roman"/>
          <w:color w:val="000000" w:themeColor="text1"/>
          <w:sz w:val="24"/>
        </w:rPr>
        <w:t>, da Secretaria de Logística e Tecnologia da Informação do Ministério do Planejamento, Orçamento e Gestão, de</w:t>
      </w:r>
      <w:r w:rsidR="00563E1F">
        <w:rPr>
          <w:rFonts w:ascii="Times New Roman" w:hAnsi="Times New Roman" w:cs="Times New Roman"/>
          <w:color w:val="000000" w:themeColor="text1"/>
          <w:sz w:val="24"/>
        </w:rPr>
        <w:t xml:space="preserve"> acordo com o modelo do Anexo I</w:t>
      </w:r>
      <w:r w:rsidR="006642F0">
        <w:rPr>
          <w:rFonts w:ascii="Times New Roman" w:hAnsi="Times New Roman" w:cs="Times New Roman"/>
          <w:color w:val="000000" w:themeColor="text1"/>
          <w:sz w:val="24"/>
        </w:rPr>
        <w:t>II</w:t>
      </w:r>
      <w:r w:rsidRPr="00894DB6">
        <w:rPr>
          <w:rFonts w:ascii="Times New Roman" w:hAnsi="Times New Roman" w:cs="Times New Roman"/>
          <w:color w:val="000000" w:themeColor="text1"/>
          <w:sz w:val="24"/>
        </w:rPr>
        <w:t xml:space="preserve"> deste</w:t>
      </w:r>
      <w:r w:rsidRPr="00AB7436">
        <w:rPr>
          <w:rFonts w:ascii="Times New Roman" w:hAnsi="Times New Roman" w:cs="Times New Roman"/>
          <w:color w:val="000000" w:themeColor="text1"/>
          <w:sz w:val="24"/>
        </w:rPr>
        <w:t xml:space="preserv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00563E1F">
        <w:rPr>
          <w:rFonts w:ascii="Times New Roman" w:eastAsia="Calibri" w:hAnsi="Times New Roman" w:cs="Times New Roman"/>
          <w:color w:val="000000" w:themeColor="text1"/>
          <w:sz w:val="24"/>
        </w:rPr>
        <w:t>Anexo I</w:t>
      </w:r>
      <w:r w:rsidR="006642F0">
        <w:rPr>
          <w:rFonts w:ascii="Times New Roman" w:eastAsia="Calibri" w:hAnsi="Times New Roman" w:cs="Times New Roman"/>
          <w:color w:val="000000" w:themeColor="text1"/>
          <w:sz w:val="24"/>
        </w:rPr>
        <w:t>II</w:t>
      </w:r>
      <w:r w:rsidRPr="00AB7436">
        <w:rPr>
          <w:rFonts w:ascii="Times New Roman" w:eastAsia="Calibri" w:hAnsi="Times New Roman" w:cs="Times New Roman"/>
          <w:color w:val="000000" w:themeColor="text1"/>
          <w:sz w:val="24"/>
        </w:rPr>
        <w:t xml:space="preserve"> deste Edital; </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lastRenderedPageBreak/>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987D2A" w:rsidRPr="00724AF8" w:rsidRDefault="006642F0" w:rsidP="00E604FB">
      <w:pPr>
        <w:pStyle w:val="Recuodecorpodetexto"/>
        <w:ind w:left="851" w:hanging="567"/>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8.10</w:t>
      </w:r>
      <w:r w:rsidR="00987D2A">
        <w:rPr>
          <w:rFonts w:ascii="Times New Roman" w:hAnsi="Times New Roman" w:cs="Times New Roman"/>
          <w:b/>
          <w:color w:val="000000" w:themeColor="text1"/>
          <w:sz w:val="24"/>
        </w:rPr>
        <w:t xml:space="preserve"> </w:t>
      </w:r>
      <w:r w:rsidR="00E604FB">
        <w:rPr>
          <w:rFonts w:ascii="Times New Roman" w:hAnsi="Times New Roman" w:cs="Times New Roman"/>
          <w:b/>
          <w:color w:val="000000" w:themeColor="text1"/>
          <w:sz w:val="24"/>
        </w:rPr>
        <w:tab/>
      </w:r>
      <w:r w:rsidR="00987D2A" w:rsidRPr="00724AF8">
        <w:rPr>
          <w:rFonts w:ascii="Times New Roman" w:hAnsi="Times New Roman" w:cs="Times New Roman"/>
          <w:b/>
          <w:color w:val="000000" w:themeColor="text1"/>
          <w:sz w:val="24"/>
        </w:rPr>
        <w:t xml:space="preserve">No caso de subcontratação dos Exames Laboratoriais e Clínicos constantes do Lote </w:t>
      </w:r>
      <w:proofErr w:type="gramStart"/>
      <w:r w:rsidR="00987D2A" w:rsidRPr="00724AF8">
        <w:rPr>
          <w:rFonts w:ascii="Times New Roman" w:hAnsi="Times New Roman" w:cs="Times New Roman"/>
          <w:b/>
          <w:color w:val="000000" w:themeColor="text1"/>
          <w:sz w:val="24"/>
        </w:rPr>
        <w:t>1</w:t>
      </w:r>
      <w:proofErr w:type="gramEnd"/>
      <w:r w:rsidR="00987D2A" w:rsidRPr="00724AF8">
        <w:rPr>
          <w:rFonts w:ascii="Times New Roman" w:hAnsi="Times New Roman" w:cs="Times New Roman"/>
          <w:b/>
          <w:color w:val="000000" w:themeColor="text1"/>
          <w:sz w:val="24"/>
        </w:rPr>
        <w:t xml:space="preserve">, a licitante deverá apresentar também para a sua subcontratação os documentos exigidos nos subitens 8.4 – </w:t>
      </w:r>
      <w:r w:rsidR="00E604FB" w:rsidRPr="00724AF8">
        <w:rPr>
          <w:rFonts w:ascii="Times New Roman" w:hAnsi="Times New Roman" w:cs="Times New Roman"/>
          <w:b/>
          <w:color w:val="000000" w:themeColor="text1"/>
          <w:sz w:val="24"/>
        </w:rPr>
        <w:t>R</w:t>
      </w:r>
      <w:r w:rsidR="00987D2A" w:rsidRPr="00724AF8">
        <w:rPr>
          <w:rFonts w:ascii="Times New Roman" w:hAnsi="Times New Roman" w:cs="Times New Roman"/>
          <w:b/>
          <w:color w:val="000000" w:themeColor="text1"/>
          <w:sz w:val="24"/>
        </w:rPr>
        <w:t xml:space="preserve">elativa à Habilitação Jurídica; 8.5 – </w:t>
      </w:r>
      <w:r w:rsidR="00E604FB" w:rsidRPr="00724AF8">
        <w:rPr>
          <w:rFonts w:ascii="Times New Roman" w:hAnsi="Times New Roman" w:cs="Times New Roman"/>
          <w:b/>
          <w:color w:val="000000" w:themeColor="text1"/>
          <w:sz w:val="24"/>
        </w:rPr>
        <w:t>R</w:t>
      </w:r>
      <w:r w:rsidR="00987D2A" w:rsidRPr="00724AF8">
        <w:rPr>
          <w:rFonts w:ascii="Times New Roman" w:hAnsi="Times New Roman" w:cs="Times New Roman"/>
          <w:b/>
          <w:color w:val="000000" w:themeColor="text1"/>
          <w:sz w:val="24"/>
        </w:rPr>
        <w:t xml:space="preserve">elativa à </w:t>
      </w:r>
      <w:r w:rsidR="00E604FB" w:rsidRPr="00724AF8">
        <w:rPr>
          <w:rFonts w:ascii="Times New Roman" w:hAnsi="Times New Roman" w:cs="Times New Roman"/>
          <w:b/>
          <w:color w:val="000000" w:themeColor="text1"/>
          <w:sz w:val="24"/>
        </w:rPr>
        <w:t>R</w:t>
      </w:r>
      <w:r w:rsidR="00987D2A" w:rsidRPr="00724AF8">
        <w:rPr>
          <w:rFonts w:ascii="Times New Roman" w:hAnsi="Times New Roman" w:cs="Times New Roman"/>
          <w:b/>
          <w:color w:val="000000" w:themeColor="text1"/>
          <w:sz w:val="24"/>
        </w:rPr>
        <w:t>eg</w:t>
      </w:r>
      <w:r w:rsidR="00E604FB" w:rsidRPr="00724AF8">
        <w:rPr>
          <w:rFonts w:ascii="Times New Roman" w:hAnsi="Times New Roman" w:cs="Times New Roman"/>
          <w:b/>
          <w:color w:val="000000" w:themeColor="text1"/>
          <w:sz w:val="24"/>
        </w:rPr>
        <w:t xml:space="preserve">ularidade Fiscal e Trabalhista; 8.6 – Relativa à Qualificação </w:t>
      </w:r>
      <w:proofErr w:type="spellStart"/>
      <w:r w:rsidR="00E604FB" w:rsidRPr="00724AF8">
        <w:rPr>
          <w:rFonts w:ascii="Times New Roman" w:hAnsi="Times New Roman" w:cs="Times New Roman"/>
          <w:b/>
          <w:color w:val="000000" w:themeColor="text1"/>
          <w:sz w:val="24"/>
        </w:rPr>
        <w:t>Econômica-Financeira</w:t>
      </w:r>
      <w:proofErr w:type="spellEnd"/>
      <w:r w:rsidR="00E604FB" w:rsidRPr="00724AF8">
        <w:rPr>
          <w:rFonts w:ascii="Times New Roman" w:hAnsi="Times New Roman" w:cs="Times New Roman"/>
          <w:b/>
          <w:color w:val="000000" w:themeColor="text1"/>
          <w:sz w:val="24"/>
        </w:rPr>
        <w:t>; 8.7 – Relativa à Qualificação Técnica e 8.</w:t>
      </w:r>
      <w:r>
        <w:rPr>
          <w:rFonts w:ascii="Times New Roman" w:hAnsi="Times New Roman" w:cs="Times New Roman"/>
          <w:b/>
          <w:color w:val="000000" w:themeColor="text1"/>
          <w:sz w:val="24"/>
        </w:rPr>
        <w:t>9</w:t>
      </w:r>
      <w:r w:rsidR="00E604FB" w:rsidRPr="00724AF8">
        <w:rPr>
          <w:rFonts w:ascii="Times New Roman" w:hAnsi="Times New Roman" w:cs="Times New Roman"/>
          <w:b/>
          <w:color w:val="000000" w:themeColor="text1"/>
          <w:sz w:val="24"/>
        </w:rPr>
        <w:t xml:space="preserve"> deste Edital.</w:t>
      </w:r>
      <w:r w:rsidR="00987D2A" w:rsidRPr="00724AF8">
        <w:rPr>
          <w:rFonts w:ascii="Times New Roman" w:hAnsi="Times New Roman" w:cs="Times New Roman"/>
          <w:b/>
          <w:color w:val="000000" w:themeColor="text1"/>
          <w:sz w:val="24"/>
        </w:rPr>
        <w:tab/>
      </w:r>
    </w:p>
    <w:p w:rsidR="00530090" w:rsidRPr="00350BBA" w:rsidRDefault="00C03618" w:rsidP="00173BEC">
      <w:pPr>
        <w:spacing w:after="120"/>
        <w:ind w:left="851" w:hanging="564"/>
        <w:jc w:val="both"/>
        <w:rPr>
          <w:rFonts w:ascii="Times New Roman" w:hAnsi="Times New Roman" w:cs="Times New Roman"/>
          <w:b/>
          <w:bCs/>
          <w:color w:val="000000" w:themeColor="text1"/>
          <w:sz w:val="24"/>
        </w:rPr>
      </w:pPr>
      <w:r>
        <w:rPr>
          <w:rFonts w:ascii="Times New Roman" w:hAnsi="Times New Roman" w:cs="Times New Roman"/>
          <w:bCs/>
          <w:color w:val="000000"/>
          <w:sz w:val="24"/>
        </w:rPr>
        <w:t>8.</w:t>
      </w:r>
      <w:r w:rsidR="00353199">
        <w:rPr>
          <w:rFonts w:ascii="Times New Roman" w:hAnsi="Times New Roman" w:cs="Times New Roman"/>
          <w:bCs/>
          <w:color w:val="000000"/>
          <w:sz w:val="24"/>
        </w:rPr>
        <w:t>1</w:t>
      </w:r>
      <w:r w:rsidR="006642F0">
        <w:rPr>
          <w:rFonts w:ascii="Times New Roman" w:hAnsi="Times New Roman" w:cs="Times New Roman"/>
          <w:bCs/>
          <w:color w:val="000000"/>
          <w:sz w:val="24"/>
        </w:rPr>
        <w:t>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530090" w:rsidRPr="00C03618">
        <w:rPr>
          <w:rFonts w:ascii="Times New Roman" w:hAnsi="Times New Roman" w:cs="Times New Roman"/>
          <w:bCs/>
          <w:i/>
          <w:color w:val="000000"/>
          <w:sz w:val="24"/>
        </w:rPr>
        <w:t>upload</w:t>
      </w:r>
      <w:r w:rsidR="00530090" w:rsidRPr="00C03618">
        <w:rPr>
          <w:rFonts w:ascii="Times New Roman" w:hAnsi="Times New Roman" w:cs="Times New Roman"/>
          <w:bCs/>
          <w:color w:val="000000"/>
          <w:sz w:val="24"/>
        </w:rPr>
        <w:t xml:space="preserve">), no prazo de </w:t>
      </w:r>
      <w:r w:rsidR="00530090" w:rsidRPr="00C03618">
        <w:rPr>
          <w:rFonts w:ascii="Times New Roman" w:hAnsi="Times New Roman" w:cs="Times New Roman"/>
          <w:b/>
          <w:bCs/>
          <w:color w:val="000000"/>
          <w:sz w:val="24"/>
        </w:rPr>
        <w:t>03 (três) horas,</w:t>
      </w:r>
      <w:r w:rsidR="00530090" w:rsidRPr="00C03618">
        <w:rPr>
          <w:rFonts w:ascii="Times New Roman" w:hAnsi="Times New Roman" w:cs="Times New Roman"/>
          <w:bCs/>
          <w:color w:val="000000"/>
          <w:sz w:val="24"/>
        </w:rPr>
        <w:t xml:space="preserve"> após solicitação do Pregoeiro no sistema eletrônico.  </w:t>
      </w:r>
      <w:r w:rsidR="00530090" w:rsidRPr="00C03618">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7" w:history="1">
        <w:r w:rsidR="00530090" w:rsidRPr="00350BBA">
          <w:rPr>
            <w:rStyle w:val="Hyperlink"/>
            <w:rFonts w:ascii="Times New Roman" w:hAnsi="Times New Roman" w:cs="Times New Roman"/>
            <w:b/>
            <w:bCs/>
            <w:color w:val="000000" w:themeColor="text1"/>
            <w:sz w:val="24"/>
            <w:u w:val="none"/>
          </w:rPr>
          <w:t>licitacao@mme.gov.br</w:t>
        </w:r>
      </w:hyperlink>
      <w:r w:rsidR="00530090" w:rsidRPr="00350BBA">
        <w:rPr>
          <w:rFonts w:ascii="Times New Roman" w:hAnsi="Times New Roman" w:cs="Times New Roman"/>
          <w:b/>
          <w:bCs/>
          <w:color w:val="000000" w:themeColor="text1"/>
          <w:sz w:val="24"/>
        </w:rPr>
        <w:t>.</w:t>
      </w:r>
    </w:p>
    <w:p w:rsidR="00530090" w:rsidRPr="00C03618" w:rsidRDefault="00C03618" w:rsidP="00173BEC">
      <w:pPr>
        <w:spacing w:after="120"/>
        <w:ind w:left="851" w:hanging="567"/>
        <w:jc w:val="both"/>
        <w:rPr>
          <w:rFonts w:ascii="Times New Roman" w:hAnsi="Times New Roman" w:cs="Times New Roman"/>
          <w:bCs/>
          <w:sz w:val="24"/>
        </w:rPr>
      </w:pPr>
      <w:r>
        <w:rPr>
          <w:rFonts w:ascii="Times New Roman" w:hAnsi="Times New Roman" w:cs="Times New Roman"/>
          <w:bCs/>
          <w:sz w:val="24"/>
        </w:rPr>
        <w:t>8.1</w:t>
      </w:r>
      <w:r w:rsidR="006642F0">
        <w:rPr>
          <w:rFonts w:ascii="Times New Roman" w:hAnsi="Times New Roman" w:cs="Times New Roman"/>
          <w:bCs/>
          <w:sz w:val="24"/>
        </w:rPr>
        <w:t>2</w:t>
      </w:r>
      <w:r>
        <w:rPr>
          <w:rFonts w:ascii="Times New Roman" w:hAnsi="Times New Roman" w:cs="Times New Roman"/>
          <w:bCs/>
          <w:sz w:val="24"/>
        </w:rPr>
        <w:tab/>
      </w:r>
      <w:r w:rsidR="00530090" w:rsidRPr="00C03618">
        <w:rPr>
          <w:rFonts w:ascii="Times New Roman" w:hAnsi="Times New Roman" w:cs="Times New Roman"/>
          <w:bCs/>
          <w:sz w:val="24"/>
        </w:rPr>
        <w:t>Não serão aceitos documentos com indicação de CNPJ</w:t>
      </w:r>
      <w:r w:rsidR="00530090" w:rsidRPr="00C03618">
        <w:rPr>
          <w:rFonts w:ascii="Times New Roman" w:hAnsi="Times New Roman" w:cs="Times New Roman"/>
          <w:bCs/>
          <w:color w:val="FF0000"/>
          <w:sz w:val="24"/>
        </w:rPr>
        <w:t xml:space="preserve"> </w:t>
      </w:r>
      <w:r w:rsidR="00530090" w:rsidRPr="00C03618">
        <w:rPr>
          <w:rFonts w:ascii="Times New Roman" w:hAnsi="Times New Roman" w:cs="Times New Roman"/>
          <w:bCs/>
          <w:sz w:val="24"/>
        </w:rPr>
        <w:t>diferentes, salvo aqueles legalmente permitidos.</w:t>
      </w:r>
    </w:p>
    <w:p w:rsidR="00530090" w:rsidRPr="00C03618" w:rsidRDefault="00C03618" w:rsidP="00173BEC">
      <w:pPr>
        <w:tabs>
          <w:tab w:val="left" w:pos="851"/>
        </w:tabs>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6642F0">
        <w:rPr>
          <w:rFonts w:ascii="Times New Roman" w:hAnsi="Times New Roman" w:cs="Times New Roman"/>
          <w:bCs/>
          <w:color w:val="000000"/>
          <w:sz w:val="24"/>
        </w:rPr>
        <w:t>3</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530090" w:rsidRPr="00C03618" w:rsidRDefault="00C03618" w:rsidP="00173BEC">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8.1</w:t>
      </w:r>
      <w:r w:rsidR="00B20EDB">
        <w:rPr>
          <w:rFonts w:ascii="Times New Roman" w:hAnsi="Times New Roman" w:cs="Times New Roman"/>
          <w:bCs/>
          <w:color w:val="000000"/>
          <w:sz w:val="24"/>
        </w:rPr>
        <w:t>3</w:t>
      </w:r>
      <w:r>
        <w:rPr>
          <w:rFonts w:ascii="Times New Roman" w:hAnsi="Times New Roman" w:cs="Times New Roman"/>
          <w:bCs/>
          <w:color w:val="000000"/>
          <w:sz w:val="24"/>
        </w:rPr>
        <w:t>.1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declaração do vencedor acontecerá no momento imediatamente posterior à fase de habilitação.</w:t>
      </w:r>
    </w:p>
    <w:p w:rsidR="00060B45"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6642F0">
        <w:rPr>
          <w:rFonts w:ascii="Times New Roman" w:hAnsi="Times New Roman" w:cs="Times New Roman"/>
          <w:bCs/>
          <w:color w:val="000000"/>
          <w:sz w:val="24"/>
        </w:rPr>
        <w:t>4</w:t>
      </w:r>
      <w:r>
        <w:rPr>
          <w:rFonts w:ascii="Times New Roman" w:hAnsi="Times New Roman" w:cs="Times New Roman"/>
          <w:bCs/>
          <w:color w:val="000000"/>
          <w:sz w:val="24"/>
        </w:rPr>
        <w:tab/>
      </w:r>
      <w:r w:rsidR="00060B45" w:rsidRPr="00C03618">
        <w:rPr>
          <w:rFonts w:ascii="Times New Roman" w:hAnsi="Times New Roman" w:cs="Times New Roman"/>
          <w:bCs/>
          <w:color w:val="000000"/>
          <w:sz w:val="24"/>
        </w:rPr>
        <w:t xml:space="preserve">Caso a proposta mais vantajosa </w:t>
      </w:r>
      <w:r w:rsidRPr="00C03618">
        <w:rPr>
          <w:rFonts w:ascii="Times New Roman" w:hAnsi="Times New Roman" w:cs="Times New Roman"/>
          <w:bCs/>
          <w:color w:val="000000"/>
          <w:sz w:val="24"/>
        </w:rPr>
        <w:t xml:space="preserve">seja ofertada por microempresa ou </w:t>
      </w:r>
      <w:r w:rsidR="00060B45" w:rsidRPr="00C03618">
        <w:rPr>
          <w:rFonts w:ascii="Times New Roman" w:hAnsi="Times New Roman" w:cs="Times New Roman"/>
          <w:bCs/>
          <w:color w:val="000000"/>
          <w:sz w:val="24"/>
        </w:rPr>
        <w:t xml:space="preserve">empresa de pequeno porte, e uma vez constatada a existência de alguma restrição no que tange à regularidade fiscal, a mesma será convocada para, no prazo de </w:t>
      </w:r>
      <w:proofErr w:type="gramStart"/>
      <w:r w:rsidR="00060B45" w:rsidRPr="00C03618">
        <w:rPr>
          <w:rFonts w:ascii="Times New Roman" w:hAnsi="Times New Roman" w:cs="Times New Roman"/>
          <w:bCs/>
          <w:color w:val="000000"/>
          <w:sz w:val="24"/>
        </w:rPr>
        <w:t>5</w:t>
      </w:r>
      <w:proofErr w:type="gramEnd"/>
      <w:r w:rsidR="00060B45" w:rsidRPr="00C03618">
        <w:rPr>
          <w:rFonts w:ascii="Times New Roman" w:hAnsi="Times New Roman" w:cs="Times New Roman"/>
          <w:bCs/>
          <w:color w:val="000000"/>
          <w:sz w:val="24"/>
        </w:rPr>
        <w:t xml:space="preserve"> (cinco) dias úteis, após a declaração do vencedor, comprovar a regularização. O prazo poderá ser prorrogado por igual período, a critério da administração pública, quando requerida pelo licitante, mediante apresentação de justificativa.</w:t>
      </w:r>
      <w:r w:rsidR="00530090" w:rsidRPr="00C03618">
        <w:rPr>
          <w:rFonts w:ascii="Times New Roman" w:hAnsi="Times New Roman" w:cs="Times New Roman"/>
          <w:bCs/>
          <w:color w:val="000000"/>
          <w:sz w:val="24"/>
        </w:rPr>
        <w:t xml:space="preserve"> </w:t>
      </w:r>
    </w:p>
    <w:p w:rsidR="00530090"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6642F0">
        <w:rPr>
          <w:rFonts w:ascii="Times New Roman" w:hAnsi="Times New Roman" w:cs="Times New Roman"/>
          <w:bCs/>
          <w:color w:val="000000"/>
          <w:sz w:val="24"/>
        </w:rPr>
        <w:t>5</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 xml:space="preserve">A </w:t>
      </w:r>
      <w:r w:rsidR="003D090F" w:rsidRPr="00C03618">
        <w:rPr>
          <w:rFonts w:ascii="Times New Roman" w:hAnsi="Times New Roman" w:cs="Times New Roman"/>
          <w:bCs/>
          <w:color w:val="000000"/>
          <w:sz w:val="24"/>
        </w:rPr>
        <w:t>não regularização</w:t>
      </w:r>
      <w:r w:rsidR="00530090" w:rsidRPr="00C03618">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6642F0">
        <w:rPr>
          <w:rFonts w:ascii="Times New Roman" w:hAnsi="Times New Roman" w:cs="Times New Roman"/>
          <w:color w:val="000000"/>
          <w:sz w:val="24"/>
        </w:rPr>
        <w:t>6</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Havendo necessidade de analisar minuciosamente os documentos exigidos, o Pregoeiro suspenderá a sessão, informando no </w:t>
      </w:r>
      <w:r w:rsidR="00530090" w:rsidRPr="00C03618">
        <w:rPr>
          <w:rFonts w:ascii="Times New Roman" w:hAnsi="Times New Roman" w:cs="Times New Roman"/>
          <w:i/>
          <w:color w:val="000000"/>
          <w:sz w:val="24"/>
        </w:rPr>
        <w:t>chat</w:t>
      </w:r>
      <w:r w:rsidR="00530090" w:rsidRPr="00C03618">
        <w:rPr>
          <w:rFonts w:ascii="Times New Roman" w:hAnsi="Times New Roman" w:cs="Times New Roman"/>
          <w:color w:val="000000"/>
          <w:sz w:val="24"/>
        </w:rPr>
        <w:t xml:space="preserve"> a nova data e horário para a continuidade da mesma.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6642F0">
        <w:rPr>
          <w:rFonts w:ascii="Times New Roman" w:hAnsi="Times New Roman" w:cs="Times New Roman"/>
          <w:color w:val="000000"/>
          <w:sz w:val="24"/>
        </w:rPr>
        <w:t>7</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sidRPr="00C03618">
        <w:rPr>
          <w:rFonts w:ascii="Times New Roman" w:hAnsi="Times New Roman" w:cs="Times New Roman"/>
          <w:color w:val="000000"/>
          <w:sz w:val="24"/>
        </w:rPr>
        <w:t>a</w:t>
      </w:r>
      <w:r w:rsidR="00530090" w:rsidRPr="00C03618">
        <w:rPr>
          <w:rFonts w:ascii="Times New Roman" w:hAnsi="Times New Roman" w:cs="Times New Roman"/>
          <w:color w:val="000000"/>
          <w:sz w:val="24"/>
        </w:rPr>
        <w:t>presenta-los em desacordo com o e</w:t>
      </w:r>
      <w:r w:rsidR="00530090" w:rsidRPr="00C03618">
        <w:rPr>
          <w:rFonts w:ascii="Times New Roman" w:hAnsi="Times New Roman" w:cs="Times New Roman"/>
          <w:color w:val="000000"/>
          <w:sz w:val="24"/>
          <w:lang w:eastAsia="en-US"/>
        </w:rPr>
        <w:t>stabelecido neste Edital.</w:t>
      </w:r>
    </w:p>
    <w:p w:rsidR="00060B45"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8.1</w:t>
      </w:r>
      <w:r w:rsidR="006642F0">
        <w:rPr>
          <w:rFonts w:ascii="Times New Roman" w:hAnsi="Times New Roman" w:cs="Times New Roman"/>
          <w:color w:val="000000"/>
          <w:sz w:val="24"/>
          <w:lang w:eastAsia="en-US"/>
        </w:rPr>
        <w:t>8</w:t>
      </w:r>
      <w:r>
        <w:rPr>
          <w:rFonts w:ascii="Times New Roman" w:hAnsi="Times New Roman" w:cs="Times New Roman"/>
          <w:color w:val="000000"/>
          <w:sz w:val="24"/>
          <w:lang w:eastAsia="en-US"/>
        </w:rPr>
        <w:tab/>
      </w:r>
      <w:r w:rsidR="00060B45" w:rsidRPr="00C03618">
        <w:rPr>
          <w:rFonts w:ascii="Times New Roman" w:hAnsi="Times New Roman" w:cs="Times New Roman"/>
          <w:color w:val="000000"/>
          <w:sz w:val="24"/>
          <w:lang w:eastAsia="en-US"/>
        </w:rPr>
        <w:t>No caso de inabilitação</w:t>
      </w:r>
      <w:proofErr w:type="gramStart"/>
      <w:r w:rsidR="00060B45" w:rsidRPr="00C03618">
        <w:rPr>
          <w:rFonts w:ascii="Times New Roman" w:hAnsi="Times New Roman" w:cs="Times New Roman"/>
          <w:color w:val="000000"/>
          <w:sz w:val="24"/>
          <w:lang w:eastAsia="en-US"/>
        </w:rPr>
        <w:t>, haverá</w:t>
      </w:r>
      <w:proofErr w:type="gramEnd"/>
      <w:r w:rsidR="00060B45" w:rsidRPr="00C03618">
        <w:rPr>
          <w:rFonts w:ascii="Times New Roman" w:hAnsi="Times New Roman" w:cs="Times New Roman"/>
          <w:color w:val="000000"/>
          <w:sz w:val="24"/>
          <w:lang w:eastAsia="en-US"/>
        </w:rPr>
        <w:t xml:space="preserve"> nova verificação, pelo sistema, da eventual ocorrência do empate ficto, previsto nos artigos </w:t>
      </w:r>
      <w:r w:rsidR="00060B45" w:rsidRPr="00C03618">
        <w:rPr>
          <w:rFonts w:ascii="Times New Roman" w:hAnsi="Times New Roman" w:cs="Times New Roman"/>
          <w:bCs/>
          <w:color w:val="000000"/>
          <w:sz w:val="24"/>
          <w:lang w:eastAsia="en-US"/>
        </w:rPr>
        <w:t>44 e 45 da LC nº 123, de 2006, seguindo-se a disciplina antes estabelecida para aceitação da proposta subsequente.</w:t>
      </w:r>
    </w:p>
    <w:p w:rsidR="00530090" w:rsidRDefault="00C03618" w:rsidP="00173BEC">
      <w:pPr>
        <w:tabs>
          <w:tab w:val="left" w:pos="851"/>
        </w:tabs>
        <w:spacing w:after="120"/>
        <w:ind w:left="284"/>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8.1</w:t>
      </w:r>
      <w:r w:rsidR="00B20EDB">
        <w:rPr>
          <w:rFonts w:ascii="Times New Roman" w:hAnsi="Times New Roman" w:cs="Times New Roman"/>
          <w:color w:val="000000"/>
          <w:sz w:val="24"/>
          <w:lang w:eastAsia="en-US"/>
        </w:rPr>
        <w:t>9</w:t>
      </w:r>
      <w:r>
        <w:rPr>
          <w:rFonts w:ascii="Times New Roman" w:hAnsi="Times New Roman" w:cs="Times New Roman"/>
          <w:color w:val="000000"/>
          <w:sz w:val="24"/>
          <w:lang w:eastAsia="en-US"/>
        </w:rPr>
        <w:tab/>
      </w:r>
      <w:r w:rsidR="00530090" w:rsidRPr="00C03618">
        <w:rPr>
          <w:rFonts w:ascii="Times New Roman" w:hAnsi="Times New Roman" w:cs="Times New Roman"/>
          <w:color w:val="000000"/>
          <w:sz w:val="24"/>
          <w:lang w:eastAsia="en-US"/>
        </w:rPr>
        <w:t>Da sessão pública do Pregão divulgar-se-á Ata no sistema eletrônico.</w:t>
      </w:r>
    </w:p>
    <w:p w:rsidR="002C2389" w:rsidRDefault="002C2389">
      <w:pPr>
        <w:spacing w:after="200" w:line="276" w:lineRule="auto"/>
        <w:rPr>
          <w:rFonts w:ascii="Times New Roman" w:eastAsiaTheme="majorEastAsia" w:hAnsi="Times New Roman" w:cs="Times New Roman"/>
          <w:b/>
          <w:bCs/>
          <w:color w:val="000000"/>
          <w:sz w:val="24"/>
          <w:lang w:eastAsia="en-US"/>
        </w:rPr>
      </w:pPr>
      <w:r>
        <w:rPr>
          <w:rFonts w:ascii="Times New Roman" w:hAnsi="Times New Roman"/>
          <w:sz w:val="24"/>
          <w:lang w:eastAsia="en-US"/>
        </w:rPr>
        <w:br w:type="page"/>
      </w:r>
    </w:p>
    <w:p w:rsidR="00134CC3" w:rsidRPr="00A932D4" w:rsidRDefault="00134CC3" w:rsidP="00020BFB">
      <w:pPr>
        <w:pStyle w:val="Nivel01"/>
        <w:numPr>
          <w:ilvl w:val="0"/>
          <w:numId w:val="10"/>
        </w:numPr>
        <w:tabs>
          <w:tab w:val="clear" w:pos="567"/>
        </w:tabs>
        <w:spacing w:before="0" w:after="120"/>
        <w:ind w:left="284" w:right="-425" w:hanging="426"/>
        <w:rPr>
          <w:rFonts w:ascii="Times New Roman" w:hAnsi="Times New Roman"/>
          <w:sz w:val="24"/>
          <w:szCs w:val="24"/>
          <w:lang w:eastAsia="en-US"/>
        </w:rPr>
      </w:pPr>
      <w:r w:rsidRPr="00A932D4">
        <w:rPr>
          <w:rFonts w:ascii="Times New Roman" w:hAnsi="Times New Roman"/>
          <w:sz w:val="24"/>
          <w:szCs w:val="24"/>
          <w:lang w:eastAsia="en-US"/>
        </w:rPr>
        <w:lastRenderedPageBreak/>
        <w:t>DA REABERTURA DA SESSÃO PÚBLICA</w:t>
      </w:r>
    </w:p>
    <w:p w:rsidR="00134CC3" w:rsidRPr="00A932D4" w:rsidRDefault="00134CC3" w:rsidP="0028152B">
      <w:pPr>
        <w:pStyle w:val="Nivel01"/>
        <w:keepNext w:val="0"/>
        <w:keepLines w:val="0"/>
        <w:numPr>
          <w:ilvl w:val="1"/>
          <w:numId w:val="11"/>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28152B">
      <w:pPr>
        <w:pStyle w:val="Nivel01"/>
        <w:keepNext w:val="0"/>
        <w:keepLines w:val="0"/>
        <w:numPr>
          <w:ilvl w:val="1"/>
          <w:numId w:val="11"/>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B5F45" w:rsidRPr="001B5F45" w:rsidRDefault="001B5F45" w:rsidP="0028152B">
      <w:pPr>
        <w:pStyle w:val="PargrafodaLista"/>
        <w:numPr>
          <w:ilvl w:val="0"/>
          <w:numId w:val="12"/>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BB2EF9" w:rsidRPr="00BB2EF9" w:rsidRDefault="00BB2EF9" w:rsidP="00BB2EF9">
      <w:pPr>
        <w:numPr>
          <w:ilvl w:val="1"/>
          <w:numId w:val="12"/>
        </w:numPr>
        <w:spacing w:after="120"/>
        <w:ind w:left="993" w:hanging="567"/>
        <w:jc w:val="both"/>
        <w:rPr>
          <w:rFonts w:ascii="Times New Roman" w:hAnsi="Times New Roman" w:cs="Times New Roman"/>
          <w:sz w:val="24"/>
        </w:rPr>
      </w:pPr>
      <w:r w:rsidRPr="00BB2EF9">
        <w:rPr>
          <w:rFonts w:ascii="Times New Roman" w:hAnsi="Times New Roman" w:cs="Times New Roman"/>
          <w:sz w:val="24"/>
        </w:rPr>
        <w:t xml:space="preserve">A proposta final do licitante declarado vencedor, juntamente com os documentos exigidos para habilitação, deverá ser encaminhada em original ou cópia autenticada, </w:t>
      </w:r>
      <w:r w:rsidRPr="00BB2EF9">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BB2EF9">
        <w:rPr>
          <w:rFonts w:ascii="Times New Roman" w:hAnsi="Times New Roman" w:cs="Times New Roman"/>
          <w:sz w:val="24"/>
        </w:rPr>
        <w:t xml:space="preserve">no prazo máximo de </w:t>
      </w:r>
      <w:r w:rsidRPr="00BB2EF9">
        <w:rPr>
          <w:rFonts w:ascii="Times New Roman" w:hAnsi="Times New Roman" w:cs="Times New Roman"/>
          <w:b/>
          <w:sz w:val="24"/>
        </w:rPr>
        <w:t>03</w:t>
      </w:r>
      <w:r w:rsidRPr="00BB2EF9">
        <w:rPr>
          <w:rFonts w:ascii="Times New Roman" w:hAnsi="Times New Roman" w:cs="Times New Roman"/>
          <w:b/>
          <w:bCs/>
          <w:sz w:val="24"/>
        </w:rPr>
        <w:t xml:space="preserve"> (três) dias</w:t>
      </w:r>
      <w:r w:rsidRPr="00BB2EF9">
        <w:rPr>
          <w:rFonts w:ascii="Times New Roman" w:hAnsi="Times New Roman" w:cs="Times New Roman"/>
          <w:sz w:val="24"/>
        </w:rPr>
        <w:t xml:space="preserve">, para o </w:t>
      </w:r>
      <w:r w:rsidRPr="00BB2EF9">
        <w:rPr>
          <w:rFonts w:ascii="Times New Roman" w:hAnsi="Times New Roman" w:cs="Times New Roman"/>
          <w:b/>
          <w:sz w:val="24"/>
        </w:rPr>
        <w:t>Ministério de Minas e Energia, Coordenação de Licitações</w:t>
      </w:r>
      <w:proofErr w:type="gramStart"/>
      <w:r w:rsidRPr="00BB2EF9">
        <w:rPr>
          <w:rFonts w:ascii="Times New Roman" w:hAnsi="Times New Roman" w:cs="Times New Roman"/>
          <w:b/>
          <w:sz w:val="24"/>
        </w:rPr>
        <w:t xml:space="preserve">  </w:t>
      </w:r>
      <w:proofErr w:type="gramEnd"/>
      <w:r w:rsidRPr="00BB2EF9">
        <w:rPr>
          <w:rFonts w:ascii="Times New Roman" w:hAnsi="Times New Roman" w:cs="Times New Roman"/>
          <w:b/>
          <w:sz w:val="24"/>
        </w:rPr>
        <w:t>e Compras</w:t>
      </w:r>
      <w:r w:rsidRPr="00BB2EF9">
        <w:rPr>
          <w:rFonts w:ascii="Times New Roman" w:hAnsi="Times New Roman" w:cs="Times New Roman"/>
          <w:sz w:val="24"/>
        </w:rPr>
        <w:t xml:space="preserve">, </w:t>
      </w:r>
      <w:r w:rsidRPr="00BB2EF9">
        <w:rPr>
          <w:rFonts w:ascii="Times New Roman" w:hAnsi="Times New Roman" w:cs="Times New Roman"/>
          <w:b/>
          <w:sz w:val="24"/>
        </w:rPr>
        <w:t>Sala 446</w:t>
      </w:r>
      <w:r w:rsidRPr="00BB2EF9">
        <w:rPr>
          <w:rFonts w:ascii="Times New Roman" w:hAnsi="Times New Roman" w:cs="Times New Roman"/>
          <w:sz w:val="24"/>
        </w:rPr>
        <w:t xml:space="preserve"> – Esplanada dos Ministérios Bloco “U” – Brasília/DF – CEP – 70.065-900 -</w:t>
      </w:r>
      <w:r w:rsidRPr="00BB2EF9">
        <w:rPr>
          <w:rFonts w:ascii="Times New Roman" w:hAnsi="Times New Roman" w:cs="Times New Roman"/>
          <w:b/>
          <w:sz w:val="24"/>
        </w:rPr>
        <w:t xml:space="preserve">  a contar da solicitação do Pregoeiro no sistema eletrônico </w:t>
      </w:r>
      <w:r w:rsidRPr="00BB2EF9">
        <w:rPr>
          <w:rFonts w:ascii="Times New Roman" w:hAnsi="Times New Roman" w:cs="Times New Roman"/>
          <w:sz w:val="24"/>
        </w:rPr>
        <w:t>e deverá:</w:t>
      </w:r>
    </w:p>
    <w:p w:rsidR="001B5F45" w:rsidRPr="00796AA5" w:rsidRDefault="001B5F45" w:rsidP="00B85AD6">
      <w:pPr>
        <w:pStyle w:val="PargrafodaLista"/>
        <w:numPr>
          <w:ilvl w:val="2"/>
          <w:numId w:val="12"/>
        </w:numPr>
        <w:spacing w:after="120"/>
        <w:ind w:left="1701"/>
        <w:jc w:val="both"/>
        <w:rPr>
          <w:rFonts w:ascii="Times New Roman" w:hAnsi="Times New Roman" w:cs="Times New Roman"/>
          <w:color w:val="000000" w:themeColor="text1"/>
        </w:rPr>
      </w:pPr>
      <w:proofErr w:type="gramStart"/>
      <w:r w:rsidRPr="00796AA5">
        <w:rPr>
          <w:rFonts w:ascii="Times New Roman" w:hAnsi="Times New Roman" w:cs="Times New Roman"/>
          <w:color w:val="000000" w:themeColor="text1"/>
        </w:rPr>
        <w:t>ser</w:t>
      </w:r>
      <w:proofErr w:type="gramEnd"/>
      <w:r w:rsidRPr="00796AA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28152B">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Default="001B5F45" w:rsidP="0028152B">
      <w:pPr>
        <w:pStyle w:val="PargrafodaLista"/>
        <w:numPr>
          <w:ilvl w:val="2"/>
          <w:numId w:val="12"/>
        </w:numPr>
        <w:spacing w:after="120"/>
        <w:ind w:left="1701"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301CBD" w:rsidRPr="00370F76" w:rsidRDefault="00301CBD" w:rsidP="00301CBD">
      <w:pPr>
        <w:pStyle w:val="PargrafodaLista"/>
        <w:spacing w:after="120"/>
        <w:ind w:left="1701"/>
        <w:jc w:val="both"/>
        <w:rPr>
          <w:rFonts w:ascii="Times New Roman" w:hAnsi="Times New Roman" w:cs="Times New Roman"/>
          <w:color w:val="000000" w:themeColor="text1"/>
          <w:sz w:val="12"/>
          <w:szCs w:val="12"/>
        </w:rPr>
      </w:pPr>
    </w:p>
    <w:p w:rsidR="0069170B" w:rsidRPr="00365299" w:rsidRDefault="0069170B" w:rsidP="00D07ECB">
      <w:pPr>
        <w:pStyle w:val="PargrafodaLista"/>
        <w:numPr>
          <w:ilvl w:val="0"/>
          <w:numId w:val="12"/>
        </w:numPr>
        <w:spacing w:after="200" w:line="276" w:lineRule="auto"/>
        <w:ind w:left="426" w:hanging="426"/>
        <w:rPr>
          <w:rFonts w:ascii="Times New Roman" w:hAnsi="Times New Roman" w:cs="Times New Roman"/>
          <w:b/>
          <w:color w:val="000000"/>
          <w:lang w:eastAsia="en-US"/>
        </w:rPr>
      </w:pPr>
      <w:r w:rsidRPr="00365299">
        <w:rPr>
          <w:rFonts w:ascii="Times New Roman" w:hAnsi="Times New Roman" w:cs="Times New Roman"/>
          <w:b/>
          <w:color w:val="000000"/>
          <w:lang w:eastAsia="en-US"/>
        </w:rPr>
        <w:t>DOS RECURSOS</w:t>
      </w:r>
    </w:p>
    <w:p w:rsidR="0069170B" w:rsidRPr="0069170B" w:rsidRDefault="0069170B" w:rsidP="00D707F2">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w:t>
      </w:r>
      <w:r w:rsidRPr="0069170B">
        <w:rPr>
          <w:rFonts w:ascii="Times New Roman" w:hAnsi="Times New Roman" w:cs="Times New Roman"/>
          <w:color w:val="000000"/>
        </w:rPr>
        <w:lastRenderedPageBreak/>
        <w:t xml:space="preserve">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69170B" w:rsidRPr="0069170B" w:rsidRDefault="0069170B" w:rsidP="00D707F2">
      <w:pPr>
        <w:pStyle w:val="PargrafodaLista"/>
        <w:numPr>
          <w:ilvl w:val="0"/>
          <w:numId w:val="12"/>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D707F2">
      <w:pPr>
        <w:pStyle w:val="PargrafodaLista"/>
        <w:numPr>
          <w:ilvl w:val="1"/>
          <w:numId w:val="12"/>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D707F2">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69170B" w:rsidRPr="0069170B" w:rsidRDefault="0069170B" w:rsidP="00D707F2">
      <w:pPr>
        <w:pStyle w:val="Nivel1"/>
        <w:numPr>
          <w:ilvl w:val="0"/>
          <w:numId w:val="12"/>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D707F2">
      <w:pPr>
        <w:numPr>
          <w:ilvl w:val="1"/>
          <w:numId w:val="12"/>
        </w:numPr>
        <w:spacing w:after="120"/>
        <w:ind w:left="1134" w:hanging="709"/>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sidR="00581DBA">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D707F2">
      <w:pPr>
        <w:spacing w:after="120"/>
        <w:ind w:left="1843" w:hanging="709"/>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w:t>
      </w:r>
      <w:r w:rsidR="00262689">
        <w:rPr>
          <w:rFonts w:ascii="Times New Roman" w:hAnsi="Times New Roman" w:cs="Times New Roman"/>
          <w:b/>
          <w:color w:val="000000"/>
          <w:sz w:val="24"/>
        </w:rPr>
        <w:t>0</w:t>
      </w:r>
      <w:r w:rsidRPr="00D013D6">
        <w:rPr>
          <w:rFonts w:ascii="Times New Roman" w:hAnsi="Times New Roman" w:cs="Times New Roman"/>
          <w:b/>
          <w:color w:val="000000"/>
          <w:sz w:val="24"/>
        </w:rPr>
        <w:t xml:space="preserve"> (</w:t>
      </w:r>
      <w:r w:rsidR="00262689">
        <w:rPr>
          <w:rFonts w:ascii="Times New Roman" w:hAnsi="Times New Roman" w:cs="Times New Roman"/>
          <w:b/>
          <w:color w:val="000000"/>
          <w:sz w:val="24"/>
        </w:rPr>
        <w:t>cento e vinte) dias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D707F2">
      <w:pPr>
        <w:numPr>
          <w:ilvl w:val="1"/>
          <w:numId w:val="12"/>
        </w:numPr>
        <w:spacing w:after="120"/>
        <w:ind w:left="1134" w:hanging="709"/>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D707F2">
      <w:pPr>
        <w:numPr>
          <w:ilvl w:val="1"/>
          <w:numId w:val="12"/>
        </w:numPr>
        <w:spacing w:after="120"/>
        <w:ind w:left="1134" w:hanging="709"/>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D707F2">
      <w:pPr>
        <w:numPr>
          <w:ilvl w:val="2"/>
          <w:numId w:val="12"/>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lastRenderedPageBreak/>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proofErr w:type="gramStart"/>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D4C6E" w:rsidRPr="00CD3D0C" w:rsidRDefault="00C5525B" w:rsidP="00D707F2">
      <w:pPr>
        <w:numPr>
          <w:ilvl w:val="1"/>
          <w:numId w:val="12"/>
        </w:numPr>
        <w:spacing w:after="120"/>
        <w:ind w:left="1134" w:hanging="708"/>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proofErr w:type="gramStart"/>
      <w:r w:rsidR="00323057" w:rsidRPr="00CD3D0C">
        <w:rPr>
          <w:rFonts w:ascii="Times New Roman" w:hAnsi="Times New Roman" w:cs="Times New Roman"/>
          <w:bCs/>
          <w:iCs/>
          <w:sz w:val="24"/>
        </w:rPr>
        <w:t>5</w:t>
      </w:r>
      <w:proofErr w:type="gramEnd"/>
      <w:r w:rsidR="00323057" w:rsidRPr="00CD3D0C">
        <w:rPr>
          <w:rFonts w:ascii="Times New Roman" w:hAnsi="Times New Roman" w:cs="Times New Roman"/>
          <w:bCs/>
          <w:iCs/>
          <w:sz w:val="24"/>
        </w:rPr>
        <w:t xml:space="preserve"> (cinco) dias, a contar da data de seu recebimento</w:t>
      </w:r>
      <w:r w:rsidRPr="00CD3D0C">
        <w:rPr>
          <w:rFonts w:ascii="Times New Roman" w:hAnsi="Times New Roman" w:cs="Times New Roman"/>
          <w:bCs/>
          <w:iCs/>
          <w:sz w:val="24"/>
        </w:rPr>
        <w:t>.</w:t>
      </w:r>
    </w:p>
    <w:p w:rsidR="00B27787" w:rsidRPr="00D013D6" w:rsidRDefault="001D4C6E" w:rsidP="00D707F2">
      <w:pPr>
        <w:numPr>
          <w:ilvl w:val="1"/>
          <w:numId w:val="12"/>
        </w:numPr>
        <w:spacing w:after="120"/>
        <w:ind w:left="1134" w:hanging="708"/>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037CB6" w:rsidRPr="00987D2A" w:rsidRDefault="00037CB6" w:rsidP="00037CB6">
      <w:pPr>
        <w:spacing w:after="120"/>
        <w:ind w:left="993" w:right="-2"/>
        <w:jc w:val="both"/>
        <w:rPr>
          <w:rFonts w:ascii="Times New Roman" w:hAnsi="Times New Roman" w:cs="Times New Roman"/>
          <w:b/>
          <w:color w:val="000000" w:themeColor="text1"/>
          <w:sz w:val="8"/>
          <w:szCs w:val="8"/>
        </w:rPr>
      </w:pPr>
    </w:p>
    <w:p w:rsidR="00B27787" w:rsidRPr="00F17E45" w:rsidRDefault="00F17E45" w:rsidP="00E352D4">
      <w:pPr>
        <w:spacing w:after="120"/>
        <w:ind w:left="426" w:hanging="426"/>
        <w:jc w:val="both"/>
        <w:rPr>
          <w:rFonts w:ascii="Times New Roman" w:hAnsi="Times New Roman" w:cs="Times New Roman"/>
          <w:color w:val="000000" w:themeColor="text1"/>
          <w:sz w:val="24"/>
        </w:rPr>
      </w:pPr>
      <w:r w:rsidRPr="00F17E45">
        <w:rPr>
          <w:rFonts w:ascii="Times New Roman" w:hAnsi="Times New Roman" w:cs="Times New Roman"/>
          <w:b/>
          <w:color w:val="000000" w:themeColor="text1"/>
          <w:sz w:val="24"/>
        </w:rPr>
        <w:t>1</w:t>
      </w:r>
      <w:r w:rsidR="007E113B">
        <w:rPr>
          <w:rFonts w:ascii="Times New Roman" w:hAnsi="Times New Roman" w:cs="Times New Roman"/>
          <w:b/>
          <w:color w:val="000000" w:themeColor="text1"/>
          <w:sz w:val="24"/>
        </w:rPr>
        <w:t>4</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 xml:space="preserve">DOS CRITÉRIOS DE SUSTENTABILIDADE </w:t>
      </w:r>
      <w:proofErr w:type="gramStart"/>
      <w:r w:rsidR="00B27787" w:rsidRPr="00F17E45">
        <w:rPr>
          <w:rFonts w:ascii="Times New Roman" w:hAnsi="Times New Roman" w:cs="Times New Roman"/>
          <w:b/>
          <w:color w:val="000000" w:themeColor="text1"/>
          <w:sz w:val="24"/>
        </w:rPr>
        <w:t>AMBIENTAL</w:t>
      </w:r>
      <w:proofErr w:type="gramEnd"/>
    </w:p>
    <w:p w:rsidR="00F17E45" w:rsidRPr="00541E93"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00B27787"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Pr="00541E93">
        <w:rPr>
          <w:rFonts w:ascii="Times New Roman" w:hAnsi="Times New Roman" w:cs="Times New Roman"/>
          <w:color w:val="000000" w:themeColor="text1"/>
          <w:sz w:val="24"/>
        </w:rPr>
        <w:t xml:space="preserve">01, de 19 de janeiro de 2010.  </w:t>
      </w:r>
    </w:p>
    <w:p w:rsidR="00F17E45" w:rsidRPr="00541E93"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541E93">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541E93">
        <w:rPr>
          <w:rFonts w:ascii="Times New Roman" w:hAnsi="Times New Roman" w:cs="Times New Roman"/>
          <w:color w:val="000000" w:themeColor="text1"/>
          <w:sz w:val="24"/>
        </w:rPr>
        <w:t>.2</w:t>
      </w:r>
      <w:r w:rsidRPr="00541E93">
        <w:rPr>
          <w:rFonts w:ascii="Times New Roman" w:hAnsi="Times New Roman" w:cs="Times New Roman"/>
          <w:b/>
          <w:color w:val="000000" w:themeColor="text1"/>
          <w:sz w:val="24"/>
        </w:rPr>
        <w:tab/>
      </w:r>
      <w:r w:rsidR="00B27787" w:rsidRPr="00541E93">
        <w:rPr>
          <w:rFonts w:ascii="Times New Roman" w:hAnsi="Times New Roman" w:cs="Times New Roman"/>
          <w:color w:val="000000" w:themeColor="text1"/>
          <w:sz w:val="24"/>
        </w:rPr>
        <w:t xml:space="preserve">Aplicar as normas técnicas da Associação Brasileira de Normas Técnicas – </w:t>
      </w:r>
      <w:r w:rsidR="00B27787" w:rsidRPr="00541E93">
        <w:rPr>
          <w:rFonts w:ascii="Times New Roman" w:hAnsi="Times New Roman" w:cs="Times New Roman"/>
          <w:b/>
          <w:color w:val="000000" w:themeColor="text1"/>
          <w:sz w:val="24"/>
        </w:rPr>
        <w:t>ABNT NBR</w:t>
      </w:r>
      <w:r w:rsidR="00B27787"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00B27787" w:rsidRPr="00541E93">
        <w:rPr>
          <w:rFonts w:ascii="Times New Roman" w:hAnsi="Times New Roman" w:cs="Times New Roman"/>
          <w:b/>
          <w:color w:val="000000" w:themeColor="text1"/>
          <w:sz w:val="24"/>
        </w:rPr>
        <w:t>Anexo I</w:t>
      </w:r>
      <w:r w:rsidR="00B27787" w:rsidRPr="00541E93">
        <w:rPr>
          <w:rFonts w:ascii="Times New Roman" w:hAnsi="Times New Roman" w:cs="Times New Roman"/>
          <w:color w:val="000000" w:themeColor="text1"/>
          <w:sz w:val="24"/>
        </w:rPr>
        <w:t>, deste Edital.</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.3</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Pr>
          <w:rFonts w:ascii="Times New Roman" w:hAnsi="Times New Roman" w:cs="Times New Roman"/>
          <w:color w:val="000000" w:themeColor="text1"/>
          <w:sz w:val="24"/>
        </w:rPr>
        <w:t>eutilizáveis ou biodegradáveis.</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Se identificado</w:t>
      </w:r>
      <w:r w:rsidR="0081426F">
        <w:rPr>
          <w:rFonts w:ascii="Times New Roman" w:hAnsi="Times New Roman" w:cs="Times New Roman"/>
          <w:color w:val="000000" w:themeColor="text1"/>
          <w:sz w:val="24"/>
        </w:rPr>
        <w:t>s</w:t>
      </w:r>
      <w:r w:rsidR="00B27787"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.5</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Pr>
          <w:rFonts w:ascii="Times New Roman" w:hAnsi="Times New Roman" w:cs="Times New Roman"/>
          <w:color w:val="000000" w:themeColor="text1"/>
          <w:sz w:val="24"/>
        </w:rPr>
        <w:t>ituído no Decreto nº 48.138/03.</w:t>
      </w:r>
    </w:p>
    <w:p w:rsidR="00B27787" w:rsidRPr="00B27787"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.6</w:t>
      </w:r>
      <w:r>
        <w:rPr>
          <w:rFonts w:ascii="Times New Roman" w:hAnsi="Times New Roman" w:cs="Times New Roman"/>
          <w:b/>
          <w:color w:val="000000" w:themeColor="text1"/>
          <w:sz w:val="24"/>
        </w:rPr>
        <w:tab/>
      </w:r>
      <w:r w:rsidR="00B27787"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00B27787" w:rsidRPr="00B27787">
          <w:rPr>
            <w:rFonts w:ascii="Times New Roman" w:hAnsi="Times New Roman" w:cs="Times New Roman"/>
            <w:color w:val="000000" w:themeColor="text1"/>
            <w:sz w:val="24"/>
          </w:rPr>
          <w:t xml:space="preserve">Portarias INMETRO n° 289/06 e nº 243/09. </w:t>
        </w:r>
      </w:hyperlink>
      <w:hyperlink r:id="rId19" w:history="1"/>
    </w:p>
    <w:p w:rsidR="00B27787" w:rsidRDefault="00B27787" w:rsidP="00081BF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.7</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Utilizar</w:t>
      </w:r>
      <w:r w:rsidRPr="00B27787">
        <w:rPr>
          <w:rFonts w:ascii="Times New Roman" w:hAnsi="Times New Roman" w:cs="Times New Roman"/>
          <w:b/>
          <w:color w:val="000000" w:themeColor="text1"/>
          <w:sz w:val="24"/>
        </w:rPr>
        <w:t xml:space="preserve"> </w:t>
      </w:r>
      <w:r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B27787" w:rsidRDefault="00B27787" w:rsidP="00081BF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lastRenderedPageBreak/>
        <w:t>1</w:t>
      </w:r>
      <w:r w:rsidR="00020BF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w:t>
      </w:r>
      <w:r w:rsidR="0063473C">
        <w:rPr>
          <w:rFonts w:ascii="Times New Roman" w:hAnsi="Times New Roman" w:cs="Times New Roman"/>
          <w:color w:val="000000" w:themeColor="text1"/>
          <w:sz w:val="24"/>
        </w:rPr>
        <w:t>8</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8A3E32" w:rsidRPr="00541E93" w:rsidRDefault="008A3E32" w:rsidP="00081BF1">
      <w:pPr>
        <w:autoSpaceDE w:val="0"/>
        <w:autoSpaceDN w:val="0"/>
        <w:spacing w:after="120"/>
        <w:ind w:left="1134" w:hanging="708"/>
        <w:jc w:val="both"/>
        <w:rPr>
          <w:rFonts w:ascii="Times New Roman" w:hAnsi="Times New Roman" w:cs="Times New Roman"/>
          <w:bCs/>
          <w:color w:val="000000" w:themeColor="text1"/>
          <w:sz w:val="24"/>
        </w:rPr>
      </w:pPr>
      <w:r w:rsidRPr="00541E93">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541E93">
        <w:rPr>
          <w:rFonts w:ascii="Times New Roman" w:hAnsi="Times New Roman" w:cs="Times New Roman"/>
          <w:color w:val="000000" w:themeColor="text1"/>
          <w:sz w:val="24"/>
        </w:rPr>
        <w:t>.</w:t>
      </w:r>
      <w:r w:rsidR="0063473C">
        <w:rPr>
          <w:rFonts w:ascii="Times New Roman" w:hAnsi="Times New Roman" w:cs="Times New Roman"/>
          <w:color w:val="000000" w:themeColor="text1"/>
          <w:sz w:val="24"/>
        </w:rPr>
        <w:t>9</w:t>
      </w:r>
      <w:r w:rsidRPr="00541E93">
        <w:rPr>
          <w:rFonts w:ascii="Times New Roman" w:hAnsi="Times New Roman" w:cs="Times New Roman"/>
          <w:color w:val="000000" w:themeColor="text1"/>
          <w:sz w:val="24"/>
        </w:rPr>
        <w:tab/>
      </w:r>
      <w:r w:rsidRPr="00541E93">
        <w:rPr>
          <w:rFonts w:ascii="Times New Roman" w:hAnsi="Times New Roman" w:cs="Times New Roman"/>
          <w:bCs/>
          <w:color w:val="000000" w:themeColor="text1"/>
          <w:sz w:val="24"/>
        </w:rPr>
        <w:t>Utilizar materiais preferencialmente reciclados e na impossibilidade desses, materiais que tenham sido fabricados com a utilização de recursos renováveis ou extraídos da natureza de forma sustentável e que não agridam o meio ambiente;</w:t>
      </w:r>
    </w:p>
    <w:p w:rsidR="008A3E32" w:rsidRDefault="008A3E32" w:rsidP="00081BF1">
      <w:pPr>
        <w:autoSpaceDE w:val="0"/>
        <w:autoSpaceDN w:val="0"/>
        <w:spacing w:after="120"/>
        <w:ind w:left="1134" w:hanging="708"/>
        <w:jc w:val="both"/>
        <w:rPr>
          <w:rFonts w:ascii="Times New Roman" w:hAnsi="Times New Roman" w:cs="Times New Roman"/>
          <w:bCs/>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63473C">
        <w:rPr>
          <w:rFonts w:ascii="Times New Roman" w:hAnsi="Times New Roman" w:cs="Times New Roman"/>
          <w:color w:val="000000" w:themeColor="text1"/>
          <w:sz w:val="24"/>
        </w:rPr>
        <w:t>0</w:t>
      </w:r>
      <w:r>
        <w:rPr>
          <w:rFonts w:ascii="Times New Roman" w:hAnsi="Times New Roman" w:cs="Times New Roman"/>
          <w:color w:val="000000" w:themeColor="text1"/>
          <w:sz w:val="24"/>
        </w:rPr>
        <w:tab/>
      </w:r>
      <w:r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8A3E32" w:rsidRPr="007F2E46" w:rsidRDefault="008A3E32" w:rsidP="00081BF1">
      <w:pPr>
        <w:autoSpaceDE w:val="0"/>
        <w:autoSpaceDN w:val="0"/>
        <w:spacing w:after="120"/>
        <w:ind w:left="1134" w:hanging="708"/>
        <w:jc w:val="both"/>
        <w:rPr>
          <w:rFonts w:ascii="Times New Roman" w:hAnsi="Times New Roman" w:cs="Times New Roman"/>
          <w:bCs/>
          <w:i/>
          <w:color w:val="92D050"/>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63473C">
        <w:rPr>
          <w:rFonts w:ascii="Times New Roman" w:hAnsi="Times New Roman" w:cs="Times New Roman"/>
          <w:color w:val="000000" w:themeColor="text1"/>
          <w:sz w:val="24"/>
        </w:rPr>
        <w:t>1</w:t>
      </w:r>
      <w:r w:rsidRPr="0002584D">
        <w:rPr>
          <w:rFonts w:ascii="Times New Roman" w:hAnsi="Times New Roman" w:cs="Times New Roman"/>
          <w:color w:val="000000" w:themeColor="text1"/>
          <w:sz w:val="24"/>
        </w:rPr>
        <w:tab/>
      </w:r>
      <w:r w:rsidRPr="00541E93">
        <w:rPr>
          <w:rFonts w:ascii="Times New Roman" w:hAnsi="Times New Roman" w:cs="Times New Roman"/>
          <w:color w:val="000000" w:themeColor="text1"/>
          <w:sz w:val="24"/>
        </w:rPr>
        <w:t>Preferencialmente, q</w:t>
      </w:r>
      <w:r w:rsidRPr="00541E93">
        <w:rPr>
          <w:rFonts w:ascii="Times New Roman" w:hAnsi="Times New Roman" w:cs="Times New Roman"/>
          <w:bCs/>
          <w:color w:val="000000" w:themeColor="text1"/>
          <w:sz w:val="24"/>
        </w:rPr>
        <w:t xml:space="preserve">ue os equipamento não contenham substâncias perigosas em concentração acima da recomendada na diretiva </w:t>
      </w:r>
      <w:proofErr w:type="spellStart"/>
      <w:proofErr w:type="gramStart"/>
      <w:r w:rsidRPr="00541E93">
        <w:rPr>
          <w:rFonts w:ascii="Times New Roman" w:hAnsi="Times New Roman" w:cs="Times New Roman"/>
          <w:bCs/>
          <w:i/>
          <w:color w:val="000000" w:themeColor="text1"/>
          <w:sz w:val="24"/>
        </w:rPr>
        <w:t>RoHS</w:t>
      </w:r>
      <w:proofErr w:type="spellEnd"/>
      <w:proofErr w:type="gram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Restriction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of</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Certain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Hazardous</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Substances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tais como mercúrio </w:t>
      </w:r>
      <w:r w:rsidRPr="00541E93">
        <w:rPr>
          <w:rFonts w:ascii="Times New Roman" w:hAnsi="Times New Roman" w:cs="Times New Roman"/>
          <w:bCs/>
          <w:i/>
          <w:color w:val="000000" w:themeColor="text1"/>
          <w:sz w:val="24"/>
        </w:rPr>
        <w:t>(Hg),</w:t>
      </w:r>
      <w:r w:rsidRPr="00541E93">
        <w:rPr>
          <w:rFonts w:ascii="Times New Roman" w:hAnsi="Times New Roman" w:cs="Times New Roman"/>
          <w:bCs/>
          <w:color w:val="000000" w:themeColor="text1"/>
          <w:sz w:val="24"/>
        </w:rPr>
        <w:t xml:space="preserve"> chumbo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cromo </w:t>
      </w:r>
      <w:proofErr w:type="spellStart"/>
      <w:r w:rsidRPr="00541E93">
        <w:rPr>
          <w:rFonts w:ascii="Times New Roman" w:hAnsi="Times New Roman" w:cs="Times New Roman"/>
          <w:bCs/>
          <w:color w:val="000000" w:themeColor="text1"/>
          <w:sz w:val="24"/>
        </w:rPr>
        <w:t>hexavalente</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(Cr(VI)),</w:t>
      </w:r>
      <w:r w:rsidRPr="00541E93">
        <w:rPr>
          <w:rFonts w:ascii="Times New Roman" w:hAnsi="Times New Roman" w:cs="Times New Roman"/>
          <w:bCs/>
          <w:color w:val="000000" w:themeColor="text1"/>
          <w:sz w:val="24"/>
        </w:rPr>
        <w:t xml:space="preserve"> cádmio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Cd</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w:t>
      </w:r>
      <w:proofErr w:type="spellStart"/>
      <w:r w:rsidRPr="00541E93">
        <w:rPr>
          <w:rFonts w:ascii="Times New Roman" w:hAnsi="Times New Roman" w:cs="Times New Roman"/>
          <w:bCs/>
          <w:color w:val="000000" w:themeColor="text1"/>
          <w:sz w:val="24"/>
        </w:rPr>
        <w:t>bifenil-polibromados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PBBs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éteres </w:t>
      </w:r>
      <w:proofErr w:type="spellStart"/>
      <w:r w:rsidRPr="00541E93">
        <w:rPr>
          <w:rFonts w:ascii="Times New Roman" w:hAnsi="Times New Roman" w:cs="Times New Roman"/>
          <w:bCs/>
          <w:color w:val="000000" w:themeColor="text1"/>
          <w:sz w:val="24"/>
        </w:rPr>
        <w:t>difenil-polibromados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PBDEs</w:t>
      </w:r>
      <w:proofErr w:type="spellEnd"/>
      <w:r w:rsidRPr="00541E93">
        <w:rPr>
          <w:rFonts w:ascii="Times New Roman" w:hAnsi="Times New Roman" w:cs="Times New Roman"/>
          <w:bCs/>
          <w:i/>
          <w:color w:val="000000" w:themeColor="text1"/>
          <w:sz w:val="24"/>
        </w:rPr>
        <w:t>);</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2</w:t>
      </w:r>
      <w:r w:rsidRPr="008A3E32">
        <w:rPr>
          <w:rFonts w:ascii="Times New Roman" w:hAnsi="Times New Roman" w:cs="Times New Roman"/>
          <w:bCs/>
        </w:rPr>
        <w:t xml:space="preserve"> </w:t>
      </w:r>
      <w:r w:rsidRPr="0002584D">
        <w:rPr>
          <w:rFonts w:ascii="Times New Roman" w:hAnsi="Times New Roman" w:cs="Times New Roman"/>
          <w:bCs/>
          <w:sz w:val="24"/>
        </w:rPr>
        <w:t>Descartar a utilização de materiais cujo processo de fabricação é poluente ao ar atmosférico, a água, ao solo ou gera poluição sonora;</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3</w:t>
      </w:r>
      <w:r w:rsidRPr="008A3E32">
        <w:rPr>
          <w:rFonts w:ascii="Times New Roman" w:hAnsi="Times New Roman" w:cs="Times New Roman"/>
          <w:bCs/>
        </w:rPr>
        <w:t xml:space="preserve"> </w:t>
      </w:r>
      <w:r w:rsidRPr="0002584D">
        <w:rPr>
          <w:rFonts w:ascii="Times New Roman" w:hAnsi="Times New Roman" w:cs="Times New Roman"/>
          <w:bCs/>
          <w:sz w:val="24"/>
        </w:rPr>
        <w:t xml:space="preserve">Preferir fabricantes de </w:t>
      </w:r>
      <w:r w:rsidRPr="0002584D">
        <w:rPr>
          <w:rFonts w:ascii="Times New Roman" w:hAnsi="Times New Roman" w:cs="Times New Roman"/>
          <w:color w:val="000000"/>
          <w:sz w:val="24"/>
        </w:rPr>
        <w:t>equipamentos</w:t>
      </w:r>
      <w:r w:rsidRPr="0002584D">
        <w:rPr>
          <w:rFonts w:ascii="Times New Roman" w:hAnsi="Times New Roman" w:cs="Times New Roman"/>
          <w:bCs/>
          <w:sz w:val="24"/>
        </w:rPr>
        <w:t xml:space="preserve"> que apresentam baixo consumo de energia elétrica, preferencialmente aqueles com o selo </w:t>
      </w:r>
      <w:proofErr w:type="spellStart"/>
      <w:r w:rsidRPr="0002584D">
        <w:rPr>
          <w:rFonts w:ascii="Times New Roman" w:hAnsi="Times New Roman" w:cs="Times New Roman"/>
          <w:bCs/>
          <w:sz w:val="24"/>
        </w:rPr>
        <w:t>Procel</w:t>
      </w:r>
      <w:proofErr w:type="spellEnd"/>
      <w:r w:rsidRPr="0002584D">
        <w:rPr>
          <w:rFonts w:ascii="Times New Roman" w:hAnsi="Times New Roman" w:cs="Times New Roman"/>
          <w:bCs/>
          <w:sz w:val="24"/>
        </w:rPr>
        <w:t xml:space="preserve"> e certificados pelo Inmetro;</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w:t>
      </w:r>
      <w:r w:rsidRPr="0002584D">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4</w:t>
      </w:r>
      <w:r w:rsidRPr="0002584D">
        <w:rPr>
          <w:rFonts w:ascii="Times New Roman" w:hAnsi="Times New Roman" w:cs="Times New Roman"/>
          <w:bCs/>
          <w:sz w:val="24"/>
        </w:rPr>
        <w:t xml:space="preserve"> Observar a Resolução CONAMA nº 20, de </w:t>
      </w:r>
      <w:proofErr w:type="gramStart"/>
      <w:r w:rsidRPr="0002584D">
        <w:rPr>
          <w:rFonts w:ascii="Times New Roman" w:hAnsi="Times New Roman" w:cs="Times New Roman"/>
          <w:bCs/>
          <w:sz w:val="24"/>
        </w:rPr>
        <w:t>7</w:t>
      </w:r>
      <w:proofErr w:type="gramEnd"/>
      <w:r w:rsidRPr="0002584D">
        <w:rPr>
          <w:rFonts w:ascii="Times New Roman" w:hAnsi="Times New Roman" w:cs="Times New Roman"/>
          <w:bCs/>
          <w:sz w:val="24"/>
        </w:rPr>
        <w:t xml:space="preserve"> de dezembro de 1994, quanto aos equipamentos que gerem ruído no seu funcionamento;</w:t>
      </w:r>
    </w:p>
    <w:p w:rsidR="00E74BFC" w:rsidRPr="00D707F2" w:rsidRDefault="00E74BFC" w:rsidP="002D507B">
      <w:pPr>
        <w:pStyle w:val="Nivel1"/>
        <w:numPr>
          <w:ilvl w:val="0"/>
          <w:numId w:val="27"/>
        </w:numPr>
        <w:spacing w:before="240"/>
        <w:ind w:left="425" w:hanging="425"/>
        <w:rPr>
          <w:rFonts w:ascii="Times New Roman" w:hAnsi="Times New Roman"/>
          <w:color w:val="000000" w:themeColor="text1"/>
          <w:sz w:val="24"/>
          <w:szCs w:val="24"/>
        </w:rPr>
      </w:pPr>
      <w:r w:rsidRPr="00D707F2">
        <w:rPr>
          <w:rFonts w:ascii="Times New Roman" w:hAnsi="Times New Roman"/>
          <w:color w:val="000000" w:themeColor="text1"/>
          <w:sz w:val="24"/>
          <w:szCs w:val="24"/>
        </w:rPr>
        <w:t>DO REAJUSTE</w:t>
      </w:r>
    </w:p>
    <w:p w:rsidR="00E74BFC" w:rsidRPr="00D707F2" w:rsidRDefault="00E74BFC" w:rsidP="00563E1F">
      <w:pPr>
        <w:numPr>
          <w:ilvl w:val="1"/>
          <w:numId w:val="1"/>
        </w:numPr>
        <w:spacing w:before="120" w:after="120" w:line="276" w:lineRule="auto"/>
        <w:ind w:left="1134" w:hanging="708"/>
        <w:jc w:val="both"/>
        <w:rPr>
          <w:rFonts w:ascii="Times New Roman" w:hAnsi="Times New Roman" w:cs="Times New Roman"/>
          <w:color w:val="000000" w:themeColor="text1"/>
          <w:sz w:val="24"/>
        </w:rPr>
      </w:pPr>
      <w:r w:rsidRPr="00D707F2">
        <w:rPr>
          <w:rFonts w:ascii="Times New Roman" w:hAnsi="Times New Roman" w:cs="Times New Roman"/>
          <w:color w:val="000000" w:themeColor="text1"/>
          <w:sz w:val="24"/>
        </w:rPr>
        <w:t>O preço é fixo e irreajustável.</w:t>
      </w:r>
    </w:p>
    <w:p w:rsidR="00E74BFC" w:rsidRPr="00D707F2" w:rsidRDefault="00E74BFC" w:rsidP="00370F76">
      <w:pPr>
        <w:pStyle w:val="Nivel1"/>
        <w:spacing w:before="240"/>
        <w:ind w:left="425" w:hanging="425"/>
        <w:rPr>
          <w:rFonts w:ascii="Times New Roman" w:hAnsi="Times New Roman"/>
          <w:color w:val="000000" w:themeColor="text1"/>
          <w:sz w:val="24"/>
          <w:szCs w:val="24"/>
        </w:rPr>
      </w:pPr>
      <w:r w:rsidRPr="00D707F2">
        <w:rPr>
          <w:rFonts w:ascii="Times New Roman" w:hAnsi="Times New Roman"/>
          <w:color w:val="000000" w:themeColor="text1"/>
          <w:sz w:val="24"/>
          <w:szCs w:val="24"/>
        </w:rPr>
        <w:t xml:space="preserve">DA ENTREGA E DO RECEBIMENTO DO OBJETO </w:t>
      </w:r>
    </w:p>
    <w:p w:rsidR="00E74BFC" w:rsidRDefault="00E74BFC" w:rsidP="00563E1F">
      <w:pPr>
        <w:numPr>
          <w:ilvl w:val="1"/>
          <w:numId w:val="1"/>
        </w:numPr>
        <w:spacing w:before="120" w:after="120" w:line="276" w:lineRule="auto"/>
        <w:ind w:left="1134" w:hanging="708"/>
        <w:jc w:val="both"/>
        <w:rPr>
          <w:rFonts w:ascii="Times New Roman" w:hAnsi="Times New Roman" w:cs="Times New Roman"/>
          <w:color w:val="000000" w:themeColor="text1"/>
          <w:sz w:val="24"/>
        </w:rPr>
      </w:pPr>
      <w:r w:rsidRPr="00D707F2">
        <w:rPr>
          <w:rFonts w:ascii="Times New Roman" w:hAnsi="Times New Roman" w:cs="Times New Roman"/>
          <w:color w:val="000000" w:themeColor="text1"/>
          <w:sz w:val="24"/>
          <w:lang w:eastAsia="en-US"/>
        </w:rPr>
        <w:t>Os critérios de recebimento e aceitação do objeto estão previstos no Termo de Referência.</w:t>
      </w:r>
    </w:p>
    <w:p w:rsidR="00E44C54" w:rsidRPr="006055FC" w:rsidRDefault="00E44C54" w:rsidP="00F650F4">
      <w:pPr>
        <w:spacing w:before="120" w:after="120" w:line="276" w:lineRule="auto"/>
        <w:ind w:left="426" w:hanging="426"/>
        <w:jc w:val="both"/>
        <w:rPr>
          <w:rFonts w:ascii="Times New Roman" w:hAnsi="Times New Roman" w:cs="Times New Roman"/>
          <w:color w:val="000000" w:themeColor="text1"/>
          <w:sz w:val="24"/>
          <w:lang w:eastAsia="en-US"/>
        </w:rPr>
      </w:pPr>
      <w:r w:rsidRPr="006055FC">
        <w:rPr>
          <w:rFonts w:ascii="Times New Roman" w:hAnsi="Times New Roman" w:cs="Times New Roman"/>
          <w:b/>
          <w:color w:val="000000" w:themeColor="text1"/>
          <w:sz w:val="24"/>
          <w:lang w:eastAsia="en-US"/>
        </w:rPr>
        <w:t>17</w:t>
      </w:r>
      <w:r w:rsidRPr="006055FC">
        <w:rPr>
          <w:rFonts w:ascii="Times New Roman" w:hAnsi="Times New Roman" w:cs="Times New Roman"/>
          <w:color w:val="000000" w:themeColor="text1"/>
          <w:sz w:val="24"/>
          <w:lang w:eastAsia="en-US"/>
        </w:rPr>
        <w:t>.</w:t>
      </w:r>
      <w:r w:rsidRPr="006055FC">
        <w:rPr>
          <w:rFonts w:ascii="Times New Roman" w:hAnsi="Times New Roman" w:cs="Times New Roman"/>
          <w:color w:val="000000" w:themeColor="text1"/>
          <w:sz w:val="24"/>
          <w:lang w:eastAsia="en-US"/>
        </w:rPr>
        <w:tab/>
      </w:r>
      <w:r w:rsidRPr="006055FC">
        <w:rPr>
          <w:rFonts w:ascii="Times New Roman" w:hAnsi="Times New Roman" w:cs="Times New Roman"/>
          <w:b/>
          <w:color w:val="000000" w:themeColor="text1"/>
          <w:sz w:val="24"/>
          <w:lang w:eastAsia="en-US"/>
        </w:rPr>
        <w:t>DA FISCALIZAÇÃO</w:t>
      </w:r>
    </w:p>
    <w:p w:rsidR="00F650F4" w:rsidRDefault="00F650F4" w:rsidP="00F650F4">
      <w:pPr>
        <w:spacing w:before="120" w:after="120" w:line="276" w:lineRule="auto"/>
        <w:ind w:left="993" w:hanging="567"/>
        <w:jc w:val="both"/>
        <w:rPr>
          <w:rFonts w:ascii="Times New Roman" w:hAnsi="Times New Roman" w:cs="Times New Roman"/>
          <w:color w:val="000000" w:themeColor="text1"/>
          <w:sz w:val="24"/>
          <w:lang w:eastAsia="en-US"/>
        </w:rPr>
      </w:pPr>
      <w:r w:rsidRPr="006055FC">
        <w:rPr>
          <w:rFonts w:ascii="Times New Roman" w:hAnsi="Times New Roman" w:cs="Times New Roman"/>
          <w:color w:val="000000" w:themeColor="text1"/>
          <w:sz w:val="24"/>
          <w:lang w:eastAsia="en-US"/>
        </w:rPr>
        <w:t>17.1</w:t>
      </w:r>
      <w:r>
        <w:rPr>
          <w:rFonts w:ascii="Times New Roman" w:hAnsi="Times New Roman" w:cs="Times New Roman"/>
          <w:color w:val="FF0000"/>
          <w:sz w:val="24"/>
          <w:lang w:eastAsia="en-US"/>
        </w:rPr>
        <w:tab/>
      </w:r>
      <w:r w:rsidRPr="00B87BBE">
        <w:rPr>
          <w:rFonts w:ascii="Times New Roman" w:hAnsi="Times New Roman" w:cs="Times New Roman"/>
          <w:color w:val="000000" w:themeColor="text1"/>
          <w:sz w:val="24"/>
          <w:lang w:eastAsia="en-US"/>
        </w:rPr>
        <w:t>O acompanhamento e a fiscalização da execução do contrato consistem na verificação da conformidade da prestação dos serviços e da alocação dos recursos</w:t>
      </w:r>
      <w:r>
        <w:rPr>
          <w:rFonts w:ascii="Times New Roman" w:hAnsi="Times New Roman" w:cs="Times New Roman"/>
          <w:color w:val="000000" w:themeColor="text1"/>
          <w:sz w:val="24"/>
          <w:lang w:eastAsia="en-US"/>
        </w:rPr>
        <w:t xml:space="preserve"> </w:t>
      </w:r>
      <w:r w:rsidRPr="00B87BBE">
        <w:rPr>
          <w:rFonts w:ascii="Times New Roman" w:hAnsi="Times New Roman" w:cs="Times New Roman"/>
          <w:color w:val="000000" w:themeColor="text1"/>
          <w:sz w:val="24"/>
          <w:lang w:eastAsia="en-US"/>
        </w:rPr>
        <w:t xml:space="preserve">necessários, de forma a assegurar o perfeito cumprimento do ajuste, devendo ser exercidos por um ou mais representantes da Contratante, especialmente designados, na forma dos </w:t>
      </w:r>
      <w:proofErr w:type="spellStart"/>
      <w:r w:rsidRPr="00B87BBE">
        <w:rPr>
          <w:rFonts w:ascii="Times New Roman" w:hAnsi="Times New Roman" w:cs="Times New Roman"/>
          <w:color w:val="000000" w:themeColor="text1"/>
          <w:sz w:val="24"/>
          <w:lang w:eastAsia="en-US"/>
        </w:rPr>
        <w:t>arts</w:t>
      </w:r>
      <w:proofErr w:type="spellEnd"/>
      <w:r w:rsidRPr="00B87BBE">
        <w:rPr>
          <w:rFonts w:ascii="Times New Roman" w:hAnsi="Times New Roman" w:cs="Times New Roman"/>
          <w:color w:val="000000" w:themeColor="text1"/>
          <w:sz w:val="24"/>
          <w:lang w:eastAsia="en-US"/>
        </w:rPr>
        <w:t>. 67 e 73 da Lei nº 8.666, de 1993, e do art. 6º do Decreto nº 2.271, de 1997.</w:t>
      </w:r>
    </w:p>
    <w:p w:rsidR="00F650F4"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17.2</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O representante da Contratante deverá ter a experiência necessária para o acompanhamento e controle da execução dos serviços e do contrato.</w:t>
      </w:r>
    </w:p>
    <w:p w:rsidR="00F650F4" w:rsidRPr="00B87BBE"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17.3</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 xml:space="preserve">A verificação da adequação da prestação do serviço deverá ser realizada com </w:t>
      </w:r>
      <w:r w:rsidR="006055FC">
        <w:rPr>
          <w:rFonts w:ascii="Times New Roman" w:hAnsi="Times New Roman" w:cs="Times New Roman"/>
          <w:color w:val="000000" w:themeColor="text1"/>
          <w:sz w:val="24"/>
          <w:lang w:eastAsia="en-US"/>
        </w:rPr>
        <w:t>base nos critérios previstos no</w:t>
      </w:r>
      <w:r w:rsidRPr="00B87BBE">
        <w:rPr>
          <w:rFonts w:ascii="Times New Roman" w:hAnsi="Times New Roman" w:cs="Times New Roman"/>
          <w:color w:val="000000" w:themeColor="text1"/>
          <w:sz w:val="24"/>
          <w:lang w:eastAsia="en-US"/>
        </w:rPr>
        <w:t xml:space="preserve"> Termo de Referência.</w:t>
      </w:r>
    </w:p>
    <w:p w:rsidR="00F650F4" w:rsidRDefault="00F650F4" w:rsidP="00F650F4">
      <w:pPr>
        <w:spacing w:after="120"/>
        <w:ind w:left="993" w:hanging="567"/>
        <w:jc w:val="both"/>
        <w:rPr>
          <w:rFonts w:ascii="Times New Roman" w:hAnsi="Times New Roman" w:cs="Times New Roman"/>
          <w:color w:val="000000" w:themeColor="text1"/>
          <w:sz w:val="24"/>
          <w:lang w:eastAsia="en-US"/>
        </w:rPr>
      </w:pPr>
      <w:r w:rsidRPr="00F650F4">
        <w:rPr>
          <w:rFonts w:ascii="Times New Roman" w:hAnsi="Times New Roman" w:cs="Times New Roman"/>
          <w:color w:val="000000" w:themeColor="text1"/>
          <w:sz w:val="24"/>
          <w:lang w:eastAsia="en-US"/>
        </w:rPr>
        <w:t xml:space="preserve">17.4 </w:t>
      </w:r>
      <w:r w:rsidRPr="00B87BBE">
        <w:rPr>
          <w:rFonts w:ascii="Times New Roman" w:hAnsi="Times New Roman" w:cs="Times New Roman"/>
          <w:color w:val="000000" w:themeColor="text1"/>
          <w:sz w:val="24"/>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F650F4"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lastRenderedPageBreak/>
        <w:t>17.5</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O representante da Contratante deverá promover o registro das ocorrências verificadas, adotando as providências necessárias ao fiel cumprimento das cláusulas contratuais, conforme o disposto nos §§ 1º e 2º do art. 67 da Lei nº 8.666, de 1993</w:t>
      </w:r>
      <w:r w:rsidR="006055FC">
        <w:rPr>
          <w:rFonts w:ascii="Times New Roman" w:hAnsi="Times New Roman" w:cs="Times New Roman"/>
          <w:color w:val="000000" w:themeColor="text1"/>
          <w:sz w:val="24"/>
          <w:lang w:eastAsia="en-US"/>
        </w:rPr>
        <w:t>.</w:t>
      </w:r>
    </w:p>
    <w:p w:rsidR="00F650F4" w:rsidRPr="00B87BBE"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17.6</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 xml:space="preserve">O descumprimento total ou parcial das demais obrigações e responsabilidades assumidas pela Contratada ensejará a aplicação de sanções </w:t>
      </w:r>
      <w:r w:rsidR="006055FC">
        <w:rPr>
          <w:rFonts w:ascii="Times New Roman" w:hAnsi="Times New Roman" w:cs="Times New Roman"/>
          <w:color w:val="000000" w:themeColor="text1"/>
          <w:sz w:val="24"/>
          <w:lang w:eastAsia="en-US"/>
        </w:rPr>
        <w:t xml:space="preserve">administrativas, previstas no </w:t>
      </w:r>
      <w:r w:rsidRPr="00B87BBE">
        <w:rPr>
          <w:rFonts w:ascii="Times New Roman" w:hAnsi="Times New Roman" w:cs="Times New Roman"/>
          <w:color w:val="000000" w:themeColor="text1"/>
          <w:sz w:val="24"/>
          <w:lang w:eastAsia="en-US"/>
        </w:rPr>
        <w:t>Termo de Referência e na legislação vigente, podendo culminar em rescisão contratual, conforme disposto nos artigos 77 e 80 da Lei nº 8.666, de 1993.</w:t>
      </w:r>
    </w:p>
    <w:p w:rsidR="00F650F4"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17.7</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As disposições previstas nesta cláusula não excluem o disposto no Anexo IV (Guia de Fiscalização dos Contratos de Terceirização) da Instrução Normativa SLTI/MPOG nº 02, de 2008, aplicável no que for pertinente à contratação.</w:t>
      </w:r>
    </w:p>
    <w:p w:rsidR="00F650F4" w:rsidRPr="00B87BBE" w:rsidRDefault="00F650F4" w:rsidP="00F650F4">
      <w:pPr>
        <w:spacing w:after="120"/>
        <w:ind w:left="993" w:hanging="567"/>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17.8</w:t>
      </w:r>
      <w:r>
        <w:rPr>
          <w:rFonts w:ascii="Times New Roman" w:hAnsi="Times New Roman" w:cs="Times New Roman"/>
          <w:color w:val="000000" w:themeColor="text1"/>
          <w:sz w:val="24"/>
          <w:lang w:eastAsia="en-US"/>
        </w:rPr>
        <w:tab/>
      </w:r>
      <w:r w:rsidRPr="00B87BBE">
        <w:rPr>
          <w:rFonts w:ascii="Times New Roman" w:hAnsi="Times New Roman" w:cs="Times New Roman"/>
          <w:color w:val="000000" w:themeColor="text1"/>
          <w:sz w:val="24"/>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B87BBE">
        <w:rPr>
          <w:rFonts w:ascii="Times New Roman" w:hAnsi="Times New Roman" w:cs="Times New Roman"/>
          <w:color w:val="000000" w:themeColor="text1"/>
          <w:sz w:val="24"/>
          <w:lang w:eastAsia="en-US"/>
        </w:rPr>
        <w:t>co-responsabilidade</w:t>
      </w:r>
      <w:proofErr w:type="spellEnd"/>
      <w:proofErr w:type="gramEnd"/>
      <w:r w:rsidRPr="00B87BBE">
        <w:rPr>
          <w:rFonts w:ascii="Times New Roman" w:hAnsi="Times New Roman" w:cs="Times New Roman"/>
          <w:color w:val="000000" w:themeColor="text1"/>
          <w:sz w:val="24"/>
          <w:lang w:eastAsia="en-US"/>
        </w:rPr>
        <w:t xml:space="preserve"> da Contratante ou de seus agentes e prepostos, de conformidade com o art. 70 da Lei nº 8.666, de 1993</w:t>
      </w:r>
      <w:r w:rsidR="006055FC">
        <w:rPr>
          <w:rFonts w:ascii="Times New Roman" w:hAnsi="Times New Roman" w:cs="Times New Roman"/>
          <w:color w:val="000000" w:themeColor="text1"/>
          <w:sz w:val="24"/>
          <w:lang w:eastAsia="en-US"/>
        </w:rPr>
        <w:t>.</w:t>
      </w:r>
    </w:p>
    <w:p w:rsidR="00F650F4" w:rsidRPr="006055FC" w:rsidRDefault="00F650F4" w:rsidP="00F650F4">
      <w:pPr>
        <w:spacing w:before="120" w:after="120" w:line="276" w:lineRule="auto"/>
        <w:ind w:left="426" w:hanging="426"/>
        <w:jc w:val="both"/>
        <w:rPr>
          <w:rFonts w:ascii="Times New Roman" w:hAnsi="Times New Roman" w:cs="Times New Roman"/>
          <w:color w:val="FF0000"/>
          <w:sz w:val="8"/>
          <w:szCs w:val="8"/>
          <w:lang w:eastAsia="en-US"/>
        </w:rPr>
      </w:pPr>
    </w:p>
    <w:p w:rsidR="00B27787" w:rsidRPr="00B27787" w:rsidRDefault="002C5A99" w:rsidP="00E352D4">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6055FC">
        <w:rPr>
          <w:rFonts w:ascii="Times New Roman" w:hAnsi="Times New Roman" w:cs="Times New Roman"/>
          <w:b/>
          <w:color w:val="000000"/>
          <w:sz w:val="24"/>
        </w:rPr>
        <w:t>8</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Default="00B27787" w:rsidP="00E352D4">
      <w:pPr>
        <w:spacing w:after="120"/>
        <w:ind w:left="993" w:hanging="567"/>
        <w:jc w:val="both"/>
        <w:rPr>
          <w:rFonts w:ascii="Times New Roman" w:hAnsi="Times New Roman" w:cs="Times New Roman"/>
          <w:color w:val="000000" w:themeColor="text1"/>
          <w:sz w:val="24"/>
          <w:lang w:eastAsia="en-US"/>
        </w:rPr>
      </w:pPr>
      <w:r w:rsidRPr="006A2EE0">
        <w:rPr>
          <w:rFonts w:ascii="Times New Roman" w:hAnsi="Times New Roman" w:cs="Times New Roman"/>
          <w:color w:val="000000"/>
          <w:sz w:val="24"/>
          <w:lang w:eastAsia="en-US"/>
        </w:rPr>
        <w:t>1</w:t>
      </w:r>
      <w:r w:rsidR="006055FC">
        <w:rPr>
          <w:rFonts w:ascii="Times New Roman" w:hAnsi="Times New Roman" w:cs="Times New Roman"/>
          <w:color w:val="000000"/>
          <w:sz w:val="24"/>
          <w:lang w:eastAsia="en-US"/>
        </w:rPr>
        <w:t>8</w:t>
      </w:r>
      <w:r w:rsidRPr="006A2EE0">
        <w:rPr>
          <w:rFonts w:ascii="Times New Roman" w:hAnsi="Times New Roman" w:cs="Times New Roman"/>
          <w:color w:val="000000"/>
          <w:sz w:val="24"/>
          <w:lang w:eastAsia="en-US"/>
        </w:rPr>
        <w:t>.1</w:t>
      </w:r>
      <w:r w:rsidRPr="006A2EE0">
        <w:rPr>
          <w:rFonts w:ascii="Times New Roman" w:hAnsi="Times New Roman" w:cs="Times New Roman"/>
          <w:color w:val="000000"/>
          <w:sz w:val="24"/>
          <w:lang w:eastAsia="en-US"/>
        </w:rPr>
        <w:tab/>
      </w:r>
      <w:r w:rsidRPr="00B27787">
        <w:rPr>
          <w:rFonts w:ascii="Times New Roman" w:hAnsi="Times New Roman" w:cs="Times New Roman"/>
          <w:color w:val="000000"/>
          <w:sz w:val="24"/>
          <w:lang w:eastAsia="en-US"/>
        </w:rPr>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747BF">
        <w:rPr>
          <w:rFonts w:ascii="Times New Roman" w:hAnsi="Times New Roman" w:cs="Times New Roman"/>
          <w:color w:val="000000"/>
          <w:sz w:val="24"/>
          <w:lang w:eastAsia="en-US"/>
        </w:rPr>
        <w:t xml:space="preserve">anexo a </w:t>
      </w:r>
      <w:r w:rsidRPr="00B27787">
        <w:rPr>
          <w:rFonts w:ascii="Times New Roman" w:hAnsi="Times New Roman" w:cs="Times New Roman"/>
          <w:color w:val="000000" w:themeColor="text1"/>
          <w:sz w:val="24"/>
          <w:lang w:eastAsia="en-US"/>
        </w:rPr>
        <w:t>este Edital.</w:t>
      </w:r>
    </w:p>
    <w:p w:rsidR="00A508B5" w:rsidRDefault="00A508B5" w:rsidP="002D507B">
      <w:pPr>
        <w:pStyle w:val="PargrafodaLista"/>
        <w:numPr>
          <w:ilvl w:val="0"/>
          <w:numId w:val="30"/>
        </w:numPr>
        <w:spacing w:after="120"/>
        <w:ind w:left="426" w:right="-17" w:hanging="426"/>
        <w:jc w:val="both"/>
        <w:rPr>
          <w:rFonts w:ascii="Times New Roman" w:hAnsi="Times New Roman" w:cs="Times New Roman"/>
          <w:b/>
        </w:rPr>
      </w:pPr>
      <w:r w:rsidRPr="006055FC">
        <w:rPr>
          <w:rFonts w:ascii="Times New Roman" w:hAnsi="Times New Roman" w:cs="Times New Roman"/>
          <w:b/>
        </w:rPr>
        <w:t>DO PAGAMENTO</w:t>
      </w:r>
    </w:p>
    <w:p w:rsidR="006055FC" w:rsidRPr="006055FC" w:rsidRDefault="006055FC" w:rsidP="006055FC">
      <w:pPr>
        <w:pStyle w:val="PargrafodaLista"/>
        <w:spacing w:after="120"/>
        <w:ind w:left="426" w:right="-17"/>
        <w:jc w:val="both"/>
        <w:rPr>
          <w:rFonts w:ascii="Times New Roman" w:hAnsi="Times New Roman" w:cs="Times New Roman"/>
          <w:b/>
        </w:rPr>
      </w:pPr>
    </w:p>
    <w:p w:rsidR="00A508B5" w:rsidRPr="00E410EB" w:rsidRDefault="00A508B5" w:rsidP="002D507B">
      <w:pPr>
        <w:pStyle w:val="PargrafodaLista"/>
        <w:numPr>
          <w:ilvl w:val="1"/>
          <w:numId w:val="30"/>
        </w:numPr>
        <w:spacing w:after="120"/>
        <w:ind w:left="1134" w:hanging="708"/>
        <w:jc w:val="both"/>
        <w:rPr>
          <w:rFonts w:ascii="Times New Roman" w:hAnsi="Times New Roman" w:cs="Times New Roman"/>
        </w:rPr>
      </w:pPr>
      <w:r w:rsidRPr="00E410EB">
        <w:rPr>
          <w:rFonts w:ascii="Times New Roman" w:hAnsi="Times New Roman" w:cs="Times New Roman"/>
        </w:rPr>
        <w:t xml:space="preserve">O pagamento será efetuado, no prazo de </w:t>
      </w:r>
      <w:r w:rsidRPr="00E410EB">
        <w:rPr>
          <w:rFonts w:ascii="Times New Roman" w:hAnsi="Times New Roman" w:cs="Times New Roman"/>
          <w:b/>
        </w:rPr>
        <w:t>até</w:t>
      </w:r>
      <w:r w:rsidRPr="00E410EB">
        <w:rPr>
          <w:rFonts w:ascii="Times New Roman" w:hAnsi="Times New Roman" w:cs="Times New Roman"/>
        </w:rPr>
        <w:t xml:space="preserve"> </w:t>
      </w:r>
      <w:r w:rsidRPr="00E410EB">
        <w:rPr>
          <w:rFonts w:ascii="Times New Roman" w:hAnsi="Times New Roman" w:cs="Times New Roman"/>
          <w:b/>
        </w:rPr>
        <w:t>30 (trinta) dias</w:t>
      </w:r>
      <w:r w:rsidRPr="00E410EB">
        <w:rPr>
          <w:rFonts w:ascii="Times New Roman" w:hAnsi="Times New Roman" w:cs="Times New Roman"/>
        </w:rPr>
        <w:t xml:space="preserve"> </w:t>
      </w:r>
      <w:r w:rsidR="007B2BE5" w:rsidRPr="00E410EB">
        <w:rPr>
          <w:rFonts w:ascii="Times New Roman" w:hAnsi="Times New Roman" w:cs="Times New Roman"/>
        </w:rPr>
        <w:t>a</w:t>
      </w:r>
      <w:r w:rsidR="00B2005C" w:rsidRPr="00E410EB">
        <w:rPr>
          <w:rFonts w:ascii="Times New Roman" w:hAnsi="Times New Roman" w:cs="Times New Roman"/>
        </w:rPr>
        <w:t>pós o recebimento definitivo dos serviços</w:t>
      </w:r>
      <w:r w:rsidR="007B2BE5" w:rsidRPr="00E410EB">
        <w:rPr>
          <w:rFonts w:ascii="Times New Roman" w:hAnsi="Times New Roman" w:cs="Times New Roman"/>
        </w:rPr>
        <w:t>, mediante a apresentação de Nota Fiscal/</w:t>
      </w:r>
      <w:proofErr w:type="gramStart"/>
      <w:r w:rsidR="007B2BE5" w:rsidRPr="00E410EB">
        <w:rPr>
          <w:rFonts w:ascii="Times New Roman" w:hAnsi="Times New Roman" w:cs="Times New Roman"/>
        </w:rPr>
        <w:t>Fatura</w:t>
      </w:r>
      <w:r w:rsidRPr="00E410EB">
        <w:rPr>
          <w:rFonts w:ascii="Times New Roman" w:hAnsi="Times New Roman" w:cs="Times New Roman"/>
        </w:rPr>
        <w:t>, devidamente atestada</w:t>
      </w:r>
      <w:proofErr w:type="gramEnd"/>
      <w:r w:rsidRPr="00E410EB">
        <w:rPr>
          <w:rFonts w:ascii="Times New Roman" w:hAnsi="Times New Roman" w:cs="Times New Roman"/>
        </w:rPr>
        <w:t xml:space="preserve"> pelo setor competente do Contratante, juntamente com o </w:t>
      </w:r>
      <w:r w:rsidRPr="00E410EB">
        <w:rPr>
          <w:rFonts w:ascii="Times New Roman" w:hAnsi="Times New Roman" w:cs="Times New Roman"/>
          <w:b/>
        </w:rPr>
        <w:t>Termo de Recebimento Definitivo</w:t>
      </w:r>
      <w:r w:rsidRPr="00E410EB">
        <w:rPr>
          <w:rFonts w:ascii="Times New Roman" w:hAnsi="Times New Roman" w:cs="Times New Roman"/>
        </w:rPr>
        <w:t xml:space="preserve">, </w:t>
      </w:r>
      <w:r w:rsidR="002C5A99" w:rsidRPr="00E410EB">
        <w:rPr>
          <w:rFonts w:ascii="Times New Roman" w:hAnsi="Times New Roman" w:cs="Times New Roman"/>
        </w:rPr>
        <w:t>através de ordem bancária, para crédito em banco, agência e conta corrente</w:t>
      </w:r>
      <w:r w:rsidR="00B473EA" w:rsidRPr="00E410EB">
        <w:rPr>
          <w:rFonts w:ascii="Times New Roman" w:hAnsi="Times New Roman" w:cs="Times New Roman"/>
        </w:rPr>
        <w:t>,</w:t>
      </w:r>
      <w:r w:rsidR="002C5A99" w:rsidRPr="00E410EB">
        <w:rPr>
          <w:rFonts w:ascii="Times New Roman" w:hAnsi="Times New Roman" w:cs="Times New Roman"/>
        </w:rPr>
        <w:t xml:space="preserve"> indicados pel</w:t>
      </w:r>
      <w:r w:rsidR="00B473EA" w:rsidRPr="00E410EB">
        <w:rPr>
          <w:rFonts w:ascii="Times New Roman" w:hAnsi="Times New Roman" w:cs="Times New Roman"/>
        </w:rPr>
        <w:t>a</w:t>
      </w:r>
      <w:r w:rsidR="002C5A99" w:rsidRPr="00E410EB">
        <w:rPr>
          <w:rFonts w:ascii="Times New Roman" w:hAnsi="Times New Roman" w:cs="Times New Roman"/>
        </w:rPr>
        <w:t xml:space="preserve"> Contrat</w:t>
      </w:r>
      <w:r w:rsidR="00B473EA" w:rsidRPr="00E410EB">
        <w:rPr>
          <w:rFonts w:ascii="Times New Roman" w:hAnsi="Times New Roman" w:cs="Times New Roman"/>
        </w:rPr>
        <w:t>ada</w:t>
      </w:r>
      <w:r w:rsidR="002C5A99" w:rsidRPr="00E410EB">
        <w:rPr>
          <w:rFonts w:ascii="Times New Roman" w:hAnsi="Times New Roman" w:cs="Times New Roman"/>
        </w:rPr>
        <w:t xml:space="preserve">, </w:t>
      </w:r>
      <w:r w:rsidR="00B473EA" w:rsidRPr="00E410EB">
        <w:rPr>
          <w:rFonts w:ascii="Times New Roman" w:hAnsi="Times New Roman" w:cs="Times New Roman"/>
        </w:rPr>
        <w:t xml:space="preserve">nos termos da </w:t>
      </w:r>
      <w:r w:rsidRPr="00E410EB">
        <w:rPr>
          <w:rFonts w:ascii="Times New Roman" w:hAnsi="Times New Roman" w:cs="Times New Roman"/>
        </w:rPr>
        <w:t>Lei n</w:t>
      </w:r>
      <w:r w:rsidRPr="00E410EB">
        <w:rPr>
          <w:rFonts w:ascii="Times New Roman" w:hAnsi="Times New Roman" w:cs="Times New Roman"/>
          <w:u w:val="words"/>
          <w:vertAlign w:val="superscript"/>
        </w:rPr>
        <w:t>o</w:t>
      </w:r>
      <w:r w:rsidRPr="00E410EB">
        <w:rPr>
          <w:rFonts w:ascii="Times New Roman" w:hAnsi="Times New Roman" w:cs="Times New Roman"/>
        </w:rPr>
        <w:t xml:space="preserve"> 4.320/64.</w:t>
      </w:r>
    </w:p>
    <w:p w:rsidR="00E410EB" w:rsidRPr="006055FC" w:rsidRDefault="00E410EB" w:rsidP="00E410EB">
      <w:pPr>
        <w:pStyle w:val="PargrafodaLista"/>
        <w:spacing w:after="120"/>
        <w:ind w:left="846"/>
        <w:jc w:val="both"/>
        <w:rPr>
          <w:rFonts w:ascii="Times New Roman" w:hAnsi="Times New Roman" w:cs="Times New Roman"/>
          <w:sz w:val="8"/>
          <w:szCs w:val="8"/>
        </w:rPr>
      </w:pPr>
    </w:p>
    <w:p w:rsidR="00E410EB" w:rsidRPr="006055FC" w:rsidRDefault="006055FC" w:rsidP="002D507B">
      <w:pPr>
        <w:pStyle w:val="PargrafodaLista"/>
        <w:numPr>
          <w:ilvl w:val="1"/>
          <w:numId w:val="30"/>
        </w:numPr>
        <w:spacing w:after="120"/>
        <w:ind w:left="1134" w:hanging="708"/>
        <w:jc w:val="both"/>
        <w:rPr>
          <w:rFonts w:ascii="Times New Roman" w:hAnsi="Times New Roman" w:cs="Times New Roman"/>
        </w:rPr>
      </w:pPr>
      <w:r w:rsidRPr="006055FC">
        <w:rPr>
          <w:rFonts w:ascii="Times New Roman" w:hAnsi="Times New Roman" w:cs="Times New Roman"/>
        </w:rPr>
        <w:t>A fatura deverá ser acompanhada de Relatório discriminativo contendo nome do servidor, exame, data de sua realização e valores unitário e total.</w:t>
      </w:r>
    </w:p>
    <w:p w:rsidR="006055FC" w:rsidRPr="000D1990" w:rsidRDefault="006055FC" w:rsidP="006055FC">
      <w:pPr>
        <w:pStyle w:val="PargrafodaLista"/>
        <w:rPr>
          <w:rFonts w:ascii="Times New Roman" w:hAnsi="Times New Roman" w:cs="Times New Roman"/>
          <w:sz w:val="8"/>
          <w:szCs w:val="8"/>
        </w:rPr>
      </w:pPr>
    </w:p>
    <w:p w:rsidR="006055FC" w:rsidRDefault="006055FC" w:rsidP="002D507B">
      <w:pPr>
        <w:pStyle w:val="PargrafodaLista"/>
        <w:numPr>
          <w:ilvl w:val="1"/>
          <w:numId w:val="30"/>
        </w:numPr>
        <w:spacing w:after="120"/>
        <w:ind w:left="1134" w:hanging="708"/>
        <w:jc w:val="both"/>
        <w:rPr>
          <w:rFonts w:ascii="Times New Roman" w:hAnsi="Times New Roman" w:cs="Times New Roman"/>
        </w:rPr>
      </w:pPr>
      <w:r>
        <w:rPr>
          <w:rFonts w:ascii="Times New Roman" w:hAnsi="Times New Roman" w:cs="Times New Roman"/>
        </w:rPr>
        <w:t>Os documentos deverão ser conferidos com o controle efetuado pela área de Recu</w:t>
      </w:r>
      <w:r w:rsidR="00537007">
        <w:rPr>
          <w:rFonts w:ascii="Times New Roman" w:hAnsi="Times New Roman" w:cs="Times New Roman"/>
        </w:rPr>
        <w:t>rsos Humanos, para fins de ates</w:t>
      </w:r>
      <w:r>
        <w:rPr>
          <w:rFonts w:ascii="Times New Roman" w:hAnsi="Times New Roman" w:cs="Times New Roman"/>
        </w:rPr>
        <w:t>to e posterior pagamento no prazo indicado</w:t>
      </w:r>
      <w:r w:rsidR="00537007">
        <w:rPr>
          <w:rFonts w:ascii="Times New Roman" w:hAnsi="Times New Roman" w:cs="Times New Roman"/>
        </w:rPr>
        <w:t>.</w:t>
      </w:r>
    </w:p>
    <w:p w:rsidR="00537007" w:rsidRPr="00CA32C4" w:rsidRDefault="00537007" w:rsidP="00537007">
      <w:pPr>
        <w:pStyle w:val="PargrafodaLista"/>
        <w:rPr>
          <w:rFonts w:ascii="Times New Roman" w:hAnsi="Times New Roman" w:cs="Times New Roman"/>
          <w:sz w:val="8"/>
          <w:szCs w:val="8"/>
        </w:rPr>
      </w:pPr>
    </w:p>
    <w:p w:rsidR="00537007" w:rsidRDefault="00537007" w:rsidP="001C7EA7">
      <w:pPr>
        <w:spacing w:after="120"/>
        <w:ind w:left="1134" w:hanging="708"/>
        <w:jc w:val="both"/>
        <w:rPr>
          <w:rFonts w:ascii="Times New Roman" w:hAnsi="Times New Roman" w:cs="Times New Roman"/>
          <w:color w:val="000000"/>
          <w:sz w:val="24"/>
        </w:rPr>
      </w:pPr>
      <w:r w:rsidRPr="001C7EA7">
        <w:rPr>
          <w:rFonts w:ascii="Times New Roman" w:hAnsi="Times New Roman" w:cs="Times New Roman"/>
          <w:sz w:val="24"/>
        </w:rPr>
        <w:t>19.</w:t>
      </w:r>
      <w:r w:rsidR="001C7EA7" w:rsidRPr="001C7EA7">
        <w:rPr>
          <w:rFonts w:ascii="Times New Roman" w:hAnsi="Times New Roman" w:cs="Times New Roman"/>
          <w:sz w:val="24"/>
        </w:rPr>
        <w:t>4</w:t>
      </w:r>
      <w:r w:rsidR="00CA32C4">
        <w:rPr>
          <w:rFonts w:ascii="Times New Roman" w:hAnsi="Times New Roman" w:cs="Times New Roman"/>
        </w:rPr>
        <w:tab/>
      </w:r>
      <w:r w:rsidRPr="00B26D8B">
        <w:rPr>
          <w:rFonts w:ascii="Times New Roman" w:hAnsi="Times New Roman" w:cs="Times New Roman"/>
          <w:color w:val="000000"/>
          <w:sz w:val="24"/>
        </w:rPr>
        <w:t>O pagamento somente será autorizado depois de efetuado o “</w:t>
      </w:r>
      <w:r w:rsidRPr="00542BC5">
        <w:rPr>
          <w:rFonts w:ascii="Times New Roman" w:hAnsi="Times New Roman" w:cs="Times New Roman"/>
          <w:b/>
          <w:color w:val="000000"/>
          <w:sz w:val="24"/>
        </w:rPr>
        <w:t>atesto</w:t>
      </w:r>
      <w:r w:rsidRPr="00B26D8B">
        <w:rPr>
          <w:rFonts w:ascii="Times New Roman" w:hAnsi="Times New Roman" w:cs="Times New Roman"/>
          <w:color w:val="000000"/>
          <w:sz w:val="24"/>
        </w:rPr>
        <w:t xml:space="preserve">” pelo servidor competente, condicionado este ato à verificação da conformidade da Nota Fiscal/Fatura apresentada em relação aos serviços efetivamente prestados, devidamente acompanhada das comprovações mencionadas no §1º do art. 36, da IN/SLTI nº 02, de 2008. </w:t>
      </w:r>
    </w:p>
    <w:p w:rsidR="00537007" w:rsidRDefault="00537007" w:rsidP="001C7EA7">
      <w:pPr>
        <w:spacing w:after="120"/>
        <w:ind w:left="1134" w:hanging="708"/>
        <w:jc w:val="both"/>
        <w:rPr>
          <w:rFonts w:ascii="Times New Roman" w:hAnsi="Times New Roman" w:cs="Times New Roman"/>
          <w:color w:val="000000" w:themeColor="text1"/>
          <w:sz w:val="24"/>
        </w:rPr>
      </w:pPr>
      <w:r w:rsidRPr="001C7EA7">
        <w:rPr>
          <w:rFonts w:ascii="Times New Roman" w:hAnsi="Times New Roman" w:cs="Times New Roman"/>
          <w:sz w:val="24"/>
        </w:rPr>
        <w:t>19.5</w:t>
      </w:r>
      <w:r>
        <w:rPr>
          <w:rFonts w:ascii="Times New Roman" w:hAnsi="Times New Roman" w:cs="Times New Roman"/>
        </w:rPr>
        <w:tab/>
      </w:r>
      <w:r w:rsidRPr="00BA48F5">
        <w:rPr>
          <w:rFonts w:ascii="Times New Roman" w:hAnsi="Times New Roman" w:cs="Times New Roman"/>
          <w:color w:val="000000" w:themeColor="text1"/>
          <w:sz w:val="24"/>
          <w:lang w:eastAsia="en-US"/>
        </w:rPr>
        <w:t xml:space="preserve">A apresentação da Nota Fiscal/Fatura, pela Contratada, deverá ocorrer no prazo de </w:t>
      </w:r>
      <w:r w:rsidRPr="00BA48F5">
        <w:rPr>
          <w:rFonts w:ascii="Times New Roman" w:hAnsi="Times New Roman" w:cs="Times New Roman"/>
          <w:b/>
          <w:color w:val="000000" w:themeColor="text1"/>
          <w:sz w:val="24"/>
          <w:lang w:eastAsia="en-US"/>
        </w:rPr>
        <w:t>até 02 (dois) dias</w:t>
      </w:r>
      <w:r w:rsidRPr="00BA48F5">
        <w:rPr>
          <w:rFonts w:ascii="Times New Roman" w:hAnsi="Times New Roman" w:cs="Times New Roman"/>
          <w:color w:val="000000" w:themeColor="text1"/>
          <w:sz w:val="24"/>
          <w:lang w:eastAsia="en-US"/>
        </w:rPr>
        <w:t>, contado d</w:t>
      </w:r>
      <w:r w:rsidRPr="00BA48F5">
        <w:rPr>
          <w:rFonts w:ascii="Times New Roman" w:hAnsi="Times New Roman" w:cs="Times New Roman"/>
          <w:color w:val="000000" w:themeColor="text1"/>
          <w:sz w:val="24"/>
        </w:rPr>
        <w:t>a data final do período de adimplemento da parcela da contratação a que aquela se referir, devendo estar acompanhada dos documentos mencionados no §1º do art. 36 da IN/SLTI nº 02, de 2008.</w:t>
      </w:r>
    </w:p>
    <w:p w:rsidR="001C7EA7" w:rsidRPr="00BA48F5" w:rsidRDefault="001C7EA7" w:rsidP="001C7EA7">
      <w:pPr>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19.6</w:t>
      </w:r>
      <w:r>
        <w:rPr>
          <w:rFonts w:ascii="Times New Roman" w:hAnsi="Times New Roman" w:cs="Times New Roman"/>
          <w:color w:val="000000" w:themeColor="text1"/>
          <w:sz w:val="24"/>
        </w:rPr>
        <w:tab/>
      </w:r>
      <w:r w:rsidRPr="00BA48F5">
        <w:rPr>
          <w:rFonts w:ascii="Times New Roman" w:hAnsi="Times New Roman" w:cs="Times New Roman"/>
          <w:color w:val="000000" w:themeColor="text1"/>
          <w:sz w:val="24"/>
          <w:lang w:eastAsia="en-US"/>
        </w:rPr>
        <w:t>A fiscalização/servidor competente deverá encaminhar a Nota Fiscal/</w:t>
      </w:r>
      <w:proofErr w:type="gramStart"/>
      <w:r w:rsidRPr="00BA48F5">
        <w:rPr>
          <w:rFonts w:ascii="Times New Roman" w:hAnsi="Times New Roman" w:cs="Times New Roman"/>
          <w:color w:val="000000" w:themeColor="text1"/>
          <w:sz w:val="24"/>
          <w:lang w:eastAsia="en-US"/>
        </w:rPr>
        <w:t xml:space="preserve">Fatura, devidamente atestada, no prazo de </w:t>
      </w:r>
      <w:r w:rsidRPr="00BA48F5">
        <w:rPr>
          <w:rFonts w:ascii="Times New Roman" w:hAnsi="Times New Roman" w:cs="Times New Roman"/>
          <w:b/>
          <w:color w:val="000000" w:themeColor="text1"/>
          <w:sz w:val="24"/>
          <w:lang w:eastAsia="en-US"/>
        </w:rPr>
        <w:t>até 02 (dois)</w:t>
      </w:r>
      <w:proofErr w:type="gramEnd"/>
      <w:r w:rsidRPr="00BA48F5">
        <w:rPr>
          <w:rFonts w:ascii="Times New Roman" w:hAnsi="Times New Roman" w:cs="Times New Roman"/>
          <w:b/>
          <w:color w:val="000000" w:themeColor="text1"/>
          <w:sz w:val="24"/>
          <w:lang w:eastAsia="en-US"/>
        </w:rPr>
        <w:t xml:space="preserve"> dias</w:t>
      </w:r>
      <w:r w:rsidRPr="00BA48F5">
        <w:rPr>
          <w:rFonts w:ascii="Times New Roman" w:hAnsi="Times New Roman" w:cs="Times New Roman"/>
          <w:color w:val="000000" w:themeColor="text1"/>
          <w:sz w:val="24"/>
          <w:lang w:eastAsia="en-US"/>
        </w:rPr>
        <w:t>, contado d</w:t>
      </w:r>
      <w:r w:rsidRPr="00BA48F5">
        <w:rPr>
          <w:rFonts w:ascii="Times New Roman" w:hAnsi="Times New Roman" w:cs="Times New Roman"/>
          <w:color w:val="000000" w:themeColor="text1"/>
          <w:sz w:val="24"/>
        </w:rPr>
        <w:t>a data do recebimento da Nota Fiscal/Fatura, devendo estar acompanhada dos documentos mencionados no §1º do art. 36 da IN/SLTI nº 02, de 2008, para pagamento.</w:t>
      </w:r>
    </w:p>
    <w:p w:rsidR="00A508B5" w:rsidRPr="00A508B5" w:rsidRDefault="008410D0" w:rsidP="00CF0154">
      <w:pPr>
        <w:spacing w:after="120"/>
        <w:ind w:left="992" w:hanging="567"/>
        <w:jc w:val="both"/>
        <w:rPr>
          <w:rFonts w:ascii="Times New Roman" w:hAnsi="Times New Roman" w:cs="Times New Roman"/>
          <w:color w:val="000000"/>
          <w:sz w:val="24"/>
          <w:lang w:eastAsia="en-US"/>
        </w:rPr>
      </w:pPr>
      <w:r w:rsidRPr="006A2EE0">
        <w:rPr>
          <w:rFonts w:ascii="Times New Roman" w:hAnsi="Times New Roman" w:cs="Times New Roman"/>
          <w:color w:val="000000"/>
          <w:sz w:val="24"/>
          <w:lang w:eastAsia="en-US"/>
        </w:rPr>
        <w:lastRenderedPageBreak/>
        <w:t>1</w:t>
      </w:r>
      <w:r w:rsidR="006055FC">
        <w:rPr>
          <w:rFonts w:ascii="Times New Roman" w:hAnsi="Times New Roman" w:cs="Times New Roman"/>
          <w:color w:val="000000"/>
          <w:sz w:val="24"/>
          <w:lang w:eastAsia="en-US"/>
        </w:rPr>
        <w:t>9</w:t>
      </w:r>
      <w:r w:rsidR="00A508B5" w:rsidRPr="006A2EE0">
        <w:rPr>
          <w:rFonts w:ascii="Times New Roman" w:hAnsi="Times New Roman" w:cs="Times New Roman"/>
          <w:color w:val="000000"/>
          <w:sz w:val="24"/>
          <w:lang w:eastAsia="en-US"/>
        </w:rPr>
        <w:t>.</w:t>
      </w:r>
      <w:r w:rsidR="001C7EA7">
        <w:rPr>
          <w:rFonts w:ascii="Times New Roman" w:hAnsi="Times New Roman" w:cs="Times New Roman"/>
          <w:color w:val="000000"/>
          <w:sz w:val="24"/>
          <w:lang w:eastAsia="en-US"/>
        </w:rPr>
        <w:t>7</w:t>
      </w:r>
      <w:r w:rsidR="00A508B5" w:rsidRPr="00A508B5">
        <w:rPr>
          <w:rFonts w:ascii="Times New Roman" w:hAnsi="Times New Roman" w:cs="Times New Roman"/>
          <w:b/>
          <w:color w:val="000000"/>
          <w:sz w:val="24"/>
          <w:lang w:eastAsia="en-US"/>
        </w:rPr>
        <w:t xml:space="preserve"> </w:t>
      </w:r>
      <w:r w:rsidR="00A508B5" w:rsidRPr="00A508B5">
        <w:rPr>
          <w:rFonts w:ascii="Times New Roman" w:hAnsi="Times New Roman" w:cs="Times New Roman"/>
          <w:b/>
          <w:color w:val="000000"/>
          <w:sz w:val="24"/>
          <w:lang w:eastAsia="en-US"/>
        </w:rPr>
        <w:tab/>
      </w:r>
      <w:r w:rsidR="00A508B5" w:rsidRPr="00A508B5">
        <w:rPr>
          <w:rFonts w:ascii="Times New Roman" w:hAnsi="Times New Roman" w:cs="Times New Roman"/>
          <w:color w:val="000000"/>
          <w:sz w:val="24"/>
          <w:lang w:eastAsia="en-US"/>
        </w:rPr>
        <w:t xml:space="preserve">Havendo erro na apresentação da Nota Fiscal ou dos documentos pertinentes à contratação, ou, ainda, circunstância que impeça a liquidação da despesa, como, por exemplo, </w:t>
      </w:r>
      <w:r w:rsidR="00A508B5" w:rsidRPr="00A508B5">
        <w:rPr>
          <w:rFonts w:ascii="Times New Roman" w:hAnsi="Times New Roman" w:cs="Times New Roman"/>
          <w:color w:val="000000"/>
          <w:sz w:val="24"/>
        </w:rPr>
        <w:t>obrigação financeira pendente, decorrente de penalidade imposta ou inadimplência,</w:t>
      </w:r>
      <w:r w:rsidR="00A508B5" w:rsidRPr="00A508B5">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A508B5" w:rsidRPr="00A508B5">
        <w:rPr>
          <w:rFonts w:ascii="Times New Roman" w:hAnsi="Times New Roman" w:cs="Times New Roman"/>
          <w:color w:val="000000" w:themeColor="text1"/>
          <w:sz w:val="24"/>
          <w:lang w:eastAsia="en-US"/>
        </w:rPr>
        <w:t xml:space="preserve">o </w:t>
      </w:r>
      <w:r w:rsidR="00A508B5" w:rsidRPr="00A508B5">
        <w:rPr>
          <w:rFonts w:ascii="Times New Roman" w:hAnsi="Times New Roman" w:cs="Times New Roman"/>
          <w:color w:val="000000"/>
          <w:sz w:val="24"/>
          <w:lang w:eastAsia="en-US"/>
        </w:rPr>
        <w:t>Contratante.</w:t>
      </w:r>
    </w:p>
    <w:p w:rsidR="00A508B5" w:rsidRPr="00A508B5" w:rsidRDefault="008410D0" w:rsidP="00B473EA">
      <w:pPr>
        <w:spacing w:after="120"/>
        <w:ind w:left="993" w:hanging="567"/>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6055FC">
        <w:rPr>
          <w:rFonts w:ascii="Times New Roman" w:hAnsi="Times New Roman" w:cs="Times New Roman"/>
          <w:color w:val="000000" w:themeColor="text1"/>
          <w:sz w:val="24"/>
        </w:rPr>
        <w:t>9</w:t>
      </w:r>
      <w:r w:rsidR="00A508B5" w:rsidRPr="006A2EE0">
        <w:rPr>
          <w:rFonts w:ascii="Times New Roman" w:hAnsi="Times New Roman" w:cs="Times New Roman"/>
          <w:color w:val="000000" w:themeColor="text1"/>
          <w:sz w:val="24"/>
        </w:rPr>
        <w:t>.</w:t>
      </w:r>
      <w:r w:rsidR="001C7EA7">
        <w:rPr>
          <w:rFonts w:ascii="Times New Roman" w:hAnsi="Times New Roman" w:cs="Times New Roman"/>
          <w:color w:val="000000" w:themeColor="text1"/>
          <w:sz w:val="24"/>
        </w:rPr>
        <w:t>8</w:t>
      </w:r>
      <w:r w:rsidR="00A508B5" w:rsidRPr="00A508B5">
        <w:rPr>
          <w:rFonts w:ascii="Times New Roman" w:hAnsi="Times New Roman" w:cs="Times New Roman"/>
          <w:color w:val="000000" w:themeColor="text1"/>
          <w:sz w:val="24"/>
        </w:rPr>
        <w:t xml:space="preserve"> Nos termos do artigo 36, § 6°, da Instrução Normativa SLTI/MPOG n° 02, de 2008, será efetuada a retenção ou glosa no pagamento, proporcional à irregularidade verificada, sem prejuízo das sanções cabíveis, caso se constate que a Contratada:</w:t>
      </w:r>
    </w:p>
    <w:p w:rsidR="009945B2" w:rsidRPr="000E4BA2" w:rsidRDefault="009945B2" w:rsidP="00B473EA">
      <w:pPr>
        <w:pStyle w:val="PargrafodaLista"/>
        <w:tabs>
          <w:tab w:val="left" w:pos="1843"/>
        </w:tabs>
        <w:autoSpaceDE w:val="0"/>
        <w:snapToGrid w:val="0"/>
        <w:ind w:left="1843" w:hanging="851"/>
        <w:contextualSpacing w:val="0"/>
        <w:jc w:val="both"/>
        <w:rPr>
          <w:rFonts w:ascii="Times New Roman" w:hAnsi="Times New Roman" w:cs="Times New Roman"/>
          <w:color w:val="000000" w:themeColor="text1"/>
        </w:rPr>
      </w:pPr>
      <w:r w:rsidRPr="000E4BA2">
        <w:rPr>
          <w:rFonts w:ascii="Times New Roman" w:hAnsi="Times New Roman" w:cs="Times New Roman"/>
          <w:color w:val="000000" w:themeColor="text1"/>
        </w:rPr>
        <w:t>1</w:t>
      </w:r>
      <w:r w:rsidR="006055FC">
        <w:rPr>
          <w:rFonts w:ascii="Times New Roman" w:hAnsi="Times New Roman" w:cs="Times New Roman"/>
          <w:color w:val="000000" w:themeColor="text1"/>
        </w:rPr>
        <w:t>9</w:t>
      </w:r>
      <w:r w:rsidRPr="000E4BA2">
        <w:rPr>
          <w:rFonts w:ascii="Times New Roman" w:hAnsi="Times New Roman" w:cs="Times New Roman"/>
          <w:color w:val="000000" w:themeColor="text1"/>
        </w:rPr>
        <w:t>.</w:t>
      </w:r>
      <w:r w:rsidR="001C7EA7">
        <w:rPr>
          <w:rFonts w:ascii="Times New Roman" w:hAnsi="Times New Roman" w:cs="Times New Roman"/>
          <w:color w:val="000000" w:themeColor="text1"/>
        </w:rPr>
        <w:t>8</w:t>
      </w:r>
      <w:r w:rsidRPr="000E4BA2">
        <w:rPr>
          <w:rFonts w:ascii="Times New Roman" w:hAnsi="Times New Roman" w:cs="Times New Roman"/>
          <w:color w:val="000000" w:themeColor="text1"/>
        </w:rPr>
        <w:t>.1</w:t>
      </w:r>
      <w:r w:rsidR="00B473EA">
        <w:rPr>
          <w:rFonts w:ascii="Times New Roman" w:hAnsi="Times New Roman" w:cs="Times New Roman"/>
          <w:color w:val="000000" w:themeColor="text1"/>
        </w:rPr>
        <w:tab/>
      </w:r>
      <w:r w:rsidRPr="000E4BA2">
        <w:rPr>
          <w:rFonts w:ascii="Times New Roman" w:hAnsi="Times New Roman" w:cs="Times New Roman"/>
          <w:color w:val="000000" w:themeColor="text1"/>
        </w:rPr>
        <w:t>não produziu os resultados acordados;</w:t>
      </w:r>
    </w:p>
    <w:p w:rsidR="009945B2" w:rsidRDefault="009945B2" w:rsidP="00B473EA">
      <w:pPr>
        <w:pStyle w:val="PargrafodaLista"/>
        <w:tabs>
          <w:tab w:val="left" w:pos="1843"/>
        </w:tabs>
        <w:autoSpaceDE w:val="0"/>
        <w:snapToGrid w:val="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6055FC">
        <w:rPr>
          <w:rFonts w:ascii="Times New Roman" w:hAnsi="Times New Roman" w:cs="Times New Roman"/>
          <w:color w:val="000000" w:themeColor="text1"/>
        </w:rPr>
        <w:t>9</w:t>
      </w:r>
      <w:r>
        <w:rPr>
          <w:rFonts w:ascii="Times New Roman" w:hAnsi="Times New Roman" w:cs="Times New Roman"/>
          <w:color w:val="000000" w:themeColor="text1"/>
        </w:rPr>
        <w:t>.</w:t>
      </w:r>
      <w:r w:rsidR="001C7EA7">
        <w:rPr>
          <w:rFonts w:ascii="Times New Roman" w:hAnsi="Times New Roman" w:cs="Times New Roman"/>
          <w:color w:val="000000" w:themeColor="text1"/>
        </w:rPr>
        <w:t>8</w:t>
      </w:r>
      <w:r>
        <w:rPr>
          <w:rFonts w:ascii="Times New Roman" w:hAnsi="Times New Roman" w:cs="Times New Roman"/>
          <w:color w:val="000000" w:themeColor="text1"/>
        </w:rPr>
        <w:t>.2</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executar os serviços contratados, ou não os executou com a qualidade mínima exigida;</w:t>
      </w:r>
    </w:p>
    <w:p w:rsidR="009945B2" w:rsidRDefault="009945B2" w:rsidP="00B473EA">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6055FC">
        <w:rPr>
          <w:rFonts w:ascii="Times New Roman" w:hAnsi="Times New Roman" w:cs="Times New Roman"/>
          <w:color w:val="000000" w:themeColor="text1"/>
        </w:rPr>
        <w:t>9</w:t>
      </w:r>
      <w:r>
        <w:rPr>
          <w:rFonts w:ascii="Times New Roman" w:hAnsi="Times New Roman" w:cs="Times New Roman"/>
          <w:color w:val="000000" w:themeColor="text1"/>
        </w:rPr>
        <w:t>.</w:t>
      </w:r>
      <w:r w:rsidR="001C7EA7">
        <w:rPr>
          <w:rFonts w:ascii="Times New Roman" w:hAnsi="Times New Roman" w:cs="Times New Roman"/>
          <w:color w:val="000000" w:themeColor="text1"/>
        </w:rPr>
        <w:t>8</w:t>
      </w:r>
      <w:r>
        <w:rPr>
          <w:rFonts w:ascii="Times New Roman" w:hAnsi="Times New Roman" w:cs="Times New Roman"/>
          <w:color w:val="000000" w:themeColor="text1"/>
        </w:rPr>
        <w:t>.3</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utilizar os materiais e recursos huma</w:t>
      </w:r>
      <w:r w:rsidR="000E4BA2">
        <w:rPr>
          <w:rFonts w:ascii="Times New Roman" w:hAnsi="Times New Roman" w:cs="Times New Roman"/>
          <w:color w:val="000000" w:themeColor="text1"/>
        </w:rPr>
        <w:t xml:space="preserve">nos exigidos para a execução do </w:t>
      </w:r>
      <w:r w:rsidRPr="008410D0">
        <w:rPr>
          <w:rFonts w:ascii="Times New Roman" w:hAnsi="Times New Roman" w:cs="Times New Roman"/>
          <w:color w:val="000000" w:themeColor="text1"/>
        </w:rPr>
        <w:t>serviço, ou utilizou-os com qualidade ou quantidade inferior à demanda</w:t>
      </w:r>
      <w:r w:rsidR="00B473EA">
        <w:rPr>
          <w:rFonts w:ascii="Times New Roman" w:hAnsi="Times New Roman" w:cs="Times New Roman"/>
          <w:color w:val="000000" w:themeColor="text1"/>
        </w:rPr>
        <w:t>.</w:t>
      </w:r>
    </w:p>
    <w:p w:rsidR="00F17E45" w:rsidRPr="000E4BA2" w:rsidRDefault="007E113B" w:rsidP="007E113B">
      <w:pPr>
        <w:pStyle w:val="PargrafodaLista"/>
        <w:autoSpaceDE w:val="0"/>
        <w:snapToGrid w:val="0"/>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rPr>
        <w:t>1</w:t>
      </w:r>
      <w:r w:rsidR="006055FC">
        <w:rPr>
          <w:rFonts w:ascii="Times New Roman" w:hAnsi="Times New Roman" w:cs="Times New Roman"/>
          <w:color w:val="000000"/>
        </w:rPr>
        <w:t>9</w:t>
      </w:r>
      <w:r>
        <w:rPr>
          <w:rFonts w:ascii="Times New Roman" w:hAnsi="Times New Roman" w:cs="Times New Roman"/>
          <w:color w:val="000000"/>
        </w:rPr>
        <w:t>.</w:t>
      </w:r>
      <w:r w:rsidR="001C7EA7">
        <w:rPr>
          <w:rFonts w:ascii="Times New Roman" w:hAnsi="Times New Roman" w:cs="Times New Roman"/>
          <w:color w:val="000000"/>
        </w:rPr>
        <w:t>9</w:t>
      </w:r>
      <w:r>
        <w:rPr>
          <w:rFonts w:ascii="Times New Roman" w:hAnsi="Times New Roman" w:cs="Times New Roman"/>
          <w:color w:val="000000"/>
        </w:rPr>
        <w:tab/>
      </w:r>
      <w:r w:rsidR="00A508B5" w:rsidRPr="008410D0">
        <w:rPr>
          <w:rFonts w:ascii="Times New Roman" w:hAnsi="Times New Roman" w:cs="Times New Roman"/>
          <w:color w:val="000000"/>
        </w:rPr>
        <w:t xml:space="preserve">Será considerada data do pagamento o dia </w:t>
      </w:r>
      <w:r w:rsidR="00A508B5" w:rsidRPr="008410D0">
        <w:rPr>
          <w:rFonts w:ascii="Times New Roman" w:hAnsi="Times New Roman" w:cs="Times New Roman"/>
          <w:color w:val="000000"/>
          <w:lang w:eastAsia="en-US"/>
        </w:rPr>
        <w:t>em que constar como emitida a ordem bancária para pagamento.</w:t>
      </w:r>
    </w:p>
    <w:p w:rsidR="000E4BA2" w:rsidRPr="000E4BA2" w:rsidRDefault="000E4BA2" w:rsidP="002D507B">
      <w:pPr>
        <w:pStyle w:val="PargrafodaLista"/>
        <w:numPr>
          <w:ilvl w:val="1"/>
          <w:numId w:val="36"/>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Antes de cada pagamento à Contratada, será realizada consulta ao SICAF para verificar a manutenção das condições de habilitação exigidas no edital.</w:t>
      </w:r>
    </w:p>
    <w:p w:rsidR="000E4BA2" w:rsidRPr="00F17E45" w:rsidRDefault="000E4BA2" w:rsidP="002D507B">
      <w:pPr>
        <w:pStyle w:val="PargrafodaLista"/>
        <w:numPr>
          <w:ilvl w:val="1"/>
          <w:numId w:val="36"/>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0E4BA2" w:rsidRPr="00F17E45" w:rsidRDefault="000E4BA2" w:rsidP="002D507B">
      <w:pPr>
        <w:pStyle w:val="PargrafodaLista"/>
        <w:numPr>
          <w:ilvl w:val="1"/>
          <w:numId w:val="36"/>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E4BA2" w:rsidRPr="00F17E45" w:rsidRDefault="000E4BA2" w:rsidP="002D507B">
      <w:pPr>
        <w:pStyle w:val="PargrafodaLista"/>
        <w:numPr>
          <w:ilvl w:val="1"/>
          <w:numId w:val="36"/>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0E4BA2" w:rsidRPr="000E4BA2" w:rsidRDefault="000E4BA2" w:rsidP="002D507B">
      <w:pPr>
        <w:pStyle w:val="PargrafodaLista"/>
        <w:numPr>
          <w:ilvl w:val="1"/>
          <w:numId w:val="36"/>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E4BA2" w:rsidRPr="00C946D0" w:rsidRDefault="000E4BA2" w:rsidP="002D507B">
      <w:pPr>
        <w:pStyle w:val="PargrafodaLista"/>
        <w:numPr>
          <w:ilvl w:val="1"/>
          <w:numId w:val="36"/>
        </w:numPr>
        <w:autoSpaceDE w:val="0"/>
        <w:snapToGrid w:val="0"/>
        <w:spacing w:after="120"/>
        <w:ind w:left="1134" w:hanging="708"/>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0E4BA2" w:rsidRPr="00C946D0" w:rsidRDefault="000E4BA2" w:rsidP="002D507B">
      <w:pPr>
        <w:pStyle w:val="PargrafodaLista"/>
        <w:numPr>
          <w:ilvl w:val="1"/>
          <w:numId w:val="36"/>
        </w:numPr>
        <w:autoSpaceDE w:val="0"/>
        <w:snapToGrid w:val="0"/>
        <w:spacing w:after="120"/>
        <w:ind w:left="1134" w:hanging="708"/>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0E4BA2" w:rsidRPr="00AB5CED" w:rsidRDefault="000E4BA2" w:rsidP="002D507B">
      <w:pPr>
        <w:pStyle w:val="PargrafodaLista"/>
        <w:numPr>
          <w:ilvl w:val="2"/>
          <w:numId w:val="36"/>
        </w:numPr>
        <w:autoSpaceDE w:val="0"/>
        <w:snapToGrid w:val="0"/>
        <w:spacing w:after="120"/>
        <w:ind w:left="2268" w:hanging="992"/>
        <w:jc w:val="both"/>
        <w:rPr>
          <w:rFonts w:ascii="Times New Roman" w:hAnsi="Times New Roman" w:cs="Times New Roman"/>
          <w:color w:val="000000"/>
        </w:rPr>
      </w:pPr>
      <w:r w:rsidRPr="00AB5CED">
        <w:rPr>
          <w:rFonts w:ascii="Times New Roman" w:hAnsi="Times New Roman" w:cs="Times New Roman"/>
          <w:color w:val="000000"/>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w:t>
      </w:r>
      <w:r w:rsidRPr="00AB5CED">
        <w:rPr>
          <w:rFonts w:ascii="Times New Roman" w:hAnsi="Times New Roman" w:cs="Times New Roman"/>
          <w:color w:val="000000"/>
        </w:rPr>
        <w:lastRenderedPageBreak/>
        <w:t>comprovação, por meio de documento oficial, de que faz jus ao tratamento tributário favorecido previsto na referida Lei Complementar.</w:t>
      </w:r>
    </w:p>
    <w:p w:rsidR="00A508B5" w:rsidRDefault="008410D0" w:rsidP="00B473EA">
      <w:pPr>
        <w:ind w:left="1276"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sidR="000D1990">
        <w:rPr>
          <w:rFonts w:ascii="Times New Roman" w:hAnsi="Times New Roman" w:cs="Times New Roman"/>
          <w:color w:val="000000"/>
          <w:sz w:val="24"/>
        </w:rPr>
        <w:t>9</w:t>
      </w:r>
      <w:r w:rsidR="00A508B5" w:rsidRPr="006A2EE0">
        <w:rPr>
          <w:rFonts w:ascii="Times New Roman" w:hAnsi="Times New Roman" w:cs="Times New Roman"/>
          <w:color w:val="000000"/>
          <w:sz w:val="24"/>
        </w:rPr>
        <w:t>.1</w:t>
      </w:r>
      <w:r w:rsidR="001C7EA7">
        <w:rPr>
          <w:rFonts w:ascii="Times New Roman" w:hAnsi="Times New Roman" w:cs="Times New Roman"/>
          <w:color w:val="000000"/>
          <w:sz w:val="24"/>
        </w:rPr>
        <w:t>7</w:t>
      </w:r>
      <w:r w:rsidR="00A508B5" w:rsidRPr="006A2EE0">
        <w:rPr>
          <w:rFonts w:ascii="Times New Roman" w:hAnsi="Times New Roman" w:cs="Times New Roman"/>
          <w:color w:val="000000"/>
          <w:sz w:val="24"/>
        </w:rPr>
        <w:tab/>
      </w:r>
      <w:r w:rsidR="00A508B5"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F754DD" w:rsidRPr="00991220" w:rsidTr="00116EE2">
        <w:tc>
          <w:tcPr>
            <w:tcW w:w="1134" w:type="dxa"/>
            <w:vMerge w:val="restart"/>
            <w:vAlign w:val="center"/>
          </w:tcPr>
          <w:p w:rsidR="007F351C" w:rsidRPr="00201FFF" w:rsidRDefault="007F351C" w:rsidP="007F351C">
            <w:pPr>
              <w:ind w:firstLine="567"/>
              <w:jc w:val="center"/>
              <w:rPr>
                <w:rFonts w:cs="Arial"/>
                <w:color w:val="000000"/>
                <w:sz w:val="8"/>
                <w:szCs w:val="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7F351C">
            <w:pPr>
              <w:tabs>
                <w:tab w:val="left" w:pos="1276"/>
                <w:tab w:val="left" w:pos="1701"/>
              </w:tabs>
              <w:ind w:left="317" w:firstLine="567"/>
              <w:rPr>
                <w:rFonts w:cs="Arial"/>
                <w:color w:val="000000"/>
                <w:sz w:val="18"/>
                <w:szCs w:val="18"/>
              </w:rPr>
            </w:pPr>
          </w:p>
        </w:tc>
      </w:tr>
      <w:tr w:rsidR="00F754DD"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0D1990" w:rsidP="00737425">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20</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820AD6" w:rsidRDefault="000D1990" w:rsidP="00737425">
      <w:pPr>
        <w:pStyle w:val="PargrafodaLista"/>
        <w:spacing w:after="120"/>
        <w:ind w:left="993" w:hanging="567"/>
        <w:contextualSpacing w:val="0"/>
        <w:jc w:val="both"/>
        <w:rPr>
          <w:rFonts w:ascii="Times New Roman" w:hAnsi="Times New Roman" w:cs="Times New Roman"/>
        </w:rPr>
      </w:pPr>
      <w:r>
        <w:rPr>
          <w:rFonts w:ascii="Times New Roman" w:hAnsi="Times New Roman" w:cs="Times New Roman"/>
        </w:rPr>
        <w:t>20</w:t>
      </w:r>
      <w:r w:rsidR="00A26A41" w:rsidRPr="00820AD6">
        <w:rPr>
          <w:rFonts w:ascii="Times New Roman" w:hAnsi="Times New Roman" w:cs="Times New Roman"/>
        </w:rPr>
        <w:t>.1</w:t>
      </w:r>
      <w:r w:rsidR="00A26A41" w:rsidRPr="00820AD6">
        <w:rPr>
          <w:rFonts w:ascii="Times New Roman" w:hAnsi="Times New Roman" w:cs="Times New Roman"/>
        </w:rPr>
        <w:tab/>
        <w:t xml:space="preserve">Nos termos do art. 7º da Lei nº 10.520/02 e do art.28 do Decreto nº 5.450/2005, </w:t>
      </w:r>
      <w:r w:rsidR="00A26A41" w:rsidRPr="00820AD6">
        <w:rPr>
          <w:rFonts w:ascii="Times New Roman" w:hAnsi="Times New Roman" w:cs="Times New Roman"/>
          <w:b/>
        </w:rPr>
        <w:t>na</w:t>
      </w:r>
      <w:r w:rsidR="00A26A41" w:rsidRPr="00820AD6">
        <w:rPr>
          <w:rFonts w:ascii="Times New Roman" w:hAnsi="Times New Roman" w:cs="Times New Roman"/>
        </w:rPr>
        <w:t xml:space="preserve"> </w:t>
      </w:r>
      <w:r w:rsidR="00A26A41" w:rsidRPr="00820AD6">
        <w:rPr>
          <w:rFonts w:ascii="Times New Roman" w:hAnsi="Times New Roman" w:cs="Times New Roman"/>
          <w:b/>
        </w:rPr>
        <w:t>fase licitatória, a empresa participante</w:t>
      </w:r>
      <w:r w:rsidR="00A26A41" w:rsidRPr="00820AD6">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820AD6" w:rsidRDefault="00A26A41" w:rsidP="00737425">
      <w:pPr>
        <w:numPr>
          <w:ilvl w:val="0"/>
          <w:numId w:val="13"/>
        </w:numPr>
        <w:spacing w:after="120"/>
        <w:ind w:left="1418" w:hanging="425"/>
        <w:jc w:val="both"/>
        <w:rPr>
          <w:rFonts w:ascii="Times New Roman" w:hAnsi="Times New Roman" w:cs="Times New Roman"/>
          <w:b/>
          <w:sz w:val="24"/>
        </w:rPr>
      </w:pPr>
      <w:r w:rsidRPr="00820AD6">
        <w:rPr>
          <w:rFonts w:ascii="Times New Roman" w:hAnsi="Times New Roman" w:cs="Times New Roman"/>
          <w:sz w:val="24"/>
        </w:rPr>
        <w:t xml:space="preserve">Deixar de entregar os documentos e proposta exigidos neste Edital, quando convocada pelo Pregoeiro: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t xml:space="preserve">Apresentar documentação falsa na licitação: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5</w:t>
      </w:r>
      <w:proofErr w:type="gramEnd"/>
      <w:r w:rsidRPr="00820AD6">
        <w:rPr>
          <w:rFonts w:ascii="Times New Roman" w:hAnsi="Times New Roman" w:cs="Times New Roman"/>
          <w:b/>
          <w:sz w:val="24"/>
        </w:rPr>
        <w:t xml:space="preserve"> anos e descredenciamento do SICAF</w:t>
      </w:r>
      <w:r w:rsidRPr="00820AD6">
        <w:rPr>
          <w:rFonts w:ascii="Times New Roman" w:hAnsi="Times New Roman" w:cs="Times New Roman"/>
          <w:sz w:val="24"/>
        </w:rPr>
        <w:t>, sendo o ato devidamente comunicado ao Ministério Público Federal;</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t xml:space="preserve">Ensejar o retardamento da execução do objeto deste Edital: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A26A41" w:rsidRDefault="00A26A41" w:rsidP="00737425">
      <w:pPr>
        <w:numPr>
          <w:ilvl w:val="0"/>
          <w:numId w:val="13"/>
        </w:numPr>
        <w:spacing w:after="120"/>
        <w:ind w:left="1418" w:hanging="425"/>
        <w:jc w:val="both"/>
        <w:rPr>
          <w:rFonts w:ascii="Times New Roman" w:hAnsi="Times New Roman" w:cs="Times New Roman"/>
          <w:b/>
          <w:sz w:val="24"/>
        </w:rPr>
      </w:pPr>
      <w:r w:rsidRPr="00820AD6">
        <w:rPr>
          <w:rFonts w:ascii="Times New Roman" w:hAnsi="Times New Roman" w:cs="Times New Roman"/>
          <w:sz w:val="24"/>
        </w:rPr>
        <w:t xml:space="preserve">Não mantiver a proposta apresentada na licitação: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9C2CF2" w:rsidRPr="009C2CF2" w:rsidRDefault="009C2CF2" w:rsidP="00737425">
      <w:pPr>
        <w:numPr>
          <w:ilvl w:val="0"/>
          <w:numId w:val="13"/>
        </w:numPr>
        <w:spacing w:after="120"/>
        <w:ind w:left="1418" w:hanging="425"/>
        <w:jc w:val="both"/>
        <w:rPr>
          <w:rFonts w:ascii="Times New Roman" w:hAnsi="Times New Roman" w:cs="Times New Roman"/>
          <w:b/>
          <w:sz w:val="24"/>
        </w:rPr>
      </w:pPr>
      <w:r w:rsidRPr="009C2CF2">
        <w:rPr>
          <w:rFonts w:ascii="Times New Roman" w:hAnsi="Times New Roman" w:cs="Times New Roman"/>
          <w:sz w:val="24"/>
        </w:rPr>
        <w:t xml:space="preserve">Não assinar o Contrato, quando convocada dentro do prazo de validade da proposta: </w:t>
      </w:r>
      <w:r w:rsidRPr="009C2CF2">
        <w:rPr>
          <w:rFonts w:ascii="Times New Roman" w:hAnsi="Times New Roman" w:cs="Times New Roman"/>
          <w:b/>
          <w:sz w:val="24"/>
        </w:rPr>
        <w:t xml:space="preserve">até </w:t>
      </w:r>
      <w:proofErr w:type="gramStart"/>
      <w:r w:rsidRPr="009C2CF2">
        <w:rPr>
          <w:rFonts w:ascii="Times New Roman" w:hAnsi="Times New Roman" w:cs="Times New Roman"/>
          <w:b/>
          <w:sz w:val="24"/>
        </w:rPr>
        <w:t>2</w:t>
      </w:r>
      <w:proofErr w:type="gramEnd"/>
      <w:r w:rsidRPr="009C2CF2">
        <w:rPr>
          <w:rFonts w:ascii="Times New Roman" w:hAnsi="Times New Roman" w:cs="Times New Roman"/>
          <w:b/>
          <w:sz w:val="24"/>
        </w:rPr>
        <w:t xml:space="preserve"> anos;</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820AD6">
        <w:rPr>
          <w:rFonts w:ascii="Times New Roman" w:hAnsi="Times New Roman" w:cs="Times New Roman"/>
          <w:b/>
          <w:sz w:val="24"/>
        </w:rPr>
        <w:t>até</w:t>
      </w:r>
      <w:proofErr w:type="gramStart"/>
      <w:r w:rsidRPr="00820AD6">
        <w:rPr>
          <w:rFonts w:ascii="Times New Roman" w:hAnsi="Times New Roman" w:cs="Times New Roman"/>
          <w:b/>
          <w:sz w:val="24"/>
        </w:rPr>
        <w:t xml:space="preserve">  </w:t>
      </w:r>
      <w:proofErr w:type="gramEnd"/>
      <w:r w:rsidRPr="00820AD6">
        <w:rPr>
          <w:rFonts w:ascii="Times New Roman" w:hAnsi="Times New Roman" w:cs="Times New Roman"/>
          <w:b/>
          <w:sz w:val="24"/>
        </w:rPr>
        <w:t>5 anos e descredenciamento do SICAF;</w:t>
      </w:r>
    </w:p>
    <w:p w:rsidR="00A26A41" w:rsidRDefault="00987D2A" w:rsidP="00737425">
      <w:pPr>
        <w:spacing w:after="120"/>
        <w:ind w:left="1843" w:hanging="425"/>
        <w:jc w:val="both"/>
        <w:rPr>
          <w:rFonts w:ascii="Times New Roman" w:hAnsi="Times New Roman" w:cs="Times New Roman"/>
          <w:sz w:val="24"/>
          <w:shd w:val="clear" w:color="auto" w:fill="FFFFFF"/>
        </w:rPr>
      </w:pPr>
      <w:r w:rsidRPr="00C2151A">
        <w:rPr>
          <w:rFonts w:ascii="Times New Roman" w:hAnsi="Times New Roman" w:cs="Times New Roman"/>
          <w:sz w:val="24"/>
          <w:shd w:val="clear" w:color="auto" w:fill="FFFFFF"/>
        </w:rPr>
        <w:t>f</w:t>
      </w:r>
      <w:r w:rsidR="00A26A41" w:rsidRPr="00C2151A">
        <w:rPr>
          <w:rFonts w:ascii="Times New Roman" w:hAnsi="Times New Roman" w:cs="Times New Roman"/>
          <w:sz w:val="24"/>
          <w:shd w:val="clear" w:color="auto" w:fill="FFFFFF"/>
        </w:rPr>
        <w:t>1)</w:t>
      </w:r>
      <w:r w:rsidR="00A26A41" w:rsidRPr="00820AD6">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070F5" w:rsidRPr="004070F5" w:rsidRDefault="004070F5" w:rsidP="00737425">
      <w:pPr>
        <w:spacing w:after="120"/>
        <w:ind w:left="1843" w:hanging="425"/>
        <w:jc w:val="both"/>
        <w:rPr>
          <w:rFonts w:ascii="Times New Roman" w:hAnsi="Times New Roman" w:cs="Times New Roman"/>
          <w:sz w:val="8"/>
          <w:szCs w:val="8"/>
          <w:shd w:val="clear" w:color="auto" w:fill="FFFFFF"/>
        </w:rPr>
      </w:pPr>
    </w:p>
    <w:p w:rsidR="00DF4AA3" w:rsidRPr="00200917" w:rsidRDefault="000D1990" w:rsidP="00820AD6">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20</w:t>
      </w:r>
      <w:r w:rsidR="00DF4AA3" w:rsidRPr="006A2EE0">
        <w:rPr>
          <w:rFonts w:ascii="Times New Roman" w:hAnsi="Times New Roman" w:cs="Times New Roman"/>
        </w:rPr>
        <w:t>.</w:t>
      </w:r>
      <w:r w:rsidR="008410D0" w:rsidRPr="006A2EE0">
        <w:rPr>
          <w:rFonts w:ascii="Times New Roman" w:hAnsi="Times New Roman" w:cs="Times New Roman"/>
        </w:rPr>
        <w:t>2</w:t>
      </w:r>
      <w:r w:rsidR="00DF4AA3" w:rsidRPr="00200917">
        <w:rPr>
          <w:rFonts w:ascii="Times New Roman" w:hAnsi="Times New Roman" w:cs="Times New Roman"/>
        </w:rPr>
        <w:tab/>
        <w:t xml:space="preserve">Se a Contratada incorrer na inexecução parcial ou total de qualquer das condições previstas </w:t>
      </w:r>
      <w:r w:rsidR="00DF4AA3">
        <w:rPr>
          <w:rFonts w:ascii="Times New Roman" w:hAnsi="Times New Roman" w:cs="Times New Roman"/>
        </w:rPr>
        <w:t>n</w:t>
      </w:r>
      <w:r w:rsidR="00EF272A">
        <w:rPr>
          <w:rFonts w:ascii="Times New Roman" w:hAnsi="Times New Roman" w:cs="Times New Roman"/>
        </w:rPr>
        <w:t>este Edital</w:t>
      </w:r>
      <w:r w:rsidR="00DF4AA3" w:rsidRPr="00200917">
        <w:rPr>
          <w:rFonts w:ascii="Times New Roman" w:hAnsi="Times New Roman" w:cs="Times New Roman"/>
        </w:rPr>
        <w:t xml:space="preserve"> e seus Anexos, poderá a Administração, garantida a prévia defesa, aplicar-lhe as seguintes penalidades: </w:t>
      </w:r>
    </w:p>
    <w:p w:rsidR="008932FD" w:rsidRPr="008932FD" w:rsidRDefault="008932FD" w:rsidP="002D507B">
      <w:pPr>
        <w:pStyle w:val="PargrafodaLista"/>
        <w:numPr>
          <w:ilvl w:val="0"/>
          <w:numId w:val="26"/>
        </w:numPr>
        <w:spacing w:after="120"/>
        <w:ind w:left="1418" w:hanging="425"/>
        <w:contextualSpacing w:val="0"/>
        <w:jc w:val="both"/>
        <w:rPr>
          <w:rFonts w:ascii="Times New Roman" w:hAnsi="Times New Roman" w:cs="Times New Roman"/>
        </w:rPr>
      </w:pPr>
      <w:proofErr w:type="gramStart"/>
      <w:r w:rsidRPr="008932FD">
        <w:rPr>
          <w:rFonts w:ascii="Times New Roman" w:hAnsi="Times New Roman" w:cs="Times New Roman"/>
        </w:rPr>
        <w:t>advertência</w:t>
      </w:r>
      <w:proofErr w:type="gramEnd"/>
      <w:r w:rsidRPr="008932FD">
        <w:rPr>
          <w:rFonts w:ascii="Times New Roman" w:hAnsi="Times New Roman" w:cs="Times New Roman"/>
        </w:rPr>
        <w:t>, por escrito, sempre que verificadas pequenas irregularidades, para as quais haja concorrido;</w:t>
      </w:r>
    </w:p>
    <w:p w:rsidR="00B70303" w:rsidRPr="00B70303" w:rsidRDefault="00B70303" w:rsidP="002D507B">
      <w:pPr>
        <w:numPr>
          <w:ilvl w:val="0"/>
          <w:numId w:val="26"/>
        </w:numPr>
        <w:spacing w:before="120" w:after="120"/>
        <w:ind w:left="1418" w:hanging="425"/>
        <w:jc w:val="both"/>
        <w:rPr>
          <w:rFonts w:ascii="Times New Roman" w:hAnsi="Times New Roman" w:cs="Times New Roman"/>
          <w:sz w:val="24"/>
        </w:rPr>
      </w:pPr>
      <w:proofErr w:type="gramStart"/>
      <w:r w:rsidRPr="00B70303">
        <w:rPr>
          <w:rFonts w:ascii="Times New Roman" w:hAnsi="Times New Roman" w:cs="Times New Roman"/>
          <w:sz w:val="24"/>
        </w:rPr>
        <w:t>multa</w:t>
      </w:r>
      <w:proofErr w:type="gramEnd"/>
      <w:r w:rsidRPr="00B70303">
        <w:rPr>
          <w:rFonts w:ascii="Times New Roman" w:hAnsi="Times New Roman" w:cs="Times New Roman"/>
          <w:sz w:val="24"/>
        </w:rPr>
        <w:t xml:space="preserve"> moratória diária de </w:t>
      </w:r>
      <w:r w:rsidRPr="00B70303">
        <w:rPr>
          <w:rFonts w:ascii="Times New Roman" w:hAnsi="Times New Roman" w:cs="Times New Roman"/>
          <w:b/>
          <w:sz w:val="24"/>
        </w:rPr>
        <w:t>0,5%</w:t>
      </w:r>
      <w:r w:rsidRPr="00B70303">
        <w:rPr>
          <w:rFonts w:ascii="Times New Roman" w:hAnsi="Times New Roman" w:cs="Times New Roman"/>
          <w:sz w:val="24"/>
        </w:rPr>
        <w:t xml:space="preserve"> </w:t>
      </w:r>
      <w:r w:rsidRPr="00987D2A">
        <w:rPr>
          <w:rFonts w:ascii="Times New Roman" w:hAnsi="Times New Roman" w:cs="Times New Roman"/>
          <w:b/>
          <w:sz w:val="24"/>
        </w:rPr>
        <w:t>(</w:t>
      </w:r>
      <w:r w:rsidR="00CF0154">
        <w:rPr>
          <w:rFonts w:ascii="Times New Roman" w:hAnsi="Times New Roman" w:cs="Times New Roman"/>
          <w:b/>
          <w:sz w:val="24"/>
        </w:rPr>
        <w:t>meio</w:t>
      </w:r>
      <w:r w:rsidRPr="00987D2A">
        <w:rPr>
          <w:rFonts w:ascii="Times New Roman" w:hAnsi="Times New Roman" w:cs="Times New Roman"/>
          <w:b/>
          <w:sz w:val="24"/>
        </w:rPr>
        <w:t xml:space="preserve"> por cento),</w:t>
      </w:r>
      <w:r w:rsidRPr="00B70303">
        <w:rPr>
          <w:rFonts w:ascii="Times New Roman" w:hAnsi="Times New Roman" w:cs="Times New Roman"/>
          <w:sz w:val="24"/>
        </w:rPr>
        <w:t xml:space="preserve"> sobre o valor total do Contrato no caso de atraso na sua assinatura, limitado ao montante de 2% (dois por cento);</w:t>
      </w:r>
    </w:p>
    <w:p w:rsidR="00EF272A" w:rsidRDefault="00B70303" w:rsidP="002D507B">
      <w:pPr>
        <w:numPr>
          <w:ilvl w:val="0"/>
          <w:numId w:val="26"/>
        </w:numPr>
        <w:spacing w:after="120"/>
        <w:ind w:left="1418" w:hanging="425"/>
        <w:jc w:val="both"/>
        <w:rPr>
          <w:rFonts w:ascii="Times New Roman" w:hAnsi="Times New Roman" w:cs="Times New Roman"/>
          <w:sz w:val="24"/>
        </w:rPr>
      </w:pPr>
      <w:proofErr w:type="gramStart"/>
      <w:r w:rsidRPr="00B70303">
        <w:rPr>
          <w:rFonts w:ascii="Times New Roman" w:hAnsi="Times New Roman" w:cs="Times New Roman"/>
          <w:sz w:val="24"/>
        </w:rPr>
        <w:lastRenderedPageBreak/>
        <w:t>multa</w:t>
      </w:r>
      <w:proofErr w:type="gramEnd"/>
      <w:r w:rsidRPr="00B70303">
        <w:rPr>
          <w:rFonts w:ascii="Times New Roman" w:hAnsi="Times New Roman" w:cs="Times New Roman"/>
          <w:sz w:val="24"/>
        </w:rPr>
        <w:t xml:space="preserve"> moratória diária de </w:t>
      </w:r>
      <w:r w:rsidRPr="00B70303">
        <w:rPr>
          <w:rFonts w:ascii="Times New Roman" w:hAnsi="Times New Roman" w:cs="Times New Roman"/>
          <w:b/>
          <w:sz w:val="24"/>
        </w:rPr>
        <w:t>1</w:t>
      </w:r>
      <w:r w:rsidRPr="00987D2A">
        <w:rPr>
          <w:rFonts w:ascii="Times New Roman" w:hAnsi="Times New Roman" w:cs="Times New Roman"/>
          <w:sz w:val="24"/>
        </w:rPr>
        <w:t>% (</w:t>
      </w:r>
      <w:r w:rsidRPr="00CF0154">
        <w:rPr>
          <w:rFonts w:ascii="Times New Roman" w:hAnsi="Times New Roman" w:cs="Times New Roman"/>
          <w:b/>
          <w:sz w:val="24"/>
        </w:rPr>
        <w:t>um por cento</w:t>
      </w:r>
      <w:r w:rsidRPr="00987D2A">
        <w:rPr>
          <w:rFonts w:ascii="Times New Roman" w:hAnsi="Times New Roman" w:cs="Times New Roman"/>
          <w:sz w:val="24"/>
        </w:rPr>
        <w:t>)</w:t>
      </w:r>
      <w:r w:rsidRPr="00B70303">
        <w:rPr>
          <w:rFonts w:ascii="Times New Roman" w:hAnsi="Times New Roman" w:cs="Times New Roman"/>
          <w:sz w:val="24"/>
        </w:rPr>
        <w:t xml:space="preserve"> sobre o valor da </w:t>
      </w:r>
      <w:r w:rsidRPr="00B70303">
        <w:rPr>
          <w:rFonts w:ascii="Times New Roman" w:hAnsi="Times New Roman" w:cs="Times New Roman"/>
          <w:color w:val="000000"/>
          <w:sz w:val="24"/>
        </w:rPr>
        <w:t>(s)</w:t>
      </w:r>
      <w:r w:rsidRPr="00B70303">
        <w:rPr>
          <w:rFonts w:ascii="Times New Roman" w:hAnsi="Times New Roman" w:cs="Times New Roman"/>
          <w:sz w:val="24"/>
        </w:rPr>
        <w:t xml:space="preserve"> parcela </w:t>
      </w:r>
      <w:r w:rsidRPr="00B70303">
        <w:rPr>
          <w:rFonts w:ascii="Times New Roman" w:hAnsi="Times New Roman" w:cs="Times New Roman"/>
          <w:color w:val="000000"/>
          <w:sz w:val="24"/>
        </w:rPr>
        <w:t>(s)</w:t>
      </w:r>
      <w:r w:rsidRPr="00B70303">
        <w:rPr>
          <w:rFonts w:ascii="Times New Roman" w:hAnsi="Times New Roman" w:cs="Times New Roman"/>
          <w:sz w:val="24"/>
        </w:rPr>
        <w:t xml:space="preserve"> em atraso, em caso de descumprimento dos prazos concedidos para realizar os exames dos </w:t>
      </w:r>
      <w:r w:rsidRPr="00987D2A">
        <w:rPr>
          <w:rFonts w:ascii="Times New Roman" w:hAnsi="Times New Roman" w:cs="Times New Roman"/>
          <w:b/>
          <w:sz w:val="24"/>
        </w:rPr>
        <w:t>Lotes 1, 2 e 3,</w:t>
      </w:r>
      <w:r w:rsidRPr="00B70303">
        <w:rPr>
          <w:rFonts w:ascii="Times New Roman" w:hAnsi="Times New Roman" w:cs="Times New Roman"/>
          <w:sz w:val="24"/>
        </w:rPr>
        <w:t xml:space="preserve"> estabelecidos no </w:t>
      </w:r>
      <w:r w:rsidRPr="00B70303">
        <w:rPr>
          <w:rFonts w:ascii="Times New Roman" w:hAnsi="Times New Roman" w:cs="Times New Roman"/>
          <w:b/>
          <w:sz w:val="24"/>
        </w:rPr>
        <w:t>Item 5</w:t>
      </w:r>
      <w:r w:rsidRPr="00B70303">
        <w:rPr>
          <w:rFonts w:ascii="Times New Roman" w:hAnsi="Times New Roman" w:cs="Times New Roman"/>
          <w:sz w:val="24"/>
        </w:rPr>
        <w:t xml:space="preserve"> do Termo de Referência – Anexo I do Edital</w:t>
      </w:r>
      <w:r w:rsidR="00EF272A" w:rsidRPr="00B70303">
        <w:rPr>
          <w:rFonts w:ascii="Times New Roman" w:hAnsi="Times New Roman" w:cs="Times New Roman"/>
          <w:sz w:val="24"/>
        </w:rPr>
        <w:t>;</w:t>
      </w:r>
    </w:p>
    <w:p w:rsidR="00B70303" w:rsidRDefault="00B70303" w:rsidP="002D507B">
      <w:pPr>
        <w:numPr>
          <w:ilvl w:val="0"/>
          <w:numId w:val="26"/>
        </w:numPr>
        <w:spacing w:after="120"/>
        <w:ind w:left="1418" w:hanging="425"/>
        <w:jc w:val="both"/>
        <w:rPr>
          <w:rFonts w:ascii="Times New Roman" w:hAnsi="Times New Roman" w:cs="Times New Roman"/>
          <w:sz w:val="24"/>
        </w:rPr>
      </w:pPr>
      <w:r w:rsidRPr="001110E3">
        <w:rPr>
          <w:rFonts w:ascii="Times New Roman" w:hAnsi="Times New Roman" w:cs="Times New Roman"/>
          <w:sz w:val="24"/>
        </w:rPr>
        <w:t xml:space="preserve">Multa moratória diária de </w:t>
      </w:r>
      <w:r w:rsidRPr="001110E3">
        <w:rPr>
          <w:rFonts w:ascii="Times New Roman" w:hAnsi="Times New Roman" w:cs="Times New Roman"/>
          <w:b/>
          <w:sz w:val="24"/>
        </w:rPr>
        <w:t>1</w:t>
      </w:r>
      <w:r w:rsidRPr="001110E3">
        <w:rPr>
          <w:rFonts w:ascii="Times New Roman" w:hAnsi="Times New Roman" w:cs="Times New Roman"/>
          <w:sz w:val="24"/>
        </w:rPr>
        <w:t xml:space="preserve">% </w:t>
      </w:r>
      <w:r w:rsidR="001110E3" w:rsidRPr="00987D2A">
        <w:rPr>
          <w:rFonts w:ascii="Times New Roman" w:hAnsi="Times New Roman" w:cs="Times New Roman"/>
          <w:b/>
          <w:sz w:val="24"/>
        </w:rPr>
        <w:t>(um por cento)</w:t>
      </w:r>
      <w:r w:rsidR="001110E3" w:rsidRPr="001110E3">
        <w:rPr>
          <w:rFonts w:ascii="Times New Roman" w:hAnsi="Times New Roman" w:cs="Times New Roman"/>
          <w:sz w:val="24"/>
        </w:rPr>
        <w:t xml:space="preserve"> sobre o valor do</w:t>
      </w:r>
      <w:r w:rsidRPr="001110E3">
        <w:rPr>
          <w:rFonts w:ascii="Times New Roman" w:hAnsi="Times New Roman" w:cs="Times New Roman"/>
          <w:sz w:val="24"/>
        </w:rPr>
        <w:t xml:space="preserve"> Contrato em caso de descumprimento do prazo para fornecimento dos recipientes necessários à coleta de materiais, a que se refere o</w:t>
      </w:r>
      <w:r w:rsidR="00987D2A">
        <w:rPr>
          <w:rFonts w:ascii="Times New Roman" w:hAnsi="Times New Roman" w:cs="Times New Roman"/>
          <w:sz w:val="24"/>
        </w:rPr>
        <w:t xml:space="preserve"> Subitem</w:t>
      </w:r>
      <w:r w:rsidRPr="001110E3">
        <w:rPr>
          <w:rFonts w:ascii="Times New Roman" w:hAnsi="Times New Roman" w:cs="Times New Roman"/>
          <w:b/>
          <w:sz w:val="24"/>
        </w:rPr>
        <w:t xml:space="preserve"> </w:t>
      </w:r>
      <w:r w:rsidR="00987D2A">
        <w:rPr>
          <w:rFonts w:ascii="Times New Roman" w:hAnsi="Times New Roman" w:cs="Times New Roman"/>
          <w:b/>
          <w:sz w:val="24"/>
        </w:rPr>
        <w:t>7.18</w:t>
      </w:r>
      <w:proofErr w:type="gramStart"/>
      <w:r w:rsidR="00987D2A">
        <w:rPr>
          <w:rFonts w:ascii="Times New Roman" w:hAnsi="Times New Roman" w:cs="Times New Roman"/>
          <w:b/>
          <w:sz w:val="24"/>
        </w:rPr>
        <w:t xml:space="preserve"> </w:t>
      </w:r>
      <w:r w:rsidRPr="001110E3">
        <w:rPr>
          <w:rFonts w:ascii="Times New Roman" w:hAnsi="Times New Roman" w:cs="Times New Roman"/>
          <w:sz w:val="24"/>
        </w:rPr>
        <w:t xml:space="preserve"> </w:t>
      </w:r>
      <w:proofErr w:type="gramEnd"/>
      <w:r w:rsidRPr="001110E3">
        <w:rPr>
          <w:rFonts w:ascii="Times New Roman" w:hAnsi="Times New Roman" w:cs="Times New Roman"/>
          <w:sz w:val="24"/>
        </w:rPr>
        <w:t>do Termo de Referência</w:t>
      </w:r>
      <w:r w:rsidR="001110E3" w:rsidRPr="001110E3">
        <w:rPr>
          <w:rFonts w:ascii="Times New Roman" w:hAnsi="Times New Roman" w:cs="Times New Roman"/>
          <w:sz w:val="24"/>
        </w:rPr>
        <w:t>;</w:t>
      </w:r>
    </w:p>
    <w:p w:rsidR="00EF272A" w:rsidRPr="000B2BD6" w:rsidRDefault="00EF272A" w:rsidP="002D507B">
      <w:pPr>
        <w:pStyle w:val="PargrafodaLista"/>
        <w:numPr>
          <w:ilvl w:val="0"/>
          <w:numId w:val="26"/>
        </w:numPr>
        <w:spacing w:after="120"/>
        <w:ind w:left="1418" w:hanging="425"/>
        <w:contextualSpacing w:val="0"/>
        <w:jc w:val="both"/>
        <w:rPr>
          <w:rFonts w:ascii="Times New Roman" w:hAnsi="Times New Roman" w:cs="Times New Roman"/>
          <w:color w:val="000000"/>
        </w:rPr>
      </w:pPr>
      <w:r w:rsidRPr="000B2BD6">
        <w:rPr>
          <w:rFonts w:ascii="Times New Roman" w:hAnsi="Times New Roman" w:cs="Times New Roman"/>
        </w:rPr>
        <w:t xml:space="preserve">Multa diária de </w:t>
      </w:r>
      <w:r w:rsidRPr="00987D2A">
        <w:rPr>
          <w:rFonts w:ascii="Times New Roman" w:hAnsi="Times New Roman" w:cs="Times New Roman"/>
          <w:b/>
        </w:rPr>
        <w:t>5% (cinco por cento)</w:t>
      </w:r>
      <w:r>
        <w:rPr>
          <w:rFonts w:ascii="Times New Roman" w:hAnsi="Times New Roman" w:cs="Times New Roman"/>
        </w:rPr>
        <w:t xml:space="preserve"> sobre o valor total do</w:t>
      </w:r>
      <w:r w:rsidRPr="000B2BD6">
        <w:rPr>
          <w:rFonts w:ascii="Times New Roman" w:hAnsi="Times New Roman" w:cs="Times New Roman"/>
        </w:rPr>
        <w:t xml:space="preserve"> Contrato no caso de descumprimento de quaisquer outras obrigações não previstas acima;</w:t>
      </w:r>
    </w:p>
    <w:p w:rsidR="00EF272A" w:rsidRDefault="00EF272A" w:rsidP="002D507B">
      <w:pPr>
        <w:numPr>
          <w:ilvl w:val="0"/>
          <w:numId w:val="26"/>
        </w:numPr>
        <w:spacing w:after="120"/>
        <w:ind w:left="1418" w:hanging="425"/>
        <w:jc w:val="both"/>
        <w:rPr>
          <w:rFonts w:ascii="Times New Roman" w:hAnsi="Times New Roman" w:cs="Times New Roman"/>
          <w:sz w:val="24"/>
        </w:rPr>
      </w:pPr>
      <w:r w:rsidRPr="000B2BD6">
        <w:rPr>
          <w:rFonts w:ascii="Times New Roman" w:hAnsi="Times New Roman" w:cs="Times New Roman"/>
          <w:sz w:val="24"/>
        </w:rPr>
        <w:t xml:space="preserve">Multa compensatória de </w:t>
      </w:r>
      <w:r w:rsidRPr="000B2BD6">
        <w:rPr>
          <w:rFonts w:ascii="Times New Roman" w:hAnsi="Times New Roman" w:cs="Times New Roman"/>
          <w:b/>
          <w:sz w:val="24"/>
        </w:rPr>
        <w:t xml:space="preserve">10% </w:t>
      </w:r>
      <w:r w:rsidRPr="00987D2A">
        <w:rPr>
          <w:rFonts w:ascii="Times New Roman" w:hAnsi="Times New Roman" w:cs="Times New Roman"/>
          <w:b/>
          <w:sz w:val="24"/>
        </w:rPr>
        <w:t xml:space="preserve">(dez por cento) </w:t>
      </w:r>
      <w:r>
        <w:rPr>
          <w:rFonts w:ascii="Times New Roman" w:hAnsi="Times New Roman" w:cs="Times New Roman"/>
          <w:sz w:val="24"/>
        </w:rPr>
        <w:t>sobre o valor total do</w:t>
      </w:r>
      <w:r w:rsidRPr="000B2BD6">
        <w:rPr>
          <w:rFonts w:ascii="Times New Roman" w:hAnsi="Times New Roman" w:cs="Times New Roman"/>
          <w:sz w:val="24"/>
        </w:rPr>
        <w:t xml:space="preserve"> Contrato, quando o descumprimento resultar na rescisão contratual, sem prejuízo das</w:t>
      </w:r>
      <w:r>
        <w:rPr>
          <w:rFonts w:ascii="Times New Roman" w:hAnsi="Times New Roman" w:cs="Times New Roman"/>
          <w:sz w:val="24"/>
        </w:rPr>
        <w:t xml:space="preserve"> demais penalidades previstas neste edital</w:t>
      </w:r>
      <w:r w:rsidRPr="000B2BD6">
        <w:rPr>
          <w:rFonts w:ascii="Times New Roman" w:hAnsi="Times New Roman" w:cs="Times New Roman"/>
          <w:sz w:val="24"/>
        </w:rPr>
        <w:t>;</w:t>
      </w:r>
    </w:p>
    <w:p w:rsidR="008932FD" w:rsidRDefault="00F65C70" w:rsidP="002D507B">
      <w:pPr>
        <w:pStyle w:val="PargrafodaLista"/>
        <w:numPr>
          <w:ilvl w:val="0"/>
          <w:numId w:val="26"/>
        </w:numPr>
        <w:spacing w:after="120"/>
        <w:ind w:left="1418" w:hanging="425"/>
        <w:contextualSpacing w:val="0"/>
        <w:jc w:val="both"/>
        <w:rPr>
          <w:rFonts w:ascii="Times New Roman" w:hAnsi="Times New Roman" w:cs="Times New Roman"/>
          <w:color w:val="000000"/>
        </w:rPr>
      </w:pPr>
      <w:r>
        <w:rPr>
          <w:rFonts w:ascii="Times New Roman" w:hAnsi="Times New Roman" w:cs="Times New Roman"/>
          <w:color w:val="000000"/>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Default="00DF4AA3" w:rsidP="002D507B">
      <w:pPr>
        <w:pStyle w:val="PargrafodaLista"/>
        <w:numPr>
          <w:ilvl w:val="1"/>
          <w:numId w:val="31"/>
        </w:numPr>
        <w:spacing w:after="120"/>
        <w:ind w:left="993" w:hanging="567"/>
        <w:contextualSpacing w:val="0"/>
        <w:jc w:val="both"/>
        <w:rPr>
          <w:rFonts w:ascii="Times New Roman" w:hAnsi="Times New Roman" w:cs="Times New Roman"/>
        </w:rPr>
      </w:pPr>
      <w:r w:rsidRPr="008410D0">
        <w:rPr>
          <w:rFonts w:ascii="Times New Roman" w:hAnsi="Times New Roman" w:cs="Times New Roman"/>
        </w:rPr>
        <w:t xml:space="preserve">O(s) </w:t>
      </w:r>
      <w:proofErr w:type="gramStart"/>
      <w:r w:rsidRPr="008410D0">
        <w:rPr>
          <w:rFonts w:ascii="Times New Roman" w:hAnsi="Times New Roman" w:cs="Times New Roman"/>
        </w:rPr>
        <w:t>valor(</w:t>
      </w:r>
      <w:proofErr w:type="gramEnd"/>
      <w:r w:rsidRPr="008410D0">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8410D0">
        <w:rPr>
          <w:rFonts w:ascii="Times New Roman" w:hAnsi="Times New Roman" w:cs="Times New Roman"/>
          <w:bCs/>
        </w:rPr>
        <w:t xml:space="preserve"> </w:t>
      </w:r>
      <w:r w:rsidRPr="008410D0">
        <w:rPr>
          <w:rFonts w:ascii="Times New Roman" w:hAnsi="Times New Roman" w:cs="Times New Roman"/>
        </w:rPr>
        <w:t xml:space="preserve">no prazo de até </w:t>
      </w:r>
      <w:r w:rsidRPr="008410D0">
        <w:rPr>
          <w:rFonts w:ascii="Times New Roman" w:hAnsi="Times New Roman" w:cs="Times New Roman"/>
          <w:b/>
        </w:rPr>
        <w:t>05 (cinco) dias</w:t>
      </w:r>
      <w:r w:rsidRPr="008410D0">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0E4BA2" w:rsidRPr="00036515" w:rsidRDefault="000E4BA2" w:rsidP="002D507B">
      <w:pPr>
        <w:pStyle w:val="PargrafodaLista"/>
        <w:numPr>
          <w:ilvl w:val="1"/>
          <w:numId w:val="31"/>
        </w:numPr>
        <w:spacing w:after="120"/>
        <w:ind w:left="993" w:hanging="567"/>
        <w:contextualSpacing w:val="0"/>
        <w:jc w:val="both"/>
        <w:rPr>
          <w:rFonts w:ascii="Times New Roman" w:hAnsi="Times New Roman" w:cs="Times New Roman"/>
        </w:rPr>
      </w:pPr>
      <w:r w:rsidRPr="00036515">
        <w:rPr>
          <w:rFonts w:ascii="Times New Roman" w:hAnsi="Times New Roman" w:cs="Times New Roman"/>
          <w:shd w:val="clear" w:color="auto" w:fill="FFFFFF"/>
        </w:rPr>
        <w:t>A penalidade de multa pode ser aplicada cumulativamente com a sanção de impedimento.</w:t>
      </w:r>
    </w:p>
    <w:p w:rsidR="000E4BA2" w:rsidRDefault="000E4BA2" w:rsidP="002D507B">
      <w:pPr>
        <w:pStyle w:val="PargrafodaLista"/>
        <w:numPr>
          <w:ilvl w:val="1"/>
          <w:numId w:val="31"/>
        </w:numPr>
        <w:spacing w:after="120"/>
        <w:ind w:left="992"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Default="000E4BA2" w:rsidP="002D507B">
      <w:pPr>
        <w:pStyle w:val="PargrafodaLista"/>
        <w:numPr>
          <w:ilvl w:val="1"/>
          <w:numId w:val="31"/>
        </w:numPr>
        <w:spacing w:after="120"/>
        <w:ind w:left="992" w:right="-2" w:hanging="567"/>
        <w:contextualSpacing w:val="0"/>
        <w:jc w:val="both"/>
        <w:rPr>
          <w:rFonts w:ascii="Times New Roman" w:hAnsi="Times New Roman" w:cs="Times New Roman"/>
        </w:rPr>
      </w:pPr>
      <w:r>
        <w:rPr>
          <w:rFonts w:ascii="Times New Roman" w:hAnsi="Times New Roman" w:cs="Times New Roman"/>
        </w:rPr>
        <w:t xml:space="preserve"> </w:t>
      </w:r>
      <w:r w:rsidRPr="00DF4AA3">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Pr>
          <w:rFonts w:ascii="Times New Roman" w:hAnsi="Times New Roman" w:cs="Times New Roman"/>
        </w:rPr>
        <w:t>.</w:t>
      </w:r>
    </w:p>
    <w:p w:rsidR="000E4BA2" w:rsidRDefault="000E4BA2" w:rsidP="002D507B">
      <w:pPr>
        <w:pStyle w:val="PargrafodaLista"/>
        <w:numPr>
          <w:ilvl w:val="1"/>
          <w:numId w:val="31"/>
        </w:numPr>
        <w:spacing w:after="120"/>
        <w:ind w:left="992" w:right="-2" w:hanging="567"/>
        <w:contextualSpacing w:val="0"/>
        <w:jc w:val="both"/>
        <w:rPr>
          <w:rFonts w:ascii="Times New Roman" w:hAnsi="Times New Roman" w:cs="Times New Roman"/>
        </w:rPr>
      </w:pPr>
      <w:r w:rsidRPr="00DF4AA3">
        <w:rPr>
          <w:rFonts w:ascii="Times New Roman" w:hAnsi="Times New Roman" w:cs="Times New Roman"/>
        </w:rPr>
        <w:t>As penalidades serão obrigatoriamente registradas no SICAF.</w:t>
      </w:r>
    </w:p>
    <w:p w:rsidR="00F65C70" w:rsidRPr="00020BFB" w:rsidRDefault="00F65C70" w:rsidP="00F65C70">
      <w:pPr>
        <w:pStyle w:val="PargrafodaLista"/>
        <w:spacing w:after="120"/>
        <w:ind w:left="1134" w:right="-2"/>
        <w:contextualSpacing w:val="0"/>
        <w:jc w:val="both"/>
        <w:rPr>
          <w:rFonts w:ascii="Times New Roman" w:hAnsi="Times New Roman" w:cs="Times New Roman"/>
          <w:sz w:val="8"/>
          <w:szCs w:val="8"/>
        </w:rPr>
      </w:pPr>
    </w:p>
    <w:p w:rsidR="00B2670F" w:rsidRPr="00AB250F" w:rsidRDefault="00B2670F" w:rsidP="002D507B">
      <w:pPr>
        <w:pStyle w:val="PargrafodaLista"/>
        <w:numPr>
          <w:ilvl w:val="0"/>
          <w:numId w:val="32"/>
        </w:numPr>
        <w:spacing w:after="120"/>
        <w:ind w:left="426" w:hanging="426"/>
        <w:contextualSpacing w:val="0"/>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C946D0" w:rsidRDefault="00B2670F" w:rsidP="002D507B">
      <w:pPr>
        <w:pStyle w:val="PargrafodaLista"/>
        <w:numPr>
          <w:ilvl w:val="1"/>
          <w:numId w:val="32"/>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0D1990" w:rsidRDefault="00B2670F" w:rsidP="002D507B">
      <w:pPr>
        <w:pStyle w:val="PargrafodaLista"/>
        <w:numPr>
          <w:ilvl w:val="1"/>
          <w:numId w:val="32"/>
        </w:numPr>
        <w:spacing w:after="120"/>
        <w:ind w:left="993" w:hanging="567"/>
        <w:jc w:val="both"/>
        <w:rPr>
          <w:rFonts w:ascii="Times New Roman" w:hAnsi="Times New Roman" w:cs="Times New Roman"/>
          <w:color w:val="000000"/>
        </w:rPr>
      </w:pPr>
      <w:r w:rsidRPr="000D1990">
        <w:rPr>
          <w:rFonts w:ascii="Times New Roman" w:hAnsi="Times New Roman" w:cs="Times New Roman"/>
          <w:color w:val="000000"/>
        </w:rPr>
        <w:t xml:space="preserve">A impugnação poderá ser realizada por forma eletrônica, pelo e-mail </w:t>
      </w:r>
      <w:hyperlink r:id="rId20" w:history="1">
        <w:r w:rsidRPr="000D1990">
          <w:rPr>
            <w:rStyle w:val="Hyperlink"/>
            <w:rFonts w:ascii="Times New Roman" w:hAnsi="Times New Roman" w:cs="Times New Roman"/>
            <w:color w:val="0000FF"/>
            <w:u w:val="none"/>
          </w:rPr>
          <w:t>licitacao@mme.gov.br</w:t>
        </w:r>
      </w:hyperlink>
      <w:r w:rsidRPr="000D1990">
        <w:rPr>
          <w:rFonts w:ascii="Times New Roman" w:hAnsi="Times New Roman" w:cs="Times New Roman"/>
          <w:color w:val="0000FF"/>
        </w:rPr>
        <w:t xml:space="preserve"> </w:t>
      </w:r>
      <w:r w:rsidRPr="000D1990">
        <w:rPr>
          <w:rFonts w:ascii="Times New Roman" w:hAnsi="Times New Roman" w:cs="Times New Roman"/>
          <w:color w:val="000000"/>
        </w:rPr>
        <w:t xml:space="preserve">ou por petição dirigida ou protocolada no endereço </w:t>
      </w:r>
      <w:r w:rsidRPr="000D1990">
        <w:rPr>
          <w:rFonts w:ascii="Times New Roman" w:hAnsi="Times New Roman" w:cs="Times New Roman"/>
        </w:rPr>
        <w:t>Esplanada dos Ministérios Bloco “U” Sala 446 – Brasília/DF – CEP – 70.065-900 – Comissão Permanente de Licitações</w:t>
      </w:r>
      <w:r w:rsidR="002E5C77" w:rsidRPr="000D1990">
        <w:rPr>
          <w:rFonts w:ascii="Times New Roman" w:hAnsi="Times New Roman" w:cs="Times New Roman"/>
        </w:rPr>
        <w:t>.</w:t>
      </w:r>
    </w:p>
    <w:p w:rsidR="00B2670F" w:rsidRPr="00B2670F" w:rsidRDefault="00B2670F" w:rsidP="002D507B">
      <w:pPr>
        <w:pStyle w:val="Recuodecorpodetexto"/>
        <w:numPr>
          <w:ilvl w:val="2"/>
          <w:numId w:val="32"/>
        </w:numPr>
        <w:ind w:left="1701" w:hanging="709"/>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2D507B">
      <w:pPr>
        <w:pStyle w:val="PargrafodaLista"/>
        <w:numPr>
          <w:ilvl w:val="1"/>
          <w:numId w:val="32"/>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lastRenderedPageBreak/>
        <w:t>Caberá ao Pregoeiro decidir sobre a impugnação no prazo de até vinte e quatro horas.</w:t>
      </w:r>
    </w:p>
    <w:p w:rsidR="00B2670F" w:rsidRPr="00B2670F" w:rsidRDefault="00B2670F" w:rsidP="002D507B">
      <w:pPr>
        <w:pStyle w:val="PargrafodaLista"/>
        <w:numPr>
          <w:ilvl w:val="1"/>
          <w:numId w:val="32"/>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2D507B">
      <w:pPr>
        <w:numPr>
          <w:ilvl w:val="1"/>
          <w:numId w:val="32"/>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2D507B">
      <w:pPr>
        <w:pStyle w:val="PargrafodaLista"/>
        <w:numPr>
          <w:ilvl w:val="1"/>
          <w:numId w:val="32"/>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2D507B">
      <w:pPr>
        <w:numPr>
          <w:ilvl w:val="1"/>
          <w:numId w:val="32"/>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B2670F" w:rsidRPr="00C946D0" w:rsidRDefault="00B2670F" w:rsidP="002D507B">
      <w:pPr>
        <w:pStyle w:val="PargrafodaLista"/>
        <w:numPr>
          <w:ilvl w:val="0"/>
          <w:numId w:val="32"/>
        </w:numPr>
        <w:spacing w:after="120"/>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2D507B">
      <w:pPr>
        <w:pStyle w:val="PargrafodaLista"/>
        <w:numPr>
          <w:ilvl w:val="1"/>
          <w:numId w:val="32"/>
        </w:numPr>
        <w:spacing w:after="120"/>
        <w:ind w:left="992" w:hanging="566"/>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2D507B">
      <w:pPr>
        <w:pStyle w:val="PargrafodaLista"/>
        <w:numPr>
          <w:ilvl w:val="1"/>
          <w:numId w:val="3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1" w:history="1">
        <w:r w:rsidRPr="00B2670F">
          <w:rPr>
            <w:rStyle w:val="Hyperlink"/>
            <w:rFonts w:ascii="Times New Roman" w:hAnsi="Times New Roman" w:cs="Times New Roman"/>
            <w:sz w:val="24"/>
            <w14:textFill>
              <w14:solidFill>
                <w14:srgbClr w14:val="000080">
                  <w14:lumMod w14:val="60000"/>
                  <w14:lumOff w14:val="40000"/>
                </w14:srgbClr>
              </w14:solidFill>
            </w14:textFill>
          </w:rPr>
          <w:t>www</w:t>
        </w:r>
        <w:r w:rsidRPr="00B2670F">
          <w:rPr>
            <w:rStyle w:val="Hyperlink"/>
            <w:rFonts w:ascii="Times New Roman" w:hAnsi="Times New Roman" w:cs="Times New Roman"/>
            <w:sz w:val="24"/>
          </w:rPr>
          <w:t>.</w:t>
        </w:r>
        <w:r w:rsidRPr="00B2670F">
          <w:rPr>
            <w:rStyle w:val="Hyperlink"/>
            <w:rFonts w:ascii="Times New Roman" w:hAnsi="Times New Roman" w:cs="Times New Roman"/>
            <w:sz w:val="24"/>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22" w:history="1">
        <w:r w:rsidRPr="00B2670F">
          <w:rPr>
            <w:rStyle w:val="Hyperlink"/>
            <w:rFonts w:ascii="Times New Roman" w:hAnsi="Times New Roman" w:cs="Times New Roman"/>
            <w:sz w:val="24"/>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Default="00B2670F" w:rsidP="002D507B">
      <w:pPr>
        <w:numPr>
          <w:ilvl w:val="1"/>
          <w:numId w:val="3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Integram este Edital, para todos os fins e efeitos, os seguintes anexos:</w:t>
      </w:r>
    </w:p>
    <w:p w:rsidR="00B2670F" w:rsidRPr="00370F76" w:rsidRDefault="00B2670F" w:rsidP="002D507B">
      <w:pPr>
        <w:numPr>
          <w:ilvl w:val="2"/>
          <w:numId w:val="32"/>
        </w:numPr>
        <w:autoSpaceDE w:val="0"/>
        <w:snapToGrid w:val="0"/>
        <w:spacing w:after="120"/>
        <w:ind w:left="1843" w:hanging="709"/>
        <w:contextualSpacing/>
        <w:jc w:val="both"/>
        <w:rPr>
          <w:rFonts w:ascii="Times New Roman" w:hAnsi="Times New Roman" w:cs="Times New Roman"/>
          <w:iCs/>
          <w:color w:val="000000"/>
          <w:sz w:val="24"/>
        </w:rPr>
      </w:pPr>
      <w:r w:rsidRPr="00370F76">
        <w:rPr>
          <w:rFonts w:ascii="Times New Roman" w:hAnsi="Times New Roman" w:cs="Times New Roman"/>
          <w:b/>
          <w:color w:val="000000"/>
          <w:sz w:val="24"/>
        </w:rPr>
        <w:t>ANEXO I</w:t>
      </w:r>
      <w:proofErr w:type="gramStart"/>
      <w:r w:rsidR="004070F5">
        <w:rPr>
          <w:rFonts w:ascii="Times New Roman" w:hAnsi="Times New Roman" w:cs="Times New Roman"/>
          <w:b/>
          <w:color w:val="000000"/>
          <w:sz w:val="24"/>
        </w:rPr>
        <w:t xml:space="preserve"> </w:t>
      </w:r>
      <w:r w:rsidRPr="00370F76">
        <w:rPr>
          <w:rFonts w:ascii="Times New Roman" w:hAnsi="Times New Roman" w:cs="Times New Roman"/>
          <w:b/>
          <w:color w:val="000000"/>
          <w:sz w:val="24"/>
        </w:rPr>
        <w:t xml:space="preserve"> </w:t>
      </w:r>
      <w:proofErr w:type="gramEnd"/>
      <w:r w:rsidRPr="00370F76">
        <w:rPr>
          <w:rFonts w:ascii="Times New Roman" w:hAnsi="Times New Roman" w:cs="Times New Roman"/>
          <w:b/>
          <w:color w:val="000000"/>
          <w:sz w:val="24"/>
        </w:rPr>
        <w:t>–</w:t>
      </w:r>
      <w:r w:rsidRPr="00370F76">
        <w:rPr>
          <w:rFonts w:ascii="Times New Roman" w:hAnsi="Times New Roman" w:cs="Times New Roman"/>
          <w:color w:val="000000"/>
          <w:sz w:val="24"/>
        </w:rPr>
        <w:t xml:space="preserve"> </w:t>
      </w:r>
      <w:r w:rsidR="004070F5">
        <w:rPr>
          <w:rFonts w:ascii="Times New Roman" w:hAnsi="Times New Roman" w:cs="Times New Roman"/>
          <w:color w:val="000000"/>
          <w:sz w:val="24"/>
        </w:rPr>
        <w:t xml:space="preserve"> </w:t>
      </w:r>
      <w:r w:rsidRPr="00370F76">
        <w:rPr>
          <w:rFonts w:ascii="Times New Roman" w:hAnsi="Times New Roman" w:cs="Times New Roman"/>
          <w:color w:val="000000"/>
          <w:sz w:val="24"/>
        </w:rPr>
        <w:t>Termo de Referência</w:t>
      </w:r>
    </w:p>
    <w:p w:rsidR="00370F76" w:rsidRPr="00370F76" w:rsidRDefault="00B2670F" w:rsidP="002D507B">
      <w:pPr>
        <w:numPr>
          <w:ilvl w:val="2"/>
          <w:numId w:val="3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bCs/>
          <w:iCs/>
          <w:color w:val="000000"/>
          <w:sz w:val="24"/>
        </w:rPr>
        <w:t>ANEXO II</w:t>
      </w:r>
      <w:r w:rsidR="004070F5">
        <w:rPr>
          <w:rFonts w:ascii="Times New Roman" w:hAnsi="Times New Roman" w:cs="Times New Roman"/>
          <w:b/>
          <w:bCs/>
          <w:iCs/>
          <w:color w:val="000000"/>
          <w:sz w:val="24"/>
        </w:rPr>
        <w:t xml:space="preserve"> </w:t>
      </w:r>
      <w:r w:rsidRPr="00370F76">
        <w:rPr>
          <w:rFonts w:ascii="Times New Roman" w:hAnsi="Times New Roman" w:cs="Times New Roman"/>
          <w:bCs/>
          <w:iCs/>
          <w:color w:val="000000"/>
          <w:sz w:val="24"/>
        </w:rPr>
        <w:t>–</w:t>
      </w:r>
      <w:proofErr w:type="gramStart"/>
      <w:r w:rsidR="004070F5">
        <w:rPr>
          <w:rFonts w:ascii="Times New Roman" w:hAnsi="Times New Roman" w:cs="Times New Roman"/>
          <w:bCs/>
          <w:iCs/>
          <w:color w:val="000000"/>
          <w:sz w:val="24"/>
        </w:rPr>
        <w:t xml:space="preserve">  </w:t>
      </w:r>
      <w:proofErr w:type="gramEnd"/>
      <w:r w:rsidRPr="00370F76">
        <w:rPr>
          <w:rFonts w:ascii="Times New Roman" w:hAnsi="Times New Roman" w:cs="Times New Roman"/>
          <w:bCs/>
          <w:iCs/>
          <w:color w:val="000000"/>
          <w:sz w:val="24"/>
        </w:rPr>
        <w:t>Modelo de Proposta de Preços</w:t>
      </w:r>
    </w:p>
    <w:p w:rsidR="00370F76" w:rsidRPr="00370F76" w:rsidRDefault="001C18D1" w:rsidP="002D507B">
      <w:pPr>
        <w:numPr>
          <w:ilvl w:val="2"/>
          <w:numId w:val="3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iCs/>
          <w:color w:val="000000" w:themeColor="text1"/>
          <w:sz w:val="24"/>
        </w:rPr>
        <w:t>ANEXO I</w:t>
      </w:r>
      <w:r w:rsidR="005C6C76">
        <w:rPr>
          <w:rFonts w:ascii="Times New Roman" w:hAnsi="Times New Roman" w:cs="Times New Roman"/>
          <w:b/>
          <w:iCs/>
          <w:color w:val="000000" w:themeColor="text1"/>
          <w:sz w:val="24"/>
        </w:rPr>
        <w:t>II</w:t>
      </w:r>
      <w:r w:rsidR="004070F5">
        <w:rPr>
          <w:rFonts w:ascii="Times New Roman" w:hAnsi="Times New Roman" w:cs="Times New Roman"/>
          <w:iCs/>
          <w:color w:val="000000" w:themeColor="text1"/>
          <w:sz w:val="24"/>
        </w:rPr>
        <w:t xml:space="preserve"> </w:t>
      </w:r>
      <w:r w:rsidR="00B2670F" w:rsidRPr="00370F76">
        <w:rPr>
          <w:rFonts w:ascii="Times New Roman" w:hAnsi="Times New Roman" w:cs="Times New Roman"/>
          <w:iCs/>
          <w:color w:val="000000" w:themeColor="text1"/>
          <w:sz w:val="24"/>
        </w:rPr>
        <w:t>– Modelo de Declarações</w:t>
      </w:r>
    </w:p>
    <w:p w:rsidR="00B2670F" w:rsidRPr="00370F76" w:rsidRDefault="00B2670F" w:rsidP="002D507B">
      <w:pPr>
        <w:numPr>
          <w:ilvl w:val="2"/>
          <w:numId w:val="3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iCs/>
          <w:color w:val="000000" w:themeColor="text1"/>
          <w:sz w:val="24"/>
        </w:rPr>
        <w:t xml:space="preserve">ANEXO </w:t>
      </w:r>
      <w:r w:rsidR="00E10844">
        <w:rPr>
          <w:rFonts w:ascii="Times New Roman" w:hAnsi="Times New Roman" w:cs="Times New Roman"/>
          <w:b/>
          <w:iCs/>
          <w:color w:val="000000" w:themeColor="text1"/>
          <w:sz w:val="24"/>
        </w:rPr>
        <w:t>I</w:t>
      </w:r>
      <w:r w:rsidRPr="00370F76">
        <w:rPr>
          <w:rFonts w:ascii="Times New Roman" w:hAnsi="Times New Roman" w:cs="Times New Roman"/>
          <w:b/>
          <w:iCs/>
          <w:color w:val="000000" w:themeColor="text1"/>
          <w:sz w:val="24"/>
        </w:rPr>
        <w:t>V</w:t>
      </w:r>
      <w:proofErr w:type="gramStart"/>
      <w:r w:rsidRPr="00370F76">
        <w:rPr>
          <w:rFonts w:ascii="Times New Roman" w:hAnsi="Times New Roman" w:cs="Times New Roman"/>
          <w:iCs/>
          <w:color w:val="000000" w:themeColor="text1"/>
          <w:sz w:val="24"/>
        </w:rPr>
        <w:t xml:space="preserve"> </w:t>
      </w:r>
      <w:r w:rsidR="004070F5">
        <w:rPr>
          <w:rFonts w:ascii="Times New Roman" w:hAnsi="Times New Roman" w:cs="Times New Roman"/>
          <w:iCs/>
          <w:color w:val="000000" w:themeColor="text1"/>
          <w:sz w:val="24"/>
        </w:rPr>
        <w:t xml:space="preserve"> </w:t>
      </w:r>
      <w:proofErr w:type="gramEnd"/>
      <w:r w:rsidRPr="00370F76">
        <w:rPr>
          <w:rFonts w:ascii="Times New Roman" w:hAnsi="Times New Roman" w:cs="Times New Roman"/>
          <w:iCs/>
          <w:color w:val="000000" w:themeColor="text1"/>
          <w:sz w:val="24"/>
        </w:rPr>
        <w:t>–</w:t>
      </w:r>
      <w:r w:rsidR="004070F5">
        <w:rPr>
          <w:rFonts w:ascii="Times New Roman" w:hAnsi="Times New Roman" w:cs="Times New Roman"/>
          <w:iCs/>
          <w:color w:val="000000" w:themeColor="text1"/>
          <w:sz w:val="24"/>
        </w:rPr>
        <w:t xml:space="preserve"> </w:t>
      </w:r>
      <w:r w:rsidRPr="00370F76">
        <w:rPr>
          <w:rFonts w:ascii="Times New Roman" w:hAnsi="Times New Roman" w:cs="Times New Roman"/>
          <w:iCs/>
          <w:color w:val="000000" w:themeColor="text1"/>
          <w:sz w:val="24"/>
        </w:rPr>
        <w:t>Minuta de Termo de Contrato</w:t>
      </w:r>
    </w:p>
    <w:p w:rsidR="00201FFF" w:rsidRDefault="00201FFF" w:rsidP="002F250E">
      <w:pPr>
        <w:spacing w:after="120"/>
        <w:rPr>
          <w:rFonts w:ascii="Times New Roman" w:hAnsi="Times New Roman" w:cs="Times New Roman"/>
          <w:color w:val="000000"/>
          <w:sz w:val="8"/>
          <w:szCs w:val="8"/>
        </w:rPr>
      </w:pPr>
    </w:p>
    <w:p w:rsidR="00B2670F" w:rsidRPr="00B2670F" w:rsidRDefault="00B2670F" w:rsidP="00E10844">
      <w:pPr>
        <w:spacing w:after="120"/>
        <w:ind w:firstLine="142"/>
        <w:rPr>
          <w:rFonts w:ascii="Times New Roman" w:hAnsi="Times New Roman" w:cs="Times New Roman"/>
          <w:b/>
          <w:color w:val="000000"/>
          <w:sz w:val="24"/>
        </w:rPr>
      </w:pPr>
      <w:r w:rsidRPr="00B2670F">
        <w:rPr>
          <w:rFonts w:ascii="Times New Roman" w:hAnsi="Times New Roman" w:cs="Times New Roman"/>
          <w:b/>
          <w:color w:val="000000"/>
          <w:sz w:val="24"/>
        </w:rPr>
        <w:t>2</w:t>
      </w:r>
      <w:r w:rsidR="00274AC8">
        <w:rPr>
          <w:rFonts w:ascii="Times New Roman" w:hAnsi="Times New Roman" w:cs="Times New Roman"/>
          <w:b/>
          <w:color w:val="000000"/>
          <w:sz w:val="24"/>
        </w:rPr>
        <w:t>3</w:t>
      </w:r>
      <w:r w:rsidRPr="00B2670F">
        <w:rPr>
          <w:rFonts w:ascii="Times New Roman" w:hAnsi="Times New Roman" w:cs="Times New Roman"/>
          <w:b/>
          <w:color w:val="000000"/>
          <w:sz w:val="24"/>
        </w:rPr>
        <w:t>.   DO FORO</w:t>
      </w:r>
    </w:p>
    <w:p w:rsidR="00B2670F" w:rsidRPr="00B2670F" w:rsidRDefault="00B2670F" w:rsidP="00E10844">
      <w:pPr>
        <w:spacing w:after="120"/>
        <w:ind w:left="142" w:firstLine="567"/>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441A5B">
        <w:rPr>
          <w:rFonts w:ascii="Times New Roman" w:hAnsi="Times New Roman" w:cs="Times New Roman"/>
          <w:color w:val="000000"/>
          <w:sz w:val="24"/>
        </w:rPr>
        <w:t>3</w:t>
      </w:r>
      <w:r w:rsidR="002C17B5">
        <w:rPr>
          <w:rFonts w:ascii="Times New Roman" w:hAnsi="Times New Roman" w:cs="Times New Roman"/>
          <w:color w:val="000000"/>
          <w:sz w:val="24"/>
        </w:rPr>
        <w:t>1</w:t>
      </w:r>
      <w:bookmarkStart w:id="0" w:name="_GoBack"/>
      <w:bookmarkEnd w:id="0"/>
      <w:r w:rsidRPr="00B2670F">
        <w:rPr>
          <w:rFonts w:ascii="Times New Roman" w:hAnsi="Times New Roman" w:cs="Times New Roman"/>
          <w:color w:val="000000"/>
          <w:sz w:val="24"/>
        </w:rPr>
        <w:t xml:space="preserve"> de </w:t>
      </w:r>
      <w:r w:rsidR="005C6C76">
        <w:rPr>
          <w:rFonts w:ascii="Times New Roman" w:hAnsi="Times New Roman" w:cs="Times New Roman"/>
          <w:color w:val="000000"/>
          <w:sz w:val="24"/>
        </w:rPr>
        <w:t>agosto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Default="00B2670F" w:rsidP="002F250E">
      <w:pPr>
        <w:spacing w:after="120"/>
        <w:ind w:right="-15" w:firstLine="720"/>
        <w:jc w:val="both"/>
        <w:rPr>
          <w:rFonts w:ascii="Times New Roman" w:hAnsi="Times New Roman" w:cs="Times New Roman"/>
          <w:color w:val="000000"/>
          <w:sz w:val="24"/>
        </w:rPr>
      </w:pPr>
    </w:p>
    <w:p w:rsidR="001C5219" w:rsidRPr="00B2670F" w:rsidRDefault="001C5219" w:rsidP="002F250E">
      <w:pPr>
        <w:spacing w:after="120"/>
        <w:ind w:right="-15" w:firstLine="720"/>
        <w:jc w:val="both"/>
        <w:rPr>
          <w:rFonts w:ascii="Times New Roman" w:hAnsi="Times New Roman" w:cs="Times New Roman"/>
          <w:color w:val="000000"/>
          <w:sz w:val="24"/>
        </w:rPr>
      </w:pPr>
    </w:p>
    <w:p w:rsidR="00B2670F" w:rsidRPr="00B2670F" w:rsidRDefault="005C6C76" w:rsidP="009C41DD">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Default="008948AF" w:rsidP="0066570E">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w:t>
      </w:r>
    </w:p>
    <w:p w:rsidR="008A5238" w:rsidRPr="008A5238" w:rsidRDefault="008A5238" w:rsidP="0066570E">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4070F5" w:rsidRDefault="008A5238" w:rsidP="0066570E">
      <w:pPr>
        <w:spacing w:after="120"/>
        <w:ind w:right="-15"/>
        <w:jc w:val="center"/>
        <w:rPr>
          <w:rFonts w:ascii="Times New Roman" w:hAnsi="Times New Roman" w:cs="Times New Roman"/>
          <w:b/>
          <w:bCs/>
          <w:color w:val="000000" w:themeColor="text1"/>
          <w:sz w:val="8"/>
          <w:szCs w:val="8"/>
        </w:rPr>
      </w:pPr>
    </w:p>
    <w:p w:rsidR="008A5238" w:rsidRPr="008A5238" w:rsidRDefault="008A5238" w:rsidP="0066570E">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Pr="00D760D5" w:rsidRDefault="008A5238" w:rsidP="0066570E">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Processo Administrativo nº 48000.</w:t>
      </w:r>
      <w:r w:rsidR="00500D41" w:rsidRPr="00D760D5">
        <w:rPr>
          <w:rFonts w:ascii="Times New Roman" w:hAnsi="Times New Roman" w:cs="Times New Roman"/>
          <w:b/>
          <w:bCs/>
          <w:color w:val="000000" w:themeColor="text1"/>
          <w:sz w:val="24"/>
        </w:rPr>
        <w:t>00</w:t>
      </w:r>
      <w:r w:rsidR="00D760D5" w:rsidRPr="00D760D5">
        <w:rPr>
          <w:rFonts w:ascii="Times New Roman" w:hAnsi="Times New Roman" w:cs="Times New Roman"/>
          <w:b/>
          <w:bCs/>
          <w:color w:val="000000" w:themeColor="text1"/>
          <w:sz w:val="24"/>
        </w:rPr>
        <w:t>0</w:t>
      </w:r>
      <w:r w:rsidR="005C6C76">
        <w:rPr>
          <w:rFonts w:ascii="Times New Roman" w:hAnsi="Times New Roman" w:cs="Times New Roman"/>
          <w:b/>
          <w:bCs/>
          <w:color w:val="000000" w:themeColor="text1"/>
          <w:sz w:val="24"/>
        </w:rPr>
        <w:t>960</w:t>
      </w:r>
      <w:r w:rsidR="00D760D5" w:rsidRPr="00D760D5">
        <w:rPr>
          <w:rFonts w:ascii="Times New Roman" w:hAnsi="Times New Roman" w:cs="Times New Roman"/>
          <w:b/>
          <w:bCs/>
          <w:color w:val="000000" w:themeColor="text1"/>
          <w:sz w:val="24"/>
        </w:rPr>
        <w:t>/2016-</w:t>
      </w:r>
      <w:r w:rsidR="005C6C76">
        <w:rPr>
          <w:rFonts w:ascii="Times New Roman" w:hAnsi="Times New Roman" w:cs="Times New Roman"/>
          <w:b/>
          <w:bCs/>
          <w:color w:val="000000" w:themeColor="text1"/>
          <w:sz w:val="24"/>
        </w:rPr>
        <w:t>71</w:t>
      </w:r>
    </w:p>
    <w:p w:rsidR="008A5238" w:rsidRDefault="008A5238" w:rsidP="0066570E">
      <w:pPr>
        <w:jc w:val="both"/>
        <w:rPr>
          <w:b/>
          <w:bCs/>
          <w:sz w:val="24"/>
        </w:rPr>
      </w:pPr>
    </w:p>
    <w:p w:rsidR="008A5238" w:rsidRPr="007E72A1" w:rsidRDefault="008A5238" w:rsidP="0066570E">
      <w:pPr>
        <w:numPr>
          <w:ilvl w:val="0"/>
          <w:numId w:val="14"/>
        </w:numPr>
        <w:tabs>
          <w:tab w:val="left" w:pos="567"/>
        </w:tabs>
        <w:spacing w:after="120"/>
        <w:ind w:left="0" w:firstLine="0"/>
        <w:jc w:val="both"/>
        <w:rPr>
          <w:rFonts w:ascii="Times New Roman" w:hAnsi="Times New Roman" w:cs="Times New Roman"/>
          <w:b/>
          <w:bCs/>
          <w:sz w:val="24"/>
        </w:rPr>
      </w:pPr>
      <w:r w:rsidRPr="007E72A1">
        <w:rPr>
          <w:rFonts w:ascii="Times New Roman" w:hAnsi="Times New Roman" w:cs="Times New Roman"/>
          <w:b/>
          <w:bCs/>
          <w:sz w:val="24"/>
        </w:rPr>
        <w:t>OBJETO</w:t>
      </w:r>
    </w:p>
    <w:p w:rsidR="008A5238" w:rsidRPr="00CF0154" w:rsidRDefault="005C6C76" w:rsidP="00CF0154">
      <w:pPr>
        <w:pStyle w:val="PargrafodaLista"/>
        <w:numPr>
          <w:ilvl w:val="1"/>
          <w:numId w:val="14"/>
        </w:numPr>
        <w:tabs>
          <w:tab w:val="left" w:pos="567"/>
          <w:tab w:val="left" w:pos="709"/>
        </w:tabs>
        <w:spacing w:after="120"/>
        <w:jc w:val="both"/>
        <w:rPr>
          <w:rFonts w:ascii="Times New Roman" w:hAnsi="Times New Roman" w:cs="Times New Roman"/>
        </w:rPr>
      </w:pPr>
      <w:r w:rsidRPr="00CF0154">
        <w:rPr>
          <w:rFonts w:ascii="Times New Roman" w:hAnsi="Times New Roman" w:cs="Times New Roman"/>
        </w:rPr>
        <w:t xml:space="preserve">Contratação de empresa especializada para realização de exames médicos periódicos dos servidores ativos, regidos pela Lei nº 8.112, de 11 de dezembro de 1990, dos servidores nomeados exclusivamente para o exercício de cargos em comissão, dos empregados públicos anistiados que compõem o quadro especial em extinção, sob o regime celetista, dos ocupantes de cargo de Natureza Especial – NES, e dos requisitados de outros órgãos, em exercício neste Ministério de Minas e Energia – MME, num quantitativo total aproximado de </w:t>
      </w:r>
      <w:r w:rsidRPr="00CF0154">
        <w:rPr>
          <w:rFonts w:ascii="Times New Roman" w:hAnsi="Times New Roman" w:cs="Times New Roman"/>
          <w:b/>
        </w:rPr>
        <w:t xml:space="preserve">420 (quatrocentos e vinte) </w:t>
      </w:r>
      <w:r w:rsidRPr="00CF0154">
        <w:rPr>
          <w:rFonts w:ascii="Times New Roman" w:hAnsi="Times New Roman" w:cs="Times New Roman"/>
        </w:rPr>
        <w:t>servidores com idade superior a 45 (quarenta e cinco) anos</w:t>
      </w:r>
      <w:r w:rsidR="008A5238" w:rsidRPr="00CF0154">
        <w:rPr>
          <w:rFonts w:ascii="Times New Roman" w:hAnsi="Times New Roman" w:cs="Times New Roman"/>
        </w:rPr>
        <w:t>.</w:t>
      </w:r>
    </w:p>
    <w:p w:rsidR="00CF0154" w:rsidRDefault="00CF0154" w:rsidP="00CF0154">
      <w:pPr>
        <w:pStyle w:val="PargrafodaLista"/>
        <w:tabs>
          <w:tab w:val="left" w:pos="567"/>
          <w:tab w:val="left" w:pos="709"/>
        </w:tabs>
        <w:spacing w:after="120"/>
        <w:ind w:left="644"/>
        <w:jc w:val="both"/>
        <w:rPr>
          <w:rFonts w:ascii="Times New Roman" w:hAnsi="Times New Roman" w:cs="Times New Roman"/>
        </w:rPr>
      </w:pPr>
    </w:p>
    <w:p w:rsidR="003046E5" w:rsidRPr="003046E5" w:rsidRDefault="003046E5" w:rsidP="00483456">
      <w:pPr>
        <w:pStyle w:val="Ttulo1"/>
        <w:keepLines w:val="0"/>
        <w:numPr>
          <w:ilvl w:val="0"/>
          <w:numId w:val="14"/>
        </w:numPr>
        <w:spacing w:before="120"/>
        <w:ind w:left="426" w:hanging="426"/>
        <w:rPr>
          <w:rFonts w:ascii="Times New Roman" w:hAnsi="Times New Roman" w:cs="Times New Roman"/>
          <w:color w:val="000000" w:themeColor="text1"/>
          <w:sz w:val="24"/>
        </w:rPr>
      </w:pPr>
      <w:r w:rsidRPr="003046E5">
        <w:rPr>
          <w:rFonts w:ascii="Times New Roman" w:hAnsi="Times New Roman" w:cs="Times New Roman"/>
          <w:color w:val="000000" w:themeColor="text1"/>
          <w:sz w:val="24"/>
        </w:rPr>
        <w:t>FUNDAMENTO LEGAL</w:t>
      </w:r>
    </w:p>
    <w:p w:rsidR="003046E5" w:rsidRPr="003046E5" w:rsidRDefault="003046E5" w:rsidP="003046E5">
      <w:pPr>
        <w:ind w:left="426" w:hanging="426"/>
        <w:rPr>
          <w:rFonts w:ascii="Times New Roman" w:hAnsi="Times New Roman" w:cs="Times New Roman"/>
          <w:color w:val="000000" w:themeColor="text1"/>
          <w:sz w:val="24"/>
        </w:rPr>
      </w:pPr>
    </w:p>
    <w:p w:rsidR="003046E5" w:rsidRDefault="003046E5" w:rsidP="002D507B">
      <w:pPr>
        <w:pStyle w:val="WW-Corpodetexto2"/>
        <w:numPr>
          <w:ilvl w:val="0"/>
          <w:numId w:val="33"/>
        </w:numPr>
        <w:ind w:left="1134" w:hanging="283"/>
        <w:jc w:val="both"/>
        <w:rPr>
          <w:sz w:val="24"/>
        </w:rPr>
      </w:pPr>
      <w:r>
        <w:rPr>
          <w:sz w:val="24"/>
        </w:rPr>
        <w:t>Art. 206-A da Lei nº 8.112, de 11 de dezembro de 1990;</w:t>
      </w:r>
    </w:p>
    <w:p w:rsidR="003046E5" w:rsidRDefault="003046E5" w:rsidP="003046E5">
      <w:pPr>
        <w:pStyle w:val="WW-Corpodetexto2"/>
        <w:ind w:left="1134" w:hanging="283"/>
        <w:jc w:val="both"/>
        <w:rPr>
          <w:sz w:val="24"/>
        </w:rPr>
      </w:pPr>
    </w:p>
    <w:p w:rsidR="003046E5" w:rsidRDefault="003046E5" w:rsidP="002D507B">
      <w:pPr>
        <w:pStyle w:val="WW-Corpodetexto2"/>
        <w:numPr>
          <w:ilvl w:val="0"/>
          <w:numId w:val="33"/>
        </w:numPr>
        <w:ind w:left="1134" w:hanging="283"/>
        <w:jc w:val="both"/>
        <w:rPr>
          <w:sz w:val="24"/>
        </w:rPr>
      </w:pPr>
      <w:r>
        <w:rPr>
          <w:sz w:val="24"/>
        </w:rPr>
        <w:t xml:space="preserve">Decreto nº 6.856, de 25 de maio de 2009, que regulamenta o art. 206-A da Lei nº 8.112, de 1990; </w:t>
      </w:r>
      <w:proofErr w:type="gramStart"/>
      <w:r>
        <w:rPr>
          <w:sz w:val="24"/>
        </w:rPr>
        <w:t>e</w:t>
      </w:r>
      <w:proofErr w:type="gramEnd"/>
    </w:p>
    <w:p w:rsidR="003046E5" w:rsidRDefault="003046E5" w:rsidP="003046E5">
      <w:pPr>
        <w:pStyle w:val="WW-Corpodetexto2"/>
        <w:ind w:left="1134" w:hanging="283"/>
        <w:jc w:val="both"/>
        <w:rPr>
          <w:sz w:val="24"/>
        </w:rPr>
      </w:pPr>
    </w:p>
    <w:p w:rsidR="003046E5" w:rsidRDefault="003046E5" w:rsidP="002D507B">
      <w:pPr>
        <w:pStyle w:val="WW-Corpodetexto2"/>
        <w:numPr>
          <w:ilvl w:val="0"/>
          <w:numId w:val="33"/>
        </w:numPr>
        <w:ind w:left="1134" w:hanging="283"/>
        <w:jc w:val="both"/>
        <w:rPr>
          <w:sz w:val="24"/>
        </w:rPr>
      </w:pPr>
      <w:r>
        <w:rPr>
          <w:sz w:val="24"/>
        </w:rPr>
        <w:t>Portaria Normativa nº 4, de 15 de setembro de 2009, da Secretaria de Recursos Humanos do Ministério do Planejamento, Orçamento e Gestão, que estabelece orientações para aplicação do Decreto nº 6.856, de 2009.</w:t>
      </w:r>
    </w:p>
    <w:p w:rsidR="00CF0154" w:rsidRPr="00CF0154" w:rsidRDefault="00CF0154" w:rsidP="00CF0154">
      <w:pPr>
        <w:pStyle w:val="PargrafodaLista"/>
        <w:tabs>
          <w:tab w:val="left" w:pos="567"/>
          <w:tab w:val="left" w:pos="709"/>
        </w:tabs>
        <w:spacing w:after="120"/>
        <w:ind w:left="644"/>
        <w:jc w:val="both"/>
        <w:rPr>
          <w:rFonts w:ascii="Times New Roman" w:hAnsi="Times New Roman" w:cs="Times New Roman"/>
        </w:rPr>
      </w:pPr>
    </w:p>
    <w:p w:rsidR="007E72A1" w:rsidRPr="00F0118C" w:rsidRDefault="003046E5" w:rsidP="0066570E">
      <w:pPr>
        <w:tabs>
          <w:tab w:val="left" w:pos="567"/>
        </w:tabs>
        <w:spacing w:after="120"/>
        <w:jc w:val="both"/>
        <w:rPr>
          <w:rFonts w:ascii="Times New Roman" w:hAnsi="Times New Roman" w:cs="Times New Roman"/>
          <w:b/>
          <w:sz w:val="24"/>
        </w:rPr>
      </w:pPr>
      <w:r>
        <w:rPr>
          <w:rFonts w:ascii="Times New Roman" w:hAnsi="Times New Roman" w:cs="Times New Roman"/>
          <w:b/>
          <w:sz w:val="24"/>
        </w:rPr>
        <w:t>3</w:t>
      </w:r>
      <w:r w:rsidR="00F0118C" w:rsidRPr="00F0118C">
        <w:rPr>
          <w:rFonts w:ascii="Times New Roman" w:hAnsi="Times New Roman" w:cs="Times New Roman"/>
          <w:b/>
          <w:sz w:val="24"/>
        </w:rPr>
        <w:t>.</w:t>
      </w:r>
      <w:r w:rsidR="00F0118C" w:rsidRPr="00F0118C">
        <w:rPr>
          <w:rFonts w:ascii="Times New Roman" w:hAnsi="Times New Roman" w:cs="Times New Roman"/>
          <w:b/>
          <w:sz w:val="24"/>
        </w:rPr>
        <w:tab/>
      </w:r>
      <w:r w:rsidR="007E72A1" w:rsidRPr="00F0118C">
        <w:rPr>
          <w:rFonts w:ascii="Times New Roman" w:hAnsi="Times New Roman" w:cs="Times New Roman"/>
          <w:b/>
          <w:sz w:val="24"/>
        </w:rPr>
        <w:t xml:space="preserve">JUSTIFICATIVA </w:t>
      </w:r>
    </w:p>
    <w:p w:rsidR="00372DCF" w:rsidRPr="00372DCF" w:rsidRDefault="00F0118C" w:rsidP="00483456">
      <w:pPr>
        <w:ind w:left="567" w:firstLine="567"/>
        <w:jc w:val="both"/>
        <w:rPr>
          <w:rFonts w:ascii="Times New Roman" w:hAnsi="Times New Roman" w:cs="Times New Roman"/>
          <w:sz w:val="24"/>
        </w:rPr>
      </w:pPr>
      <w:r w:rsidRPr="00372DCF">
        <w:rPr>
          <w:rFonts w:ascii="Times New Roman" w:hAnsi="Times New Roman" w:cs="Times New Roman"/>
          <w:sz w:val="24"/>
        </w:rPr>
        <w:tab/>
      </w:r>
      <w:r w:rsidR="00372DCF" w:rsidRPr="00372DCF">
        <w:rPr>
          <w:rFonts w:ascii="Times New Roman" w:hAnsi="Times New Roman" w:cs="Times New Roman"/>
          <w:sz w:val="24"/>
        </w:rPr>
        <w:t>A realização de exames médicos periódicos tem como objetivo, prioritariamente, a preservação da saúde dos servidores e empregados, em função dos riscos existentes no ambiente de trabalho e de doenças ocupacionais ou profissionais a que estão sujeitos.</w:t>
      </w:r>
    </w:p>
    <w:p w:rsidR="002F190F" w:rsidRPr="00421344" w:rsidRDefault="002F190F" w:rsidP="00483456">
      <w:pPr>
        <w:spacing w:after="120"/>
        <w:ind w:left="567" w:firstLine="567"/>
        <w:jc w:val="both"/>
        <w:rPr>
          <w:rFonts w:ascii="Times New Roman" w:eastAsia="Calibri" w:hAnsi="Times New Roman" w:cs="Times New Roman"/>
          <w:sz w:val="8"/>
          <w:szCs w:val="8"/>
          <w:lang w:eastAsia="en-US"/>
        </w:rPr>
      </w:pPr>
    </w:p>
    <w:p w:rsidR="00372DCF" w:rsidRDefault="00372DCF" w:rsidP="00483456">
      <w:pPr>
        <w:pStyle w:val="Corpodetexto"/>
        <w:ind w:left="567" w:firstLine="567"/>
        <w:jc w:val="both"/>
      </w:pPr>
      <w:r w:rsidRPr="00372DCF">
        <w:rPr>
          <w:szCs w:val="24"/>
        </w:rPr>
        <w:t>A legislação vigente atribui, a</w:t>
      </w:r>
      <w:r w:rsidRPr="00372DCF">
        <w:t>os órgãos e entidades da Administração Pública Federal,</w:t>
      </w:r>
      <w:r w:rsidRPr="00372DCF">
        <w:rPr>
          <w:szCs w:val="24"/>
        </w:rPr>
        <w:t xml:space="preserve"> a responsabilidade pelo </w:t>
      </w:r>
      <w:r w:rsidRPr="00372DCF">
        <w:t>planejamento e pela realização dos exames médicos periódicos dos servidores e empregados públicos anistiados ativos, a cargo das unidades de recursos humanos, conforme orienta a Portaria Normativa SRH/MP nº 4, de 15/09/2009.</w:t>
      </w:r>
    </w:p>
    <w:p w:rsidR="00372DCF" w:rsidRPr="00372DCF" w:rsidRDefault="00372DCF" w:rsidP="00483456">
      <w:pPr>
        <w:pStyle w:val="Corpodetexto"/>
        <w:ind w:left="567" w:firstLine="567"/>
        <w:jc w:val="both"/>
      </w:pPr>
    </w:p>
    <w:p w:rsidR="00C92476" w:rsidRPr="00372DCF" w:rsidRDefault="00F0118C" w:rsidP="00483456">
      <w:pPr>
        <w:spacing w:after="120"/>
        <w:ind w:left="567" w:firstLine="567"/>
        <w:jc w:val="both"/>
        <w:rPr>
          <w:rFonts w:ascii="Times New Roman" w:hAnsi="Times New Roman" w:cs="Times New Roman"/>
          <w:sz w:val="24"/>
        </w:rPr>
      </w:pPr>
      <w:r w:rsidRPr="00372DCF">
        <w:rPr>
          <w:rFonts w:ascii="Times New Roman" w:hAnsi="Times New Roman" w:cs="Times New Roman"/>
          <w:sz w:val="24"/>
        </w:rPr>
        <w:tab/>
      </w:r>
      <w:r w:rsidR="00372DCF" w:rsidRPr="00372DCF">
        <w:rPr>
          <w:rFonts w:ascii="Times New Roman" w:hAnsi="Times New Roman" w:cs="Times New Roman"/>
          <w:sz w:val="24"/>
        </w:rPr>
        <w:t xml:space="preserve">Segundo esse mesmo normativo, em seu art. 2º, é facultado aos órgãos e entidades da Administração Pública Federal, desde que observadas </w:t>
      </w:r>
      <w:proofErr w:type="gramStart"/>
      <w:r w:rsidR="00372DCF" w:rsidRPr="00372DCF">
        <w:rPr>
          <w:rFonts w:ascii="Times New Roman" w:hAnsi="Times New Roman" w:cs="Times New Roman"/>
          <w:sz w:val="24"/>
        </w:rPr>
        <w:t>as</w:t>
      </w:r>
      <w:proofErr w:type="gramEnd"/>
      <w:r w:rsidR="00372DCF" w:rsidRPr="00372DCF">
        <w:rPr>
          <w:rFonts w:ascii="Times New Roman" w:hAnsi="Times New Roman" w:cs="Times New Roman"/>
          <w:sz w:val="24"/>
        </w:rPr>
        <w:t xml:space="preserve"> regras da Lei nº 8.666, de 21 de junho de 1993, a realização dos exames médicos periódicos diretamente pelos órgãos ou entidades, que poderá se valer da contratação de exames laboratoriais, ou por meio de convênios ou instrumentos de cooperação técnica com órgãos e entidades da Administração Pública Federal, ou mediante convênios com operadoras de plano de assistência à saúde, organizadas na modalidade de autogestão, ou mediante contratos administrativos com operadoras de planos de assistência à saúde</w:t>
      </w:r>
    </w:p>
    <w:p w:rsidR="00372DCF" w:rsidRPr="00372DCF" w:rsidRDefault="00F0118C" w:rsidP="003046E5">
      <w:pPr>
        <w:pStyle w:val="Recuodecorpodetexto"/>
        <w:ind w:left="567" w:firstLine="567"/>
        <w:jc w:val="both"/>
        <w:rPr>
          <w:rFonts w:ascii="Times New Roman" w:hAnsi="Times New Roman" w:cs="Times New Roman"/>
          <w:sz w:val="24"/>
        </w:rPr>
      </w:pPr>
      <w:r w:rsidRPr="00372DCF">
        <w:rPr>
          <w:rFonts w:ascii="Times New Roman" w:hAnsi="Times New Roman" w:cs="Times New Roman"/>
          <w:sz w:val="24"/>
        </w:rPr>
        <w:tab/>
      </w:r>
      <w:r w:rsidR="00372DCF" w:rsidRPr="00372DCF">
        <w:rPr>
          <w:rFonts w:ascii="Times New Roman" w:hAnsi="Times New Roman" w:cs="Times New Roman"/>
          <w:sz w:val="24"/>
        </w:rPr>
        <w:t xml:space="preserve">Nesse contexto, ao comparar valores pesquisados no mercado para realização de exames médicos laboratoriais básicos, considerando-se o contingente de servidores </w:t>
      </w:r>
      <w:r w:rsidR="00372DCF" w:rsidRPr="00372DCF">
        <w:rPr>
          <w:rFonts w:ascii="Times New Roman" w:hAnsi="Times New Roman" w:cs="Times New Roman"/>
          <w:sz w:val="24"/>
        </w:rPr>
        <w:lastRenderedPageBreak/>
        <w:t>estimado neste Órgão, com empresas do ramo (prestadoras de serviços de assistência à saúde e com clínicas e laboratórios particulares), concluímos que a contratação por meio de regular procedimento licitatório será mais vantajosa para a Administração ante o oferecimento de preços mais em conta.</w:t>
      </w:r>
    </w:p>
    <w:p w:rsidR="006E102B" w:rsidRPr="006E102B" w:rsidRDefault="006E102B" w:rsidP="006E102B">
      <w:pPr>
        <w:ind w:left="567" w:hanging="567"/>
        <w:rPr>
          <w:rFonts w:ascii="Times New Roman" w:hAnsi="Times New Roman" w:cs="Times New Roman"/>
          <w:b/>
          <w:sz w:val="24"/>
        </w:rPr>
      </w:pPr>
      <w:r w:rsidRPr="006E102B">
        <w:rPr>
          <w:rFonts w:ascii="Times New Roman" w:hAnsi="Times New Roman" w:cs="Times New Roman"/>
          <w:b/>
          <w:sz w:val="24"/>
        </w:rPr>
        <w:t>4.</w:t>
      </w:r>
      <w:r w:rsidRPr="006E102B">
        <w:rPr>
          <w:rFonts w:ascii="Times New Roman" w:hAnsi="Times New Roman" w:cs="Times New Roman"/>
          <w:b/>
          <w:sz w:val="24"/>
        </w:rPr>
        <w:tab/>
        <w:t>ESPECIFICAÇÕES TÉCNICAS</w:t>
      </w:r>
    </w:p>
    <w:p w:rsidR="006E102B" w:rsidRDefault="006E102B" w:rsidP="006E102B"/>
    <w:p w:rsidR="006E102B" w:rsidRPr="00475B65" w:rsidRDefault="006E102B" w:rsidP="006E102B">
      <w:pPr>
        <w:pStyle w:val="Corpodetexto"/>
        <w:suppressAutoHyphens/>
        <w:ind w:firstLine="567"/>
        <w:jc w:val="both"/>
        <w:rPr>
          <w:color w:val="FF0000"/>
          <w:szCs w:val="24"/>
        </w:rPr>
      </w:pPr>
      <w:r>
        <w:rPr>
          <w:szCs w:val="24"/>
        </w:rPr>
        <w:t>A</w:t>
      </w:r>
      <w:r w:rsidRPr="005D472A">
        <w:rPr>
          <w:szCs w:val="24"/>
        </w:rPr>
        <w:t xml:space="preserve"> realização dos exames médicos periódicos abran</w:t>
      </w:r>
      <w:r>
        <w:rPr>
          <w:szCs w:val="24"/>
        </w:rPr>
        <w:t xml:space="preserve">gerá os servidores ativos em exercício </w:t>
      </w:r>
      <w:r w:rsidRPr="00881A8C">
        <w:rPr>
          <w:szCs w:val="24"/>
        </w:rPr>
        <w:t xml:space="preserve">neste Ministério de Minas e Energia </w:t>
      </w:r>
      <w:r>
        <w:rPr>
          <w:szCs w:val="24"/>
        </w:rPr>
        <w:t>–</w:t>
      </w:r>
      <w:r w:rsidRPr="00881A8C">
        <w:rPr>
          <w:szCs w:val="24"/>
        </w:rPr>
        <w:t xml:space="preserve"> MME</w:t>
      </w:r>
      <w:r>
        <w:rPr>
          <w:szCs w:val="24"/>
        </w:rPr>
        <w:t xml:space="preserve">, </w:t>
      </w:r>
      <w:r w:rsidRPr="00D76FCF">
        <w:rPr>
          <w:szCs w:val="24"/>
        </w:rPr>
        <w:t xml:space="preserve">num quantitativo total aproximado de </w:t>
      </w:r>
      <w:r w:rsidRPr="000F0016">
        <w:rPr>
          <w:b/>
          <w:szCs w:val="24"/>
        </w:rPr>
        <w:t>420 (quatrocentos e vinte) servidores com idade superior a 45 (quarenta e cinco) anos</w:t>
      </w:r>
      <w:r w:rsidRPr="00D76FCF">
        <w:rPr>
          <w:szCs w:val="24"/>
        </w:rPr>
        <w:t xml:space="preserve">, e serão executados por demanda, estando previstos para ocorrer no período e horário estabelecidos no item </w:t>
      </w:r>
      <w:proofErr w:type="gramStart"/>
      <w:r w:rsidRPr="00D76FCF">
        <w:rPr>
          <w:szCs w:val="24"/>
        </w:rPr>
        <w:t>5</w:t>
      </w:r>
      <w:proofErr w:type="gramEnd"/>
      <w:r w:rsidRPr="00D76FCF">
        <w:rPr>
          <w:szCs w:val="24"/>
        </w:rPr>
        <w:t xml:space="preserve"> deste Termo de Referência, de acordo com as especificações técnicas constantes dos quadros abaixo</w:t>
      </w:r>
      <w:r w:rsidR="00987D2A">
        <w:rPr>
          <w:szCs w:val="24"/>
        </w:rPr>
        <w:t>:</w:t>
      </w:r>
    </w:p>
    <w:p w:rsidR="004B0E6B" w:rsidRDefault="004B0E6B" w:rsidP="006E102B">
      <w:pPr>
        <w:pStyle w:val="Corpodetexto"/>
        <w:ind w:firstLine="851"/>
        <w:jc w:val="both"/>
        <w:rPr>
          <w:szCs w:val="24"/>
        </w:rPr>
      </w:pPr>
    </w:p>
    <w:p w:rsidR="006E102B" w:rsidRPr="006E102B" w:rsidRDefault="006E102B" w:rsidP="006E102B">
      <w:pPr>
        <w:pStyle w:val="Corpodetexto"/>
        <w:ind w:firstLine="851"/>
        <w:jc w:val="both"/>
        <w:rPr>
          <w:szCs w:val="24"/>
        </w:rPr>
      </w:pPr>
      <w:r w:rsidRPr="006E102B">
        <w:rPr>
          <w:szCs w:val="24"/>
        </w:rPr>
        <w:t xml:space="preserve">Deverão ser realizados os seguintes exames, distribuídos em </w:t>
      </w:r>
      <w:proofErr w:type="gramStart"/>
      <w:r w:rsidRPr="006E102B">
        <w:rPr>
          <w:szCs w:val="24"/>
        </w:rPr>
        <w:t>3</w:t>
      </w:r>
      <w:proofErr w:type="gramEnd"/>
      <w:r w:rsidRPr="006E102B">
        <w:rPr>
          <w:szCs w:val="24"/>
        </w:rPr>
        <w:t xml:space="preserve"> lotes:</w:t>
      </w:r>
    </w:p>
    <w:p w:rsidR="006E102B" w:rsidRPr="006E102B" w:rsidRDefault="006E102B" w:rsidP="006E102B">
      <w:pPr>
        <w:pStyle w:val="Corpodetexto"/>
        <w:rPr>
          <w:szCs w:val="24"/>
        </w:rPr>
      </w:pPr>
    </w:p>
    <w:tbl>
      <w:tblPr>
        <w:tblW w:w="487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912"/>
        <w:gridCol w:w="5266"/>
        <w:gridCol w:w="1709"/>
      </w:tblGrid>
      <w:tr w:rsidR="006E102B" w:rsidRPr="004070F5" w:rsidTr="006E102B">
        <w:trPr>
          <w:trHeight w:val="705"/>
        </w:trPr>
        <w:tc>
          <w:tcPr>
            <w:tcW w:w="769"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Lote</w:t>
            </w:r>
          </w:p>
        </w:tc>
        <w:tc>
          <w:tcPr>
            <w:tcW w:w="489"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Item</w:t>
            </w:r>
          </w:p>
        </w:tc>
        <w:tc>
          <w:tcPr>
            <w:tcW w:w="2824"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Tipo de exame</w:t>
            </w:r>
          </w:p>
        </w:tc>
        <w:tc>
          <w:tcPr>
            <w:tcW w:w="917"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Indicação</w:t>
            </w:r>
          </w:p>
        </w:tc>
      </w:tr>
      <w:tr w:rsidR="006E102B" w:rsidRPr="004070F5" w:rsidTr="006E102B">
        <w:tc>
          <w:tcPr>
            <w:tcW w:w="769" w:type="pct"/>
            <w:vMerge w:val="restart"/>
            <w:vAlign w:val="center"/>
          </w:tcPr>
          <w:p w:rsidR="006E102B" w:rsidRPr="004070F5" w:rsidRDefault="006E102B" w:rsidP="006E102B">
            <w:pPr>
              <w:jc w:val="center"/>
              <w:rPr>
                <w:rFonts w:ascii="Times New Roman" w:hAnsi="Times New Roman" w:cs="Times New Roman"/>
                <w:b/>
                <w:sz w:val="18"/>
                <w:szCs w:val="18"/>
              </w:rPr>
            </w:pPr>
            <w:proofErr w:type="gramStart"/>
            <w:r w:rsidRPr="004070F5">
              <w:rPr>
                <w:rFonts w:ascii="Times New Roman" w:hAnsi="Times New Roman" w:cs="Times New Roman"/>
                <w:b/>
                <w:sz w:val="18"/>
                <w:szCs w:val="18"/>
              </w:rPr>
              <w:t>1</w:t>
            </w:r>
            <w:proofErr w:type="gramEnd"/>
          </w:p>
          <w:p w:rsidR="006E102B" w:rsidRPr="004070F5" w:rsidRDefault="006E102B" w:rsidP="006E102B">
            <w:pPr>
              <w:jc w:val="center"/>
              <w:rPr>
                <w:rFonts w:ascii="Times New Roman" w:hAnsi="Times New Roman" w:cs="Times New Roman"/>
                <w:b/>
                <w:sz w:val="18"/>
                <w:szCs w:val="18"/>
              </w:rPr>
            </w:pPr>
          </w:p>
          <w:p w:rsidR="006E102B" w:rsidRPr="00987D2A" w:rsidRDefault="006E102B" w:rsidP="006E102B">
            <w:pPr>
              <w:jc w:val="center"/>
              <w:rPr>
                <w:rFonts w:ascii="Times New Roman" w:hAnsi="Times New Roman" w:cs="Times New Roman"/>
                <w:b/>
                <w:sz w:val="18"/>
                <w:szCs w:val="18"/>
              </w:rPr>
            </w:pPr>
            <w:r w:rsidRPr="00987D2A">
              <w:rPr>
                <w:rFonts w:ascii="Times New Roman" w:hAnsi="Times New Roman" w:cs="Times New Roman"/>
                <w:b/>
                <w:sz w:val="18"/>
                <w:szCs w:val="18"/>
              </w:rPr>
              <w:t>(Exames Laboratoriais)</w:t>
            </w:r>
          </w:p>
        </w:tc>
        <w:tc>
          <w:tcPr>
            <w:tcW w:w="489" w:type="pct"/>
            <w:vAlign w:val="center"/>
          </w:tcPr>
          <w:p w:rsidR="006E102B" w:rsidRPr="004070F5" w:rsidRDefault="006E102B" w:rsidP="006E102B">
            <w:pPr>
              <w:spacing w:before="120"/>
              <w:ind w:left="-88"/>
              <w:jc w:val="center"/>
              <w:rPr>
                <w:rFonts w:ascii="Times New Roman" w:hAnsi="Times New Roman" w:cs="Times New Roman"/>
                <w:b/>
                <w:color w:val="000000"/>
                <w:sz w:val="18"/>
                <w:szCs w:val="18"/>
                <w:lang w:val="pt-PT"/>
              </w:rPr>
            </w:pPr>
            <w:r w:rsidRPr="004070F5">
              <w:rPr>
                <w:rFonts w:ascii="Times New Roman" w:hAnsi="Times New Roman" w:cs="Times New Roman"/>
                <w:b/>
                <w:color w:val="000000"/>
                <w:sz w:val="18"/>
                <w:szCs w:val="18"/>
                <w:lang w:val="pt-PT"/>
              </w:rPr>
              <w:t>I</w:t>
            </w:r>
          </w:p>
        </w:tc>
        <w:tc>
          <w:tcPr>
            <w:tcW w:w="2824" w:type="pct"/>
            <w:vAlign w:val="center"/>
          </w:tcPr>
          <w:p w:rsidR="006E102B" w:rsidRPr="004070F5" w:rsidRDefault="006E102B" w:rsidP="006E102B">
            <w:pPr>
              <w:spacing w:before="120"/>
              <w:ind w:left="-88"/>
              <w:jc w:val="both"/>
              <w:rPr>
                <w:rFonts w:ascii="Times New Roman" w:hAnsi="Times New Roman" w:cs="Times New Roman"/>
                <w:sz w:val="18"/>
                <w:szCs w:val="18"/>
              </w:rPr>
            </w:pPr>
            <w:r w:rsidRPr="004070F5">
              <w:rPr>
                <w:rFonts w:ascii="Times New Roman" w:hAnsi="Times New Roman" w:cs="Times New Roman"/>
                <w:color w:val="000000"/>
                <w:sz w:val="18"/>
                <w:szCs w:val="18"/>
                <w:lang w:val="pt-PT"/>
              </w:rPr>
              <w:t>Hemograma completo; glicemia de jejum; urina tipo I (Elementos Anormais e Sedimentoscopia - EAS); creatinina; colesterol total e frações (HDL, LDL e VLDL); triglicérides; AST (Transaminase Glutâmica Oxalacética - TGO); e ALT (Transaminase Glutâmica Pirúvica - TGP).</w:t>
            </w:r>
          </w:p>
        </w:tc>
        <w:tc>
          <w:tcPr>
            <w:tcW w:w="917" w:type="pct"/>
            <w:vAlign w:val="center"/>
          </w:tcPr>
          <w:p w:rsidR="006E102B" w:rsidRPr="004070F5" w:rsidRDefault="006E102B" w:rsidP="006E102B">
            <w:pPr>
              <w:jc w:val="both"/>
              <w:rPr>
                <w:rFonts w:ascii="Times New Roman" w:hAnsi="Times New Roman" w:cs="Times New Roman"/>
                <w:sz w:val="18"/>
                <w:szCs w:val="18"/>
              </w:rPr>
            </w:pPr>
            <w:r w:rsidRPr="004070F5">
              <w:rPr>
                <w:rFonts w:ascii="Times New Roman" w:hAnsi="Times New Roman" w:cs="Times New Roman"/>
                <w:sz w:val="18"/>
                <w:szCs w:val="18"/>
              </w:rPr>
              <w:t>Exame aplicado em homens e mulheres com idade acima de 45 anos até 50 anos</w:t>
            </w:r>
          </w:p>
          <w:p w:rsidR="006E102B" w:rsidRPr="004070F5" w:rsidRDefault="006E102B" w:rsidP="006E102B">
            <w:pPr>
              <w:jc w:val="both"/>
              <w:rPr>
                <w:rFonts w:ascii="Times New Roman" w:hAnsi="Times New Roman" w:cs="Times New Roman"/>
                <w:sz w:val="18"/>
                <w:szCs w:val="18"/>
              </w:rPr>
            </w:pPr>
          </w:p>
        </w:tc>
      </w:tr>
      <w:tr w:rsidR="006E102B" w:rsidRPr="004070F5" w:rsidTr="006E102B">
        <w:tc>
          <w:tcPr>
            <w:tcW w:w="769" w:type="pct"/>
            <w:vMerge/>
            <w:vAlign w:val="center"/>
          </w:tcPr>
          <w:p w:rsidR="006E102B" w:rsidRPr="004070F5" w:rsidRDefault="006E102B" w:rsidP="006E102B">
            <w:pPr>
              <w:jc w:val="center"/>
              <w:rPr>
                <w:rFonts w:ascii="Times New Roman" w:hAnsi="Times New Roman" w:cs="Times New Roman"/>
                <w:b/>
                <w:sz w:val="18"/>
                <w:szCs w:val="18"/>
              </w:rPr>
            </w:pPr>
          </w:p>
        </w:tc>
        <w:tc>
          <w:tcPr>
            <w:tcW w:w="489" w:type="pct"/>
            <w:vAlign w:val="center"/>
          </w:tcPr>
          <w:p w:rsidR="006E102B" w:rsidRPr="004070F5" w:rsidRDefault="006E102B" w:rsidP="006E102B">
            <w:pPr>
              <w:spacing w:before="120"/>
              <w:ind w:left="-88"/>
              <w:jc w:val="center"/>
              <w:rPr>
                <w:rFonts w:ascii="Times New Roman" w:hAnsi="Times New Roman" w:cs="Times New Roman"/>
                <w:b/>
                <w:color w:val="000000"/>
                <w:sz w:val="18"/>
                <w:szCs w:val="18"/>
                <w:lang w:val="pt-PT"/>
              </w:rPr>
            </w:pPr>
            <w:r w:rsidRPr="004070F5">
              <w:rPr>
                <w:rFonts w:ascii="Times New Roman" w:hAnsi="Times New Roman" w:cs="Times New Roman"/>
                <w:b/>
                <w:color w:val="000000"/>
                <w:sz w:val="18"/>
                <w:szCs w:val="18"/>
                <w:lang w:val="pt-PT"/>
              </w:rPr>
              <w:t>II</w:t>
            </w:r>
          </w:p>
        </w:tc>
        <w:tc>
          <w:tcPr>
            <w:tcW w:w="2824" w:type="pct"/>
            <w:vAlign w:val="center"/>
          </w:tcPr>
          <w:p w:rsidR="006E102B" w:rsidRPr="004070F5" w:rsidRDefault="006E102B" w:rsidP="006E102B">
            <w:pPr>
              <w:spacing w:before="120"/>
              <w:ind w:left="-88"/>
              <w:jc w:val="both"/>
              <w:rPr>
                <w:rFonts w:ascii="Times New Roman" w:hAnsi="Times New Roman" w:cs="Times New Roman"/>
                <w:color w:val="000000"/>
                <w:sz w:val="18"/>
                <w:szCs w:val="18"/>
                <w:lang w:val="pt-PT"/>
              </w:rPr>
            </w:pPr>
            <w:r w:rsidRPr="004070F5">
              <w:rPr>
                <w:rFonts w:ascii="Times New Roman" w:hAnsi="Times New Roman" w:cs="Times New Roman"/>
                <w:color w:val="000000"/>
                <w:sz w:val="18"/>
                <w:szCs w:val="18"/>
                <w:lang w:val="pt-PT"/>
              </w:rPr>
              <w:t>Hemograma completo; glicemia de jejum; urina tipo I (Elementos Anormais e Sedimentoscopia - EAS); creatinina; colesterol total e frações (HDL, LDL e VLDL); triglicérides; AST (Transaminase Glutâmica Oxalacética - TGO); ALT (Transaminase Glutâmica Pirúvica - TGP); e pesquisa de sangue oculto nas fezes (método imunocromatográfico).</w:t>
            </w:r>
          </w:p>
          <w:p w:rsidR="006E102B" w:rsidRPr="004070F5" w:rsidRDefault="006E102B" w:rsidP="006E102B">
            <w:pPr>
              <w:spacing w:before="120"/>
              <w:ind w:left="-88"/>
              <w:jc w:val="both"/>
              <w:rPr>
                <w:rFonts w:ascii="Times New Roman" w:hAnsi="Times New Roman" w:cs="Times New Roman"/>
                <w:sz w:val="18"/>
                <w:szCs w:val="18"/>
              </w:rPr>
            </w:pPr>
          </w:p>
        </w:tc>
        <w:tc>
          <w:tcPr>
            <w:tcW w:w="917" w:type="pct"/>
            <w:vAlign w:val="center"/>
          </w:tcPr>
          <w:p w:rsidR="006E102B" w:rsidRPr="004070F5" w:rsidRDefault="006E102B" w:rsidP="006E102B">
            <w:pPr>
              <w:jc w:val="both"/>
              <w:rPr>
                <w:rFonts w:ascii="Times New Roman" w:hAnsi="Times New Roman" w:cs="Times New Roman"/>
                <w:sz w:val="18"/>
                <w:szCs w:val="18"/>
              </w:rPr>
            </w:pPr>
            <w:r w:rsidRPr="004070F5">
              <w:rPr>
                <w:rFonts w:ascii="Times New Roman" w:hAnsi="Times New Roman" w:cs="Times New Roman"/>
                <w:sz w:val="18"/>
                <w:szCs w:val="18"/>
              </w:rPr>
              <w:t>Exame aplicado em mulheres com idade superior a 50 anos</w:t>
            </w:r>
          </w:p>
          <w:p w:rsidR="006E102B" w:rsidRPr="004070F5" w:rsidRDefault="006E102B" w:rsidP="006E102B">
            <w:pPr>
              <w:jc w:val="center"/>
              <w:rPr>
                <w:rFonts w:ascii="Times New Roman" w:hAnsi="Times New Roman" w:cs="Times New Roman"/>
                <w:sz w:val="18"/>
                <w:szCs w:val="18"/>
              </w:rPr>
            </w:pPr>
          </w:p>
        </w:tc>
      </w:tr>
      <w:tr w:rsidR="006E102B" w:rsidRPr="004070F5" w:rsidTr="006E102B">
        <w:tc>
          <w:tcPr>
            <w:tcW w:w="769" w:type="pct"/>
            <w:vMerge/>
            <w:vAlign w:val="center"/>
          </w:tcPr>
          <w:p w:rsidR="006E102B" w:rsidRPr="004070F5" w:rsidRDefault="006E102B" w:rsidP="006E102B">
            <w:pPr>
              <w:jc w:val="center"/>
              <w:rPr>
                <w:rFonts w:ascii="Times New Roman" w:hAnsi="Times New Roman" w:cs="Times New Roman"/>
                <w:b/>
                <w:sz w:val="18"/>
                <w:szCs w:val="18"/>
              </w:rPr>
            </w:pPr>
          </w:p>
        </w:tc>
        <w:tc>
          <w:tcPr>
            <w:tcW w:w="489" w:type="pct"/>
            <w:vAlign w:val="center"/>
          </w:tcPr>
          <w:p w:rsidR="006E102B" w:rsidRPr="004070F5" w:rsidRDefault="006E102B" w:rsidP="006E102B">
            <w:pPr>
              <w:jc w:val="center"/>
              <w:rPr>
                <w:rFonts w:ascii="Times New Roman" w:hAnsi="Times New Roman" w:cs="Times New Roman"/>
                <w:b/>
                <w:color w:val="000000"/>
                <w:sz w:val="18"/>
                <w:szCs w:val="18"/>
                <w:lang w:val="pt-PT"/>
              </w:rPr>
            </w:pPr>
            <w:r w:rsidRPr="004070F5">
              <w:rPr>
                <w:rFonts w:ascii="Times New Roman" w:hAnsi="Times New Roman" w:cs="Times New Roman"/>
                <w:b/>
                <w:color w:val="000000"/>
                <w:sz w:val="18"/>
                <w:szCs w:val="18"/>
                <w:lang w:val="pt-PT"/>
              </w:rPr>
              <w:t>III</w:t>
            </w:r>
          </w:p>
        </w:tc>
        <w:tc>
          <w:tcPr>
            <w:tcW w:w="2824" w:type="pct"/>
            <w:vAlign w:val="center"/>
          </w:tcPr>
          <w:p w:rsidR="006E102B" w:rsidRPr="004070F5" w:rsidRDefault="006E102B" w:rsidP="006E102B">
            <w:pPr>
              <w:jc w:val="both"/>
              <w:rPr>
                <w:rFonts w:ascii="Times New Roman" w:hAnsi="Times New Roman" w:cs="Times New Roman"/>
                <w:color w:val="000000"/>
                <w:sz w:val="18"/>
                <w:szCs w:val="18"/>
                <w:lang w:val="pt-PT"/>
              </w:rPr>
            </w:pPr>
            <w:r w:rsidRPr="004070F5">
              <w:rPr>
                <w:rFonts w:ascii="Times New Roman" w:hAnsi="Times New Roman" w:cs="Times New Roman"/>
                <w:color w:val="000000"/>
                <w:sz w:val="18"/>
                <w:szCs w:val="18"/>
                <w:lang w:val="pt-PT"/>
              </w:rPr>
              <w:t>Hemograma completo; glicemia de jejum; urina tipo I (Elementos Anormais e Sedimentoscopia - EAS); creatinina; colesterol total e frações (HDL, LDL e VLDL); triglicérides; AST (Transaminase Glutâmica Oxalacética - TGO); ALT (Transaminase Glutâmica Pirúvica - TGP); pesquisa de sangue oculto nas fezes (método imunocromatográfico); e PSA (livre e total).</w:t>
            </w:r>
          </w:p>
          <w:p w:rsidR="006E102B" w:rsidRPr="004070F5" w:rsidRDefault="006E102B" w:rsidP="006E102B">
            <w:pPr>
              <w:jc w:val="both"/>
              <w:rPr>
                <w:rFonts w:ascii="Times New Roman" w:hAnsi="Times New Roman" w:cs="Times New Roman"/>
                <w:sz w:val="18"/>
                <w:szCs w:val="18"/>
              </w:rPr>
            </w:pPr>
          </w:p>
        </w:tc>
        <w:tc>
          <w:tcPr>
            <w:tcW w:w="917" w:type="pct"/>
            <w:vAlign w:val="center"/>
          </w:tcPr>
          <w:p w:rsidR="006E102B" w:rsidRPr="004070F5" w:rsidRDefault="006E102B" w:rsidP="006E102B">
            <w:pPr>
              <w:jc w:val="both"/>
              <w:rPr>
                <w:rFonts w:ascii="Times New Roman" w:hAnsi="Times New Roman" w:cs="Times New Roman"/>
                <w:sz w:val="18"/>
                <w:szCs w:val="18"/>
              </w:rPr>
            </w:pPr>
            <w:r w:rsidRPr="004070F5">
              <w:rPr>
                <w:rFonts w:ascii="Times New Roman" w:hAnsi="Times New Roman" w:cs="Times New Roman"/>
                <w:sz w:val="18"/>
                <w:szCs w:val="18"/>
              </w:rPr>
              <w:t>Exame aplicado em homens com idade superior a 50 anos</w:t>
            </w:r>
          </w:p>
          <w:p w:rsidR="006E102B" w:rsidRPr="004070F5" w:rsidRDefault="006E102B" w:rsidP="006E102B">
            <w:pPr>
              <w:jc w:val="center"/>
              <w:rPr>
                <w:rFonts w:ascii="Times New Roman" w:hAnsi="Times New Roman" w:cs="Times New Roman"/>
                <w:sz w:val="18"/>
                <w:szCs w:val="18"/>
              </w:rPr>
            </w:pPr>
          </w:p>
        </w:tc>
      </w:tr>
    </w:tbl>
    <w:p w:rsidR="006E102B" w:rsidRPr="004070F5" w:rsidRDefault="006E102B" w:rsidP="006E102B">
      <w:pPr>
        <w:tabs>
          <w:tab w:val="num" w:pos="1440"/>
        </w:tabs>
        <w:rPr>
          <w:rFonts w:ascii="Times New Roman" w:hAnsi="Times New Roman" w:cs="Times New Roman"/>
          <w:b/>
          <w:color w:val="1F497D"/>
          <w:sz w:val="8"/>
          <w:szCs w:val="8"/>
        </w:rPr>
      </w:pPr>
    </w:p>
    <w:p w:rsidR="004B0E6B" w:rsidRPr="004070F5" w:rsidRDefault="004B0E6B" w:rsidP="006E102B">
      <w:pPr>
        <w:tabs>
          <w:tab w:val="num" w:pos="1440"/>
        </w:tabs>
        <w:rPr>
          <w:rFonts w:ascii="Times New Roman" w:hAnsi="Times New Roman" w:cs="Times New Roman"/>
          <w:b/>
          <w:color w:val="1F497D"/>
          <w:sz w:val="18"/>
          <w:szCs w:val="18"/>
        </w:rPr>
      </w:pPr>
    </w:p>
    <w:tbl>
      <w:tblPr>
        <w:tblW w:w="48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992"/>
        <w:gridCol w:w="5247"/>
        <w:gridCol w:w="1663"/>
      </w:tblGrid>
      <w:tr w:rsidR="006E102B" w:rsidRPr="004070F5" w:rsidTr="004070F5">
        <w:trPr>
          <w:trHeight w:val="565"/>
        </w:trPr>
        <w:tc>
          <w:tcPr>
            <w:tcW w:w="761"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Lote</w:t>
            </w:r>
          </w:p>
        </w:tc>
        <w:tc>
          <w:tcPr>
            <w:tcW w:w="532"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Item</w:t>
            </w:r>
          </w:p>
        </w:tc>
        <w:tc>
          <w:tcPr>
            <w:tcW w:w="2815"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Tipo de exame</w:t>
            </w:r>
          </w:p>
        </w:tc>
        <w:tc>
          <w:tcPr>
            <w:tcW w:w="892"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Indicação</w:t>
            </w:r>
          </w:p>
        </w:tc>
      </w:tr>
      <w:tr w:rsidR="006E102B" w:rsidRPr="004070F5" w:rsidTr="004070F5">
        <w:tc>
          <w:tcPr>
            <w:tcW w:w="761" w:type="pct"/>
            <w:vAlign w:val="center"/>
          </w:tcPr>
          <w:p w:rsidR="006E102B" w:rsidRPr="004070F5" w:rsidRDefault="006E102B" w:rsidP="006E102B">
            <w:pPr>
              <w:jc w:val="center"/>
              <w:rPr>
                <w:rFonts w:ascii="Times New Roman" w:hAnsi="Times New Roman" w:cs="Times New Roman"/>
                <w:b/>
                <w:sz w:val="18"/>
                <w:szCs w:val="18"/>
              </w:rPr>
            </w:pPr>
            <w:proofErr w:type="gramStart"/>
            <w:r w:rsidRPr="004070F5">
              <w:rPr>
                <w:rFonts w:ascii="Times New Roman" w:hAnsi="Times New Roman" w:cs="Times New Roman"/>
                <w:b/>
                <w:sz w:val="18"/>
                <w:szCs w:val="18"/>
              </w:rPr>
              <w:t>2</w:t>
            </w:r>
            <w:proofErr w:type="gramEnd"/>
          </w:p>
        </w:tc>
        <w:tc>
          <w:tcPr>
            <w:tcW w:w="532" w:type="pct"/>
            <w:vAlign w:val="center"/>
          </w:tcPr>
          <w:p w:rsidR="006E102B" w:rsidRPr="004070F5" w:rsidRDefault="006E102B" w:rsidP="006E102B">
            <w:pPr>
              <w:jc w:val="center"/>
              <w:rPr>
                <w:rFonts w:ascii="Times New Roman" w:hAnsi="Times New Roman" w:cs="Times New Roman"/>
                <w:b/>
                <w:color w:val="000000"/>
                <w:sz w:val="18"/>
                <w:szCs w:val="18"/>
                <w:lang w:val="pt-PT"/>
              </w:rPr>
            </w:pPr>
            <w:r w:rsidRPr="004070F5">
              <w:rPr>
                <w:rFonts w:ascii="Times New Roman" w:hAnsi="Times New Roman" w:cs="Times New Roman"/>
                <w:b/>
                <w:color w:val="000000"/>
                <w:sz w:val="18"/>
                <w:szCs w:val="18"/>
                <w:lang w:val="pt-PT"/>
              </w:rPr>
              <w:t>I</w:t>
            </w:r>
          </w:p>
        </w:tc>
        <w:tc>
          <w:tcPr>
            <w:tcW w:w="2815" w:type="pct"/>
            <w:vAlign w:val="center"/>
          </w:tcPr>
          <w:p w:rsidR="006E102B" w:rsidRPr="004070F5" w:rsidRDefault="006E102B" w:rsidP="006E102B">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Mamografia</w:t>
            </w:r>
            <w:r w:rsidRPr="004070F5">
              <w:rPr>
                <w:rFonts w:ascii="Times New Roman" w:hAnsi="Times New Roman" w:cs="Times New Roman"/>
                <w:color w:val="000000"/>
                <w:sz w:val="18"/>
                <w:szCs w:val="18"/>
                <w:lang w:val="pt-PT"/>
              </w:rPr>
              <w:t xml:space="preserve"> com avaliação clínica e laudo médico </w:t>
            </w:r>
            <w:r w:rsidRPr="004070F5">
              <w:rPr>
                <w:rFonts w:ascii="Times New Roman" w:hAnsi="Times New Roman" w:cs="Times New Roman"/>
                <w:b/>
                <w:color w:val="000000" w:themeColor="text1"/>
                <w:sz w:val="18"/>
                <w:szCs w:val="18"/>
                <w:lang w:val="pt-PT"/>
              </w:rPr>
              <w:t>(filme incluído)</w:t>
            </w:r>
          </w:p>
        </w:tc>
        <w:tc>
          <w:tcPr>
            <w:tcW w:w="892" w:type="pct"/>
            <w:vAlign w:val="center"/>
          </w:tcPr>
          <w:p w:rsidR="006E102B" w:rsidRPr="004070F5" w:rsidRDefault="006E102B" w:rsidP="006E102B">
            <w:pPr>
              <w:jc w:val="both"/>
              <w:rPr>
                <w:rFonts w:ascii="Times New Roman" w:hAnsi="Times New Roman" w:cs="Times New Roman"/>
                <w:sz w:val="18"/>
                <w:szCs w:val="18"/>
              </w:rPr>
            </w:pPr>
            <w:r w:rsidRPr="004070F5">
              <w:rPr>
                <w:rFonts w:ascii="Times New Roman" w:hAnsi="Times New Roman" w:cs="Times New Roman"/>
                <w:sz w:val="18"/>
                <w:szCs w:val="18"/>
              </w:rPr>
              <w:t>Exame aplicado em mulheres com idade</w:t>
            </w:r>
            <w:proofErr w:type="gramStart"/>
            <w:r w:rsidRPr="004070F5">
              <w:rPr>
                <w:rFonts w:ascii="Times New Roman" w:hAnsi="Times New Roman" w:cs="Times New Roman"/>
                <w:sz w:val="18"/>
                <w:szCs w:val="18"/>
              </w:rPr>
              <w:t xml:space="preserve">  </w:t>
            </w:r>
            <w:proofErr w:type="gramEnd"/>
            <w:r w:rsidRPr="004070F5">
              <w:rPr>
                <w:rFonts w:ascii="Times New Roman" w:hAnsi="Times New Roman" w:cs="Times New Roman"/>
                <w:sz w:val="18"/>
                <w:szCs w:val="18"/>
              </w:rPr>
              <w:t>superior a 50 anos</w:t>
            </w:r>
          </w:p>
          <w:p w:rsidR="006E102B" w:rsidRPr="004070F5" w:rsidRDefault="006E102B" w:rsidP="006E102B">
            <w:pPr>
              <w:jc w:val="both"/>
              <w:rPr>
                <w:rFonts w:ascii="Times New Roman" w:hAnsi="Times New Roman" w:cs="Times New Roman"/>
                <w:sz w:val="18"/>
                <w:szCs w:val="18"/>
              </w:rPr>
            </w:pPr>
          </w:p>
        </w:tc>
      </w:tr>
    </w:tbl>
    <w:p w:rsidR="006E102B" w:rsidRPr="004070F5" w:rsidRDefault="006E102B" w:rsidP="006E102B">
      <w:pPr>
        <w:tabs>
          <w:tab w:val="num" w:pos="1440"/>
        </w:tabs>
        <w:rPr>
          <w:rFonts w:ascii="Times New Roman" w:hAnsi="Times New Roman" w:cs="Times New Roman"/>
          <w:b/>
          <w:color w:val="1F497D"/>
          <w:sz w:val="8"/>
          <w:szCs w:val="8"/>
        </w:rPr>
      </w:pPr>
    </w:p>
    <w:p w:rsidR="004B0E6B" w:rsidRPr="004070F5" w:rsidRDefault="004B0E6B" w:rsidP="006E102B">
      <w:pPr>
        <w:tabs>
          <w:tab w:val="num" w:pos="1440"/>
        </w:tabs>
        <w:rPr>
          <w:rFonts w:ascii="Times New Roman" w:hAnsi="Times New Roman" w:cs="Times New Roman"/>
          <w:b/>
          <w:color w:val="1F497D"/>
          <w:sz w:val="18"/>
          <w:szCs w:val="18"/>
        </w:rPr>
      </w:pPr>
    </w:p>
    <w:tbl>
      <w:tblPr>
        <w:tblW w:w="48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5245"/>
        <w:gridCol w:w="1664"/>
      </w:tblGrid>
      <w:tr w:rsidR="006E102B" w:rsidRPr="004070F5" w:rsidTr="004070F5">
        <w:trPr>
          <w:trHeight w:val="565"/>
        </w:trPr>
        <w:tc>
          <w:tcPr>
            <w:tcW w:w="761"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Lote</w:t>
            </w:r>
          </w:p>
        </w:tc>
        <w:tc>
          <w:tcPr>
            <w:tcW w:w="532"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Item</w:t>
            </w:r>
          </w:p>
        </w:tc>
        <w:tc>
          <w:tcPr>
            <w:tcW w:w="2814"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Tipo de exame</w:t>
            </w:r>
          </w:p>
        </w:tc>
        <w:tc>
          <w:tcPr>
            <w:tcW w:w="893" w:type="pct"/>
            <w:vAlign w:val="center"/>
          </w:tcPr>
          <w:p w:rsidR="006E102B" w:rsidRPr="004070F5" w:rsidRDefault="006E102B" w:rsidP="006E102B">
            <w:pPr>
              <w:jc w:val="center"/>
              <w:rPr>
                <w:rFonts w:ascii="Times New Roman" w:hAnsi="Times New Roman" w:cs="Times New Roman"/>
                <w:b/>
                <w:sz w:val="18"/>
                <w:szCs w:val="18"/>
              </w:rPr>
            </w:pPr>
            <w:r w:rsidRPr="004070F5">
              <w:rPr>
                <w:rFonts w:ascii="Times New Roman" w:hAnsi="Times New Roman" w:cs="Times New Roman"/>
                <w:b/>
                <w:sz w:val="18"/>
                <w:szCs w:val="18"/>
              </w:rPr>
              <w:t>Indicação</w:t>
            </w:r>
          </w:p>
        </w:tc>
      </w:tr>
      <w:tr w:rsidR="006E102B" w:rsidRPr="004070F5" w:rsidTr="004070F5">
        <w:tc>
          <w:tcPr>
            <w:tcW w:w="761" w:type="pct"/>
            <w:vAlign w:val="center"/>
          </w:tcPr>
          <w:p w:rsidR="006E102B" w:rsidRPr="004070F5" w:rsidRDefault="006E102B" w:rsidP="006E102B">
            <w:pPr>
              <w:jc w:val="center"/>
              <w:rPr>
                <w:rFonts w:ascii="Times New Roman" w:hAnsi="Times New Roman" w:cs="Times New Roman"/>
                <w:b/>
                <w:sz w:val="18"/>
                <w:szCs w:val="18"/>
              </w:rPr>
            </w:pPr>
            <w:proofErr w:type="gramStart"/>
            <w:r w:rsidRPr="004070F5">
              <w:rPr>
                <w:rFonts w:ascii="Times New Roman" w:hAnsi="Times New Roman" w:cs="Times New Roman"/>
                <w:b/>
                <w:sz w:val="18"/>
                <w:szCs w:val="18"/>
              </w:rPr>
              <w:t>3</w:t>
            </w:r>
            <w:proofErr w:type="gramEnd"/>
          </w:p>
        </w:tc>
        <w:tc>
          <w:tcPr>
            <w:tcW w:w="532" w:type="pct"/>
            <w:vAlign w:val="center"/>
          </w:tcPr>
          <w:p w:rsidR="006E102B" w:rsidRPr="004070F5" w:rsidRDefault="006E102B" w:rsidP="006E102B">
            <w:pPr>
              <w:jc w:val="center"/>
              <w:rPr>
                <w:rFonts w:ascii="Times New Roman" w:hAnsi="Times New Roman" w:cs="Times New Roman"/>
                <w:b/>
                <w:color w:val="000000"/>
                <w:sz w:val="18"/>
                <w:szCs w:val="18"/>
                <w:lang w:val="pt-PT"/>
              </w:rPr>
            </w:pPr>
            <w:r w:rsidRPr="004070F5">
              <w:rPr>
                <w:rFonts w:ascii="Times New Roman" w:hAnsi="Times New Roman" w:cs="Times New Roman"/>
                <w:b/>
                <w:color w:val="000000"/>
                <w:sz w:val="18"/>
                <w:szCs w:val="18"/>
                <w:lang w:val="pt-PT"/>
              </w:rPr>
              <w:t>I</w:t>
            </w:r>
          </w:p>
        </w:tc>
        <w:tc>
          <w:tcPr>
            <w:tcW w:w="2814" w:type="pct"/>
            <w:vAlign w:val="center"/>
          </w:tcPr>
          <w:p w:rsidR="006E102B" w:rsidRPr="004070F5" w:rsidRDefault="006E102B" w:rsidP="006E102B">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Oftalmológico</w:t>
            </w:r>
            <w:r w:rsidRPr="004070F5">
              <w:rPr>
                <w:rFonts w:ascii="Times New Roman" w:hAnsi="Times New Roman" w:cs="Times New Roman"/>
                <w:color w:val="000000"/>
                <w:sz w:val="18"/>
                <w:szCs w:val="18"/>
                <w:lang w:val="pt-PT"/>
              </w:rPr>
              <w:t xml:space="preserve"> com avaliação clínica e laudo médico referente à acuidade visual com ou sem correção, refração, biomicroscopia, fundo de olho, tonometria, motilidade e senso cromático.</w:t>
            </w:r>
          </w:p>
        </w:tc>
        <w:tc>
          <w:tcPr>
            <w:tcW w:w="893" w:type="pct"/>
            <w:vAlign w:val="center"/>
          </w:tcPr>
          <w:p w:rsidR="006E102B" w:rsidRPr="004070F5" w:rsidRDefault="006E102B" w:rsidP="006E102B">
            <w:pPr>
              <w:jc w:val="both"/>
              <w:rPr>
                <w:rFonts w:ascii="Times New Roman" w:hAnsi="Times New Roman" w:cs="Times New Roman"/>
                <w:sz w:val="18"/>
                <w:szCs w:val="18"/>
              </w:rPr>
            </w:pPr>
            <w:r w:rsidRPr="004070F5">
              <w:rPr>
                <w:rFonts w:ascii="Times New Roman" w:hAnsi="Times New Roman" w:cs="Times New Roman"/>
                <w:sz w:val="18"/>
                <w:szCs w:val="18"/>
              </w:rPr>
              <w:t>Exame aplicado em homens e mulheres com idade superior a 45 anos</w:t>
            </w:r>
          </w:p>
          <w:p w:rsidR="006E102B" w:rsidRPr="004070F5" w:rsidRDefault="006E102B" w:rsidP="006E102B">
            <w:pPr>
              <w:jc w:val="both"/>
              <w:rPr>
                <w:rFonts w:ascii="Times New Roman" w:hAnsi="Times New Roman" w:cs="Times New Roman"/>
                <w:sz w:val="18"/>
                <w:szCs w:val="18"/>
              </w:rPr>
            </w:pPr>
          </w:p>
        </w:tc>
      </w:tr>
    </w:tbl>
    <w:p w:rsidR="006E102B" w:rsidRDefault="006E102B" w:rsidP="006E102B">
      <w:pPr>
        <w:tabs>
          <w:tab w:val="num" w:pos="1440"/>
        </w:tabs>
        <w:rPr>
          <w:b/>
          <w:color w:val="1F497D"/>
          <w:sz w:val="24"/>
        </w:rPr>
      </w:pPr>
    </w:p>
    <w:p w:rsidR="00E10844" w:rsidRDefault="00E10844" w:rsidP="00FF6830">
      <w:pPr>
        <w:ind w:left="709" w:right="-284" w:hanging="567"/>
        <w:rPr>
          <w:rFonts w:ascii="Times New Roman" w:hAnsi="Times New Roman" w:cs="Times New Roman"/>
          <w:b/>
          <w:color w:val="000000" w:themeColor="text1"/>
          <w:sz w:val="24"/>
        </w:rPr>
      </w:pPr>
      <w:r w:rsidRPr="00E10844">
        <w:rPr>
          <w:rFonts w:ascii="Times New Roman" w:hAnsi="Times New Roman" w:cs="Times New Roman"/>
          <w:b/>
          <w:color w:val="000000" w:themeColor="text1"/>
          <w:sz w:val="24"/>
        </w:rPr>
        <w:lastRenderedPageBreak/>
        <w:t xml:space="preserve">5. </w:t>
      </w:r>
      <w:r>
        <w:rPr>
          <w:rFonts w:ascii="Times New Roman" w:hAnsi="Times New Roman" w:cs="Times New Roman"/>
          <w:b/>
          <w:color w:val="000000" w:themeColor="text1"/>
          <w:sz w:val="24"/>
        </w:rPr>
        <w:tab/>
      </w:r>
      <w:r w:rsidRPr="00FF6830">
        <w:rPr>
          <w:rFonts w:ascii="Times New Roman" w:hAnsi="Times New Roman" w:cs="Times New Roman"/>
          <w:b/>
          <w:color w:val="000000" w:themeColor="text1"/>
          <w:sz w:val="23"/>
          <w:szCs w:val="23"/>
        </w:rPr>
        <w:t xml:space="preserve">DO LOCAL E PERÍODO DE REALIZAÇÃO DOS EXAMES MÉDICOS </w:t>
      </w:r>
      <w:r w:rsidR="00FF6830" w:rsidRPr="00FF6830">
        <w:rPr>
          <w:rFonts w:ascii="Times New Roman" w:hAnsi="Times New Roman" w:cs="Times New Roman"/>
          <w:b/>
          <w:color w:val="000000" w:themeColor="text1"/>
          <w:sz w:val="23"/>
          <w:szCs w:val="23"/>
        </w:rPr>
        <w:t>P</w:t>
      </w:r>
      <w:r w:rsidRPr="00FF6830">
        <w:rPr>
          <w:rFonts w:ascii="Times New Roman" w:hAnsi="Times New Roman" w:cs="Times New Roman"/>
          <w:b/>
          <w:color w:val="000000" w:themeColor="text1"/>
          <w:sz w:val="23"/>
          <w:szCs w:val="23"/>
        </w:rPr>
        <w:t>ERIÓDICOS</w:t>
      </w:r>
    </w:p>
    <w:p w:rsidR="00FF6830" w:rsidRPr="00FF6830" w:rsidRDefault="00FF6830" w:rsidP="00E10844">
      <w:pPr>
        <w:ind w:left="709" w:hanging="567"/>
        <w:rPr>
          <w:rFonts w:ascii="Times New Roman" w:hAnsi="Times New Roman" w:cs="Times New Roman"/>
          <w:b/>
          <w:color w:val="000000" w:themeColor="text1"/>
          <w:sz w:val="23"/>
          <w:szCs w:val="23"/>
        </w:rPr>
      </w:pPr>
    </w:p>
    <w:p w:rsidR="00E666AC" w:rsidRDefault="00E666AC" w:rsidP="00DD62D5">
      <w:pPr>
        <w:pStyle w:val="Corpodetexto"/>
        <w:ind w:firstLine="709"/>
        <w:jc w:val="both"/>
        <w:rPr>
          <w:b/>
          <w:szCs w:val="24"/>
        </w:rPr>
      </w:pPr>
      <w:r w:rsidRPr="00E666AC">
        <w:rPr>
          <w:b/>
          <w:szCs w:val="24"/>
        </w:rPr>
        <w:t xml:space="preserve">LOTE </w:t>
      </w:r>
      <w:proofErr w:type="gramStart"/>
      <w:r w:rsidRPr="00E666AC">
        <w:rPr>
          <w:b/>
          <w:szCs w:val="24"/>
        </w:rPr>
        <w:t>1</w:t>
      </w:r>
      <w:proofErr w:type="gramEnd"/>
      <w:r w:rsidR="00DD62D5">
        <w:rPr>
          <w:b/>
          <w:szCs w:val="24"/>
        </w:rPr>
        <w:t xml:space="preserve">: </w:t>
      </w:r>
      <w:r w:rsidRPr="00685299">
        <w:rPr>
          <w:szCs w:val="24"/>
        </w:rPr>
        <w:t xml:space="preserve">A contratada deverá se organizar para coletar o material atinente aos exames médicos laboratoriais, no local de trabalho dos servidores e empregados, ou seja, no Ministério de Minas e Energia - Bloco “U” – 1º andar – </w:t>
      </w:r>
      <w:r w:rsidRPr="00685299">
        <w:rPr>
          <w:caps/>
          <w:szCs w:val="24"/>
        </w:rPr>
        <w:t>Á</w:t>
      </w:r>
      <w:r w:rsidRPr="00685299">
        <w:rPr>
          <w:szCs w:val="24"/>
        </w:rPr>
        <w:t>rea Médica/CGRH</w:t>
      </w:r>
      <w:r w:rsidRPr="00D55F06">
        <w:rPr>
          <w:szCs w:val="24"/>
        </w:rPr>
        <w:t xml:space="preserve">, </w:t>
      </w:r>
      <w:r w:rsidRPr="00D55F06">
        <w:rPr>
          <w:b/>
          <w:szCs w:val="24"/>
        </w:rPr>
        <w:t xml:space="preserve">no decorrer do período de </w:t>
      </w:r>
      <w:r w:rsidRPr="00E81B9C">
        <w:rPr>
          <w:b/>
          <w:szCs w:val="24"/>
        </w:rPr>
        <w:t>12 (doze) dias úteis, em data a ser acertada entre o MME e a contratada, no horário de 07:30 às 11:30 horas, para atendimento de terça a sexta-feira, respeitando o período de jejum do servidor, de no mínimo 12 e no máximo 13 horas.</w:t>
      </w:r>
      <w:r>
        <w:rPr>
          <w:b/>
          <w:szCs w:val="24"/>
        </w:rPr>
        <w:t xml:space="preserve"> </w:t>
      </w:r>
    </w:p>
    <w:p w:rsidR="00E666AC" w:rsidRDefault="00E666AC" w:rsidP="00E666AC">
      <w:pPr>
        <w:pStyle w:val="Corpodetexto"/>
        <w:ind w:firstLine="1418"/>
        <w:rPr>
          <w:sz w:val="20"/>
        </w:rPr>
      </w:pPr>
    </w:p>
    <w:p w:rsidR="00E666AC" w:rsidRPr="00012439" w:rsidRDefault="00E666AC" w:rsidP="00FF6830">
      <w:pPr>
        <w:pStyle w:val="Corpodetexto"/>
        <w:ind w:left="142" w:firstLine="851"/>
        <w:jc w:val="both"/>
        <w:rPr>
          <w:szCs w:val="24"/>
        </w:rPr>
      </w:pPr>
      <w:r w:rsidRPr="00012439">
        <w:rPr>
          <w:szCs w:val="24"/>
        </w:rPr>
        <w:t xml:space="preserve">Eventualmente, nos 60 (sessenta) dias úteis subsequentes, poderão ser realizados exames médicos laboratoriais do Lote </w:t>
      </w:r>
      <w:proofErr w:type="gramStart"/>
      <w:r w:rsidRPr="00012439">
        <w:rPr>
          <w:szCs w:val="24"/>
        </w:rPr>
        <w:t>1</w:t>
      </w:r>
      <w:proofErr w:type="gramEnd"/>
      <w:r w:rsidRPr="00012439">
        <w:rPr>
          <w:szCs w:val="24"/>
        </w:rPr>
        <w:t>, mediante apresentação de formulário/ofício próprio, emitido pela Coordenação Geral de Recursos Humanos do Ministério de Minas e Energia, em papel timbrado, e assinado por responsável previamente identificado, apresentado pelo servidor ou empregado à unidade habilitada de atendimento e coleta da contratada, objetivando a realização de exames dos servidores ou empregados públicos afastados por motivo de férias ou pelas demais licenças e afastamentos considerados como de efetivo exercício.</w:t>
      </w:r>
    </w:p>
    <w:p w:rsidR="00E666AC" w:rsidRDefault="00E666AC" w:rsidP="00E666AC">
      <w:pPr>
        <w:pStyle w:val="Corpodetexto"/>
        <w:ind w:firstLine="1418"/>
        <w:rPr>
          <w:szCs w:val="24"/>
        </w:rPr>
      </w:pPr>
    </w:p>
    <w:p w:rsidR="00E666AC" w:rsidRPr="003A42B6" w:rsidRDefault="00E666AC" w:rsidP="00DD62D5">
      <w:pPr>
        <w:pStyle w:val="Corpodetexto"/>
        <w:ind w:firstLine="851"/>
        <w:jc w:val="both"/>
        <w:rPr>
          <w:b/>
          <w:color w:val="FF0000"/>
          <w:szCs w:val="24"/>
        </w:rPr>
      </w:pPr>
      <w:r w:rsidRPr="00E666AC">
        <w:rPr>
          <w:b/>
          <w:szCs w:val="24"/>
        </w:rPr>
        <w:t xml:space="preserve">LOTES </w:t>
      </w:r>
      <w:proofErr w:type="gramStart"/>
      <w:r w:rsidRPr="00E666AC">
        <w:rPr>
          <w:b/>
          <w:szCs w:val="24"/>
        </w:rPr>
        <w:t>2</w:t>
      </w:r>
      <w:proofErr w:type="gramEnd"/>
      <w:r w:rsidRPr="00E666AC">
        <w:rPr>
          <w:b/>
          <w:szCs w:val="24"/>
        </w:rPr>
        <w:t xml:space="preserve"> e 3</w:t>
      </w:r>
      <w:r w:rsidR="00DD62D5">
        <w:rPr>
          <w:b/>
          <w:szCs w:val="24"/>
        </w:rPr>
        <w:t xml:space="preserve">: </w:t>
      </w:r>
      <w:r w:rsidRPr="005F6A42">
        <w:rPr>
          <w:szCs w:val="24"/>
        </w:rPr>
        <w:t xml:space="preserve">A contratada deverá organizar sua rede de serviços de modo a realizar os exames clínicos exigidos nesses dois lotes em unidade devidamente habilitada para tal, no local mais próximo ao trabalho do servidor ou empregado público anistiado, </w:t>
      </w:r>
      <w:r w:rsidRPr="00D55F06">
        <w:rPr>
          <w:b/>
          <w:szCs w:val="24"/>
        </w:rPr>
        <w:t>no período de 90 (noventa) dias, em data a ser acertada entre o MME e a contratada, no horário de 7:00 horas às 17:00 horas, para atendimento de segunda a sexta-feira</w:t>
      </w:r>
      <w:r w:rsidRPr="005F6A42">
        <w:rPr>
          <w:b/>
          <w:szCs w:val="24"/>
        </w:rPr>
        <w:t xml:space="preserve">, mediante </w:t>
      </w:r>
      <w:r w:rsidRPr="005F6A42">
        <w:rPr>
          <w:szCs w:val="24"/>
        </w:rPr>
        <w:t>apresentação de formulário/ofício próprio, emitido pela Coordenação Geral de Recursos Humanos do Ministério de Minas e Energia, em papel timbrado, e assinado por responsável previamente identificado, apresentado pelo servidor ou empregado.</w:t>
      </w:r>
      <w:r>
        <w:rPr>
          <w:szCs w:val="24"/>
        </w:rPr>
        <w:t xml:space="preserve"> </w:t>
      </w:r>
      <w:r w:rsidRPr="00021D89">
        <w:rPr>
          <w:b/>
          <w:szCs w:val="24"/>
        </w:rPr>
        <w:t xml:space="preserve">Os horários marcados nas agendas fornecidas pela contratada </w:t>
      </w:r>
      <w:r>
        <w:rPr>
          <w:b/>
          <w:szCs w:val="24"/>
        </w:rPr>
        <w:t xml:space="preserve">serão encaminhados por e-mail com antecedência mínima de um dia e os mesmos </w:t>
      </w:r>
      <w:r w:rsidRPr="00021D89">
        <w:rPr>
          <w:b/>
          <w:szCs w:val="24"/>
        </w:rPr>
        <w:t>devem ser respeitados rigorosamente, a fim de que os servidores não fiquem ausentes do trabalho por um período longo.</w:t>
      </w:r>
    </w:p>
    <w:p w:rsidR="00EE31BE" w:rsidRPr="00CE37BB" w:rsidRDefault="00EE31BE">
      <w:pPr>
        <w:spacing w:after="200" w:line="276" w:lineRule="auto"/>
        <w:rPr>
          <w:rFonts w:ascii="Times New Roman" w:hAnsi="Times New Roman" w:cs="Times New Roman"/>
          <w:b/>
          <w:color w:val="000000" w:themeColor="text1"/>
          <w:sz w:val="8"/>
          <w:szCs w:val="8"/>
        </w:rPr>
      </w:pPr>
    </w:p>
    <w:p w:rsidR="008A5238" w:rsidRPr="00B751A2" w:rsidRDefault="00E10844" w:rsidP="00F002FF">
      <w:pPr>
        <w:pStyle w:val="Corpodetexto2"/>
        <w:spacing w:line="240" w:lineRule="auto"/>
        <w:ind w:left="426"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6</w:t>
      </w:r>
      <w:r w:rsidR="002C56B6">
        <w:rPr>
          <w:rFonts w:ascii="Times New Roman" w:hAnsi="Times New Roman" w:cs="Times New Roman"/>
          <w:b/>
          <w:color w:val="000000" w:themeColor="text1"/>
          <w:sz w:val="24"/>
        </w:rPr>
        <w:t>.</w:t>
      </w:r>
      <w:r w:rsidR="002C56B6">
        <w:rPr>
          <w:rFonts w:ascii="Times New Roman" w:hAnsi="Times New Roman" w:cs="Times New Roman"/>
          <w:b/>
          <w:color w:val="000000" w:themeColor="text1"/>
          <w:sz w:val="24"/>
        </w:rPr>
        <w:tab/>
      </w:r>
      <w:r w:rsidR="002C35D6">
        <w:rPr>
          <w:rFonts w:ascii="Times New Roman" w:hAnsi="Times New Roman" w:cs="Times New Roman"/>
          <w:b/>
          <w:color w:val="000000" w:themeColor="text1"/>
          <w:sz w:val="24"/>
        </w:rPr>
        <w:t xml:space="preserve">DO Nº DE SERVIDORES E EMPREGADOS ATIVOS E DA ESTIMATIVA DE </w:t>
      </w:r>
      <w:r w:rsidR="008A5238" w:rsidRPr="00B751A2">
        <w:rPr>
          <w:rFonts w:ascii="Times New Roman" w:hAnsi="Times New Roman" w:cs="Times New Roman"/>
          <w:b/>
          <w:color w:val="000000" w:themeColor="text1"/>
          <w:sz w:val="24"/>
        </w:rPr>
        <w:t>CUSTO</w:t>
      </w:r>
      <w:r w:rsidR="002C35D6">
        <w:rPr>
          <w:rFonts w:ascii="Times New Roman" w:hAnsi="Times New Roman" w:cs="Times New Roman"/>
          <w:b/>
          <w:color w:val="000000" w:themeColor="text1"/>
          <w:sz w:val="24"/>
        </w:rPr>
        <w:t xml:space="preserve"> PER CAPITA E GLOBAL DOS EXAMES MÉDICOS PERIÓDICOS</w:t>
      </w:r>
      <w:r w:rsidR="00987D2A">
        <w:rPr>
          <w:rFonts w:ascii="Times New Roman" w:hAnsi="Times New Roman" w:cs="Times New Roman"/>
          <w:b/>
          <w:color w:val="000000" w:themeColor="text1"/>
          <w:sz w:val="24"/>
        </w:rPr>
        <w:t>.</w:t>
      </w:r>
    </w:p>
    <w:p w:rsidR="00A30029" w:rsidRPr="00483456" w:rsidRDefault="008A5238" w:rsidP="00F002FF">
      <w:pPr>
        <w:pStyle w:val="Corpodetexto2"/>
        <w:spacing w:line="240" w:lineRule="auto"/>
        <w:ind w:firstLine="567"/>
        <w:jc w:val="both"/>
        <w:rPr>
          <w:rFonts w:ascii="Times New Roman" w:hAnsi="Times New Roman" w:cs="Times New Roman"/>
          <w:sz w:val="24"/>
        </w:rPr>
      </w:pPr>
      <w:r w:rsidRPr="005676F5">
        <w:rPr>
          <w:rFonts w:ascii="Times New Roman" w:hAnsi="Times New Roman" w:cs="Times New Roman"/>
          <w:sz w:val="24"/>
        </w:rPr>
        <w:t>O</w:t>
      </w:r>
      <w:r w:rsidR="00D57B01">
        <w:rPr>
          <w:rFonts w:ascii="Times New Roman" w:hAnsi="Times New Roman" w:cs="Times New Roman"/>
          <w:sz w:val="24"/>
        </w:rPr>
        <w:t xml:space="preserve">s servidores e empregados ativos do Ministério de Minas e Energia </w:t>
      </w:r>
      <w:proofErr w:type="gramStart"/>
      <w:r w:rsidR="00D57B01">
        <w:rPr>
          <w:rFonts w:ascii="Times New Roman" w:hAnsi="Times New Roman" w:cs="Times New Roman"/>
          <w:sz w:val="24"/>
        </w:rPr>
        <w:t>lotados na Sede</w:t>
      </w:r>
      <w:proofErr w:type="gramEnd"/>
      <w:r w:rsidR="00D57B01">
        <w:rPr>
          <w:rFonts w:ascii="Times New Roman" w:hAnsi="Times New Roman" w:cs="Times New Roman"/>
          <w:sz w:val="24"/>
        </w:rPr>
        <w:t xml:space="preserve">-DF, somam aproximadamente </w:t>
      </w:r>
      <w:r w:rsidR="00D57B01" w:rsidRPr="003046E5">
        <w:rPr>
          <w:rFonts w:ascii="Times New Roman" w:hAnsi="Times New Roman" w:cs="Times New Roman"/>
          <w:b/>
          <w:sz w:val="24"/>
        </w:rPr>
        <w:t>420 (quatrocentos e vinte) servidores</w:t>
      </w:r>
      <w:r w:rsidR="003046E5">
        <w:rPr>
          <w:rFonts w:ascii="Times New Roman" w:hAnsi="Times New Roman" w:cs="Times New Roman"/>
          <w:sz w:val="24"/>
        </w:rPr>
        <w:t xml:space="preserve"> </w:t>
      </w:r>
      <w:r w:rsidR="003046E5" w:rsidRPr="00483456">
        <w:rPr>
          <w:rFonts w:ascii="Times New Roman" w:hAnsi="Times New Roman" w:cs="Times New Roman"/>
          <w:b/>
          <w:sz w:val="24"/>
        </w:rPr>
        <w:t>com idade superior a 45 (quarenta e cinco) anos,</w:t>
      </w:r>
      <w:r w:rsidR="003046E5">
        <w:rPr>
          <w:rFonts w:ascii="Times New Roman" w:hAnsi="Times New Roman" w:cs="Times New Roman"/>
          <w:sz w:val="24"/>
        </w:rPr>
        <w:t xml:space="preserve"> </w:t>
      </w:r>
      <w:r w:rsidR="00D57B01">
        <w:rPr>
          <w:rFonts w:ascii="Times New Roman" w:hAnsi="Times New Roman" w:cs="Times New Roman"/>
          <w:sz w:val="24"/>
        </w:rPr>
        <w:t xml:space="preserve">podendo sofrer alteração para maior ou menor, em quantidade e faixa etária, em razão de </w:t>
      </w:r>
      <w:r w:rsidR="00D57B01" w:rsidRPr="00483456">
        <w:rPr>
          <w:rFonts w:ascii="Times New Roman" w:hAnsi="Times New Roman" w:cs="Times New Roman"/>
          <w:sz w:val="24"/>
        </w:rPr>
        <w:t>datas de aniversários, nomeações, exonerações, rescisões e/ou aposentadorias.</w:t>
      </w:r>
    </w:p>
    <w:p w:rsidR="00483456" w:rsidRPr="0030072E" w:rsidRDefault="00483456" w:rsidP="00F002FF">
      <w:pPr>
        <w:pStyle w:val="Corpodetexto"/>
        <w:ind w:firstLine="567"/>
        <w:jc w:val="both"/>
        <w:rPr>
          <w:b/>
          <w:sz w:val="20"/>
        </w:rPr>
      </w:pPr>
      <w:r w:rsidRPr="00BA589C">
        <w:rPr>
          <w:szCs w:val="24"/>
        </w:rPr>
        <w:t xml:space="preserve">O valor estimado dos serviços é </w:t>
      </w:r>
      <w:r w:rsidRPr="0087184F">
        <w:rPr>
          <w:b/>
          <w:szCs w:val="24"/>
        </w:rPr>
        <w:t>R$ 1</w:t>
      </w:r>
      <w:r w:rsidR="005E6CE8">
        <w:rPr>
          <w:b/>
          <w:szCs w:val="24"/>
        </w:rPr>
        <w:t>22.587</w:t>
      </w:r>
      <w:r w:rsidRPr="0087184F">
        <w:rPr>
          <w:b/>
          <w:szCs w:val="24"/>
        </w:rPr>
        <w:t>,5</w:t>
      </w:r>
      <w:r w:rsidR="005E6CE8">
        <w:rPr>
          <w:b/>
          <w:szCs w:val="24"/>
        </w:rPr>
        <w:t>3</w:t>
      </w:r>
      <w:r w:rsidRPr="0087184F">
        <w:rPr>
          <w:b/>
          <w:szCs w:val="24"/>
        </w:rPr>
        <w:t xml:space="preserve"> (cento e </w:t>
      </w:r>
      <w:r w:rsidR="005E6CE8">
        <w:rPr>
          <w:b/>
          <w:szCs w:val="24"/>
        </w:rPr>
        <w:t xml:space="preserve">vinte e dois </w:t>
      </w:r>
      <w:r w:rsidRPr="0087184F">
        <w:rPr>
          <w:b/>
          <w:szCs w:val="24"/>
        </w:rPr>
        <w:t xml:space="preserve">mil, </w:t>
      </w:r>
      <w:r w:rsidR="005E6CE8">
        <w:rPr>
          <w:b/>
          <w:szCs w:val="24"/>
        </w:rPr>
        <w:t>quinhentos e oitenta e sete</w:t>
      </w:r>
      <w:r w:rsidRPr="0087184F">
        <w:rPr>
          <w:b/>
          <w:szCs w:val="24"/>
        </w:rPr>
        <w:t xml:space="preserve"> reais e cinquenta </w:t>
      </w:r>
      <w:r w:rsidR="005E6CE8">
        <w:rPr>
          <w:b/>
          <w:szCs w:val="24"/>
        </w:rPr>
        <w:t xml:space="preserve">e três </w:t>
      </w:r>
      <w:r w:rsidRPr="0087184F">
        <w:rPr>
          <w:b/>
          <w:szCs w:val="24"/>
        </w:rPr>
        <w:t>centavos)</w:t>
      </w:r>
      <w:r w:rsidRPr="0030072E">
        <w:rPr>
          <w:szCs w:val="24"/>
        </w:rPr>
        <w:t xml:space="preserve"> </w:t>
      </w:r>
      <w:r>
        <w:rPr>
          <w:szCs w:val="24"/>
        </w:rPr>
        <w:t xml:space="preserve">e </w:t>
      </w:r>
      <w:r w:rsidRPr="0030072E">
        <w:rPr>
          <w:szCs w:val="24"/>
        </w:rPr>
        <w:t>resulta da multiplicação do valor unitári</w:t>
      </w:r>
      <w:r>
        <w:rPr>
          <w:szCs w:val="24"/>
        </w:rPr>
        <w:t xml:space="preserve">o por Tipo de Exame pesquisado, </w:t>
      </w:r>
      <w:r w:rsidRPr="0030072E">
        <w:rPr>
          <w:szCs w:val="24"/>
        </w:rPr>
        <w:t>pelo número de servidores, conforme tabela abaixo:</w:t>
      </w:r>
    </w:p>
    <w:p w:rsidR="004B0E6B" w:rsidRDefault="004B0E6B" w:rsidP="004B0E6B">
      <w:pPr>
        <w:pStyle w:val="Corpodetexto"/>
        <w:rPr>
          <w:b/>
          <w:sz w:val="20"/>
        </w:rPr>
      </w:pPr>
    </w:p>
    <w:tbl>
      <w:tblPr>
        <w:tblW w:w="4718" w:type="pct"/>
        <w:tblInd w:w="534" w:type="dxa"/>
        <w:tblLayout w:type="fixed"/>
        <w:tblCellMar>
          <w:left w:w="0" w:type="dxa"/>
          <w:right w:w="0" w:type="dxa"/>
        </w:tblCellMar>
        <w:tblLook w:val="04A0" w:firstRow="1" w:lastRow="0" w:firstColumn="1" w:lastColumn="0" w:noHBand="0" w:noVBand="1"/>
      </w:tblPr>
      <w:tblGrid>
        <w:gridCol w:w="1134"/>
        <w:gridCol w:w="2412"/>
        <w:gridCol w:w="1844"/>
        <w:gridCol w:w="1419"/>
        <w:gridCol w:w="995"/>
        <w:gridCol w:w="1129"/>
      </w:tblGrid>
      <w:tr w:rsidR="004B0E6B" w:rsidRPr="00987D2A" w:rsidTr="00987D2A">
        <w:trPr>
          <w:trHeight w:val="826"/>
        </w:trPr>
        <w:tc>
          <w:tcPr>
            <w:tcW w:w="6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987D2A">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L</w:t>
            </w:r>
            <w:r w:rsidR="00987D2A" w:rsidRPr="00987D2A">
              <w:rPr>
                <w:rFonts w:ascii="Times New Roman" w:hAnsi="Times New Roman" w:cs="Times New Roman"/>
                <w:b/>
                <w:bCs/>
                <w:sz w:val="18"/>
                <w:szCs w:val="18"/>
                <w:lang w:eastAsia="en-US"/>
              </w:rPr>
              <w:t>ote</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Tipo de exame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Indicação</w:t>
            </w:r>
          </w:p>
        </w:tc>
        <w:tc>
          <w:tcPr>
            <w:tcW w:w="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Quantidade</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Servidores / empregados</w:t>
            </w:r>
          </w:p>
        </w:tc>
        <w:tc>
          <w:tcPr>
            <w:tcW w:w="557"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Valor Unitário</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c>
          <w:tcPr>
            <w:tcW w:w="632"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w:t>
            </w:r>
            <w:r w:rsidR="00987D2A" w:rsidRPr="00987D2A">
              <w:rPr>
                <w:rFonts w:ascii="Times New Roman" w:hAnsi="Times New Roman" w:cs="Times New Roman"/>
                <w:b/>
                <w:bCs/>
                <w:sz w:val="18"/>
                <w:szCs w:val="18"/>
                <w:lang w:eastAsia="en-US"/>
              </w:rPr>
              <w:t>otal</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r>
      <w:tr w:rsidR="004B0E6B" w:rsidRPr="004B0E6B" w:rsidTr="00987D2A">
        <w:tc>
          <w:tcPr>
            <w:tcW w:w="635" w:type="pct"/>
            <w:vMerge w:val="restar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bCs/>
                <w:sz w:val="18"/>
                <w:szCs w:val="18"/>
                <w:lang w:eastAsia="en-US"/>
              </w:rPr>
            </w:pPr>
            <w:proofErr w:type="gramStart"/>
            <w:r w:rsidRPr="004B0E6B">
              <w:rPr>
                <w:rFonts w:ascii="Times New Roman" w:hAnsi="Times New Roman" w:cs="Times New Roman"/>
                <w:b/>
                <w:bCs/>
                <w:sz w:val="18"/>
                <w:szCs w:val="18"/>
                <w:lang w:eastAsia="en-US"/>
              </w:rPr>
              <w:t>1</w:t>
            </w:r>
            <w:proofErr w:type="gramEnd"/>
          </w:p>
          <w:p w:rsidR="004B0E6B" w:rsidRPr="004B0E6B" w:rsidRDefault="004B0E6B" w:rsidP="004B0E6B">
            <w:pPr>
              <w:jc w:val="center"/>
              <w:rPr>
                <w:rFonts w:ascii="Times New Roman" w:hAnsi="Times New Roman" w:cs="Times New Roman"/>
                <w:b/>
                <w:bCs/>
                <w:sz w:val="18"/>
                <w:szCs w:val="18"/>
                <w:lang w:eastAsia="en-US"/>
              </w:rPr>
            </w:pPr>
          </w:p>
          <w:p w:rsidR="004B0E6B" w:rsidRPr="004B0E6B" w:rsidRDefault="004B0E6B" w:rsidP="004B0E6B">
            <w:pPr>
              <w:jc w:val="center"/>
              <w:rPr>
                <w:rFonts w:ascii="Times New Roman" w:eastAsia="Calibri" w:hAnsi="Times New Roman" w:cs="Times New Roman"/>
                <w:sz w:val="18"/>
                <w:szCs w:val="18"/>
                <w:lang w:eastAsia="en-US"/>
              </w:rPr>
            </w:pPr>
            <w:r w:rsidRPr="00987D2A">
              <w:rPr>
                <w:rFonts w:ascii="Times New Roman" w:hAnsi="Times New Roman" w:cs="Times New Roman"/>
                <w:b/>
                <w:sz w:val="18"/>
                <w:szCs w:val="18"/>
                <w:lang w:eastAsia="en-US"/>
              </w:rPr>
              <w:t>(Exames Laboratoriais</w:t>
            </w:r>
            <w:r w:rsidRPr="004B0E6B">
              <w:rPr>
                <w:rFonts w:ascii="Times New Roman" w:hAnsi="Times New Roman" w:cs="Times New Roman"/>
                <w:sz w:val="18"/>
                <w:szCs w:val="18"/>
                <w:lang w:eastAsia="en-US"/>
              </w:rPr>
              <w:t>)</w:t>
            </w:r>
          </w:p>
        </w:tc>
        <w:tc>
          <w:tcPr>
            <w:tcW w:w="1350" w:type="pct"/>
            <w:tcBorders>
              <w:top w:val="single" w:sz="4"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Hemograma completo</w:t>
            </w:r>
          </w:p>
        </w:tc>
        <w:tc>
          <w:tcPr>
            <w:tcW w:w="1032" w:type="pct"/>
            <w:vMerge w:val="restar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0E6B" w:rsidRPr="004B0E6B" w:rsidRDefault="004B0E6B" w:rsidP="004B0E6B">
            <w:pPr>
              <w:jc w:val="both"/>
              <w:rPr>
                <w:rFonts w:ascii="Times New Roman" w:eastAsia="Calibri" w:hAnsi="Times New Roman" w:cs="Times New Roman"/>
                <w:sz w:val="18"/>
                <w:szCs w:val="18"/>
                <w:lang w:eastAsia="en-US"/>
              </w:rPr>
            </w:pPr>
            <w:r w:rsidRPr="004B0E6B">
              <w:rPr>
                <w:rFonts w:ascii="Times New Roman" w:hAnsi="Times New Roman" w:cs="Times New Roman"/>
                <w:sz w:val="18"/>
                <w:szCs w:val="18"/>
                <w:lang w:eastAsia="en-US"/>
              </w:rPr>
              <w:t xml:space="preserve">Exame aplicado em homens e  </w:t>
            </w:r>
            <w:proofErr w:type="gramStart"/>
            <w:r w:rsidRPr="004B0E6B">
              <w:rPr>
                <w:rFonts w:ascii="Times New Roman" w:hAnsi="Times New Roman" w:cs="Times New Roman"/>
                <w:sz w:val="18"/>
                <w:szCs w:val="18"/>
                <w:lang w:eastAsia="en-US"/>
              </w:rPr>
              <w:t>mulheres superior a 45 anos</w:t>
            </w:r>
            <w:proofErr w:type="gramEnd"/>
            <w:r w:rsidRPr="004B0E6B">
              <w:rPr>
                <w:rFonts w:ascii="Times New Roman" w:hAnsi="Times New Roman" w:cs="Times New Roman"/>
                <w:sz w:val="18"/>
                <w:szCs w:val="18"/>
                <w:lang w:eastAsia="en-US"/>
              </w:rPr>
              <w:t xml:space="preserve"> </w:t>
            </w:r>
          </w:p>
        </w:tc>
        <w:tc>
          <w:tcPr>
            <w:tcW w:w="794" w:type="pct"/>
            <w:vMerge w:val="restart"/>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highlight w:val="yellow"/>
                <w:lang w:eastAsia="en-US"/>
              </w:rPr>
            </w:pPr>
            <w:r w:rsidRPr="004B0E6B">
              <w:rPr>
                <w:rFonts w:ascii="Times New Roman" w:eastAsia="Calibri" w:hAnsi="Times New Roman" w:cs="Times New Roman"/>
                <w:b/>
                <w:sz w:val="18"/>
                <w:szCs w:val="18"/>
                <w:lang w:eastAsia="en-US"/>
              </w:rPr>
              <w:t>420</w:t>
            </w:r>
          </w:p>
        </w:tc>
        <w:tc>
          <w:tcPr>
            <w:tcW w:w="557" w:type="pct"/>
            <w:tcBorders>
              <w:top w:val="single" w:sz="4" w:space="0" w:color="auto"/>
              <w:left w:val="single" w:sz="4" w:space="0" w:color="auto"/>
              <w:bottom w:val="single" w:sz="4" w:space="0" w:color="auto"/>
              <w:right w:val="single" w:sz="4" w:space="0" w:color="auto"/>
            </w:tcBorders>
            <w:shd w:val="clear" w:color="auto" w:fill="D9D9D9"/>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12,</w:t>
            </w:r>
            <w:r w:rsidR="001F4811">
              <w:rPr>
                <w:rFonts w:ascii="Times New Roman" w:eastAsia="Calibri" w:hAnsi="Times New Roman" w:cs="Times New Roman"/>
                <w:sz w:val="18"/>
                <w:szCs w:val="18"/>
                <w:lang w:eastAsia="en-US"/>
              </w:rPr>
              <w:t>34</w:t>
            </w:r>
          </w:p>
        </w:tc>
        <w:tc>
          <w:tcPr>
            <w:tcW w:w="632" w:type="pct"/>
            <w:tcBorders>
              <w:top w:val="single" w:sz="4" w:space="0" w:color="auto"/>
              <w:bottom w:val="single" w:sz="4" w:space="0" w:color="auto"/>
              <w:right w:val="single" w:sz="4" w:space="0" w:color="auto"/>
            </w:tcBorders>
            <w:shd w:val="clear" w:color="auto" w:fill="D9D9D9"/>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5.182,80</w:t>
            </w:r>
          </w:p>
        </w:tc>
      </w:tr>
      <w:tr w:rsidR="004B0E6B" w:rsidRPr="004B0E6B" w:rsidTr="00987D2A">
        <w:tc>
          <w:tcPr>
            <w:tcW w:w="635" w:type="pct"/>
            <w:vMerge/>
            <w:tcBorders>
              <w:top w:val="nil"/>
              <w:left w:val="single" w:sz="8" w:space="0" w:color="000000"/>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Glicemia de jejum</w:t>
            </w:r>
          </w:p>
        </w:tc>
        <w:tc>
          <w:tcPr>
            <w:tcW w:w="1032" w:type="pct"/>
            <w:vMerge/>
            <w:tcBorders>
              <w:top w:val="nil"/>
              <w:left w:val="nil"/>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5,</w:t>
            </w:r>
            <w:r w:rsidR="001F4811">
              <w:rPr>
                <w:rFonts w:ascii="Times New Roman" w:eastAsia="Calibri" w:hAnsi="Times New Roman" w:cs="Times New Roman"/>
                <w:sz w:val="18"/>
                <w:szCs w:val="18"/>
                <w:lang w:eastAsia="en-US"/>
              </w:rPr>
              <w:t>97</w:t>
            </w:r>
          </w:p>
        </w:tc>
        <w:tc>
          <w:tcPr>
            <w:tcW w:w="632" w:type="pct"/>
            <w:tcBorders>
              <w:top w:val="single" w:sz="4" w:space="0" w:color="auto"/>
              <w:bottom w:val="single" w:sz="4" w:space="0" w:color="auto"/>
              <w:right w:val="single" w:sz="4" w:space="0" w:color="auto"/>
            </w:tcBorders>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2.</w:t>
            </w:r>
            <w:r w:rsidR="001F4811">
              <w:rPr>
                <w:rFonts w:ascii="Times New Roman" w:eastAsia="Calibri" w:hAnsi="Times New Roman" w:cs="Times New Roman"/>
                <w:sz w:val="18"/>
                <w:szCs w:val="18"/>
                <w:lang w:eastAsia="en-US"/>
              </w:rPr>
              <w:t>507,40</w:t>
            </w:r>
          </w:p>
        </w:tc>
      </w:tr>
      <w:tr w:rsidR="004B0E6B" w:rsidRPr="004B0E6B" w:rsidTr="00987D2A">
        <w:tc>
          <w:tcPr>
            <w:tcW w:w="635" w:type="pct"/>
            <w:vMerge/>
            <w:tcBorders>
              <w:top w:val="nil"/>
              <w:left w:val="single" w:sz="8" w:space="0" w:color="000000"/>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Urina tipo I (Elementos Anormais e Sedimentoscopia – EAS)</w:t>
            </w:r>
          </w:p>
        </w:tc>
        <w:tc>
          <w:tcPr>
            <w:tcW w:w="1032" w:type="pct"/>
            <w:vMerge/>
            <w:tcBorders>
              <w:top w:val="nil"/>
              <w:left w:val="nil"/>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shd w:val="clear" w:color="auto" w:fill="auto"/>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D9D9D9"/>
            <w:vAlign w:val="center"/>
          </w:tcPr>
          <w:p w:rsidR="004B0E6B" w:rsidRPr="004B0E6B" w:rsidRDefault="001F4811" w:rsidP="001F4811">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8,47</w:t>
            </w:r>
          </w:p>
        </w:tc>
        <w:tc>
          <w:tcPr>
            <w:tcW w:w="632" w:type="pct"/>
            <w:tcBorders>
              <w:top w:val="single" w:sz="4" w:space="0" w:color="auto"/>
              <w:bottom w:val="single" w:sz="4" w:space="0" w:color="auto"/>
              <w:right w:val="single" w:sz="4" w:space="0" w:color="auto"/>
            </w:tcBorders>
            <w:shd w:val="clear" w:color="auto" w:fill="D9D9D9"/>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3</w:t>
            </w:r>
            <w:r w:rsidR="001F4811">
              <w:rPr>
                <w:rFonts w:ascii="Times New Roman" w:eastAsia="Calibri" w:hAnsi="Times New Roman" w:cs="Times New Roman"/>
                <w:sz w:val="18"/>
                <w:szCs w:val="18"/>
                <w:lang w:eastAsia="en-US"/>
              </w:rPr>
              <w:t>.557</w:t>
            </w:r>
            <w:r w:rsidRPr="004B0E6B">
              <w:rPr>
                <w:rFonts w:ascii="Times New Roman" w:eastAsia="Calibri" w:hAnsi="Times New Roman" w:cs="Times New Roman"/>
                <w:sz w:val="18"/>
                <w:szCs w:val="18"/>
                <w:lang w:eastAsia="en-US"/>
              </w:rPr>
              <w:t>,</w:t>
            </w:r>
            <w:r w:rsidR="001F4811">
              <w:rPr>
                <w:rFonts w:ascii="Times New Roman" w:eastAsia="Calibri" w:hAnsi="Times New Roman" w:cs="Times New Roman"/>
                <w:sz w:val="18"/>
                <w:szCs w:val="18"/>
                <w:lang w:eastAsia="en-US"/>
              </w:rPr>
              <w:t>4</w:t>
            </w:r>
            <w:r w:rsidRPr="004B0E6B">
              <w:rPr>
                <w:rFonts w:ascii="Times New Roman" w:eastAsia="Calibri" w:hAnsi="Times New Roman" w:cs="Times New Roman"/>
                <w:sz w:val="18"/>
                <w:szCs w:val="18"/>
                <w:lang w:eastAsia="en-US"/>
              </w:rPr>
              <w:t>0</w:t>
            </w:r>
          </w:p>
        </w:tc>
      </w:tr>
      <w:tr w:rsidR="004B0E6B" w:rsidRPr="004B0E6B" w:rsidTr="00987D2A">
        <w:tc>
          <w:tcPr>
            <w:tcW w:w="635" w:type="pct"/>
            <w:vMerge/>
            <w:tcBorders>
              <w:top w:val="nil"/>
              <w:left w:val="single" w:sz="8" w:space="0" w:color="000000"/>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Creatinina</w:t>
            </w:r>
          </w:p>
        </w:tc>
        <w:tc>
          <w:tcPr>
            <w:tcW w:w="1032" w:type="pct"/>
            <w:vMerge/>
            <w:tcBorders>
              <w:top w:val="nil"/>
              <w:left w:val="nil"/>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5,</w:t>
            </w:r>
            <w:r w:rsidR="001F4811">
              <w:rPr>
                <w:rFonts w:ascii="Times New Roman" w:eastAsia="Calibri" w:hAnsi="Times New Roman" w:cs="Times New Roman"/>
                <w:sz w:val="18"/>
                <w:szCs w:val="18"/>
                <w:lang w:eastAsia="en-US"/>
              </w:rPr>
              <w:t>93</w:t>
            </w:r>
          </w:p>
        </w:tc>
        <w:tc>
          <w:tcPr>
            <w:tcW w:w="632" w:type="pct"/>
            <w:tcBorders>
              <w:top w:val="single" w:sz="4" w:space="0" w:color="auto"/>
              <w:bottom w:val="single" w:sz="4" w:space="0" w:color="auto"/>
              <w:right w:val="single" w:sz="4" w:space="0" w:color="auto"/>
            </w:tcBorders>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2.490,60</w:t>
            </w:r>
          </w:p>
        </w:tc>
      </w:tr>
      <w:tr w:rsidR="004B0E6B" w:rsidRPr="004B0E6B" w:rsidTr="00987D2A">
        <w:tc>
          <w:tcPr>
            <w:tcW w:w="635" w:type="pct"/>
            <w:vMerge/>
            <w:tcBorders>
              <w:top w:val="nil"/>
              <w:left w:val="single" w:sz="8" w:space="0" w:color="000000"/>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 xml:space="preserve">Colesterol Total </w:t>
            </w:r>
            <w:r w:rsidRPr="004B0E6B">
              <w:rPr>
                <w:rFonts w:ascii="Times New Roman" w:hAnsi="Times New Roman" w:cs="Times New Roman"/>
                <w:color w:val="000000"/>
                <w:sz w:val="18"/>
                <w:szCs w:val="18"/>
                <w:lang w:val="pt-PT"/>
              </w:rPr>
              <w:t>e frações (HDL, LDL e VLDL</w:t>
            </w:r>
            <w:proofErr w:type="gramStart"/>
            <w:r w:rsidRPr="004B0E6B">
              <w:rPr>
                <w:rFonts w:ascii="Times New Roman" w:hAnsi="Times New Roman" w:cs="Times New Roman"/>
                <w:color w:val="000000"/>
                <w:sz w:val="18"/>
                <w:szCs w:val="18"/>
                <w:lang w:val="pt-PT"/>
              </w:rPr>
              <w:t>)</w:t>
            </w:r>
            <w:proofErr w:type="gramEnd"/>
            <w:r w:rsidRPr="004B0E6B">
              <w:rPr>
                <w:rFonts w:ascii="Times New Roman" w:hAnsi="Times New Roman" w:cs="Times New Roman"/>
                <w:color w:val="000000"/>
                <w:sz w:val="18"/>
                <w:szCs w:val="18"/>
                <w:lang w:val="pt-PT" w:eastAsia="en-US"/>
              </w:rPr>
              <w:t xml:space="preserve"> </w:t>
            </w:r>
          </w:p>
        </w:tc>
        <w:tc>
          <w:tcPr>
            <w:tcW w:w="1032" w:type="pct"/>
            <w:vMerge/>
            <w:tcBorders>
              <w:top w:val="nil"/>
              <w:left w:val="nil"/>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shd w:val="clear" w:color="auto" w:fill="auto"/>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D9D9D9"/>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2</w:t>
            </w:r>
            <w:r w:rsidR="001F4811">
              <w:rPr>
                <w:rFonts w:ascii="Times New Roman" w:eastAsia="Calibri" w:hAnsi="Times New Roman" w:cs="Times New Roman"/>
                <w:sz w:val="18"/>
                <w:szCs w:val="18"/>
                <w:lang w:eastAsia="en-US"/>
              </w:rPr>
              <w:t>4,79</w:t>
            </w:r>
          </w:p>
        </w:tc>
        <w:tc>
          <w:tcPr>
            <w:tcW w:w="632" w:type="pct"/>
            <w:tcBorders>
              <w:top w:val="single" w:sz="4" w:space="0" w:color="auto"/>
              <w:bottom w:val="single" w:sz="4" w:space="0" w:color="auto"/>
              <w:right w:val="single" w:sz="4" w:space="0" w:color="auto"/>
            </w:tcBorders>
            <w:shd w:val="clear" w:color="auto" w:fill="D9D9D9"/>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10.411,80</w:t>
            </w:r>
          </w:p>
        </w:tc>
      </w:tr>
      <w:tr w:rsidR="004B0E6B" w:rsidRPr="004B0E6B" w:rsidTr="00987D2A">
        <w:tc>
          <w:tcPr>
            <w:tcW w:w="635" w:type="pct"/>
            <w:vMerge/>
            <w:tcBorders>
              <w:top w:val="nil"/>
              <w:left w:val="single" w:sz="8" w:space="0" w:color="000000"/>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Triglicerides</w:t>
            </w:r>
          </w:p>
        </w:tc>
        <w:tc>
          <w:tcPr>
            <w:tcW w:w="1032" w:type="pct"/>
            <w:vMerge/>
            <w:tcBorders>
              <w:top w:val="nil"/>
              <w:left w:val="nil"/>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8,</w:t>
            </w:r>
            <w:r w:rsidR="001F4811">
              <w:rPr>
                <w:rFonts w:ascii="Times New Roman" w:eastAsia="Calibri" w:hAnsi="Times New Roman" w:cs="Times New Roman"/>
                <w:sz w:val="18"/>
                <w:szCs w:val="18"/>
                <w:lang w:eastAsia="en-US"/>
              </w:rPr>
              <w:t>28</w:t>
            </w:r>
          </w:p>
        </w:tc>
        <w:tc>
          <w:tcPr>
            <w:tcW w:w="632" w:type="pct"/>
            <w:tcBorders>
              <w:top w:val="single" w:sz="4" w:space="0" w:color="auto"/>
              <w:bottom w:val="single" w:sz="4" w:space="0" w:color="auto"/>
              <w:right w:val="single" w:sz="4" w:space="0" w:color="auto"/>
            </w:tcBorders>
            <w:vAlign w:val="center"/>
          </w:tcPr>
          <w:p w:rsidR="004B0E6B" w:rsidRPr="004B0E6B" w:rsidRDefault="004B0E6B" w:rsidP="001F4811">
            <w:pPr>
              <w:jc w:val="center"/>
              <w:rPr>
                <w:rFonts w:ascii="Times New Roman" w:eastAsia="Calibri" w:hAnsi="Times New Roman" w:cs="Times New Roman"/>
                <w:sz w:val="18"/>
                <w:szCs w:val="18"/>
                <w:lang w:eastAsia="en-US"/>
              </w:rPr>
            </w:pPr>
            <w:r w:rsidRPr="004B0E6B">
              <w:rPr>
                <w:rFonts w:ascii="Times New Roman" w:eastAsia="Calibri" w:hAnsi="Times New Roman" w:cs="Times New Roman"/>
                <w:sz w:val="18"/>
                <w:szCs w:val="18"/>
                <w:lang w:eastAsia="en-US"/>
              </w:rPr>
              <w:t>3.</w:t>
            </w:r>
            <w:r w:rsidR="001F4811">
              <w:rPr>
                <w:rFonts w:ascii="Times New Roman" w:eastAsia="Calibri" w:hAnsi="Times New Roman" w:cs="Times New Roman"/>
                <w:sz w:val="18"/>
                <w:szCs w:val="18"/>
                <w:lang w:eastAsia="en-US"/>
              </w:rPr>
              <w:t>477,60</w:t>
            </w:r>
          </w:p>
        </w:tc>
      </w:tr>
      <w:tr w:rsidR="004B0E6B" w:rsidRPr="004B0E6B" w:rsidTr="00987D2A">
        <w:tc>
          <w:tcPr>
            <w:tcW w:w="635" w:type="pct"/>
            <w:vMerge/>
            <w:tcBorders>
              <w:top w:val="nil"/>
              <w:left w:val="single" w:sz="8" w:space="0" w:color="000000"/>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AST (Transaminase Glutâmica Oxalacética - TGO)</w:t>
            </w:r>
          </w:p>
        </w:tc>
        <w:tc>
          <w:tcPr>
            <w:tcW w:w="1032" w:type="pct"/>
            <w:vMerge/>
            <w:tcBorders>
              <w:top w:val="nil"/>
              <w:left w:val="nil"/>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6,10</w:t>
            </w:r>
          </w:p>
        </w:tc>
        <w:tc>
          <w:tcPr>
            <w:tcW w:w="632" w:type="pct"/>
            <w:tcBorders>
              <w:top w:val="single" w:sz="4" w:space="0" w:color="auto"/>
              <w:bottom w:val="single" w:sz="4" w:space="0" w:color="auto"/>
              <w:right w:val="single" w:sz="4" w:space="0" w:color="auto"/>
            </w:tcBorders>
            <w:shd w:val="clear" w:color="auto" w:fill="D9D9D9" w:themeFill="background1" w:themeFillShade="D9"/>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2.562,00</w:t>
            </w:r>
          </w:p>
        </w:tc>
      </w:tr>
      <w:tr w:rsidR="004B0E6B" w:rsidRPr="004B0E6B" w:rsidTr="00987D2A">
        <w:tc>
          <w:tcPr>
            <w:tcW w:w="635" w:type="pct"/>
            <w:vMerge/>
            <w:tcBorders>
              <w:top w:val="nil"/>
              <w:left w:val="single" w:sz="8" w:space="0" w:color="000000"/>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0E6B" w:rsidRPr="004B0E6B" w:rsidRDefault="004B0E6B" w:rsidP="004B0E6B">
            <w:pPr>
              <w:spacing w:before="120"/>
              <w:ind w:left="-88"/>
              <w:jc w:val="both"/>
              <w:rPr>
                <w:rFonts w:ascii="Times New Roman" w:eastAsia="Calibri" w:hAnsi="Times New Roman" w:cs="Times New Roman"/>
                <w:sz w:val="18"/>
                <w:szCs w:val="18"/>
                <w:lang w:eastAsia="en-US"/>
              </w:rPr>
            </w:pPr>
            <w:r w:rsidRPr="004B0E6B">
              <w:rPr>
                <w:rFonts w:ascii="Times New Roman" w:hAnsi="Times New Roman" w:cs="Times New Roman"/>
                <w:color w:val="000000"/>
                <w:sz w:val="18"/>
                <w:szCs w:val="18"/>
                <w:lang w:val="pt-PT" w:eastAsia="en-US"/>
              </w:rPr>
              <w:t>ALT (Transaminase Glutâmica Pirúvica - TGP).</w:t>
            </w:r>
          </w:p>
        </w:tc>
        <w:tc>
          <w:tcPr>
            <w:tcW w:w="1032" w:type="pct"/>
            <w:vMerge/>
            <w:tcBorders>
              <w:top w:val="nil"/>
              <w:left w:val="nil"/>
              <w:bottom w:val="single" w:sz="8" w:space="0" w:color="000000"/>
              <w:right w:val="single" w:sz="8" w:space="0" w:color="000000"/>
            </w:tcBorders>
            <w:shd w:val="clear" w:color="auto" w:fill="BFBFBF"/>
            <w:vAlign w:val="center"/>
          </w:tcPr>
          <w:p w:rsidR="004B0E6B" w:rsidRPr="004B0E6B" w:rsidRDefault="004B0E6B" w:rsidP="004B0E6B">
            <w:pPr>
              <w:rPr>
                <w:rFonts w:ascii="Times New Roman" w:eastAsia="Calibri" w:hAnsi="Times New Roman" w:cs="Times New Roman"/>
                <w:sz w:val="18"/>
                <w:szCs w:val="18"/>
                <w:lang w:eastAsia="en-US"/>
              </w:rPr>
            </w:pPr>
          </w:p>
        </w:tc>
        <w:tc>
          <w:tcPr>
            <w:tcW w:w="794" w:type="pct"/>
            <w:vMerge/>
            <w:tcBorders>
              <w:top w:val="nil"/>
              <w:left w:val="nil"/>
              <w:bottom w:val="single" w:sz="8" w:space="0" w:color="000000"/>
              <w:right w:val="single" w:sz="4" w:space="0" w:color="auto"/>
            </w:tcBorders>
            <w:shd w:val="clear" w:color="auto" w:fill="BFBFBF"/>
            <w:vAlign w:val="center"/>
          </w:tcPr>
          <w:p w:rsidR="004B0E6B" w:rsidRPr="004B0E6B" w:rsidRDefault="004B0E6B" w:rsidP="004B0E6B">
            <w:pPr>
              <w:rPr>
                <w:rFonts w:ascii="Times New Roman" w:eastAsia="Calibri" w:hAnsi="Times New Roman" w:cs="Times New Roman"/>
                <w:sz w:val="18"/>
                <w:szCs w:val="18"/>
                <w:highlight w:val="yellow"/>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6,12</w:t>
            </w:r>
          </w:p>
        </w:tc>
        <w:tc>
          <w:tcPr>
            <w:tcW w:w="632" w:type="pct"/>
            <w:tcBorders>
              <w:top w:val="single" w:sz="4" w:space="0" w:color="auto"/>
              <w:bottom w:val="single" w:sz="4" w:space="0" w:color="auto"/>
              <w:right w:val="single" w:sz="4" w:space="0" w:color="auto"/>
            </w:tcBorders>
            <w:shd w:val="clear" w:color="auto" w:fill="auto"/>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2.570,40</w:t>
            </w:r>
          </w:p>
        </w:tc>
      </w:tr>
      <w:tr w:rsidR="004B0E6B" w:rsidRPr="004B0E6B" w:rsidTr="00987D2A">
        <w:tc>
          <w:tcPr>
            <w:tcW w:w="635" w:type="pct"/>
            <w:vMerge/>
            <w:tcBorders>
              <w:top w:val="nil"/>
              <w:left w:val="single" w:sz="8" w:space="0" w:color="000000"/>
              <w:bottom w:val="single" w:sz="8" w:space="0" w:color="000000"/>
              <w:right w:val="single" w:sz="8" w:space="0" w:color="000000"/>
            </w:tcBorders>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4B0E6B" w:rsidRPr="004B0E6B" w:rsidRDefault="004B0E6B" w:rsidP="004B0E6B">
            <w:pPr>
              <w:jc w:val="both"/>
              <w:rPr>
                <w:rFonts w:ascii="Times New Roman" w:eastAsia="Calibri" w:hAnsi="Times New Roman" w:cs="Times New Roman"/>
                <w:color w:val="000000"/>
                <w:sz w:val="18"/>
                <w:szCs w:val="18"/>
                <w:lang w:val="pt-PT" w:eastAsia="en-US"/>
              </w:rPr>
            </w:pPr>
            <w:r w:rsidRPr="004B0E6B">
              <w:rPr>
                <w:rFonts w:ascii="Times New Roman" w:hAnsi="Times New Roman" w:cs="Times New Roman"/>
                <w:color w:val="000000"/>
                <w:sz w:val="18"/>
                <w:szCs w:val="18"/>
                <w:lang w:val="pt-PT" w:eastAsia="en-US"/>
              </w:rPr>
              <w:t>Pesquisa de sangue oculto nas fezes (método imunocromatográfico).</w:t>
            </w:r>
          </w:p>
        </w:tc>
        <w:tc>
          <w:tcPr>
            <w:tcW w:w="1032" w:type="pct"/>
            <w:tcBorders>
              <w:top w:val="nil"/>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tcPr>
          <w:p w:rsidR="004B0E6B" w:rsidRPr="004B0E6B" w:rsidRDefault="004B0E6B" w:rsidP="004B0E6B">
            <w:pPr>
              <w:jc w:val="both"/>
              <w:rPr>
                <w:rFonts w:ascii="Times New Roman" w:eastAsia="Calibri" w:hAnsi="Times New Roman" w:cs="Times New Roman"/>
                <w:sz w:val="18"/>
                <w:szCs w:val="18"/>
                <w:lang w:eastAsia="en-US"/>
              </w:rPr>
            </w:pPr>
            <w:r w:rsidRPr="004B0E6B">
              <w:rPr>
                <w:rFonts w:ascii="Times New Roman" w:hAnsi="Times New Roman" w:cs="Times New Roman"/>
                <w:sz w:val="18"/>
                <w:szCs w:val="18"/>
                <w:lang w:eastAsia="en-US"/>
              </w:rPr>
              <w:t>Exame aplicado em homens e  mulheres com idade  superior a 50 anos</w:t>
            </w:r>
          </w:p>
        </w:tc>
        <w:tc>
          <w:tcPr>
            <w:tcW w:w="794" w:type="pct"/>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highlight w:val="yellow"/>
                <w:lang w:eastAsia="en-US"/>
              </w:rPr>
            </w:pPr>
            <w:r w:rsidRPr="004B0E6B">
              <w:rPr>
                <w:rFonts w:ascii="Times New Roman" w:eastAsia="Calibri" w:hAnsi="Times New Roman" w:cs="Times New Roman"/>
                <w:b/>
                <w:sz w:val="18"/>
                <w:szCs w:val="18"/>
                <w:lang w:eastAsia="en-US"/>
              </w:rPr>
              <w:t>369</w:t>
            </w:r>
          </w:p>
        </w:tc>
        <w:tc>
          <w:tcPr>
            <w:tcW w:w="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0E6B" w:rsidRPr="004B0E6B" w:rsidRDefault="001F4811" w:rsidP="001F4811">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20,35</w:t>
            </w:r>
          </w:p>
        </w:tc>
        <w:tc>
          <w:tcPr>
            <w:tcW w:w="632" w:type="pct"/>
            <w:tcBorders>
              <w:top w:val="single" w:sz="4" w:space="0" w:color="auto"/>
              <w:bottom w:val="single" w:sz="4" w:space="0" w:color="auto"/>
              <w:right w:val="single" w:sz="4" w:space="0" w:color="auto"/>
            </w:tcBorders>
            <w:shd w:val="clear" w:color="auto" w:fill="D9D9D9" w:themeFill="background1" w:themeFillShade="D9"/>
            <w:vAlign w:val="center"/>
          </w:tcPr>
          <w:p w:rsidR="004B0E6B" w:rsidRPr="004B0E6B" w:rsidRDefault="001F4811"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7.509,15</w:t>
            </w:r>
          </w:p>
        </w:tc>
      </w:tr>
      <w:tr w:rsidR="004B0E6B" w:rsidRPr="004B0E6B" w:rsidTr="00987D2A">
        <w:tc>
          <w:tcPr>
            <w:tcW w:w="635" w:type="pct"/>
            <w:vMerge/>
            <w:tcBorders>
              <w:top w:val="nil"/>
              <w:left w:val="single" w:sz="8" w:space="0" w:color="000000"/>
              <w:bottom w:val="single" w:sz="8" w:space="0" w:color="000000"/>
              <w:right w:val="single" w:sz="8" w:space="0" w:color="000000"/>
            </w:tcBorders>
            <w:shd w:val="clear" w:color="auto" w:fill="auto"/>
            <w:vAlign w:val="center"/>
          </w:tcPr>
          <w:p w:rsidR="004B0E6B" w:rsidRPr="004B0E6B" w:rsidRDefault="004B0E6B" w:rsidP="004B0E6B">
            <w:pPr>
              <w:rPr>
                <w:rFonts w:ascii="Times New Roman" w:eastAsia="Calibri" w:hAnsi="Times New Roman" w:cs="Times New Roman"/>
                <w:sz w:val="18"/>
                <w:szCs w:val="18"/>
                <w:lang w:eastAsia="en-US"/>
              </w:rPr>
            </w:pP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0E6B" w:rsidRPr="004B0E6B" w:rsidRDefault="004B0E6B" w:rsidP="004B0E6B">
            <w:pPr>
              <w:jc w:val="both"/>
              <w:rPr>
                <w:rFonts w:ascii="Times New Roman" w:eastAsia="Calibri" w:hAnsi="Times New Roman" w:cs="Times New Roman"/>
                <w:sz w:val="18"/>
                <w:szCs w:val="18"/>
                <w:lang w:eastAsia="en-US"/>
              </w:rPr>
            </w:pPr>
            <w:r w:rsidRPr="004B0E6B">
              <w:rPr>
                <w:rFonts w:ascii="Times New Roman" w:hAnsi="Times New Roman" w:cs="Times New Roman"/>
                <w:color w:val="000000"/>
                <w:sz w:val="18"/>
                <w:szCs w:val="18"/>
                <w:lang w:val="pt-PT" w:eastAsia="en-US"/>
              </w:rPr>
              <w:t>PSA (livre e total).</w:t>
            </w:r>
          </w:p>
        </w:tc>
        <w:tc>
          <w:tcPr>
            <w:tcW w:w="1032"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B0E6B" w:rsidRPr="004B0E6B" w:rsidRDefault="004B0E6B" w:rsidP="004B0E6B">
            <w:pPr>
              <w:jc w:val="both"/>
              <w:rPr>
                <w:rFonts w:ascii="Times New Roman" w:eastAsia="Calibri" w:hAnsi="Times New Roman" w:cs="Times New Roman"/>
                <w:sz w:val="18"/>
                <w:szCs w:val="18"/>
                <w:lang w:eastAsia="en-US"/>
              </w:rPr>
            </w:pPr>
            <w:r w:rsidRPr="004B0E6B">
              <w:rPr>
                <w:rFonts w:ascii="Times New Roman" w:hAnsi="Times New Roman" w:cs="Times New Roman"/>
                <w:sz w:val="18"/>
                <w:szCs w:val="18"/>
                <w:lang w:eastAsia="en-US"/>
              </w:rPr>
              <w:t>Exame aplicado em homens com idade  superior a 50 anos</w:t>
            </w:r>
          </w:p>
        </w:tc>
        <w:tc>
          <w:tcPr>
            <w:tcW w:w="794"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highlight w:val="yellow"/>
                <w:lang w:eastAsia="en-US"/>
              </w:rPr>
            </w:pPr>
            <w:r w:rsidRPr="004B0E6B">
              <w:rPr>
                <w:rFonts w:ascii="Times New Roman" w:eastAsia="Calibri" w:hAnsi="Times New Roman" w:cs="Times New Roman"/>
                <w:b/>
                <w:sz w:val="18"/>
                <w:szCs w:val="18"/>
                <w:lang w:eastAsia="en-US"/>
              </w:rPr>
              <w:t>215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4B0E6B" w:rsidRPr="004B0E6B" w:rsidRDefault="00572B05"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86,56</w:t>
            </w:r>
          </w:p>
        </w:tc>
        <w:tc>
          <w:tcPr>
            <w:tcW w:w="632" w:type="pct"/>
            <w:tcBorders>
              <w:top w:val="single" w:sz="4" w:space="0" w:color="auto"/>
              <w:bottom w:val="single" w:sz="4" w:space="0" w:color="auto"/>
              <w:right w:val="single" w:sz="4" w:space="0" w:color="auto"/>
            </w:tcBorders>
            <w:shd w:val="clear" w:color="auto" w:fill="auto"/>
            <w:vAlign w:val="center"/>
          </w:tcPr>
          <w:p w:rsidR="004B0E6B" w:rsidRPr="004B0E6B" w:rsidRDefault="00572B05" w:rsidP="004B0E6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18.610,40</w:t>
            </w:r>
          </w:p>
        </w:tc>
      </w:tr>
      <w:tr w:rsidR="004B0E6B" w:rsidRPr="004B0E6B" w:rsidTr="00EE31BE">
        <w:trPr>
          <w:trHeight w:val="433"/>
        </w:trPr>
        <w:tc>
          <w:tcPr>
            <w:tcW w:w="4368"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lang w:eastAsia="en-US"/>
              </w:rPr>
            </w:pPr>
            <w:r w:rsidRPr="004B0E6B">
              <w:rPr>
                <w:rFonts w:ascii="Times New Roman" w:hAnsi="Times New Roman" w:cs="Times New Roman"/>
                <w:b/>
                <w:bCs/>
                <w:color w:val="000000"/>
                <w:sz w:val="18"/>
                <w:szCs w:val="18"/>
                <w:lang w:val="pt-PT" w:eastAsia="en-US"/>
              </w:rPr>
              <w:t>TOTAL</w:t>
            </w:r>
          </w:p>
        </w:tc>
        <w:tc>
          <w:tcPr>
            <w:tcW w:w="632" w:type="pct"/>
            <w:tcBorders>
              <w:top w:val="single" w:sz="4" w:space="0" w:color="auto"/>
              <w:left w:val="single" w:sz="4" w:space="0" w:color="auto"/>
              <w:bottom w:val="single" w:sz="4" w:space="0" w:color="auto"/>
              <w:right w:val="single" w:sz="4" w:space="0" w:color="auto"/>
            </w:tcBorders>
            <w:vAlign w:val="center"/>
          </w:tcPr>
          <w:p w:rsidR="004B0E6B" w:rsidRPr="004B0E6B" w:rsidRDefault="00572B05" w:rsidP="00572B05">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58.879,55</w:t>
            </w:r>
          </w:p>
        </w:tc>
      </w:tr>
    </w:tbl>
    <w:p w:rsidR="004B0E6B" w:rsidRPr="004B0E6B" w:rsidRDefault="004B0E6B" w:rsidP="004B0E6B">
      <w:pPr>
        <w:pStyle w:val="FormaLivre"/>
        <w:jc w:val="both"/>
        <w:rPr>
          <w:rFonts w:ascii="Times New Roman" w:hAnsi="Times New Roman"/>
          <w:sz w:val="18"/>
          <w:szCs w:val="18"/>
        </w:rPr>
      </w:pPr>
    </w:p>
    <w:p w:rsidR="004B0E6B" w:rsidRPr="004B0E6B" w:rsidRDefault="004B0E6B" w:rsidP="004B0E6B">
      <w:pPr>
        <w:pStyle w:val="Corpodetexto"/>
        <w:rPr>
          <w:b/>
          <w:sz w:val="18"/>
          <w:szCs w:val="18"/>
        </w:rPr>
      </w:pPr>
    </w:p>
    <w:tbl>
      <w:tblPr>
        <w:tblW w:w="4718" w:type="pct"/>
        <w:tblInd w:w="534" w:type="dxa"/>
        <w:tblLayout w:type="fixed"/>
        <w:tblCellMar>
          <w:left w:w="0" w:type="dxa"/>
          <w:right w:w="0" w:type="dxa"/>
        </w:tblCellMar>
        <w:tblLook w:val="04A0" w:firstRow="1" w:lastRow="0" w:firstColumn="1" w:lastColumn="0" w:noHBand="0" w:noVBand="1"/>
      </w:tblPr>
      <w:tblGrid>
        <w:gridCol w:w="991"/>
        <w:gridCol w:w="2557"/>
        <w:gridCol w:w="1844"/>
        <w:gridCol w:w="1419"/>
        <w:gridCol w:w="993"/>
        <w:gridCol w:w="1129"/>
      </w:tblGrid>
      <w:tr w:rsidR="004B0E6B" w:rsidRPr="00987D2A" w:rsidTr="00EE31BE">
        <w:trPr>
          <w:trHeight w:val="826"/>
        </w:trPr>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987D2A">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L</w:t>
            </w:r>
            <w:r w:rsidR="00987D2A" w:rsidRPr="00987D2A">
              <w:rPr>
                <w:rFonts w:ascii="Times New Roman" w:hAnsi="Times New Roman" w:cs="Times New Roman"/>
                <w:b/>
                <w:bCs/>
                <w:sz w:val="18"/>
                <w:szCs w:val="18"/>
                <w:lang w:eastAsia="en-US"/>
              </w:rPr>
              <w:t>ote</w:t>
            </w:r>
          </w:p>
        </w:tc>
        <w:tc>
          <w:tcPr>
            <w:tcW w:w="1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Tipo de exame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Indicação</w:t>
            </w:r>
          </w:p>
        </w:tc>
        <w:tc>
          <w:tcPr>
            <w:tcW w:w="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Quantidade</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Servidores / empregados</w:t>
            </w:r>
          </w:p>
        </w:tc>
        <w:tc>
          <w:tcPr>
            <w:tcW w:w="556"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Valor Unitário</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c>
          <w:tcPr>
            <w:tcW w:w="632"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w:t>
            </w:r>
            <w:r w:rsidR="00987D2A" w:rsidRPr="00987D2A">
              <w:rPr>
                <w:rFonts w:ascii="Times New Roman" w:hAnsi="Times New Roman" w:cs="Times New Roman"/>
                <w:b/>
                <w:bCs/>
                <w:sz w:val="18"/>
                <w:szCs w:val="18"/>
                <w:lang w:eastAsia="en-US"/>
              </w:rPr>
              <w:t>otal</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r>
      <w:tr w:rsidR="004B0E6B" w:rsidRPr="004B0E6B" w:rsidTr="00EE31BE">
        <w:tc>
          <w:tcPr>
            <w:tcW w:w="555" w:type="pct"/>
            <w:tcBorders>
              <w:top w:val="nil"/>
              <w:left w:val="single" w:sz="8" w:space="0" w:color="000000"/>
              <w:bottom w:val="single" w:sz="8" w:space="0" w:color="000000"/>
              <w:right w:val="single" w:sz="8" w:space="0" w:color="000000"/>
            </w:tcBorders>
            <w:vAlign w:val="center"/>
          </w:tcPr>
          <w:p w:rsidR="004B0E6B" w:rsidRPr="004B0E6B" w:rsidRDefault="004B0E6B" w:rsidP="004B0E6B">
            <w:pPr>
              <w:jc w:val="center"/>
              <w:rPr>
                <w:rFonts w:ascii="Times New Roman" w:eastAsia="Calibri" w:hAnsi="Times New Roman" w:cs="Times New Roman"/>
                <w:b/>
                <w:sz w:val="18"/>
                <w:szCs w:val="18"/>
                <w:lang w:eastAsia="en-US"/>
              </w:rPr>
            </w:pPr>
            <w:proofErr w:type="gramStart"/>
            <w:r w:rsidRPr="004B0E6B">
              <w:rPr>
                <w:rFonts w:ascii="Times New Roman" w:eastAsia="Calibri" w:hAnsi="Times New Roman" w:cs="Times New Roman"/>
                <w:b/>
                <w:sz w:val="18"/>
                <w:szCs w:val="18"/>
                <w:lang w:eastAsia="en-US"/>
              </w:rPr>
              <w:t>2</w:t>
            </w:r>
            <w:proofErr w:type="gramEnd"/>
          </w:p>
        </w:tc>
        <w:tc>
          <w:tcPr>
            <w:tcW w:w="143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0E6B" w:rsidRPr="004B0E6B" w:rsidRDefault="004B0E6B" w:rsidP="004B0E6B">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Mamografia</w:t>
            </w:r>
            <w:r w:rsidRPr="004B0E6B">
              <w:rPr>
                <w:rFonts w:ascii="Times New Roman" w:hAnsi="Times New Roman" w:cs="Times New Roman"/>
                <w:color w:val="000000"/>
                <w:sz w:val="18"/>
                <w:szCs w:val="18"/>
                <w:lang w:val="pt-PT"/>
              </w:rPr>
              <w:t xml:space="preserve"> com avaliação clínica e laudo médico </w:t>
            </w:r>
            <w:r w:rsidRPr="00D57B01">
              <w:rPr>
                <w:rFonts w:ascii="Times New Roman" w:hAnsi="Times New Roman" w:cs="Times New Roman"/>
                <w:color w:val="000000" w:themeColor="text1"/>
                <w:sz w:val="18"/>
                <w:szCs w:val="18"/>
                <w:lang w:val="pt-PT"/>
              </w:rPr>
              <w:t>(filme incluído)</w:t>
            </w:r>
          </w:p>
        </w:tc>
        <w:tc>
          <w:tcPr>
            <w:tcW w:w="1032" w:type="pct"/>
            <w:tcBorders>
              <w:top w:val="nil"/>
              <w:left w:val="nil"/>
              <w:bottom w:val="single" w:sz="8" w:space="0" w:color="auto"/>
              <w:right w:val="single" w:sz="8" w:space="0" w:color="000000"/>
            </w:tcBorders>
            <w:tcMar>
              <w:top w:w="0" w:type="dxa"/>
              <w:left w:w="108" w:type="dxa"/>
              <w:bottom w:w="0" w:type="dxa"/>
              <w:right w:w="108" w:type="dxa"/>
            </w:tcMar>
            <w:vAlign w:val="center"/>
          </w:tcPr>
          <w:p w:rsidR="004B0E6B" w:rsidRPr="004B0E6B" w:rsidRDefault="004B0E6B" w:rsidP="004B0E6B">
            <w:pPr>
              <w:jc w:val="both"/>
              <w:rPr>
                <w:rFonts w:ascii="Times New Roman" w:hAnsi="Times New Roman" w:cs="Times New Roman"/>
                <w:sz w:val="18"/>
                <w:szCs w:val="18"/>
              </w:rPr>
            </w:pPr>
            <w:r w:rsidRPr="004B0E6B">
              <w:rPr>
                <w:rFonts w:ascii="Times New Roman" w:hAnsi="Times New Roman" w:cs="Times New Roman"/>
                <w:sz w:val="18"/>
                <w:szCs w:val="18"/>
              </w:rPr>
              <w:t>Exame aplicado em mulheres com idade</w:t>
            </w:r>
            <w:proofErr w:type="gramStart"/>
            <w:r w:rsidRPr="004B0E6B">
              <w:rPr>
                <w:rFonts w:ascii="Times New Roman" w:hAnsi="Times New Roman" w:cs="Times New Roman"/>
                <w:sz w:val="18"/>
                <w:szCs w:val="18"/>
              </w:rPr>
              <w:t xml:space="preserve">  </w:t>
            </w:r>
            <w:proofErr w:type="gramEnd"/>
            <w:r w:rsidRPr="004B0E6B">
              <w:rPr>
                <w:rFonts w:ascii="Times New Roman" w:hAnsi="Times New Roman" w:cs="Times New Roman"/>
                <w:sz w:val="18"/>
                <w:szCs w:val="18"/>
              </w:rPr>
              <w:t>superior a 50 anos</w:t>
            </w:r>
          </w:p>
          <w:p w:rsidR="004B0E6B" w:rsidRPr="004B0E6B" w:rsidRDefault="004B0E6B" w:rsidP="004B0E6B">
            <w:pPr>
              <w:jc w:val="both"/>
              <w:rPr>
                <w:rFonts w:ascii="Times New Roman" w:hAnsi="Times New Roman" w:cs="Times New Roman"/>
                <w:sz w:val="18"/>
                <w:szCs w:val="18"/>
              </w:rPr>
            </w:pPr>
          </w:p>
        </w:tc>
        <w:tc>
          <w:tcPr>
            <w:tcW w:w="794" w:type="pct"/>
            <w:tcBorders>
              <w:top w:val="nil"/>
              <w:left w:val="nil"/>
              <w:bottom w:val="single" w:sz="8" w:space="0" w:color="auto"/>
              <w:right w:val="single" w:sz="4" w:space="0" w:color="auto"/>
            </w:tcBorders>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highlight w:val="yellow"/>
                <w:lang w:eastAsia="en-US"/>
              </w:rPr>
            </w:pPr>
            <w:r w:rsidRPr="004B0E6B">
              <w:rPr>
                <w:rFonts w:ascii="Times New Roman" w:eastAsia="Calibri" w:hAnsi="Times New Roman" w:cs="Times New Roman"/>
                <w:b/>
                <w:sz w:val="18"/>
                <w:szCs w:val="18"/>
                <w:lang w:eastAsia="en-US"/>
              </w:rPr>
              <w:t>154</w:t>
            </w:r>
          </w:p>
        </w:tc>
        <w:tc>
          <w:tcPr>
            <w:tcW w:w="556" w:type="pct"/>
            <w:tcBorders>
              <w:top w:val="single" w:sz="4" w:space="0" w:color="auto"/>
              <w:left w:val="single" w:sz="4" w:space="0" w:color="auto"/>
              <w:bottom w:val="single" w:sz="4" w:space="0" w:color="auto"/>
              <w:right w:val="single" w:sz="4" w:space="0" w:color="auto"/>
            </w:tcBorders>
            <w:vAlign w:val="center"/>
          </w:tcPr>
          <w:p w:rsidR="004B0E6B" w:rsidRPr="004B0E6B" w:rsidRDefault="00572B05" w:rsidP="00572B05">
            <w:pPr>
              <w:jc w:val="center"/>
              <w:rPr>
                <w:rFonts w:ascii="Times New Roman" w:eastAsia="Calibri" w:hAnsi="Times New Roman" w:cs="Times New Roman"/>
                <w:sz w:val="18"/>
                <w:szCs w:val="18"/>
                <w:highlight w:val="yellow"/>
                <w:lang w:eastAsia="en-US"/>
              </w:rPr>
            </w:pPr>
            <w:r>
              <w:rPr>
                <w:rFonts w:ascii="Times New Roman" w:eastAsia="Calibri" w:hAnsi="Times New Roman" w:cs="Times New Roman"/>
                <w:sz w:val="18"/>
                <w:szCs w:val="18"/>
                <w:lang w:eastAsia="en-US"/>
              </w:rPr>
              <w:t>96,37</w:t>
            </w:r>
          </w:p>
        </w:tc>
        <w:tc>
          <w:tcPr>
            <w:tcW w:w="632" w:type="pct"/>
            <w:tcBorders>
              <w:top w:val="single" w:sz="4" w:space="0" w:color="auto"/>
              <w:bottom w:val="single" w:sz="4" w:space="0" w:color="auto"/>
              <w:right w:val="single" w:sz="4" w:space="0" w:color="auto"/>
            </w:tcBorders>
            <w:vAlign w:val="center"/>
          </w:tcPr>
          <w:p w:rsidR="004B0E6B" w:rsidRPr="00FA2F2A" w:rsidRDefault="00572B05" w:rsidP="004B0E6B">
            <w:pPr>
              <w:jc w:val="center"/>
              <w:rPr>
                <w:rFonts w:ascii="Times New Roman" w:eastAsia="Calibri" w:hAnsi="Times New Roman" w:cs="Times New Roman"/>
                <w:b/>
                <w:sz w:val="18"/>
                <w:szCs w:val="18"/>
                <w:highlight w:val="yellow"/>
                <w:lang w:eastAsia="en-US"/>
              </w:rPr>
            </w:pPr>
            <w:r w:rsidRPr="00FA2F2A">
              <w:rPr>
                <w:rFonts w:ascii="Times New Roman" w:eastAsia="Calibri" w:hAnsi="Times New Roman" w:cs="Times New Roman"/>
                <w:b/>
                <w:sz w:val="18"/>
                <w:szCs w:val="18"/>
                <w:lang w:eastAsia="en-US"/>
              </w:rPr>
              <w:t>14.840,98</w:t>
            </w:r>
          </w:p>
        </w:tc>
      </w:tr>
    </w:tbl>
    <w:p w:rsidR="004B0E6B" w:rsidRPr="004B0E6B" w:rsidRDefault="004B0E6B" w:rsidP="004B0E6B">
      <w:pPr>
        <w:pStyle w:val="Corpodetexto"/>
        <w:rPr>
          <w:b/>
          <w:sz w:val="18"/>
          <w:szCs w:val="18"/>
        </w:rPr>
      </w:pPr>
    </w:p>
    <w:p w:rsidR="004B0E6B" w:rsidRPr="004B0E6B" w:rsidRDefault="004B0E6B" w:rsidP="004B0E6B">
      <w:pPr>
        <w:pStyle w:val="Corpodetexto"/>
        <w:rPr>
          <w:b/>
          <w:sz w:val="18"/>
          <w:szCs w:val="18"/>
        </w:rPr>
      </w:pPr>
    </w:p>
    <w:tbl>
      <w:tblPr>
        <w:tblW w:w="4718" w:type="pct"/>
        <w:tblInd w:w="534" w:type="dxa"/>
        <w:tblLayout w:type="fixed"/>
        <w:tblCellMar>
          <w:left w:w="0" w:type="dxa"/>
          <w:right w:w="0" w:type="dxa"/>
        </w:tblCellMar>
        <w:tblLook w:val="04A0" w:firstRow="1" w:lastRow="0" w:firstColumn="1" w:lastColumn="0" w:noHBand="0" w:noVBand="1"/>
      </w:tblPr>
      <w:tblGrid>
        <w:gridCol w:w="991"/>
        <w:gridCol w:w="2557"/>
        <w:gridCol w:w="1844"/>
        <w:gridCol w:w="1419"/>
        <w:gridCol w:w="993"/>
        <w:gridCol w:w="1129"/>
      </w:tblGrid>
      <w:tr w:rsidR="004B0E6B" w:rsidRPr="00987D2A" w:rsidTr="00EE31BE">
        <w:trPr>
          <w:trHeight w:val="826"/>
        </w:trPr>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987D2A">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L</w:t>
            </w:r>
            <w:r w:rsidR="00987D2A" w:rsidRPr="00987D2A">
              <w:rPr>
                <w:rFonts w:ascii="Times New Roman" w:hAnsi="Times New Roman" w:cs="Times New Roman"/>
                <w:b/>
                <w:bCs/>
                <w:sz w:val="18"/>
                <w:szCs w:val="18"/>
                <w:lang w:eastAsia="en-US"/>
              </w:rPr>
              <w:t>ote</w:t>
            </w:r>
          </w:p>
        </w:tc>
        <w:tc>
          <w:tcPr>
            <w:tcW w:w="1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Tipo de exame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Indicação</w:t>
            </w:r>
          </w:p>
        </w:tc>
        <w:tc>
          <w:tcPr>
            <w:tcW w:w="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Quantidade</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Servidores / empregados</w:t>
            </w:r>
          </w:p>
        </w:tc>
        <w:tc>
          <w:tcPr>
            <w:tcW w:w="556"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Valor Unitário</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c>
          <w:tcPr>
            <w:tcW w:w="632" w:type="pct"/>
            <w:tcBorders>
              <w:top w:val="single" w:sz="4" w:space="0" w:color="auto"/>
              <w:left w:val="single" w:sz="4" w:space="0" w:color="auto"/>
              <w:right w:val="single" w:sz="4" w:space="0" w:color="auto"/>
            </w:tcBorders>
            <w:vAlign w:val="center"/>
          </w:tcPr>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T</w:t>
            </w:r>
            <w:r w:rsidR="00987D2A" w:rsidRPr="00987D2A">
              <w:rPr>
                <w:rFonts w:ascii="Times New Roman" w:hAnsi="Times New Roman" w:cs="Times New Roman"/>
                <w:b/>
                <w:bCs/>
                <w:sz w:val="18"/>
                <w:szCs w:val="18"/>
                <w:lang w:eastAsia="en-US"/>
              </w:rPr>
              <w:t>otal</w:t>
            </w:r>
          </w:p>
          <w:p w:rsidR="004B0E6B" w:rsidRPr="00987D2A" w:rsidRDefault="004B0E6B" w:rsidP="004B0E6B">
            <w:pPr>
              <w:jc w:val="center"/>
              <w:rPr>
                <w:rFonts w:ascii="Times New Roman" w:eastAsia="Calibri" w:hAnsi="Times New Roman" w:cs="Times New Roman"/>
                <w:b/>
                <w:bCs/>
                <w:sz w:val="18"/>
                <w:szCs w:val="18"/>
                <w:lang w:eastAsia="en-US"/>
              </w:rPr>
            </w:pPr>
            <w:r w:rsidRPr="00987D2A">
              <w:rPr>
                <w:rFonts w:ascii="Times New Roman" w:hAnsi="Times New Roman" w:cs="Times New Roman"/>
                <w:b/>
                <w:bCs/>
                <w:sz w:val="18"/>
                <w:szCs w:val="18"/>
                <w:lang w:eastAsia="en-US"/>
              </w:rPr>
              <w:t>(R$)</w:t>
            </w:r>
          </w:p>
        </w:tc>
      </w:tr>
      <w:tr w:rsidR="004B0E6B" w:rsidRPr="004B0E6B" w:rsidTr="00EE31BE">
        <w:tc>
          <w:tcPr>
            <w:tcW w:w="555" w:type="pct"/>
            <w:tcBorders>
              <w:top w:val="nil"/>
              <w:left w:val="single" w:sz="8" w:space="0" w:color="000000"/>
              <w:bottom w:val="single" w:sz="8" w:space="0" w:color="000000"/>
              <w:right w:val="single" w:sz="8" w:space="0" w:color="000000"/>
            </w:tcBorders>
            <w:vAlign w:val="center"/>
          </w:tcPr>
          <w:p w:rsidR="004B0E6B" w:rsidRPr="004B0E6B" w:rsidRDefault="004B0E6B" w:rsidP="004B0E6B">
            <w:pPr>
              <w:jc w:val="center"/>
              <w:rPr>
                <w:rFonts w:ascii="Times New Roman" w:eastAsia="Calibri" w:hAnsi="Times New Roman" w:cs="Times New Roman"/>
                <w:b/>
                <w:sz w:val="18"/>
                <w:szCs w:val="18"/>
                <w:lang w:eastAsia="en-US"/>
              </w:rPr>
            </w:pPr>
            <w:proofErr w:type="gramStart"/>
            <w:r w:rsidRPr="004B0E6B">
              <w:rPr>
                <w:rFonts w:ascii="Times New Roman" w:eastAsia="Calibri" w:hAnsi="Times New Roman" w:cs="Times New Roman"/>
                <w:b/>
                <w:sz w:val="18"/>
                <w:szCs w:val="18"/>
                <w:lang w:eastAsia="en-US"/>
              </w:rPr>
              <w:t>3</w:t>
            </w:r>
            <w:proofErr w:type="gramEnd"/>
          </w:p>
        </w:tc>
        <w:tc>
          <w:tcPr>
            <w:tcW w:w="143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0E6B" w:rsidRPr="004B0E6B" w:rsidRDefault="004B0E6B" w:rsidP="004B0E6B">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Oftalmológico</w:t>
            </w:r>
            <w:r w:rsidRPr="004B0E6B">
              <w:rPr>
                <w:rFonts w:ascii="Times New Roman" w:hAnsi="Times New Roman" w:cs="Times New Roman"/>
                <w:color w:val="000000"/>
                <w:sz w:val="18"/>
                <w:szCs w:val="18"/>
                <w:lang w:val="pt-PT"/>
              </w:rPr>
              <w:t xml:space="preserve"> com avaliação clínica e laudo médico referente à acuidade visual com ou sem correção, refração, biomicroscopia, fundo de olho, tonometria, motilidade e senso </w:t>
            </w:r>
            <w:proofErr w:type="gramStart"/>
            <w:r w:rsidRPr="004B0E6B">
              <w:rPr>
                <w:rFonts w:ascii="Times New Roman" w:hAnsi="Times New Roman" w:cs="Times New Roman"/>
                <w:color w:val="000000"/>
                <w:sz w:val="18"/>
                <w:szCs w:val="18"/>
                <w:lang w:val="pt-PT"/>
              </w:rPr>
              <w:t>cromático</w:t>
            </w:r>
            <w:proofErr w:type="gramEnd"/>
          </w:p>
        </w:tc>
        <w:tc>
          <w:tcPr>
            <w:tcW w:w="1032" w:type="pct"/>
            <w:tcBorders>
              <w:top w:val="nil"/>
              <w:left w:val="nil"/>
              <w:bottom w:val="single" w:sz="8" w:space="0" w:color="auto"/>
              <w:right w:val="single" w:sz="8" w:space="0" w:color="000000"/>
            </w:tcBorders>
            <w:tcMar>
              <w:top w:w="0" w:type="dxa"/>
              <w:left w:w="108" w:type="dxa"/>
              <w:bottom w:w="0" w:type="dxa"/>
              <w:right w:w="108" w:type="dxa"/>
            </w:tcMar>
            <w:vAlign w:val="center"/>
          </w:tcPr>
          <w:p w:rsidR="004B0E6B" w:rsidRPr="004B0E6B" w:rsidRDefault="004B0E6B" w:rsidP="004B0E6B">
            <w:pPr>
              <w:jc w:val="both"/>
              <w:rPr>
                <w:rFonts w:ascii="Times New Roman" w:hAnsi="Times New Roman" w:cs="Times New Roman"/>
                <w:sz w:val="18"/>
                <w:szCs w:val="18"/>
              </w:rPr>
            </w:pPr>
            <w:r w:rsidRPr="004B0E6B">
              <w:rPr>
                <w:rFonts w:ascii="Times New Roman" w:hAnsi="Times New Roman" w:cs="Times New Roman"/>
                <w:sz w:val="18"/>
                <w:szCs w:val="18"/>
              </w:rPr>
              <w:t>Exame aplicado em homens e mulheres com idade superior a 45 anos</w:t>
            </w:r>
          </w:p>
          <w:p w:rsidR="004B0E6B" w:rsidRPr="004B0E6B" w:rsidRDefault="004B0E6B" w:rsidP="004B0E6B">
            <w:pPr>
              <w:jc w:val="both"/>
              <w:rPr>
                <w:rFonts w:ascii="Times New Roman" w:hAnsi="Times New Roman" w:cs="Times New Roman"/>
                <w:sz w:val="18"/>
                <w:szCs w:val="18"/>
              </w:rPr>
            </w:pPr>
          </w:p>
        </w:tc>
        <w:tc>
          <w:tcPr>
            <w:tcW w:w="794" w:type="pct"/>
            <w:tcBorders>
              <w:top w:val="nil"/>
              <w:left w:val="nil"/>
              <w:bottom w:val="single" w:sz="8" w:space="0" w:color="auto"/>
              <w:right w:val="single" w:sz="4" w:space="0" w:color="auto"/>
            </w:tcBorders>
            <w:tcMar>
              <w:top w:w="0" w:type="dxa"/>
              <w:left w:w="108" w:type="dxa"/>
              <w:bottom w:w="0" w:type="dxa"/>
              <w:right w:w="108" w:type="dxa"/>
            </w:tcMar>
            <w:vAlign w:val="center"/>
          </w:tcPr>
          <w:p w:rsidR="004B0E6B" w:rsidRPr="004B0E6B" w:rsidRDefault="004B0E6B" w:rsidP="004B0E6B">
            <w:pPr>
              <w:jc w:val="center"/>
              <w:rPr>
                <w:rFonts w:ascii="Times New Roman" w:eastAsia="Calibri" w:hAnsi="Times New Roman" w:cs="Times New Roman"/>
                <w:b/>
                <w:sz w:val="18"/>
                <w:szCs w:val="18"/>
                <w:highlight w:val="yellow"/>
                <w:lang w:eastAsia="en-US"/>
              </w:rPr>
            </w:pPr>
            <w:r w:rsidRPr="004B0E6B">
              <w:rPr>
                <w:rFonts w:ascii="Times New Roman" w:eastAsia="Calibri" w:hAnsi="Times New Roman" w:cs="Times New Roman"/>
                <w:b/>
                <w:sz w:val="18"/>
                <w:szCs w:val="18"/>
                <w:lang w:eastAsia="en-US"/>
              </w:rPr>
              <w:t>420</w:t>
            </w:r>
          </w:p>
        </w:tc>
        <w:tc>
          <w:tcPr>
            <w:tcW w:w="556" w:type="pct"/>
            <w:tcBorders>
              <w:top w:val="single" w:sz="4" w:space="0" w:color="auto"/>
              <w:left w:val="single" w:sz="4" w:space="0" w:color="auto"/>
              <w:bottom w:val="single" w:sz="4" w:space="0" w:color="auto"/>
              <w:right w:val="single" w:sz="4" w:space="0" w:color="auto"/>
            </w:tcBorders>
            <w:vAlign w:val="center"/>
          </w:tcPr>
          <w:p w:rsidR="004B0E6B" w:rsidRPr="004B0E6B" w:rsidRDefault="004B0E6B" w:rsidP="00572B05">
            <w:pPr>
              <w:jc w:val="center"/>
              <w:rPr>
                <w:rFonts w:ascii="Times New Roman" w:eastAsia="Calibri" w:hAnsi="Times New Roman" w:cs="Times New Roman"/>
                <w:sz w:val="18"/>
                <w:szCs w:val="18"/>
                <w:highlight w:val="yellow"/>
                <w:lang w:eastAsia="en-US"/>
              </w:rPr>
            </w:pPr>
            <w:r w:rsidRPr="004B0E6B">
              <w:rPr>
                <w:rFonts w:ascii="Times New Roman" w:eastAsia="Calibri" w:hAnsi="Times New Roman" w:cs="Times New Roman"/>
                <w:sz w:val="18"/>
                <w:szCs w:val="18"/>
                <w:lang w:eastAsia="en-US"/>
              </w:rPr>
              <w:t>1</w:t>
            </w:r>
            <w:r w:rsidR="00572B05">
              <w:rPr>
                <w:rFonts w:ascii="Times New Roman" w:eastAsia="Calibri" w:hAnsi="Times New Roman" w:cs="Times New Roman"/>
                <w:sz w:val="18"/>
                <w:szCs w:val="18"/>
                <w:lang w:eastAsia="en-US"/>
              </w:rPr>
              <w:t>16,35</w:t>
            </w:r>
          </w:p>
        </w:tc>
        <w:tc>
          <w:tcPr>
            <w:tcW w:w="632" w:type="pct"/>
            <w:tcBorders>
              <w:top w:val="single" w:sz="4" w:space="0" w:color="auto"/>
              <w:bottom w:val="single" w:sz="4" w:space="0" w:color="auto"/>
              <w:right w:val="single" w:sz="4" w:space="0" w:color="auto"/>
            </w:tcBorders>
            <w:vAlign w:val="center"/>
          </w:tcPr>
          <w:p w:rsidR="004B0E6B" w:rsidRPr="00FA2F2A" w:rsidRDefault="00572B05" w:rsidP="004B0E6B">
            <w:pPr>
              <w:jc w:val="center"/>
              <w:rPr>
                <w:rFonts w:ascii="Times New Roman" w:eastAsia="Calibri" w:hAnsi="Times New Roman" w:cs="Times New Roman"/>
                <w:b/>
                <w:sz w:val="18"/>
                <w:szCs w:val="18"/>
                <w:highlight w:val="yellow"/>
                <w:lang w:eastAsia="en-US"/>
              </w:rPr>
            </w:pPr>
            <w:r w:rsidRPr="00FA2F2A">
              <w:rPr>
                <w:rFonts w:ascii="Times New Roman" w:eastAsia="Calibri" w:hAnsi="Times New Roman" w:cs="Times New Roman"/>
                <w:b/>
                <w:sz w:val="18"/>
                <w:szCs w:val="18"/>
                <w:lang w:eastAsia="en-US"/>
              </w:rPr>
              <w:t>48.867,00</w:t>
            </w:r>
          </w:p>
        </w:tc>
      </w:tr>
    </w:tbl>
    <w:p w:rsidR="004B0E6B" w:rsidRPr="004B0E6B" w:rsidRDefault="004B0E6B" w:rsidP="004B0E6B">
      <w:pPr>
        <w:pStyle w:val="Corpodetexto"/>
        <w:rPr>
          <w:b/>
          <w:sz w:val="18"/>
          <w:szCs w:val="18"/>
        </w:rPr>
      </w:pPr>
    </w:p>
    <w:p w:rsidR="00483456" w:rsidRPr="00483456" w:rsidRDefault="00483456" w:rsidP="00483456">
      <w:pPr>
        <w:pStyle w:val="Corpodetexto2"/>
        <w:spacing w:line="240" w:lineRule="auto"/>
        <w:ind w:left="851" w:hanging="425"/>
        <w:jc w:val="both"/>
        <w:rPr>
          <w:rFonts w:ascii="Times New Roman" w:hAnsi="Times New Roman" w:cs="Times New Roman"/>
          <w:b/>
          <w:sz w:val="8"/>
          <w:szCs w:val="8"/>
        </w:rPr>
      </w:pPr>
    </w:p>
    <w:p w:rsidR="00483456" w:rsidRPr="00483456" w:rsidRDefault="00483456" w:rsidP="00483456">
      <w:pPr>
        <w:pStyle w:val="Corpodetexto2"/>
        <w:spacing w:line="240" w:lineRule="auto"/>
        <w:ind w:left="851" w:hanging="425"/>
        <w:jc w:val="both"/>
        <w:rPr>
          <w:rFonts w:ascii="Times New Roman" w:hAnsi="Times New Roman" w:cs="Times New Roman"/>
          <w:b/>
          <w:sz w:val="24"/>
        </w:rPr>
      </w:pPr>
      <w:r w:rsidRPr="00483456">
        <w:rPr>
          <w:rFonts w:ascii="Times New Roman" w:hAnsi="Times New Roman" w:cs="Times New Roman"/>
          <w:b/>
          <w:sz w:val="24"/>
        </w:rPr>
        <w:t xml:space="preserve">7. </w:t>
      </w:r>
      <w:r w:rsidRPr="00483456">
        <w:rPr>
          <w:rFonts w:ascii="Times New Roman" w:hAnsi="Times New Roman" w:cs="Times New Roman"/>
          <w:b/>
          <w:sz w:val="24"/>
        </w:rPr>
        <w:tab/>
        <w:t xml:space="preserve">DA HABILITAÇÃO </w:t>
      </w:r>
    </w:p>
    <w:p w:rsidR="00483456" w:rsidRPr="00483456" w:rsidRDefault="00483456" w:rsidP="002D507B">
      <w:pPr>
        <w:pStyle w:val="PargrafodaLista"/>
        <w:numPr>
          <w:ilvl w:val="0"/>
          <w:numId w:val="34"/>
        </w:numPr>
        <w:tabs>
          <w:tab w:val="left" w:pos="426"/>
        </w:tabs>
        <w:autoSpaceDE w:val="0"/>
        <w:autoSpaceDN w:val="0"/>
        <w:adjustRightInd w:val="0"/>
        <w:ind w:left="1134" w:hanging="283"/>
        <w:jc w:val="both"/>
        <w:rPr>
          <w:rFonts w:ascii="Times New Roman" w:hAnsi="Times New Roman" w:cs="Times New Roman"/>
        </w:rPr>
      </w:pPr>
      <w:r w:rsidRPr="00483456">
        <w:rPr>
          <w:rFonts w:ascii="Times New Roman" w:hAnsi="Times New Roman" w:cs="Times New Roman"/>
        </w:rPr>
        <w:t>Certificado de registro ou inscrição dos laboratórios no Conselho profissional correspondente;</w:t>
      </w:r>
    </w:p>
    <w:p w:rsidR="00483456" w:rsidRPr="00483456" w:rsidRDefault="00483456" w:rsidP="00483456">
      <w:pPr>
        <w:tabs>
          <w:tab w:val="left" w:pos="426"/>
        </w:tabs>
        <w:autoSpaceDE w:val="0"/>
        <w:autoSpaceDN w:val="0"/>
        <w:adjustRightInd w:val="0"/>
        <w:ind w:left="1067" w:hanging="216"/>
        <w:jc w:val="both"/>
        <w:rPr>
          <w:rFonts w:ascii="Times New Roman" w:hAnsi="Times New Roman" w:cs="Times New Roman"/>
          <w:sz w:val="24"/>
        </w:rPr>
      </w:pPr>
    </w:p>
    <w:p w:rsidR="00483456" w:rsidRPr="00483456" w:rsidRDefault="00483456" w:rsidP="002D507B">
      <w:pPr>
        <w:pStyle w:val="PargrafodaLista"/>
        <w:numPr>
          <w:ilvl w:val="0"/>
          <w:numId w:val="34"/>
        </w:numPr>
        <w:tabs>
          <w:tab w:val="left" w:pos="426"/>
        </w:tabs>
        <w:autoSpaceDE w:val="0"/>
        <w:autoSpaceDN w:val="0"/>
        <w:adjustRightInd w:val="0"/>
        <w:ind w:left="1134" w:hanging="283"/>
        <w:jc w:val="both"/>
        <w:rPr>
          <w:rFonts w:ascii="Times New Roman" w:hAnsi="Times New Roman" w:cs="Times New Roman"/>
        </w:rPr>
      </w:pPr>
      <w:r w:rsidRPr="00483456">
        <w:rPr>
          <w:rFonts w:ascii="Times New Roman" w:hAnsi="Times New Roman" w:cs="Times New Roman"/>
        </w:rPr>
        <w:t>Inscrição do responsável técnico no Conselho profissional correspondente;</w:t>
      </w:r>
    </w:p>
    <w:p w:rsidR="00483456" w:rsidRPr="00483456" w:rsidRDefault="00483456" w:rsidP="00483456">
      <w:pPr>
        <w:pStyle w:val="PargrafodaLista"/>
        <w:rPr>
          <w:rFonts w:ascii="Times New Roman" w:hAnsi="Times New Roman" w:cs="Times New Roman"/>
        </w:rPr>
      </w:pPr>
    </w:p>
    <w:p w:rsidR="00483456" w:rsidRPr="00483456" w:rsidRDefault="00483456" w:rsidP="002D507B">
      <w:pPr>
        <w:pStyle w:val="PargrafodaLista"/>
        <w:numPr>
          <w:ilvl w:val="0"/>
          <w:numId w:val="34"/>
        </w:numPr>
        <w:tabs>
          <w:tab w:val="left" w:pos="426"/>
        </w:tabs>
        <w:autoSpaceDE w:val="0"/>
        <w:autoSpaceDN w:val="0"/>
        <w:adjustRightInd w:val="0"/>
        <w:ind w:left="1134" w:hanging="283"/>
        <w:jc w:val="both"/>
        <w:rPr>
          <w:rFonts w:ascii="Times New Roman" w:hAnsi="Times New Roman" w:cs="Times New Roman"/>
        </w:rPr>
      </w:pPr>
      <w:r w:rsidRPr="00483456">
        <w:rPr>
          <w:rFonts w:ascii="Times New Roman" w:hAnsi="Times New Roman" w:cs="Times New Roman"/>
        </w:rPr>
        <w:t>Atestado de capacidade técnica, emitido por pessoa jurídica, de direito público ou privado, comprovando a execução de serviços pertinentes em características e quantidades e prazos com o objeto deste termo.</w:t>
      </w:r>
    </w:p>
    <w:p w:rsidR="00441A5B" w:rsidRDefault="00483456" w:rsidP="00483456">
      <w:pPr>
        <w:pStyle w:val="Corpodetexto2"/>
        <w:spacing w:line="240" w:lineRule="auto"/>
        <w:ind w:left="360"/>
        <w:jc w:val="both"/>
        <w:rPr>
          <w:rFonts w:ascii="Times New Roman" w:hAnsi="Times New Roman" w:cs="Times New Roman"/>
          <w:sz w:val="24"/>
        </w:rPr>
      </w:pPr>
      <w:r>
        <w:rPr>
          <w:rFonts w:ascii="Times New Roman" w:hAnsi="Times New Roman" w:cs="Times New Roman"/>
          <w:sz w:val="24"/>
        </w:rPr>
        <w:tab/>
      </w:r>
    </w:p>
    <w:p w:rsidR="00441A5B" w:rsidRDefault="00441A5B">
      <w:pPr>
        <w:spacing w:after="200" w:line="276" w:lineRule="auto"/>
        <w:rPr>
          <w:rFonts w:ascii="Times New Roman" w:hAnsi="Times New Roman" w:cs="Times New Roman"/>
          <w:sz w:val="24"/>
        </w:rPr>
      </w:pPr>
      <w:r>
        <w:rPr>
          <w:rFonts w:ascii="Times New Roman" w:hAnsi="Times New Roman" w:cs="Times New Roman"/>
          <w:sz w:val="24"/>
        </w:rPr>
        <w:br w:type="page"/>
      </w:r>
    </w:p>
    <w:p w:rsidR="00BA0797" w:rsidRPr="009D49A5" w:rsidRDefault="00BA0797" w:rsidP="009D49A5">
      <w:pPr>
        <w:pStyle w:val="Corpodetexto2"/>
        <w:numPr>
          <w:ilvl w:val="0"/>
          <w:numId w:val="7"/>
        </w:numPr>
        <w:spacing w:line="240" w:lineRule="auto"/>
        <w:ind w:left="851" w:hanging="425"/>
        <w:jc w:val="both"/>
        <w:rPr>
          <w:rFonts w:ascii="Times New Roman" w:hAnsi="Times New Roman" w:cs="Times New Roman"/>
          <w:color w:val="000000" w:themeColor="text1"/>
          <w:sz w:val="24"/>
        </w:rPr>
      </w:pPr>
      <w:r w:rsidRPr="009D49A5">
        <w:rPr>
          <w:rFonts w:ascii="Times New Roman" w:hAnsi="Times New Roman" w:cs="Times New Roman"/>
          <w:b/>
          <w:bCs/>
          <w:color w:val="000000" w:themeColor="text1"/>
          <w:sz w:val="24"/>
        </w:rPr>
        <w:lastRenderedPageBreak/>
        <w:t xml:space="preserve">OBRIGAÇÕES DA CONTRATADA </w:t>
      </w:r>
    </w:p>
    <w:p w:rsidR="00483456" w:rsidRPr="00483456" w:rsidRDefault="00483456" w:rsidP="002D507B">
      <w:pPr>
        <w:pStyle w:val="Cabealho"/>
        <w:numPr>
          <w:ilvl w:val="1"/>
          <w:numId w:val="35"/>
        </w:numPr>
        <w:tabs>
          <w:tab w:val="clear" w:pos="4252"/>
          <w:tab w:val="clear" w:pos="8504"/>
        </w:tabs>
        <w:spacing w:after="120"/>
        <w:ind w:left="1276"/>
        <w:jc w:val="both"/>
        <w:rPr>
          <w:rFonts w:ascii="Times New Roman" w:hAnsi="Times New Roman" w:cs="Times New Roman"/>
          <w:sz w:val="24"/>
        </w:rPr>
      </w:pPr>
      <w:r w:rsidRPr="00483456">
        <w:rPr>
          <w:rFonts w:ascii="Times New Roman" w:hAnsi="Times New Roman" w:cs="Times New Roman"/>
          <w:sz w:val="24"/>
        </w:rPr>
        <w:t xml:space="preserve">Realizar os exames laboratoriais e/ou os exames clínicos especificados, especialmente no </w:t>
      </w:r>
      <w:r w:rsidRPr="00483456">
        <w:rPr>
          <w:rFonts w:ascii="Times New Roman" w:hAnsi="Times New Roman" w:cs="Times New Roman"/>
          <w:b/>
          <w:sz w:val="24"/>
        </w:rPr>
        <w:t xml:space="preserve">item </w:t>
      </w:r>
      <w:proofErr w:type="gramStart"/>
      <w:r w:rsidRPr="00483456">
        <w:rPr>
          <w:rFonts w:ascii="Times New Roman" w:hAnsi="Times New Roman" w:cs="Times New Roman"/>
          <w:b/>
          <w:sz w:val="24"/>
        </w:rPr>
        <w:t>4</w:t>
      </w:r>
      <w:proofErr w:type="gramEnd"/>
      <w:r w:rsidRPr="00483456">
        <w:rPr>
          <w:rFonts w:ascii="Times New Roman" w:hAnsi="Times New Roman" w:cs="Times New Roman"/>
          <w:sz w:val="24"/>
        </w:rPr>
        <w:t xml:space="preserve">, nos </w:t>
      </w:r>
      <w:r w:rsidRPr="00483456">
        <w:rPr>
          <w:rFonts w:ascii="Times New Roman" w:hAnsi="Times New Roman" w:cs="Times New Roman"/>
          <w:b/>
          <w:sz w:val="24"/>
        </w:rPr>
        <w:t>prazos e condições estabelecidas neste Termo de Referencia</w:t>
      </w:r>
      <w:r w:rsidRPr="00483456">
        <w:rPr>
          <w:rFonts w:ascii="Times New Roman" w:hAnsi="Times New Roman" w:cs="Times New Roman"/>
          <w:sz w:val="24"/>
        </w:rPr>
        <w:t xml:space="preserve"> </w:t>
      </w:r>
    </w:p>
    <w:p w:rsidR="007D7A95" w:rsidRPr="005E6CE8" w:rsidRDefault="007D7A95" w:rsidP="002D507B">
      <w:pPr>
        <w:pStyle w:val="Cabealho"/>
        <w:numPr>
          <w:ilvl w:val="1"/>
          <w:numId w:val="35"/>
        </w:numPr>
        <w:tabs>
          <w:tab w:val="clear" w:pos="4252"/>
          <w:tab w:val="clear" w:pos="8504"/>
        </w:tabs>
        <w:spacing w:after="120"/>
        <w:ind w:left="1276"/>
        <w:jc w:val="both"/>
        <w:rPr>
          <w:rFonts w:ascii="Times New Roman" w:hAnsi="Times New Roman" w:cs="Times New Roman"/>
          <w:b/>
          <w:sz w:val="24"/>
        </w:rPr>
      </w:pPr>
      <w:r w:rsidRPr="003E1AC4">
        <w:rPr>
          <w:rFonts w:ascii="Times New Roman" w:hAnsi="Times New Roman" w:cs="Times New Roman"/>
          <w:sz w:val="24"/>
        </w:rPr>
        <w:t xml:space="preserve">Utilizar equipamentos próprios para registro de dados cadastrais do </w:t>
      </w:r>
      <w:r w:rsidRPr="005E6CE8">
        <w:rPr>
          <w:rFonts w:ascii="Times New Roman" w:hAnsi="Times New Roman" w:cs="Times New Roman"/>
          <w:b/>
          <w:sz w:val="24"/>
        </w:rPr>
        <w:t>servidor ou empregado público, bem como impressão de recibos a serem fornecidos no ato da coleta dos exames.</w:t>
      </w:r>
    </w:p>
    <w:p w:rsidR="00A3576E" w:rsidRPr="003E1AC4" w:rsidRDefault="007D7A95" w:rsidP="002D507B">
      <w:pPr>
        <w:pStyle w:val="Cabealho"/>
        <w:numPr>
          <w:ilvl w:val="1"/>
          <w:numId w:val="35"/>
        </w:numPr>
        <w:tabs>
          <w:tab w:val="clear" w:pos="4252"/>
          <w:tab w:val="clear" w:pos="8504"/>
        </w:tabs>
        <w:spacing w:after="120"/>
        <w:ind w:left="1276"/>
        <w:jc w:val="both"/>
        <w:rPr>
          <w:rFonts w:ascii="Times New Roman" w:hAnsi="Times New Roman" w:cs="Times New Roman"/>
          <w:sz w:val="24"/>
        </w:rPr>
      </w:pPr>
      <w:r w:rsidRPr="003E1AC4">
        <w:rPr>
          <w:rFonts w:ascii="Times New Roman" w:hAnsi="Times New Roman" w:cs="Times New Roman"/>
          <w:sz w:val="24"/>
        </w:rPr>
        <w:t>Utilizar profissionais técnicos especializados na realização dos exames médicos periódicos, prestando um serviço de qualidade e de acordo com as exigências e demandas do contratante constantes deste Termo de Referência;</w:t>
      </w:r>
    </w:p>
    <w:p w:rsidR="006C6A70" w:rsidRDefault="007D7A95" w:rsidP="002D507B">
      <w:pPr>
        <w:numPr>
          <w:ilvl w:val="1"/>
          <w:numId w:val="35"/>
        </w:numPr>
        <w:spacing w:after="120"/>
        <w:ind w:left="1276"/>
        <w:jc w:val="both"/>
        <w:rPr>
          <w:rFonts w:ascii="Times New Roman" w:hAnsi="Times New Roman" w:cs="Times New Roman"/>
          <w:sz w:val="24"/>
        </w:rPr>
      </w:pPr>
      <w:r>
        <w:rPr>
          <w:rFonts w:ascii="Times New Roman" w:hAnsi="Times New Roman" w:cs="Times New Roman"/>
          <w:sz w:val="24"/>
        </w:rPr>
        <w:t>Disponibilizar quantitativo de profissionais em número compatível, de modo que os serviços sejam realizados de forma ágil, evitando o acúmulo de demanda;</w:t>
      </w:r>
    </w:p>
    <w:p w:rsidR="007D7A95" w:rsidRPr="005E6CE8" w:rsidRDefault="00531C2D" w:rsidP="002D507B">
      <w:pPr>
        <w:pStyle w:val="PargrafodaLista"/>
        <w:numPr>
          <w:ilvl w:val="1"/>
          <w:numId w:val="35"/>
        </w:numPr>
        <w:autoSpaceDE w:val="0"/>
        <w:autoSpaceDN w:val="0"/>
        <w:adjustRightInd w:val="0"/>
        <w:ind w:left="1276"/>
        <w:jc w:val="both"/>
        <w:rPr>
          <w:rFonts w:ascii="Times New Roman" w:hAnsi="Times New Roman" w:cs="Times New Roman"/>
          <w:b/>
        </w:rPr>
      </w:pPr>
      <w:r w:rsidRPr="007D7A95">
        <w:rPr>
          <w:rFonts w:ascii="Times New Roman" w:hAnsi="Times New Roman" w:cs="Times New Roman"/>
        </w:rPr>
        <w:t>E</w:t>
      </w:r>
      <w:r w:rsidR="007D7A95" w:rsidRPr="007D7A95">
        <w:rPr>
          <w:rFonts w:ascii="Times New Roman" w:hAnsi="Times New Roman" w:cs="Times New Roman"/>
        </w:rPr>
        <w:t xml:space="preserve">ntregar ao servidor ao </w:t>
      </w:r>
      <w:r w:rsidR="007D7A95" w:rsidRPr="005E6CE8">
        <w:rPr>
          <w:rFonts w:ascii="Times New Roman" w:hAnsi="Times New Roman" w:cs="Times New Roman"/>
          <w:b/>
        </w:rPr>
        <w:t xml:space="preserve">servidor ou empregado público, recibo dos exames que foram realizados e/ou que estão pendentes, atinentes ao </w:t>
      </w:r>
      <w:r w:rsidR="007D7A95" w:rsidRPr="005E6CE8">
        <w:rPr>
          <w:rFonts w:ascii="Times New Roman" w:hAnsi="Times New Roman" w:cs="Times New Roman"/>
          <w:b/>
          <w:u w:val="single"/>
        </w:rPr>
        <w:t xml:space="preserve">Lote </w:t>
      </w:r>
      <w:proofErr w:type="gramStart"/>
      <w:r w:rsidR="007D7A95" w:rsidRPr="005E6CE8">
        <w:rPr>
          <w:rFonts w:ascii="Times New Roman" w:hAnsi="Times New Roman" w:cs="Times New Roman"/>
          <w:b/>
          <w:u w:val="single"/>
        </w:rPr>
        <w:t>1</w:t>
      </w:r>
      <w:proofErr w:type="gramEnd"/>
      <w:r w:rsidR="007D7A95" w:rsidRPr="005E6CE8">
        <w:rPr>
          <w:rFonts w:ascii="Times New Roman" w:hAnsi="Times New Roman" w:cs="Times New Roman"/>
          <w:b/>
        </w:rPr>
        <w:t>, no momento da coleta;</w:t>
      </w:r>
    </w:p>
    <w:p w:rsidR="007D7A95" w:rsidRDefault="007D7A95" w:rsidP="007D7A95">
      <w:pPr>
        <w:pStyle w:val="PargrafodaLista"/>
        <w:autoSpaceDE w:val="0"/>
        <w:autoSpaceDN w:val="0"/>
        <w:adjustRightInd w:val="0"/>
        <w:ind w:left="1276"/>
        <w:jc w:val="both"/>
        <w:rPr>
          <w:rFonts w:ascii="Times New Roman" w:hAnsi="Times New Roman" w:cs="Times New Roman"/>
          <w:sz w:val="8"/>
          <w:szCs w:val="8"/>
        </w:rPr>
      </w:pPr>
    </w:p>
    <w:p w:rsidR="002C35D6" w:rsidRPr="002C35D6" w:rsidRDefault="002C35D6" w:rsidP="007D7A95">
      <w:pPr>
        <w:pStyle w:val="PargrafodaLista"/>
        <w:autoSpaceDE w:val="0"/>
        <w:autoSpaceDN w:val="0"/>
        <w:adjustRightInd w:val="0"/>
        <w:ind w:left="1276"/>
        <w:jc w:val="both"/>
        <w:rPr>
          <w:rFonts w:ascii="Times New Roman" w:hAnsi="Times New Roman" w:cs="Times New Roman"/>
          <w:sz w:val="8"/>
          <w:szCs w:val="8"/>
        </w:rPr>
      </w:pPr>
    </w:p>
    <w:p w:rsidR="007D7A95" w:rsidRPr="005E6CE8" w:rsidRDefault="007D7A95" w:rsidP="00C2151A">
      <w:pPr>
        <w:pStyle w:val="Cabealho"/>
        <w:numPr>
          <w:ilvl w:val="1"/>
          <w:numId w:val="35"/>
        </w:numPr>
        <w:tabs>
          <w:tab w:val="clear" w:pos="4252"/>
          <w:tab w:val="clear" w:pos="8504"/>
        </w:tabs>
        <w:spacing w:after="120"/>
        <w:ind w:left="1276" w:hanging="283"/>
        <w:jc w:val="both"/>
        <w:rPr>
          <w:rFonts w:ascii="Times New Roman" w:hAnsi="Times New Roman" w:cs="Times New Roman"/>
          <w:b/>
          <w:sz w:val="24"/>
        </w:rPr>
      </w:pPr>
      <w:r w:rsidRPr="007D7A95">
        <w:rPr>
          <w:rFonts w:ascii="Times New Roman" w:hAnsi="Times New Roman" w:cs="Times New Roman"/>
          <w:sz w:val="24"/>
        </w:rPr>
        <w:t xml:space="preserve">Fornecer ao </w:t>
      </w:r>
      <w:r w:rsidRPr="005E6CE8">
        <w:rPr>
          <w:rFonts w:ascii="Times New Roman" w:hAnsi="Times New Roman" w:cs="Times New Roman"/>
          <w:b/>
          <w:sz w:val="24"/>
        </w:rPr>
        <w:t xml:space="preserve">servidor ou empregado público, no momento da coleta, uma senha da Internet para acesso ao resultado dos exames realizados atinentes ao </w:t>
      </w:r>
      <w:r w:rsidRPr="005E6CE8">
        <w:rPr>
          <w:rFonts w:ascii="Times New Roman" w:hAnsi="Times New Roman" w:cs="Times New Roman"/>
          <w:b/>
          <w:sz w:val="24"/>
          <w:u w:val="single"/>
        </w:rPr>
        <w:t xml:space="preserve">Lote </w:t>
      </w:r>
      <w:proofErr w:type="gramStart"/>
      <w:r w:rsidRPr="005E6CE8">
        <w:rPr>
          <w:rFonts w:ascii="Times New Roman" w:hAnsi="Times New Roman" w:cs="Times New Roman"/>
          <w:b/>
          <w:sz w:val="24"/>
          <w:u w:val="single"/>
        </w:rPr>
        <w:t>1</w:t>
      </w:r>
      <w:proofErr w:type="gramEnd"/>
      <w:r w:rsidRPr="005E6CE8">
        <w:rPr>
          <w:rFonts w:ascii="Times New Roman" w:hAnsi="Times New Roman" w:cs="Times New Roman"/>
          <w:b/>
          <w:sz w:val="24"/>
        </w:rPr>
        <w:t>;</w:t>
      </w:r>
    </w:p>
    <w:p w:rsidR="007D7A95" w:rsidRPr="002C35D6" w:rsidRDefault="007D7A95" w:rsidP="00EE31BE">
      <w:pPr>
        <w:pStyle w:val="PargrafodaLista"/>
        <w:ind w:left="993" w:hanging="567"/>
        <w:rPr>
          <w:rFonts w:ascii="Times New Roman" w:hAnsi="Times New Roman" w:cs="Times New Roman"/>
          <w:sz w:val="8"/>
          <w:szCs w:val="8"/>
        </w:rPr>
      </w:pPr>
    </w:p>
    <w:p w:rsidR="007D7A95" w:rsidRPr="007D7A95" w:rsidRDefault="007D7A95" w:rsidP="002D507B">
      <w:pPr>
        <w:pStyle w:val="PargrafodaLista"/>
        <w:numPr>
          <w:ilvl w:val="1"/>
          <w:numId w:val="35"/>
        </w:numPr>
        <w:suppressAutoHyphens/>
        <w:jc w:val="both"/>
        <w:rPr>
          <w:rFonts w:ascii="Times New Roman" w:hAnsi="Times New Roman" w:cs="Times New Roman"/>
        </w:rPr>
      </w:pPr>
      <w:r w:rsidRPr="007D7A95">
        <w:rPr>
          <w:rFonts w:ascii="Times New Roman" w:hAnsi="Times New Roman" w:cs="Times New Roman"/>
        </w:rPr>
        <w:t>Os resultados dos exames deverão também ser disponibilizados em meio informatizado, mediante senha individual de acesso, ou por meio físico, para todos aqueles servidores que assim o desejarem receber, sem prejuízo do envio de uma cópia para o MME;</w:t>
      </w:r>
    </w:p>
    <w:p w:rsidR="007D7A95" w:rsidRPr="00E74759" w:rsidRDefault="007D7A95" w:rsidP="007D7A95">
      <w:pPr>
        <w:pStyle w:val="PargrafodaLista"/>
        <w:suppressAutoHyphens/>
        <w:ind w:left="1276"/>
        <w:jc w:val="both"/>
        <w:rPr>
          <w:rFonts w:ascii="Times New Roman" w:hAnsi="Times New Roman" w:cs="Times New Roman"/>
          <w:sz w:val="8"/>
          <w:szCs w:val="8"/>
        </w:rPr>
      </w:pPr>
    </w:p>
    <w:p w:rsidR="00207865" w:rsidRPr="00207865" w:rsidRDefault="00207865" w:rsidP="002D507B">
      <w:pPr>
        <w:pStyle w:val="PargrafodaLista"/>
        <w:numPr>
          <w:ilvl w:val="1"/>
          <w:numId w:val="35"/>
        </w:numPr>
        <w:tabs>
          <w:tab w:val="left" w:pos="426"/>
        </w:tabs>
        <w:autoSpaceDE w:val="0"/>
        <w:autoSpaceDN w:val="0"/>
        <w:adjustRightInd w:val="0"/>
        <w:jc w:val="both"/>
        <w:rPr>
          <w:rFonts w:ascii="Times New Roman" w:hAnsi="Times New Roman" w:cs="Times New Roman"/>
        </w:rPr>
      </w:pPr>
      <w:r w:rsidRPr="00207865">
        <w:rPr>
          <w:rFonts w:ascii="Times New Roman" w:hAnsi="Times New Roman" w:cs="Times New Roman"/>
        </w:rPr>
        <w:t xml:space="preserve">Entregar os resultados dos exames realizados atinentes ao </w:t>
      </w:r>
      <w:r w:rsidRPr="00207865">
        <w:rPr>
          <w:rFonts w:ascii="Times New Roman" w:hAnsi="Times New Roman" w:cs="Times New Roman"/>
          <w:b/>
          <w:u w:val="single"/>
        </w:rPr>
        <w:t xml:space="preserve">Lote </w:t>
      </w:r>
      <w:proofErr w:type="gramStart"/>
      <w:r w:rsidRPr="00207865">
        <w:rPr>
          <w:rFonts w:ascii="Times New Roman" w:hAnsi="Times New Roman" w:cs="Times New Roman"/>
          <w:b/>
          <w:u w:val="single"/>
        </w:rPr>
        <w:t>1</w:t>
      </w:r>
      <w:proofErr w:type="gramEnd"/>
      <w:r w:rsidRPr="00207865">
        <w:rPr>
          <w:rFonts w:ascii="Times New Roman" w:hAnsi="Times New Roman" w:cs="Times New Roman"/>
        </w:rPr>
        <w:t xml:space="preserve">, diretamente à Coordenação Geral de Recursos Humanos do Ministério de Minas e Energia, em meio físico, no prazo de </w:t>
      </w:r>
      <w:r w:rsidRPr="00207865">
        <w:rPr>
          <w:rFonts w:ascii="Times New Roman" w:hAnsi="Times New Roman" w:cs="Times New Roman"/>
          <w:b/>
        </w:rPr>
        <w:t>até 10 (dez) dias, contados</w:t>
      </w:r>
      <w:r w:rsidRPr="00207865">
        <w:rPr>
          <w:rFonts w:ascii="Times New Roman" w:hAnsi="Times New Roman" w:cs="Times New Roman"/>
        </w:rPr>
        <w:t xml:space="preserve"> </w:t>
      </w:r>
      <w:r w:rsidRPr="00207865">
        <w:rPr>
          <w:rFonts w:ascii="Times New Roman" w:hAnsi="Times New Roman" w:cs="Times New Roman"/>
          <w:b/>
        </w:rPr>
        <w:t>a partir do término do período de sua realização</w:t>
      </w:r>
      <w:r w:rsidRPr="00207865">
        <w:rPr>
          <w:rFonts w:ascii="Times New Roman" w:hAnsi="Times New Roman" w:cs="Times New Roman"/>
        </w:rPr>
        <w:t xml:space="preserve">; e, para os casos eventuais em que forem demandados quaisquer exames desse lote após o período fixado, a entrega de laudos e resultados se processará no prazo de </w:t>
      </w:r>
      <w:r w:rsidRPr="00207865">
        <w:rPr>
          <w:rFonts w:ascii="Times New Roman" w:hAnsi="Times New Roman" w:cs="Times New Roman"/>
          <w:b/>
        </w:rPr>
        <w:t>até 10 (dez) dias,</w:t>
      </w:r>
      <w:r w:rsidRPr="00207865">
        <w:rPr>
          <w:rFonts w:ascii="Times New Roman" w:hAnsi="Times New Roman" w:cs="Times New Roman"/>
        </w:rPr>
        <w:t xml:space="preserve"> </w:t>
      </w:r>
      <w:r w:rsidRPr="00207865">
        <w:rPr>
          <w:rFonts w:ascii="Times New Roman" w:hAnsi="Times New Roman" w:cs="Times New Roman"/>
          <w:b/>
        </w:rPr>
        <w:t>a contar da realização dos exames;</w:t>
      </w:r>
    </w:p>
    <w:p w:rsidR="00207865" w:rsidRPr="00E74759" w:rsidRDefault="00207865" w:rsidP="00EE31BE">
      <w:pPr>
        <w:pStyle w:val="PargrafodaLista"/>
        <w:ind w:left="993" w:hanging="567"/>
        <w:rPr>
          <w:rFonts w:ascii="Times New Roman" w:hAnsi="Times New Roman" w:cs="Times New Roman"/>
          <w:sz w:val="8"/>
          <w:szCs w:val="8"/>
        </w:rPr>
      </w:pPr>
    </w:p>
    <w:p w:rsidR="00207865" w:rsidRPr="005E6CE8" w:rsidRDefault="00207865" w:rsidP="002D507B">
      <w:pPr>
        <w:pStyle w:val="PargrafodaLista"/>
        <w:numPr>
          <w:ilvl w:val="1"/>
          <w:numId w:val="35"/>
        </w:numPr>
        <w:autoSpaceDE w:val="0"/>
        <w:autoSpaceDN w:val="0"/>
        <w:adjustRightInd w:val="0"/>
        <w:jc w:val="both"/>
        <w:rPr>
          <w:rFonts w:ascii="Times New Roman" w:hAnsi="Times New Roman" w:cs="Times New Roman"/>
        </w:rPr>
      </w:pPr>
      <w:r w:rsidRPr="00207865">
        <w:rPr>
          <w:rFonts w:ascii="Times New Roman" w:hAnsi="Times New Roman" w:cs="Times New Roman"/>
        </w:rPr>
        <w:t xml:space="preserve">Fornecer as agendas de atendimento atinentes aos </w:t>
      </w:r>
      <w:r w:rsidRPr="00207865">
        <w:rPr>
          <w:rFonts w:ascii="Times New Roman" w:hAnsi="Times New Roman" w:cs="Times New Roman"/>
          <w:b/>
          <w:u w:val="single"/>
        </w:rPr>
        <w:t xml:space="preserve">Lotes </w:t>
      </w:r>
      <w:proofErr w:type="gramStart"/>
      <w:r w:rsidRPr="00207865">
        <w:rPr>
          <w:rFonts w:ascii="Times New Roman" w:hAnsi="Times New Roman" w:cs="Times New Roman"/>
          <w:b/>
          <w:u w:val="single"/>
        </w:rPr>
        <w:t>2</w:t>
      </w:r>
      <w:proofErr w:type="gramEnd"/>
      <w:r w:rsidRPr="00207865">
        <w:rPr>
          <w:rFonts w:ascii="Times New Roman" w:hAnsi="Times New Roman" w:cs="Times New Roman"/>
          <w:b/>
          <w:u w:val="single"/>
        </w:rPr>
        <w:t xml:space="preserve"> e 3</w:t>
      </w:r>
      <w:r w:rsidRPr="00207865">
        <w:rPr>
          <w:rFonts w:ascii="Times New Roman" w:hAnsi="Times New Roman" w:cs="Times New Roman"/>
        </w:rPr>
        <w:t>, com antecedência mínima de sete dias e encaminhadas por e-mail ao Ministério (</w:t>
      </w:r>
      <w:hyperlink r:id="rId23" w:history="1">
        <w:r w:rsidRPr="005E6CE8">
          <w:rPr>
            <w:rStyle w:val="Hyperlink"/>
            <w:rFonts w:ascii="Times New Roman" w:hAnsi="Times New Roman" w:cs="Times New Roman"/>
            <w:u w:val="none"/>
          </w:rPr>
          <w:t>elizabeteabreu@mme.gov.br</w:t>
        </w:r>
      </w:hyperlink>
      <w:r w:rsidRPr="005E6CE8">
        <w:rPr>
          <w:rFonts w:ascii="Times New Roman" w:hAnsi="Times New Roman" w:cs="Times New Roman"/>
        </w:rPr>
        <w:t>);</w:t>
      </w:r>
    </w:p>
    <w:p w:rsidR="00207865" w:rsidRPr="00207865" w:rsidRDefault="00207865" w:rsidP="00207865">
      <w:pPr>
        <w:pStyle w:val="PargrafodaLista"/>
        <w:rPr>
          <w:rFonts w:ascii="Times New Roman" w:hAnsi="Times New Roman" w:cs="Times New Roman"/>
        </w:rPr>
      </w:pPr>
    </w:p>
    <w:p w:rsidR="00207865" w:rsidRPr="00E9000D" w:rsidRDefault="00207865"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 xml:space="preserve">Entregar os laudos e resultados dos exames realizados atinentes aos </w:t>
      </w:r>
      <w:r w:rsidRPr="00E9000D">
        <w:rPr>
          <w:rFonts w:ascii="Times New Roman" w:hAnsi="Times New Roman" w:cs="Times New Roman"/>
          <w:b/>
          <w:u w:val="single"/>
        </w:rPr>
        <w:t xml:space="preserve">Lotes </w:t>
      </w:r>
      <w:proofErr w:type="gramStart"/>
      <w:r w:rsidRPr="00E9000D">
        <w:rPr>
          <w:rFonts w:ascii="Times New Roman" w:hAnsi="Times New Roman" w:cs="Times New Roman"/>
          <w:b/>
          <w:u w:val="single"/>
        </w:rPr>
        <w:t>2</w:t>
      </w:r>
      <w:proofErr w:type="gramEnd"/>
      <w:r w:rsidRPr="00E9000D">
        <w:rPr>
          <w:rFonts w:ascii="Times New Roman" w:hAnsi="Times New Roman" w:cs="Times New Roman"/>
          <w:b/>
          <w:u w:val="single"/>
        </w:rPr>
        <w:t xml:space="preserve"> e 3,</w:t>
      </w:r>
      <w:r w:rsidRPr="00E9000D">
        <w:rPr>
          <w:rFonts w:ascii="Times New Roman" w:hAnsi="Times New Roman" w:cs="Times New Roman"/>
        </w:rPr>
        <w:t xml:space="preserve"> diretamente à Coordenação Geral de Recursos Humanos do Ministério de Minas e Energia, em meio físico, em </w:t>
      </w:r>
      <w:r w:rsidRPr="00E9000D">
        <w:rPr>
          <w:rFonts w:ascii="Times New Roman" w:hAnsi="Times New Roman" w:cs="Times New Roman"/>
          <w:b/>
        </w:rPr>
        <w:t>até 10 (dez) dias, após a realização dos exames de cada servidor ou empregado público;</w:t>
      </w:r>
    </w:p>
    <w:p w:rsidR="00207865" w:rsidRPr="00E9000D" w:rsidRDefault="00207865" w:rsidP="00207865">
      <w:pPr>
        <w:pStyle w:val="PargrafodaLista"/>
        <w:autoSpaceDE w:val="0"/>
        <w:autoSpaceDN w:val="0"/>
        <w:adjustRightInd w:val="0"/>
        <w:ind w:left="1276"/>
        <w:jc w:val="both"/>
        <w:rPr>
          <w:rFonts w:ascii="Times New Roman" w:hAnsi="Times New Roman" w:cs="Times New Roman"/>
        </w:rPr>
      </w:pPr>
    </w:p>
    <w:p w:rsidR="009D49A5" w:rsidRPr="009D49A5" w:rsidRDefault="009D49A5" w:rsidP="002D507B">
      <w:pPr>
        <w:pStyle w:val="PargrafodaLista"/>
        <w:numPr>
          <w:ilvl w:val="1"/>
          <w:numId w:val="35"/>
        </w:numPr>
        <w:autoSpaceDE w:val="0"/>
        <w:autoSpaceDN w:val="0"/>
        <w:adjustRightInd w:val="0"/>
        <w:jc w:val="both"/>
        <w:rPr>
          <w:rFonts w:ascii="Times New Roman" w:hAnsi="Times New Roman" w:cs="Times New Roman"/>
        </w:rPr>
      </w:pPr>
      <w:r w:rsidRPr="009D49A5">
        <w:rPr>
          <w:rFonts w:ascii="Times New Roman" w:hAnsi="Times New Roman" w:cs="Times New Roman"/>
        </w:rPr>
        <w:t>Não divulgar nem fornecer dados e/ou informações referentes aos serviços realizados a menos que expressamente autorizado, por escrito, pelo contratante</w:t>
      </w:r>
      <w:r>
        <w:t>;</w:t>
      </w:r>
    </w:p>
    <w:p w:rsidR="00207865" w:rsidRPr="009D49A5" w:rsidRDefault="009D49A5" w:rsidP="009D49A5">
      <w:pPr>
        <w:pStyle w:val="PargrafodaLista"/>
        <w:autoSpaceDE w:val="0"/>
        <w:autoSpaceDN w:val="0"/>
        <w:adjustRightInd w:val="0"/>
        <w:ind w:left="1440"/>
        <w:jc w:val="both"/>
        <w:rPr>
          <w:rFonts w:ascii="Times New Roman" w:hAnsi="Times New Roman" w:cs="Times New Roman"/>
        </w:rPr>
      </w:pPr>
      <w:r w:rsidRPr="009D49A5">
        <w:rPr>
          <w:rFonts w:ascii="Times New Roman" w:hAnsi="Times New Roman" w:cs="Times New Roman"/>
        </w:rPr>
        <w:t xml:space="preserve"> </w:t>
      </w:r>
    </w:p>
    <w:p w:rsidR="009D49A5" w:rsidRPr="009D49A5" w:rsidRDefault="009D49A5" w:rsidP="002D507B">
      <w:pPr>
        <w:pStyle w:val="PargrafodaLista"/>
        <w:numPr>
          <w:ilvl w:val="1"/>
          <w:numId w:val="35"/>
        </w:numPr>
        <w:tabs>
          <w:tab w:val="left" w:pos="426"/>
        </w:tabs>
        <w:autoSpaceDE w:val="0"/>
        <w:autoSpaceDN w:val="0"/>
        <w:adjustRightInd w:val="0"/>
        <w:jc w:val="both"/>
        <w:rPr>
          <w:rFonts w:ascii="Times New Roman" w:hAnsi="Times New Roman" w:cs="Times New Roman"/>
        </w:rPr>
      </w:pPr>
      <w:r w:rsidRPr="009D49A5">
        <w:rPr>
          <w:rFonts w:ascii="Times New Roman" w:hAnsi="Times New Roman" w:cs="Times New Roman"/>
        </w:rPr>
        <w:t xml:space="preserve"> Apresentar os envelopes com </w:t>
      </w:r>
      <w:r w:rsidRPr="009D49A5">
        <w:rPr>
          <w:rFonts w:ascii="Times New Roman" w:hAnsi="Times New Roman" w:cs="Times New Roman"/>
          <w:b/>
        </w:rPr>
        <w:t>os resultados dos exames devidamente lacrados</w:t>
      </w:r>
      <w:r w:rsidRPr="009D49A5">
        <w:rPr>
          <w:rFonts w:ascii="Times New Roman" w:hAnsi="Times New Roman" w:cs="Times New Roman"/>
        </w:rPr>
        <w:t>, com identificação do servidor a que eles se referem na parte externa do envelope, para que se mantenha total sigilo quanto aos resultados;</w:t>
      </w:r>
    </w:p>
    <w:p w:rsidR="009D49A5" w:rsidRPr="009D49A5" w:rsidRDefault="009D49A5" w:rsidP="009D49A5">
      <w:pPr>
        <w:pStyle w:val="PargrafodaLista"/>
        <w:tabs>
          <w:tab w:val="left" w:pos="426"/>
        </w:tabs>
        <w:autoSpaceDE w:val="0"/>
        <w:autoSpaceDN w:val="0"/>
        <w:adjustRightInd w:val="0"/>
        <w:ind w:left="1134"/>
        <w:jc w:val="both"/>
        <w:rPr>
          <w:rFonts w:ascii="Times New Roman" w:hAnsi="Times New Roman" w:cs="Times New Roman"/>
        </w:rPr>
      </w:pPr>
    </w:p>
    <w:p w:rsidR="00207865" w:rsidRPr="00E9000D" w:rsidRDefault="009D49A5" w:rsidP="002D507B">
      <w:pPr>
        <w:pStyle w:val="PargrafodaLista"/>
        <w:numPr>
          <w:ilvl w:val="1"/>
          <w:numId w:val="35"/>
        </w:numPr>
        <w:autoSpaceDE w:val="0"/>
        <w:autoSpaceDN w:val="0"/>
        <w:adjustRightInd w:val="0"/>
        <w:jc w:val="both"/>
        <w:rPr>
          <w:rFonts w:ascii="Times New Roman" w:hAnsi="Times New Roman" w:cs="Times New Roman"/>
        </w:rPr>
      </w:pPr>
      <w:r>
        <w:rPr>
          <w:rFonts w:ascii="Times New Roman" w:hAnsi="Times New Roman" w:cs="Times New Roman"/>
        </w:rPr>
        <w:lastRenderedPageBreak/>
        <w:t>O</w:t>
      </w:r>
      <w:r w:rsidR="00207865" w:rsidRPr="00E9000D">
        <w:rPr>
          <w:rFonts w:ascii="Times New Roman" w:hAnsi="Times New Roman" w:cs="Times New Roman"/>
        </w:rPr>
        <w:t xml:space="preserve">rganizar a rede de serviços Organizar a rede de serviços de saúde para realizar os exames clínicos (Lotes </w:t>
      </w:r>
      <w:proofErr w:type="gramStart"/>
      <w:r w:rsidR="00207865" w:rsidRPr="00E9000D">
        <w:rPr>
          <w:rFonts w:ascii="Times New Roman" w:hAnsi="Times New Roman" w:cs="Times New Roman"/>
        </w:rPr>
        <w:t>2</w:t>
      </w:r>
      <w:proofErr w:type="gramEnd"/>
      <w:r w:rsidR="00207865" w:rsidRPr="00E9000D">
        <w:rPr>
          <w:rFonts w:ascii="Times New Roman" w:hAnsi="Times New Roman" w:cs="Times New Roman"/>
        </w:rPr>
        <w:t xml:space="preserve"> e 3) e laboratoriais nos casos eventuais (Lote 1), no local mais próximo ao trabalho do servidor, dentro do horário de expediente dos mesmos, podendo o Ministério de Minas e Energia disponibilizar espaço físico em suas dependências, se assim entender conveniente;</w:t>
      </w:r>
    </w:p>
    <w:p w:rsidR="00207865" w:rsidRPr="00E9000D" w:rsidRDefault="00207865" w:rsidP="00EE31BE">
      <w:pPr>
        <w:pStyle w:val="PargrafodaLista"/>
        <w:ind w:left="993" w:hanging="567"/>
        <w:rPr>
          <w:rFonts w:ascii="Times New Roman" w:hAnsi="Times New Roman" w:cs="Times New Roman"/>
        </w:rPr>
      </w:pPr>
    </w:p>
    <w:p w:rsidR="00374B8C" w:rsidRPr="00E9000D" w:rsidRDefault="00207865"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 xml:space="preserve">Disponibilizar </w:t>
      </w:r>
      <w:r w:rsidR="00374B8C" w:rsidRPr="00E9000D">
        <w:rPr>
          <w:rFonts w:ascii="Times New Roman" w:hAnsi="Times New Roman" w:cs="Times New Roman"/>
        </w:rPr>
        <w:t>local para realização Disponibilizar local para realização dos exames clínicos e laboratoriais, os quais devem obedecer às normas e exigências dos órgãos fiscalizadores, em salas para consultório médico e específico para coleta de exames laboratoriais ou outro exame específico;</w:t>
      </w:r>
    </w:p>
    <w:p w:rsidR="00374B8C" w:rsidRPr="00E9000D" w:rsidRDefault="00374B8C" w:rsidP="00E9000D">
      <w:pPr>
        <w:pStyle w:val="PargrafodaLista"/>
        <w:rPr>
          <w:rFonts w:ascii="Times New Roman" w:hAnsi="Times New Roman" w:cs="Times New Roman"/>
        </w:rPr>
      </w:pPr>
    </w:p>
    <w:p w:rsidR="00374B8C" w:rsidRPr="00E9000D" w:rsidRDefault="00E9000D"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Responsabilizar-se pelos danos causados diretamente ao Ministério de Minas e Energia ou em parte, decorrente da execução do serviço em que se verifique vício, defeitos ou incorreções, ressarcindo ao Ministério de Minas e Energia de quaisquer prejuízos provocados, inclusive por descumprimento de quaisquer outras obrigações assumidas;</w:t>
      </w:r>
    </w:p>
    <w:p w:rsidR="00E9000D" w:rsidRPr="00E9000D" w:rsidRDefault="00E9000D" w:rsidP="00EE31BE">
      <w:pPr>
        <w:pStyle w:val="PargrafodaLista"/>
        <w:ind w:left="993" w:hanging="567"/>
        <w:rPr>
          <w:rFonts w:ascii="Times New Roman" w:hAnsi="Times New Roman" w:cs="Times New Roman"/>
        </w:rPr>
      </w:pPr>
    </w:p>
    <w:p w:rsidR="00E9000D" w:rsidRPr="00E9000D" w:rsidRDefault="00E9000D"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Responsabilizar-se pelo comportamento moral, ético e profissional de seus empregados, cabendo-lhe responder, integralmente, por todos os danos ou atos ilícitos resultantes de ação ou omissão de seus empregados;</w:t>
      </w:r>
    </w:p>
    <w:p w:rsidR="00E9000D" w:rsidRPr="00E9000D" w:rsidRDefault="00E9000D" w:rsidP="00E9000D">
      <w:pPr>
        <w:pStyle w:val="PargrafodaLista"/>
        <w:ind w:left="1418" w:hanging="709"/>
        <w:rPr>
          <w:rFonts w:ascii="Times New Roman" w:hAnsi="Times New Roman" w:cs="Times New Roman"/>
        </w:rPr>
      </w:pPr>
    </w:p>
    <w:p w:rsidR="00E9000D" w:rsidRPr="00E9000D" w:rsidRDefault="00E9000D"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Ressarcir-se ao Ministério de Minas e Energia, imediatamente, qualquer despesa ou transtorno decorrente de responsabilização solidária, atinente aos serviços contratados, sujeitando-se ainda à multa prevista neste Termo de Referência;</w:t>
      </w:r>
    </w:p>
    <w:p w:rsidR="00E9000D" w:rsidRPr="00E74759" w:rsidRDefault="00E9000D" w:rsidP="00EE31BE">
      <w:pPr>
        <w:pStyle w:val="PargrafodaLista"/>
        <w:ind w:left="993" w:hanging="567"/>
        <w:rPr>
          <w:rFonts w:ascii="Times New Roman" w:hAnsi="Times New Roman" w:cs="Times New Roman"/>
          <w:sz w:val="8"/>
          <w:szCs w:val="8"/>
        </w:rPr>
      </w:pPr>
    </w:p>
    <w:p w:rsidR="00E9000D" w:rsidRPr="00E9000D" w:rsidRDefault="00E9000D"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 xml:space="preserve">Responsabilizar-se </w:t>
      </w:r>
      <w:proofErr w:type="spellStart"/>
      <w:r w:rsidRPr="00E9000D">
        <w:rPr>
          <w:rFonts w:ascii="Times New Roman" w:hAnsi="Times New Roman" w:cs="Times New Roman"/>
        </w:rPr>
        <w:t>Responsabilizar-se</w:t>
      </w:r>
      <w:proofErr w:type="spellEnd"/>
      <w:r w:rsidRPr="00E9000D">
        <w:rPr>
          <w:rFonts w:ascii="Times New Roman" w:hAnsi="Times New Roman" w:cs="Times New Roman"/>
        </w:rPr>
        <w:t xml:space="preserve"> por qualquer dano que seus prepostos, empregados ou empresa venha a provocar a terceiros, ao Ministério de Minas e Energia ou a seus funcionários, em decorrência dos serviços contratados; </w:t>
      </w:r>
      <w:proofErr w:type="gramStart"/>
      <w:r w:rsidRPr="00E9000D">
        <w:rPr>
          <w:rFonts w:ascii="Times New Roman" w:hAnsi="Times New Roman" w:cs="Times New Roman"/>
        </w:rPr>
        <w:t>e</w:t>
      </w:r>
      <w:proofErr w:type="gramEnd"/>
    </w:p>
    <w:p w:rsidR="00E9000D" w:rsidRPr="00E74759" w:rsidRDefault="00E9000D" w:rsidP="00E9000D">
      <w:pPr>
        <w:pStyle w:val="PargrafodaLista"/>
        <w:autoSpaceDE w:val="0"/>
        <w:autoSpaceDN w:val="0"/>
        <w:adjustRightInd w:val="0"/>
        <w:ind w:left="1418"/>
        <w:jc w:val="both"/>
        <w:rPr>
          <w:rFonts w:ascii="Times New Roman" w:hAnsi="Times New Roman" w:cs="Times New Roman"/>
          <w:sz w:val="8"/>
          <w:szCs w:val="8"/>
        </w:rPr>
      </w:pPr>
    </w:p>
    <w:p w:rsidR="00E9000D" w:rsidRPr="00E9000D" w:rsidRDefault="00E9000D" w:rsidP="002D507B">
      <w:pPr>
        <w:pStyle w:val="PargrafodaLista"/>
        <w:numPr>
          <w:ilvl w:val="1"/>
          <w:numId w:val="35"/>
        </w:numPr>
        <w:autoSpaceDE w:val="0"/>
        <w:autoSpaceDN w:val="0"/>
        <w:adjustRightInd w:val="0"/>
        <w:jc w:val="both"/>
        <w:rPr>
          <w:rFonts w:ascii="Times New Roman" w:hAnsi="Times New Roman" w:cs="Times New Roman"/>
        </w:rPr>
      </w:pPr>
      <w:r w:rsidRPr="00E9000D">
        <w:rPr>
          <w:rFonts w:ascii="Times New Roman" w:hAnsi="Times New Roman" w:cs="Times New Roman"/>
        </w:rPr>
        <w:t xml:space="preserve">Fornecer previamente Fornecer previamente </w:t>
      </w:r>
      <w:r w:rsidRPr="00E9000D">
        <w:rPr>
          <w:rFonts w:ascii="Times New Roman" w:hAnsi="Times New Roman" w:cs="Times New Roman"/>
          <w:b/>
        </w:rPr>
        <w:t>(sete dias antes do início da coleta dos exames)</w:t>
      </w:r>
      <w:r w:rsidRPr="00E9000D">
        <w:rPr>
          <w:rFonts w:ascii="Times New Roman" w:hAnsi="Times New Roman" w:cs="Times New Roman"/>
        </w:rPr>
        <w:t xml:space="preserve"> todos os recipientes necessários à coleta de materiais, bem como as orientações pertinentes aos exames. Todo o material necessário aos exames deve ser descartável e seu preço deverá estar incluído na proposta a ser apresentada na licitação.</w:t>
      </w:r>
    </w:p>
    <w:p w:rsidR="00E9000D" w:rsidRPr="00E74759" w:rsidRDefault="00E9000D" w:rsidP="00EE31BE">
      <w:pPr>
        <w:pStyle w:val="PargrafodaLista"/>
        <w:tabs>
          <w:tab w:val="left" w:pos="426"/>
        </w:tabs>
        <w:autoSpaceDE w:val="0"/>
        <w:autoSpaceDN w:val="0"/>
        <w:adjustRightInd w:val="0"/>
        <w:ind w:left="993" w:hanging="567"/>
        <w:jc w:val="both"/>
        <w:rPr>
          <w:rFonts w:ascii="Times New Roman" w:hAnsi="Times New Roman" w:cs="Times New Roman"/>
        </w:rPr>
      </w:pPr>
    </w:p>
    <w:p w:rsidR="007C043F" w:rsidRPr="003E1AC4" w:rsidRDefault="009D49A5" w:rsidP="00FC068C">
      <w:pPr>
        <w:pStyle w:val="Nivel1"/>
        <w:numPr>
          <w:ilvl w:val="0"/>
          <w:numId w:val="0"/>
        </w:numPr>
        <w:spacing w:before="0" w:line="240" w:lineRule="auto"/>
        <w:ind w:left="1134" w:hanging="567"/>
        <w:rPr>
          <w:rFonts w:ascii="Times New Roman" w:hAnsi="Times New Roman"/>
          <w:color w:val="000000" w:themeColor="text1"/>
          <w:sz w:val="24"/>
          <w:szCs w:val="24"/>
        </w:rPr>
      </w:pPr>
      <w:r>
        <w:rPr>
          <w:rFonts w:ascii="Times New Roman" w:hAnsi="Times New Roman"/>
          <w:color w:val="000000" w:themeColor="text1"/>
          <w:sz w:val="24"/>
          <w:szCs w:val="24"/>
          <w:lang w:eastAsia="en-US"/>
        </w:rPr>
        <w:t>9.</w:t>
      </w:r>
      <w:r>
        <w:rPr>
          <w:rFonts w:ascii="Times New Roman" w:hAnsi="Times New Roman"/>
          <w:color w:val="000000" w:themeColor="text1"/>
          <w:sz w:val="24"/>
          <w:szCs w:val="24"/>
          <w:lang w:eastAsia="en-US"/>
        </w:rPr>
        <w:tab/>
      </w:r>
      <w:r w:rsidR="007C043F" w:rsidRPr="003E1AC4">
        <w:rPr>
          <w:rFonts w:ascii="Times New Roman" w:hAnsi="Times New Roman"/>
          <w:color w:val="000000" w:themeColor="text1"/>
          <w:sz w:val="24"/>
          <w:szCs w:val="24"/>
          <w:lang w:eastAsia="en-US"/>
        </w:rPr>
        <w:t xml:space="preserve">OBRIGAÇÕES DO </w:t>
      </w:r>
      <w:proofErr w:type="gramStart"/>
      <w:r w:rsidR="007C043F" w:rsidRPr="003E1AC4">
        <w:rPr>
          <w:rFonts w:ascii="Times New Roman" w:hAnsi="Times New Roman"/>
          <w:color w:val="000000" w:themeColor="text1"/>
          <w:sz w:val="24"/>
          <w:szCs w:val="24"/>
          <w:lang w:eastAsia="en-US"/>
        </w:rPr>
        <w:t>CONTRATANTE</w:t>
      </w:r>
      <w:proofErr w:type="gramEnd"/>
    </w:p>
    <w:p w:rsidR="009D49A5" w:rsidRDefault="009D49A5" w:rsidP="00E74759">
      <w:pPr>
        <w:pStyle w:val="PargrafodaLista"/>
        <w:numPr>
          <w:ilvl w:val="0"/>
          <w:numId w:val="37"/>
        </w:numPr>
        <w:tabs>
          <w:tab w:val="left" w:pos="426"/>
        </w:tabs>
        <w:autoSpaceDE w:val="0"/>
        <w:autoSpaceDN w:val="0"/>
        <w:adjustRightInd w:val="0"/>
        <w:ind w:left="1559" w:hanging="425"/>
        <w:contextualSpacing w:val="0"/>
        <w:jc w:val="both"/>
        <w:rPr>
          <w:rFonts w:ascii="Times New Roman" w:hAnsi="Times New Roman" w:cs="Times New Roman"/>
        </w:rPr>
      </w:pPr>
      <w:r w:rsidRPr="009D49A5">
        <w:rPr>
          <w:rFonts w:ascii="Times New Roman" w:hAnsi="Times New Roman" w:cs="Times New Roman"/>
        </w:rPr>
        <w:t>Proporcionar à contratada as facilidades e instruções necessárias para execução do serviço, assegurando, ainda, o acesso às dependências do Ministério de Minas e Energia, respeitado as normas de segurança interna;</w:t>
      </w:r>
    </w:p>
    <w:p w:rsidR="00E74759" w:rsidRPr="00E74759" w:rsidRDefault="00E74759" w:rsidP="00E74759">
      <w:pPr>
        <w:pStyle w:val="PargrafodaLista"/>
        <w:tabs>
          <w:tab w:val="left" w:pos="426"/>
        </w:tabs>
        <w:autoSpaceDE w:val="0"/>
        <w:autoSpaceDN w:val="0"/>
        <w:adjustRightInd w:val="0"/>
        <w:ind w:left="1559"/>
        <w:contextualSpacing w:val="0"/>
        <w:jc w:val="both"/>
        <w:rPr>
          <w:rFonts w:ascii="Times New Roman" w:hAnsi="Times New Roman" w:cs="Times New Roman"/>
          <w:sz w:val="8"/>
          <w:szCs w:val="8"/>
        </w:rPr>
      </w:pPr>
    </w:p>
    <w:p w:rsidR="009D49A5" w:rsidRDefault="009D49A5" w:rsidP="00E74759">
      <w:pPr>
        <w:pStyle w:val="PargrafodaLista"/>
        <w:numPr>
          <w:ilvl w:val="0"/>
          <w:numId w:val="37"/>
        </w:numPr>
        <w:tabs>
          <w:tab w:val="left" w:pos="426"/>
        </w:tabs>
        <w:autoSpaceDE w:val="0"/>
        <w:autoSpaceDN w:val="0"/>
        <w:adjustRightInd w:val="0"/>
        <w:ind w:left="1559" w:hanging="425"/>
        <w:contextualSpacing w:val="0"/>
        <w:jc w:val="both"/>
        <w:rPr>
          <w:rFonts w:ascii="Times New Roman" w:hAnsi="Times New Roman" w:cs="Times New Roman"/>
        </w:rPr>
      </w:pPr>
      <w:r w:rsidRPr="009D49A5">
        <w:rPr>
          <w:rFonts w:ascii="Times New Roman" w:hAnsi="Times New Roman" w:cs="Times New Roman"/>
        </w:rPr>
        <w:t xml:space="preserve">Acompanhar e fiscalizar a execução </w:t>
      </w:r>
      <w:r w:rsidRPr="009D49A5">
        <w:rPr>
          <w:rFonts w:ascii="Times New Roman" w:hAnsi="Times New Roman" w:cs="Times New Roman"/>
          <w:color w:val="000000"/>
        </w:rPr>
        <w:t xml:space="preserve">dos exames </w:t>
      </w:r>
      <w:r w:rsidRPr="009D49A5">
        <w:rPr>
          <w:rFonts w:ascii="Times New Roman" w:hAnsi="Times New Roman" w:cs="Times New Roman"/>
        </w:rPr>
        <w:t>adotando as providências necessárias para o fiel cumprimento das obrigações assumidas;</w:t>
      </w:r>
    </w:p>
    <w:p w:rsidR="00E74759" w:rsidRPr="00E74759" w:rsidRDefault="00E74759" w:rsidP="00E74759">
      <w:pPr>
        <w:pStyle w:val="PargrafodaLista"/>
        <w:rPr>
          <w:rFonts w:ascii="Times New Roman" w:hAnsi="Times New Roman" w:cs="Times New Roman"/>
          <w:sz w:val="8"/>
          <w:szCs w:val="8"/>
        </w:rPr>
      </w:pPr>
    </w:p>
    <w:p w:rsidR="009D49A5" w:rsidRDefault="009D49A5" w:rsidP="00E74759">
      <w:pPr>
        <w:pStyle w:val="PargrafodaLista"/>
        <w:numPr>
          <w:ilvl w:val="0"/>
          <w:numId w:val="37"/>
        </w:numPr>
        <w:tabs>
          <w:tab w:val="left" w:pos="426"/>
        </w:tabs>
        <w:autoSpaceDE w:val="0"/>
        <w:autoSpaceDN w:val="0"/>
        <w:adjustRightInd w:val="0"/>
        <w:ind w:left="1559" w:hanging="425"/>
        <w:contextualSpacing w:val="0"/>
        <w:jc w:val="both"/>
        <w:rPr>
          <w:rFonts w:ascii="Times New Roman" w:hAnsi="Times New Roman" w:cs="Times New Roman"/>
        </w:rPr>
      </w:pPr>
      <w:r w:rsidRPr="009D49A5">
        <w:rPr>
          <w:rFonts w:ascii="Times New Roman" w:hAnsi="Times New Roman" w:cs="Times New Roman"/>
        </w:rPr>
        <w:t>Efetuar os pagamentos devidos à contratada ou à conveniada nos prazos indicados, dos exames efetivamente realizados pelos servidores e/ou empregados públicos;</w:t>
      </w:r>
    </w:p>
    <w:p w:rsidR="00E74759" w:rsidRPr="00E74759" w:rsidRDefault="00E74759" w:rsidP="00E74759">
      <w:pPr>
        <w:pStyle w:val="PargrafodaLista"/>
        <w:rPr>
          <w:rFonts w:ascii="Times New Roman" w:hAnsi="Times New Roman" w:cs="Times New Roman"/>
          <w:sz w:val="8"/>
          <w:szCs w:val="8"/>
        </w:rPr>
      </w:pPr>
    </w:p>
    <w:p w:rsidR="009D49A5" w:rsidRPr="009D49A5" w:rsidRDefault="009D49A5" w:rsidP="00E74759">
      <w:pPr>
        <w:numPr>
          <w:ilvl w:val="0"/>
          <w:numId w:val="37"/>
        </w:numPr>
        <w:ind w:left="1559" w:hanging="425"/>
        <w:jc w:val="both"/>
        <w:rPr>
          <w:rFonts w:ascii="Times New Roman" w:hAnsi="Times New Roman" w:cs="Times New Roman"/>
          <w:sz w:val="24"/>
        </w:rPr>
      </w:pPr>
      <w:r w:rsidRPr="009D49A5">
        <w:rPr>
          <w:rFonts w:ascii="Times New Roman" w:hAnsi="Times New Roman" w:cs="Times New Roman"/>
          <w:sz w:val="24"/>
        </w:rPr>
        <w:t>Informar à CONTRATADA de atos que possam interferir direta ou indiretamente na prestação dos serviços;</w:t>
      </w:r>
    </w:p>
    <w:p w:rsidR="00E74759" w:rsidRDefault="009D49A5" w:rsidP="002D507B">
      <w:pPr>
        <w:numPr>
          <w:ilvl w:val="0"/>
          <w:numId w:val="37"/>
        </w:numPr>
        <w:ind w:left="1560" w:hanging="426"/>
        <w:jc w:val="both"/>
        <w:rPr>
          <w:rFonts w:ascii="Times New Roman" w:hAnsi="Times New Roman" w:cs="Times New Roman"/>
          <w:sz w:val="24"/>
        </w:rPr>
      </w:pPr>
      <w:r w:rsidRPr="009D49A5">
        <w:rPr>
          <w:rFonts w:ascii="Times New Roman" w:hAnsi="Times New Roman" w:cs="Times New Roman"/>
          <w:sz w:val="24"/>
        </w:rPr>
        <w:t xml:space="preserve">Comunicar formalmente qualquer anormalidade ocorrida na execução dos serviços; </w:t>
      </w:r>
      <w:proofErr w:type="gramStart"/>
      <w:r w:rsidRPr="009D49A5">
        <w:rPr>
          <w:rFonts w:ascii="Times New Roman" w:hAnsi="Times New Roman" w:cs="Times New Roman"/>
          <w:sz w:val="24"/>
        </w:rPr>
        <w:t>e</w:t>
      </w:r>
      <w:proofErr w:type="gramEnd"/>
    </w:p>
    <w:p w:rsidR="00E74759" w:rsidRPr="00E74759" w:rsidRDefault="00E74759" w:rsidP="00E74759">
      <w:pPr>
        <w:ind w:left="1560"/>
        <w:jc w:val="both"/>
        <w:rPr>
          <w:rFonts w:ascii="Times New Roman" w:hAnsi="Times New Roman" w:cs="Times New Roman"/>
          <w:sz w:val="8"/>
          <w:szCs w:val="8"/>
        </w:rPr>
      </w:pPr>
    </w:p>
    <w:p w:rsidR="009D49A5" w:rsidRPr="009D49A5" w:rsidRDefault="009D49A5" w:rsidP="002D507B">
      <w:pPr>
        <w:numPr>
          <w:ilvl w:val="0"/>
          <w:numId w:val="37"/>
        </w:numPr>
        <w:ind w:left="1560" w:hanging="426"/>
        <w:jc w:val="both"/>
        <w:rPr>
          <w:rFonts w:ascii="Times New Roman" w:hAnsi="Times New Roman" w:cs="Times New Roman"/>
          <w:sz w:val="24"/>
        </w:rPr>
      </w:pPr>
      <w:r w:rsidRPr="009D49A5">
        <w:rPr>
          <w:rFonts w:ascii="Times New Roman" w:hAnsi="Times New Roman" w:cs="Times New Roman"/>
          <w:sz w:val="24"/>
        </w:rPr>
        <w:lastRenderedPageBreak/>
        <w:t>Prestar as informações e os esclarecimentos que venham a ser solicitados pelos técnicos da CONTRATADA.</w:t>
      </w:r>
    </w:p>
    <w:p w:rsidR="009D49A5" w:rsidRDefault="009D49A5" w:rsidP="009D49A5">
      <w:pPr>
        <w:pStyle w:val="PargrafodaLista"/>
        <w:tabs>
          <w:tab w:val="left" w:pos="426"/>
          <w:tab w:val="left" w:pos="1134"/>
        </w:tabs>
        <w:autoSpaceDE w:val="0"/>
        <w:autoSpaceDN w:val="0"/>
        <w:adjustRightInd w:val="0"/>
        <w:spacing w:line="276" w:lineRule="auto"/>
        <w:ind w:left="1134"/>
        <w:contextualSpacing w:val="0"/>
        <w:jc w:val="both"/>
        <w:rPr>
          <w:rFonts w:ascii="Times New Roman" w:hAnsi="Times New Roman" w:cs="Times New Roman"/>
          <w:sz w:val="8"/>
          <w:szCs w:val="8"/>
        </w:rPr>
      </w:pPr>
    </w:p>
    <w:p w:rsidR="00E74759" w:rsidRPr="00E74759" w:rsidRDefault="00E74759" w:rsidP="009D49A5">
      <w:pPr>
        <w:pStyle w:val="PargrafodaLista"/>
        <w:tabs>
          <w:tab w:val="left" w:pos="426"/>
          <w:tab w:val="left" w:pos="1134"/>
        </w:tabs>
        <w:autoSpaceDE w:val="0"/>
        <w:autoSpaceDN w:val="0"/>
        <w:adjustRightInd w:val="0"/>
        <w:spacing w:line="276" w:lineRule="auto"/>
        <w:ind w:left="1134"/>
        <w:contextualSpacing w:val="0"/>
        <w:jc w:val="both"/>
        <w:rPr>
          <w:rFonts w:ascii="Times New Roman" w:hAnsi="Times New Roman" w:cs="Times New Roman"/>
        </w:rPr>
      </w:pPr>
    </w:p>
    <w:p w:rsidR="008A5238" w:rsidRDefault="00FC068C" w:rsidP="00FC068C">
      <w:pPr>
        <w:pStyle w:val="Corpodetexto2"/>
        <w:numPr>
          <w:ilvl w:val="0"/>
          <w:numId w:val="11"/>
        </w:numPr>
        <w:spacing w:line="240" w:lineRule="auto"/>
        <w:ind w:left="1134" w:hanging="567"/>
        <w:jc w:val="both"/>
        <w:rPr>
          <w:rFonts w:ascii="Times New Roman" w:hAnsi="Times New Roman" w:cs="Times New Roman"/>
          <w:b/>
          <w:sz w:val="24"/>
        </w:rPr>
      </w:pPr>
      <w:r>
        <w:rPr>
          <w:rFonts w:ascii="Times New Roman" w:hAnsi="Times New Roman" w:cs="Times New Roman"/>
          <w:b/>
          <w:sz w:val="24"/>
        </w:rPr>
        <w:t>DA SUBCONTRATAÇÃO</w:t>
      </w:r>
      <w:r w:rsidR="00DE78BC">
        <w:rPr>
          <w:rFonts w:ascii="Times New Roman" w:hAnsi="Times New Roman" w:cs="Times New Roman"/>
          <w:b/>
          <w:sz w:val="24"/>
        </w:rPr>
        <w:t xml:space="preserve"> </w:t>
      </w:r>
    </w:p>
    <w:p w:rsidR="00FC068C" w:rsidRPr="00F37057" w:rsidRDefault="00FC068C" w:rsidP="002D507B">
      <w:pPr>
        <w:pStyle w:val="Corpodetexto21"/>
        <w:numPr>
          <w:ilvl w:val="0"/>
          <w:numId w:val="38"/>
        </w:numPr>
        <w:suppressAutoHyphens/>
        <w:spacing w:after="240"/>
        <w:ind w:left="1560"/>
        <w:jc w:val="both"/>
        <w:rPr>
          <w:rFonts w:ascii="Times New Roman" w:hAnsi="Times New Roman"/>
          <w:b w:val="0"/>
          <w:szCs w:val="24"/>
        </w:rPr>
      </w:pPr>
      <w:r w:rsidRPr="00F37057">
        <w:rPr>
          <w:rFonts w:ascii="Times New Roman" w:hAnsi="Times New Roman"/>
          <w:b w:val="0"/>
          <w:szCs w:val="24"/>
        </w:rPr>
        <w:t xml:space="preserve">É permitida a subcontratação dos  Exames </w:t>
      </w:r>
      <w:r w:rsidRPr="00F37057">
        <w:rPr>
          <w:rFonts w:ascii="Times New Roman" w:hAnsi="Times New Roman"/>
          <w:b w:val="0"/>
          <w:szCs w:val="24"/>
          <w:lang w:val="pt-BR"/>
        </w:rPr>
        <w:t>laboratoriais e clínicos</w:t>
      </w:r>
      <w:r w:rsidRPr="00F37057">
        <w:rPr>
          <w:rFonts w:ascii="Times New Roman" w:hAnsi="Times New Roman"/>
          <w:szCs w:val="24"/>
          <w:lang w:val="pt-BR"/>
        </w:rPr>
        <w:t>.</w:t>
      </w:r>
    </w:p>
    <w:p w:rsidR="00FC068C" w:rsidRPr="00F37057" w:rsidRDefault="00FC068C" w:rsidP="002D507B">
      <w:pPr>
        <w:pStyle w:val="Corpodetexto21"/>
        <w:numPr>
          <w:ilvl w:val="0"/>
          <w:numId w:val="38"/>
        </w:numPr>
        <w:suppressAutoHyphens/>
        <w:spacing w:after="240"/>
        <w:ind w:left="1560"/>
        <w:jc w:val="both"/>
        <w:rPr>
          <w:rFonts w:ascii="Times New Roman" w:hAnsi="Times New Roman"/>
          <w:b w:val="0"/>
          <w:szCs w:val="24"/>
        </w:rPr>
      </w:pPr>
      <w:r w:rsidRPr="00F37057">
        <w:rPr>
          <w:rFonts w:ascii="Times New Roman" w:hAnsi="Times New Roman"/>
          <w:b w:val="0"/>
          <w:szCs w:val="24"/>
        </w:rPr>
        <w:t xml:space="preserve">A subcontratação depende de autorização prévia do </w:t>
      </w:r>
      <w:r w:rsidRPr="00F37057">
        <w:rPr>
          <w:rFonts w:ascii="Times New Roman" w:hAnsi="Times New Roman"/>
          <w:szCs w:val="24"/>
        </w:rPr>
        <w:t>CONT</w:t>
      </w:r>
      <w:r w:rsidR="00B62477">
        <w:rPr>
          <w:rFonts w:ascii="Times New Roman" w:hAnsi="Times New Roman"/>
          <w:szCs w:val="24"/>
          <w:lang w:val="pt-BR"/>
        </w:rPr>
        <w:t>R</w:t>
      </w:r>
      <w:r w:rsidRPr="00F37057">
        <w:rPr>
          <w:rFonts w:ascii="Times New Roman" w:hAnsi="Times New Roman"/>
          <w:szCs w:val="24"/>
        </w:rPr>
        <w:t>ATANTE</w:t>
      </w:r>
      <w:r w:rsidRPr="00F37057">
        <w:rPr>
          <w:rFonts w:ascii="Times New Roman" w:hAnsi="Times New Roman"/>
          <w:b w:val="0"/>
          <w:szCs w:val="24"/>
        </w:rPr>
        <w:t xml:space="preserve">, a quem incumbe </w:t>
      </w:r>
      <w:r w:rsidRPr="00F37057">
        <w:rPr>
          <w:rFonts w:ascii="Times New Roman" w:hAnsi="Times New Roman"/>
          <w:b w:val="0"/>
          <w:szCs w:val="24"/>
          <w:lang w:val="pt-BR"/>
        </w:rPr>
        <w:t>avaliar se a subcontratada cumpre os requisitos de qualificação técnica, além da regularidade fiscal e trabalhista, necessários a execução do objeto.</w:t>
      </w:r>
    </w:p>
    <w:p w:rsidR="00FC068C" w:rsidRPr="00F37057" w:rsidRDefault="00FC068C" w:rsidP="002D507B">
      <w:pPr>
        <w:pStyle w:val="Corpodetexto21"/>
        <w:numPr>
          <w:ilvl w:val="0"/>
          <w:numId w:val="38"/>
        </w:numPr>
        <w:suppressAutoHyphens/>
        <w:spacing w:after="240"/>
        <w:ind w:left="1560"/>
        <w:jc w:val="both"/>
        <w:rPr>
          <w:rFonts w:ascii="Times New Roman" w:hAnsi="Times New Roman"/>
          <w:b w:val="0"/>
          <w:szCs w:val="24"/>
        </w:rPr>
      </w:pPr>
      <w:r w:rsidRPr="00F37057">
        <w:rPr>
          <w:rFonts w:ascii="Times New Roman" w:hAnsi="Times New Roman"/>
          <w:b w:val="0"/>
          <w:szCs w:val="24"/>
          <w:lang w:val="pt-BR"/>
        </w:rPr>
        <w:t xml:space="preserve">Em qualquer hipótese de subcontratação, permanece a responsabilidade integral da </w:t>
      </w:r>
      <w:r w:rsidRPr="00F37057">
        <w:rPr>
          <w:rFonts w:ascii="Times New Roman" w:hAnsi="Times New Roman"/>
          <w:szCs w:val="24"/>
          <w:lang w:val="pt-BR"/>
        </w:rPr>
        <w:t>CONTRATADA</w:t>
      </w:r>
      <w:r w:rsidRPr="00F37057">
        <w:rPr>
          <w:rFonts w:ascii="Times New Roman" w:hAnsi="Times New Roman"/>
          <w:b w:val="0"/>
          <w:szCs w:val="24"/>
          <w:lang w:val="pt-BR"/>
        </w:rPr>
        <w:t xml:space="preserve"> pela perfeita execução contratual, cabendo-lhe realizar a supervisão e coordenação das atividades da subcontratada, bem como responder perante o </w:t>
      </w:r>
      <w:r w:rsidRPr="00F37057">
        <w:rPr>
          <w:rFonts w:ascii="Times New Roman" w:hAnsi="Times New Roman"/>
          <w:szCs w:val="24"/>
          <w:lang w:val="pt-BR"/>
        </w:rPr>
        <w:t>CONTRATANTE</w:t>
      </w:r>
      <w:r w:rsidRPr="00F37057">
        <w:rPr>
          <w:rFonts w:ascii="Times New Roman" w:hAnsi="Times New Roman"/>
          <w:b w:val="0"/>
          <w:szCs w:val="24"/>
          <w:lang w:val="pt-BR"/>
        </w:rPr>
        <w:t xml:space="preserve"> pelo rigoroso cumprimento das obrigações contratuais correspondentes ao objeto da subcontratação.</w:t>
      </w:r>
    </w:p>
    <w:p w:rsidR="00FC068C" w:rsidRPr="00F37057" w:rsidRDefault="00FC068C" w:rsidP="002D507B">
      <w:pPr>
        <w:pStyle w:val="Corpodetexto21"/>
        <w:numPr>
          <w:ilvl w:val="0"/>
          <w:numId w:val="38"/>
        </w:numPr>
        <w:suppressAutoHyphens/>
        <w:spacing w:after="240"/>
        <w:ind w:left="1560"/>
        <w:jc w:val="both"/>
        <w:rPr>
          <w:rFonts w:ascii="Times New Roman" w:hAnsi="Times New Roman"/>
          <w:b w:val="0"/>
          <w:szCs w:val="24"/>
          <w:lang w:val="pt-BR"/>
        </w:rPr>
      </w:pPr>
      <w:r w:rsidRPr="00F37057">
        <w:rPr>
          <w:rFonts w:ascii="Times New Roman" w:hAnsi="Times New Roman"/>
          <w:b w:val="0"/>
          <w:szCs w:val="24"/>
          <w:lang w:val="pt-BR"/>
        </w:rPr>
        <w:t>A empresa contratada utilizará a sua própria rede de laboratórios ou a sua rede conveniada e/ou contratada, que deverá realizar os exames médicos, conforme previsto em procedimentos técnico-científicos atualizados por profissionais e/ou entidades devidamente capacitadas, equipadas e qualificadas.</w:t>
      </w:r>
    </w:p>
    <w:p w:rsidR="00FC068C" w:rsidRDefault="003063DC" w:rsidP="00B20EDB">
      <w:pPr>
        <w:pStyle w:val="Nivel1"/>
        <w:numPr>
          <w:ilvl w:val="0"/>
          <w:numId w:val="11"/>
        </w:numPr>
        <w:spacing w:before="0" w:line="240" w:lineRule="auto"/>
        <w:ind w:left="1276" w:hanging="567"/>
        <w:rPr>
          <w:rFonts w:ascii="Times New Roman" w:hAnsi="Times New Roman"/>
          <w:sz w:val="24"/>
          <w:szCs w:val="24"/>
        </w:rPr>
      </w:pPr>
      <w:r w:rsidRPr="000C67B5">
        <w:rPr>
          <w:rFonts w:ascii="Times New Roman" w:hAnsi="Times New Roman"/>
          <w:sz w:val="24"/>
          <w:szCs w:val="24"/>
        </w:rPr>
        <w:t>DAS SANÇÕES ADMINISTRATIVAS</w:t>
      </w:r>
      <w:r w:rsidR="009E01F9">
        <w:rPr>
          <w:rFonts w:ascii="Times New Roman" w:hAnsi="Times New Roman"/>
          <w:sz w:val="24"/>
          <w:szCs w:val="24"/>
        </w:rPr>
        <w:t xml:space="preserve"> </w:t>
      </w:r>
    </w:p>
    <w:p w:rsidR="00FC068C" w:rsidRPr="00DD62D5" w:rsidRDefault="00FC068C" w:rsidP="00B62477">
      <w:pPr>
        <w:spacing w:after="120" w:line="276" w:lineRule="auto"/>
        <w:ind w:left="1843" w:hanging="567"/>
        <w:jc w:val="both"/>
        <w:rPr>
          <w:rFonts w:ascii="Times New Roman" w:eastAsia="Calibri" w:hAnsi="Times New Roman" w:cs="Times New Roman"/>
          <w:sz w:val="24"/>
          <w:lang w:eastAsia="en-US"/>
        </w:rPr>
      </w:pPr>
      <w:r w:rsidRPr="00C2151A">
        <w:rPr>
          <w:rFonts w:ascii="Times New Roman" w:eastAsia="Calibri" w:hAnsi="Times New Roman" w:cs="Times New Roman"/>
          <w:bCs/>
          <w:sz w:val="24"/>
          <w:lang w:eastAsia="en-US"/>
        </w:rPr>
        <w:t>11.1</w:t>
      </w:r>
      <w:r>
        <w:rPr>
          <w:rFonts w:eastAsia="Calibri"/>
          <w:b/>
          <w:bCs/>
          <w:sz w:val="24"/>
          <w:lang w:eastAsia="en-US"/>
        </w:rPr>
        <w:tab/>
      </w:r>
      <w:r w:rsidRPr="00DD62D5">
        <w:rPr>
          <w:rFonts w:ascii="Times New Roman" w:eastAsia="Calibri" w:hAnsi="Times New Roman" w:cs="Times New Roman"/>
          <w:sz w:val="24"/>
          <w:lang w:eastAsia="en-US"/>
        </w:rPr>
        <w:t>Se a licitante vencedora incorrer na inexecução parcial ou total de qualquer das condições previstas neste Termo de Referência, Proposta, Anexo ou ainda qualquer documento que o integre, poderá a Administração, garantida a prévia defesa à licitante, aplicar-lhe as seguintes penalidades:</w:t>
      </w:r>
    </w:p>
    <w:p w:rsidR="00FC068C" w:rsidRPr="00DD62D5" w:rsidRDefault="00FC068C" w:rsidP="00B20EDB">
      <w:pPr>
        <w:numPr>
          <w:ilvl w:val="0"/>
          <w:numId w:val="39"/>
        </w:numPr>
        <w:tabs>
          <w:tab w:val="clear" w:pos="1068"/>
        </w:tabs>
        <w:spacing w:after="120" w:line="276" w:lineRule="auto"/>
        <w:ind w:left="1843"/>
        <w:jc w:val="both"/>
        <w:rPr>
          <w:rFonts w:ascii="Times New Roman" w:eastAsia="Calibri" w:hAnsi="Times New Roman" w:cs="Times New Roman"/>
          <w:sz w:val="24"/>
          <w:lang w:eastAsia="en-US"/>
        </w:rPr>
      </w:pPr>
      <w:r w:rsidRPr="00DD62D5">
        <w:rPr>
          <w:rFonts w:ascii="Times New Roman" w:eastAsia="Calibri" w:hAnsi="Times New Roman" w:cs="Times New Roman"/>
          <w:sz w:val="24"/>
          <w:lang w:eastAsia="en-US"/>
        </w:rPr>
        <w:t>Advertência, por escrito, sempre que verificadas pequenas irregularidades, para as quais haja concorrido;</w:t>
      </w:r>
    </w:p>
    <w:p w:rsidR="00FC068C" w:rsidRPr="00DD62D5" w:rsidRDefault="00FC068C" w:rsidP="00B20EDB">
      <w:pPr>
        <w:numPr>
          <w:ilvl w:val="0"/>
          <w:numId w:val="39"/>
        </w:numPr>
        <w:tabs>
          <w:tab w:val="clear" w:pos="1068"/>
        </w:tabs>
        <w:spacing w:after="120" w:line="276" w:lineRule="auto"/>
        <w:ind w:left="1843"/>
        <w:jc w:val="both"/>
        <w:rPr>
          <w:rFonts w:ascii="Times New Roman" w:eastAsia="Calibri" w:hAnsi="Times New Roman" w:cs="Times New Roman"/>
          <w:sz w:val="24"/>
          <w:lang w:eastAsia="en-US"/>
        </w:rPr>
      </w:pPr>
      <w:proofErr w:type="gramStart"/>
      <w:r w:rsidRPr="00DD62D5">
        <w:rPr>
          <w:rFonts w:ascii="Times New Roman" w:eastAsia="Calibri" w:hAnsi="Times New Roman" w:cs="Times New Roman"/>
          <w:sz w:val="24"/>
          <w:lang w:eastAsia="en-US"/>
        </w:rPr>
        <w:t>multa</w:t>
      </w:r>
      <w:proofErr w:type="gramEnd"/>
      <w:r w:rsidRPr="00DD62D5">
        <w:rPr>
          <w:rFonts w:ascii="Times New Roman" w:eastAsia="Calibri" w:hAnsi="Times New Roman" w:cs="Times New Roman"/>
          <w:sz w:val="24"/>
          <w:lang w:eastAsia="en-US"/>
        </w:rPr>
        <w:t xml:space="preserve">  moratória diária de </w:t>
      </w:r>
      <w:r w:rsidRPr="00DD62D5">
        <w:rPr>
          <w:rFonts w:ascii="Times New Roman" w:eastAsia="Calibri" w:hAnsi="Times New Roman" w:cs="Times New Roman"/>
          <w:b/>
          <w:bCs/>
          <w:sz w:val="24"/>
          <w:lang w:eastAsia="en-US"/>
        </w:rPr>
        <w:t>0,1%</w:t>
      </w:r>
      <w:r w:rsidRPr="00DD62D5">
        <w:rPr>
          <w:rFonts w:ascii="Times New Roman" w:eastAsia="Calibri" w:hAnsi="Times New Roman" w:cs="Times New Roman"/>
          <w:sz w:val="24"/>
          <w:lang w:eastAsia="en-US"/>
        </w:rPr>
        <w:t xml:space="preserve"> (um décimo por  cento) sobre o valor do Item/Itens da Nota de Empenho, em caso de atraso na entrega dos materiais, até o limite de 30 (trinta) dias;</w:t>
      </w:r>
    </w:p>
    <w:p w:rsidR="00FC068C" w:rsidRPr="00DD62D5" w:rsidRDefault="00FC068C" w:rsidP="00B20EDB">
      <w:pPr>
        <w:numPr>
          <w:ilvl w:val="0"/>
          <w:numId w:val="39"/>
        </w:numPr>
        <w:tabs>
          <w:tab w:val="clear" w:pos="1068"/>
        </w:tabs>
        <w:spacing w:after="120" w:line="276" w:lineRule="auto"/>
        <w:ind w:left="1843" w:hanging="357"/>
        <w:jc w:val="both"/>
        <w:rPr>
          <w:rFonts w:ascii="Times New Roman" w:eastAsia="Calibri" w:hAnsi="Times New Roman" w:cs="Times New Roman"/>
          <w:sz w:val="24"/>
          <w:lang w:eastAsia="en-US"/>
        </w:rPr>
      </w:pPr>
      <w:proofErr w:type="gramStart"/>
      <w:r w:rsidRPr="00DD62D5">
        <w:rPr>
          <w:rFonts w:ascii="Times New Roman" w:eastAsia="Calibri" w:hAnsi="Times New Roman" w:cs="Times New Roman"/>
          <w:sz w:val="24"/>
          <w:lang w:eastAsia="en-US"/>
        </w:rPr>
        <w:t>multa</w:t>
      </w:r>
      <w:proofErr w:type="gramEnd"/>
      <w:r w:rsidRPr="00DD62D5">
        <w:rPr>
          <w:rFonts w:ascii="Times New Roman" w:eastAsia="Calibri" w:hAnsi="Times New Roman" w:cs="Times New Roman"/>
          <w:sz w:val="24"/>
          <w:lang w:eastAsia="en-US"/>
        </w:rPr>
        <w:t xml:space="preserve"> compensatória de </w:t>
      </w:r>
      <w:r w:rsidRPr="00DD62D5">
        <w:rPr>
          <w:rFonts w:ascii="Times New Roman" w:eastAsia="Calibri" w:hAnsi="Times New Roman" w:cs="Times New Roman"/>
          <w:b/>
          <w:bCs/>
          <w:sz w:val="24"/>
          <w:lang w:eastAsia="en-US"/>
        </w:rPr>
        <w:t>2%</w:t>
      </w:r>
      <w:r w:rsidRPr="00DD62D5">
        <w:rPr>
          <w:rFonts w:ascii="Times New Roman" w:eastAsia="Calibri" w:hAnsi="Times New Roman" w:cs="Times New Roman"/>
          <w:sz w:val="24"/>
          <w:lang w:eastAsia="en-US"/>
        </w:rPr>
        <w:t xml:space="preserve"> (dois por cento) do valor total do Item/Itens da Nota de Empenho, quando o MME tiver de realizar nova aquisição para suprir a recusa da entrega por parte da empresa vencedora;</w:t>
      </w:r>
    </w:p>
    <w:p w:rsidR="00FC068C" w:rsidRPr="00DD62D5" w:rsidRDefault="00FC068C" w:rsidP="00B20EDB">
      <w:pPr>
        <w:numPr>
          <w:ilvl w:val="0"/>
          <w:numId w:val="39"/>
        </w:numPr>
        <w:tabs>
          <w:tab w:val="clear" w:pos="1068"/>
        </w:tabs>
        <w:spacing w:after="120" w:line="276" w:lineRule="auto"/>
        <w:ind w:left="1843"/>
        <w:jc w:val="both"/>
        <w:rPr>
          <w:rFonts w:ascii="Times New Roman" w:eastAsia="Calibri" w:hAnsi="Times New Roman" w:cs="Times New Roman"/>
          <w:sz w:val="24"/>
          <w:lang w:eastAsia="en-US"/>
        </w:rPr>
      </w:pPr>
      <w:proofErr w:type="gramStart"/>
      <w:r w:rsidRPr="00DD62D5">
        <w:rPr>
          <w:rFonts w:ascii="Times New Roman" w:eastAsia="Calibri" w:hAnsi="Times New Roman" w:cs="Times New Roman"/>
          <w:sz w:val="24"/>
          <w:lang w:eastAsia="en-US"/>
        </w:rPr>
        <w:t>multa</w:t>
      </w:r>
      <w:proofErr w:type="gramEnd"/>
      <w:r w:rsidRPr="00DD62D5">
        <w:rPr>
          <w:rFonts w:ascii="Times New Roman" w:eastAsia="Calibri" w:hAnsi="Times New Roman" w:cs="Times New Roman"/>
          <w:sz w:val="24"/>
          <w:lang w:eastAsia="en-US"/>
        </w:rPr>
        <w:t xml:space="preserve"> compensatória de </w:t>
      </w:r>
      <w:r w:rsidRPr="00DD62D5">
        <w:rPr>
          <w:rFonts w:ascii="Times New Roman" w:eastAsia="Calibri" w:hAnsi="Times New Roman" w:cs="Times New Roman"/>
          <w:b/>
          <w:bCs/>
          <w:sz w:val="24"/>
          <w:lang w:eastAsia="en-US"/>
        </w:rPr>
        <w:t>5%</w:t>
      </w:r>
      <w:r w:rsidRPr="00DD62D5">
        <w:rPr>
          <w:rFonts w:ascii="Times New Roman" w:eastAsia="Calibri" w:hAnsi="Times New Roman" w:cs="Times New Roman"/>
          <w:sz w:val="24"/>
          <w:lang w:eastAsia="en-US"/>
        </w:rPr>
        <w:t xml:space="preserve"> (cinco por cento) do valor total da Nota de Empenho, no caso de descumprimento de quaisquer outras obrigações não previstas acima;</w:t>
      </w:r>
    </w:p>
    <w:p w:rsidR="00FC068C" w:rsidRPr="00DD62D5" w:rsidRDefault="00FC068C" w:rsidP="00B20EDB">
      <w:pPr>
        <w:numPr>
          <w:ilvl w:val="0"/>
          <w:numId w:val="39"/>
        </w:numPr>
        <w:tabs>
          <w:tab w:val="clear" w:pos="1068"/>
        </w:tabs>
        <w:spacing w:after="120" w:line="276" w:lineRule="auto"/>
        <w:ind w:left="1843"/>
        <w:jc w:val="both"/>
        <w:rPr>
          <w:rFonts w:ascii="Times New Roman" w:eastAsia="Calibri" w:hAnsi="Times New Roman" w:cs="Times New Roman"/>
          <w:sz w:val="24"/>
        </w:rPr>
      </w:pPr>
      <w:proofErr w:type="gramStart"/>
      <w:r w:rsidRPr="00DD62D5">
        <w:rPr>
          <w:rFonts w:ascii="Times New Roman" w:eastAsia="Calibri" w:hAnsi="Times New Roman" w:cs="Times New Roman"/>
          <w:sz w:val="24"/>
        </w:rPr>
        <w:t>declaração</w:t>
      </w:r>
      <w:proofErr w:type="gramEnd"/>
      <w:r w:rsidRPr="00DD62D5">
        <w:rPr>
          <w:rFonts w:ascii="Times New Roman" w:eastAsia="Calibri" w:hAnsi="Times New Roman" w:cs="Times New Roman"/>
          <w:sz w:val="24"/>
        </w:rPr>
        <w:t xml:space="preserve"> de inidoneidade para licitar ou contratar com a Administração Pública enquanto perdurarem os motivos determinantes da punição ou até que seja promovida a reabilitação perante o Contratante, depois de ressarcidos os prejuízos causados e depois de decorrido o prazo da sanção aplicada na alínea anterior.</w:t>
      </w:r>
    </w:p>
    <w:p w:rsidR="00FC068C" w:rsidRPr="00DD62D5" w:rsidRDefault="00FC068C" w:rsidP="00B62477">
      <w:pPr>
        <w:spacing w:after="120" w:line="276" w:lineRule="auto"/>
        <w:ind w:left="1560" w:hanging="567"/>
        <w:jc w:val="both"/>
        <w:rPr>
          <w:rFonts w:ascii="Times New Roman" w:eastAsia="Calibri" w:hAnsi="Times New Roman" w:cs="Times New Roman"/>
          <w:sz w:val="24"/>
        </w:rPr>
      </w:pPr>
      <w:r w:rsidRPr="00C2151A">
        <w:rPr>
          <w:rFonts w:ascii="Times New Roman" w:eastAsia="Calibri" w:hAnsi="Times New Roman" w:cs="Times New Roman"/>
          <w:bCs/>
          <w:sz w:val="24"/>
        </w:rPr>
        <w:lastRenderedPageBreak/>
        <w:t>11.2</w:t>
      </w:r>
      <w:r w:rsidRPr="00F37057">
        <w:rPr>
          <w:rFonts w:eastAsia="Calibri"/>
          <w:b/>
          <w:bCs/>
          <w:sz w:val="24"/>
        </w:rPr>
        <w:t> </w:t>
      </w:r>
      <w:r w:rsidR="00B62477">
        <w:rPr>
          <w:rFonts w:ascii="Times New Roman" w:eastAsia="Calibri" w:hAnsi="Times New Roman" w:cs="Times New Roman"/>
          <w:b/>
          <w:bCs/>
          <w:sz w:val="24"/>
        </w:rPr>
        <w:t> </w:t>
      </w:r>
      <w:r w:rsidRPr="00DD62D5">
        <w:rPr>
          <w:rFonts w:ascii="Times New Roman" w:eastAsia="Calibri" w:hAnsi="Times New Roman" w:cs="Times New Roman"/>
          <w:sz w:val="24"/>
        </w:rPr>
        <w:t xml:space="preserve">Aquele que, convocado dentro do prazo de validade de sua proposta, não retirar a Nota de Empenho, </w:t>
      </w:r>
      <w:r w:rsidRPr="00E80546">
        <w:rPr>
          <w:rFonts w:ascii="Times New Roman" w:eastAsia="Calibri" w:hAnsi="Times New Roman" w:cs="Times New Roman"/>
          <w:sz w:val="24"/>
        </w:rPr>
        <w:t>deixar de entregar documentação exigida no Edital, apresentar documentação falsa, ensejar o retardamento da execução de seu objeto, não mantiver a proposta, falhar ou fraudar a entrega dos materiais/equipamentos, comportar-se de modo inidôneo, fizer declaração falsa ou cometer fraude fiscal,</w:t>
      </w:r>
      <w:r w:rsidRPr="00DD62D5">
        <w:rPr>
          <w:rFonts w:ascii="Times New Roman" w:eastAsia="Calibri" w:hAnsi="Times New Roman" w:cs="Times New Roman"/>
          <w:sz w:val="24"/>
        </w:rPr>
        <w:t xml:space="preserve"> garantido o direito à ampla defesa, ficará impedido de licitar e de contratar com a União, e será descredenciado no SICAF, pelo prazo de até cinco anos, sem prejuízo das multas previstas neste Edital e das demais cominações legais.</w:t>
      </w:r>
    </w:p>
    <w:p w:rsidR="00FC068C" w:rsidRPr="00DD62D5" w:rsidRDefault="00B20EDB" w:rsidP="00B62477">
      <w:pPr>
        <w:spacing w:after="120" w:line="276" w:lineRule="auto"/>
        <w:ind w:left="1560" w:hanging="567"/>
        <w:jc w:val="both"/>
        <w:rPr>
          <w:rFonts w:ascii="Times New Roman" w:eastAsia="Calibri" w:hAnsi="Times New Roman" w:cs="Times New Roman"/>
          <w:sz w:val="24"/>
          <w:lang w:eastAsia="en-US"/>
        </w:rPr>
      </w:pPr>
      <w:r w:rsidRPr="00C2151A">
        <w:rPr>
          <w:rFonts w:ascii="Times New Roman" w:eastAsia="Calibri" w:hAnsi="Times New Roman" w:cs="Times New Roman"/>
          <w:bCs/>
          <w:sz w:val="24"/>
          <w:lang w:eastAsia="en-US"/>
        </w:rPr>
        <w:t>11.3</w:t>
      </w:r>
      <w:r w:rsidR="00B62477">
        <w:rPr>
          <w:rFonts w:ascii="Times New Roman" w:eastAsia="Calibri" w:hAnsi="Times New Roman" w:cs="Times New Roman"/>
          <w:b/>
          <w:bCs/>
          <w:sz w:val="24"/>
          <w:lang w:eastAsia="en-US"/>
        </w:rPr>
        <w:t>  </w:t>
      </w:r>
      <w:r w:rsidR="00FC068C" w:rsidRPr="00DD62D5">
        <w:rPr>
          <w:rFonts w:ascii="Times New Roman" w:eastAsia="Calibri" w:hAnsi="Times New Roman" w:cs="Times New Roman"/>
          <w:sz w:val="24"/>
          <w:lang w:eastAsia="en-US"/>
        </w:rPr>
        <w:t xml:space="preserve">O(s) </w:t>
      </w:r>
      <w:proofErr w:type="gramStart"/>
      <w:r w:rsidR="00FC068C" w:rsidRPr="00DD62D5">
        <w:rPr>
          <w:rFonts w:ascii="Times New Roman" w:eastAsia="Calibri" w:hAnsi="Times New Roman" w:cs="Times New Roman"/>
          <w:sz w:val="24"/>
          <w:lang w:eastAsia="en-US"/>
        </w:rPr>
        <w:t>valor(</w:t>
      </w:r>
      <w:proofErr w:type="gramEnd"/>
      <w:r w:rsidR="00FC068C" w:rsidRPr="00DD62D5">
        <w:rPr>
          <w:rFonts w:ascii="Times New Roman" w:eastAsia="Calibri" w:hAnsi="Times New Roman" w:cs="Times New Roman"/>
          <w:sz w:val="24"/>
          <w:lang w:eastAsia="en-US"/>
        </w:rPr>
        <w:t xml:space="preserve">es) da(s) multa(s) poderá(ao) ser descontado (s) do pagamento, ou  ser recolhido(s) em conta única do Tesouro Nacional, através de GRU, indicada pela Coordenação Geral de Recursos Logísticos do Contratante, no prazo de até </w:t>
      </w:r>
      <w:r w:rsidR="00FC068C" w:rsidRPr="00DD62D5">
        <w:rPr>
          <w:rFonts w:ascii="Times New Roman" w:eastAsia="Calibri" w:hAnsi="Times New Roman" w:cs="Times New Roman"/>
          <w:b/>
          <w:bCs/>
          <w:sz w:val="24"/>
          <w:lang w:eastAsia="en-US"/>
        </w:rPr>
        <w:t>05 (cinco) dias</w:t>
      </w:r>
      <w:r w:rsidR="00FC068C" w:rsidRPr="00DD62D5">
        <w:rPr>
          <w:rFonts w:ascii="Times New Roman" w:eastAsia="Calibri" w:hAnsi="Times New Roman" w:cs="Times New Roman"/>
          <w:sz w:val="24"/>
          <w:lang w:eastAsia="en-US"/>
        </w:rPr>
        <w:t xml:space="preserve"> úteis, a partir de sua intimação por ofício, incidindo, após esse prazo, atualização monetária, com base no mesmo índice aplicável aos créditos da União; ou ainda, se for o caso, cobradas judicialmente.</w:t>
      </w:r>
    </w:p>
    <w:p w:rsidR="00FC068C" w:rsidRPr="00DD62D5" w:rsidRDefault="00B20EDB" w:rsidP="00B62477">
      <w:pPr>
        <w:spacing w:after="120" w:line="276" w:lineRule="auto"/>
        <w:ind w:left="1560" w:hanging="567"/>
        <w:jc w:val="both"/>
        <w:rPr>
          <w:rFonts w:ascii="Times New Roman" w:eastAsia="Calibri" w:hAnsi="Times New Roman" w:cs="Times New Roman"/>
          <w:sz w:val="24"/>
        </w:rPr>
      </w:pPr>
      <w:r w:rsidRPr="00C2151A">
        <w:rPr>
          <w:rFonts w:ascii="Times New Roman" w:eastAsia="Calibri" w:hAnsi="Times New Roman" w:cs="Times New Roman"/>
          <w:bCs/>
          <w:sz w:val="24"/>
        </w:rPr>
        <w:t>11.4</w:t>
      </w:r>
      <w:r w:rsidR="00B62477">
        <w:rPr>
          <w:rFonts w:ascii="Times New Roman" w:eastAsia="Calibri" w:hAnsi="Times New Roman" w:cs="Times New Roman"/>
          <w:b/>
          <w:bCs/>
          <w:sz w:val="24"/>
        </w:rPr>
        <w:t>  </w:t>
      </w:r>
      <w:r w:rsidR="00FC068C" w:rsidRPr="00DD62D5">
        <w:rPr>
          <w:rFonts w:ascii="Times New Roman" w:eastAsia="Calibri" w:hAnsi="Times New Roman" w:cs="Times New Roman"/>
          <w:sz w:val="24"/>
        </w:rPr>
        <w:t>As sanções administrativas previstas neste Edital são independentes entre si, podendo ser aplicadas isoladas ou cumulativamente, sem prejuízo de outras medidas legais cabíveis,</w:t>
      </w:r>
      <w:r w:rsidR="00FC068C" w:rsidRPr="00DD62D5">
        <w:rPr>
          <w:rFonts w:ascii="Times New Roman" w:eastAsia="Calibri" w:hAnsi="Times New Roman" w:cs="Times New Roman"/>
          <w:b/>
          <w:bCs/>
          <w:sz w:val="24"/>
        </w:rPr>
        <w:t xml:space="preserve"> </w:t>
      </w:r>
      <w:r w:rsidR="00FC068C" w:rsidRPr="00DD62D5">
        <w:rPr>
          <w:rFonts w:ascii="Times New Roman" w:eastAsia="Calibri" w:hAnsi="Times New Roman" w:cs="Times New Roman"/>
          <w:sz w:val="24"/>
        </w:rPr>
        <w:t>garantida a prévia defesa.</w:t>
      </w:r>
    </w:p>
    <w:p w:rsidR="00FC068C" w:rsidRPr="00DD62D5" w:rsidRDefault="00B20EDB" w:rsidP="00B62477">
      <w:pPr>
        <w:spacing w:after="120" w:line="276" w:lineRule="auto"/>
        <w:ind w:left="1560" w:hanging="567"/>
        <w:jc w:val="both"/>
        <w:rPr>
          <w:rFonts w:ascii="Times New Roman" w:eastAsia="Calibri" w:hAnsi="Times New Roman" w:cs="Times New Roman"/>
          <w:sz w:val="24"/>
          <w:lang w:val="x-none"/>
        </w:rPr>
      </w:pPr>
      <w:r w:rsidRPr="00C2151A">
        <w:rPr>
          <w:rFonts w:ascii="Times New Roman" w:eastAsia="Calibri" w:hAnsi="Times New Roman" w:cs="Times New Roman"/>
          <w:bCs/>
          <w:sz w:val="24"/>
        </w:rPr>
        <w:t>11.5</w:t>
      </w:r>
      <w:r w:rsidR="00B62477">
        <w:rPr>
          <w:rFonts w:ascii="Times New Roman" w:eastAsia="Calibri" w:hAnsi="Times New Roman" w:cs="Times New Roman"/>
          <w:b/>
          <w:bCs/>
          <w:sz w:val="24"/>
        </w:rPr>
        <w:t>  </w:t>
      </w:r>
      <w:r w:rsidR="00FC068C" w:rsidRPr="00DD62D5">
        <w:rPr>
          <w:rFonts w:ascii="Times New Roman" w:eastAsia="Calibri" w:hAnsi="Times New Roman" w:cs="Times New Roman"/>
          <w:sz w:val="24"/>
          <w:lang w:val="x-none"/>
        </w:rPr>
        <w:t xml:space="preserve">As multas poderão ser reiteradas e aplicadas em dobro, sempre que repetir-se o motivo, não podendo ultrapassar a 30% (trinta por cento) do valor atualizado da Nota Fiscal/Fatura correspondente ao item/itens do fornecimento de </w:t>
      </w:r>
      <w:r w:rsidR="00FC068C" w:rsidRPr="00DD62D5">
        <w:rPr>
          <w:rFonts w:ascii="Times New Roman" w:eastAsia="Calibri" w:hAnsi="Times New Roman" w:cs="Times New Roman"/>
          <w:sz w:val="24"/>
        </w:rPr>
        <w:t>materiais/</w:t>
      </w:r>
      <w:r w:rsidR="00FC068C" w:rsidRPr="00DD62D5">
        <w:rPr>
          <w:rFonts w:ascii="Times New Roman" w:eastAsia="Calibri" w:hAnsi="Times New Roman" w:cs="Times New Roman"/>
          <w:sz w:val="24"/>
          <w:lang w:val="x-none"/>
        </w:rPr>
        <w:t>equipamentos, sem prejuízo da cobrança de eventuais perdas e danos.</w:t>
      </w:r>
    </w:p>
    <w:p w:rsidR="00FC068C" w:rsidRPr="00DD62D5" w:rsidRDefault="00FC068C" w:rsidP="000A11B5">
      <w:pPr>
        <w:spacing w:after="120" w:line="276" w:lineRule="auto"/>
        <w:ind w:left="1560" w:hanging="567"/>
        <w:jc w:val="both"/>
        <w:rPr>
          <w:rFonts w:ascii="Times New Roman" w:eastAsia="Calibri" w:hAnsi="Times New Roman" w:cs="Times New Roman"/>
          <w:sz w:val="24"/>
          <w:lang w:val="x-none"/>
        </w:rPr>
      </w:pPr>
      <w:r w:rsidRPr="00C2151A">
        <w:rPr>
          <w:rFonts w:ascii="Times New Roman" w:eastAsia="Calibri" w:hAnsi="Times New Roman" w:cs="Times New Roman"/>
          <w:bCs/>
          <w:sz w:val="24"/>
        </w:rPr>
        <w:t>11.6</w:t>
      </w:r>
      <w:r w:rsidR="00B62477">
        <w:rPr>
          <w:rFonts w:ascii="Times New Roman" w:eastAsia="Calibri" w:hAnsi="Times New Roman" w:cs="Times New Roman"/>
          <w:b/>
          <w:bCs/>
          <w:sz w:val="24"/>
        </w:rPr>
        <w:t>  </w:t>
      </w:r>
      <w:r w:rsidRPr="00DD62D5">
        <w:rPr>
          <w:rFonts w:ascii="Times New Roman" w:eastAsia="Calibri" w:hAnsi="Times New Roman" w:cs="Times New Roman"/>
          <w:sz w:val="24"/>
          <w:lang w:val="x-none"/>
        </w:rPr>
        <w:t>A causa determinante da multa deverá ficar plenamente comprovada e o fato a punir comunicado por escrito pelo Contratante à empresa Contratada, após o regular processo administrativo.</w:t>
      </w:r>
    </w:p>
    <w:p w:rsidR="00FC068C" w:rsidRPr="00DD62D5" w:rsidRDefault="00B20EDB" w:rsidP="000A11B5">
      <w:pPr>
        <w:spacing w:after="120" w:line="276" w:lineRule="auto"/>
        <w:ind w:left="1560" w:hanging="567"/>
        <w:jc w:val="both"/>
        <w:rPr>
          <w:rFonts w:ascii="Times New Roman" w:eastAsia="Calibri" w:hAnsi="Times New Roman" w:cs="Times New Roman"/>
          <w:sz w:val="24"/>
        </w:rPr>
      </w:pPr>
      <w:r w:rsidRPr="00C2151A">
        <w:rPr>
          <w:rFonts w:ascii="Times New Roman" w:eastAsia="Calibri" w:hAnsi="Times New Roman" w:cs="Times New Roman"/>
          <w:bCs/>
          <w:sz w:val="24"/>
        </w:rPr>
        <w:t>11.7</w:t>
      </w:r>
      <w:r w:rsidR="00B62477">
        <w:rPr>
          <w:rFonts w:ascii="Times New Roman" w:eastAsia="Calibri" w:hAnsi="Times New Roman" w:cs="Times New Roman"/>
          <w:b/>
          <w:bCs/>
          <w:sz w:val="24"/>
        </w:rPr>
        <w:t>   </w:t>
      </w:r>
      <w:r w:rsidR="00FC068C" w:rsidRPr="00DD62D5">
        <w:rPr>
          <w:rFonts w:ascii="Times New Roman" w:eastAsia="Calibri" w:hAnsi="Times New Roman" w:cs="Times New Roman"/>
          <w:sz w:val="24"/>
        </w:rPr>
        <w:t>As penalidades aplicadas só poderão ser relevadas nos casos de força maior, devidamente comprovado, a critério do Contratante.</w:t>
      </w:r>
    </w:p>
    <w:p w:rsidR="00FC068C" w:rsidRPr="00DD62D5" w:rsidRDefault="00B20EDB" w:rsidP="00B20EDB">
      <w:pPr>
        <w:spacing w:after="120" w:line="276" w:lineRule="auto"/>
        <w:ind w:left="1276" w:hanging="567"/>
        <w:jc w:val="both"/>
        <w:rPr>
          <w:rFonts w:ascii="Times New Roman" w:eastAsia="Calibri" w:hAnsi="Times New Roman" w:cs="Times New Roman"/>
          <w:sz w:val="24"/>
        </w:rPr>
      </w:pPr>
      <w:r w:rsidRPr="00C2151A">
        <w:rPr>
          <w:rFonts w:ascii="Times New Roman" w:eastAsia="Calibri" w:hAnsi="Times New Roman" w:cs="Times New Roman"/>
          <w:bCs/>
          <w:sz w:val="24"/>
        </w:rPr>
        <w:t>11.8</w:t>
      </w:r>
      <w:r w:rsidR="00B62477">
        <w:rPr>
          <w:rFonts w:ascii="Times New Roman" w:eastAsia="Calibri" w:hAnsi="Times New Roman" w:cs="Times New Roman"/>
          <w:b/>
          <w:bCs/>
          <w:sz w:val="24"/>
        </w:rPr>
        <w:t>  </w:t>
      </w:r>
      <w:r w:rsidR="00FC068C" w:rsidRPr="00DD62D5">
        <w:rPr>
          <w:rFonts w:ascii="Times New Roman" w:eastAsia="Calibri" w:hAnsi="Times New Roman" w:cs="Times New Roman"/>
          <w:sz w:val="24"/>
        </w:rPr>
        <w:t>O prazo para apresentação de recurso das penalidades aplicadas é de 05 (cinco) dias úteis, contados da data de recebimento da notificação.</w:t>
      </w:r>
    </w:p>
    <w:p w:rsidR="00FC068C" w:rsidRPr="00DD62D5" w:rsidRDefault="00FC068C" w:rsidP="00B20EDB">
      <w:pPr>
        <w:spacing w:after="120" w:line="276" w:lineRule="auto"/>
        <w:ind w:left="1276" w:hanging="567"/>
        <w:jc w:val="both"/>
        <w:rPr>
          <w:rFonts w:ascii="Times New Roman" w:eastAsia="Calibri" w:hAnsi="Times New Roman" w:cs="Times New Roman"/>
          <w:sz w:val="24"/>
        </w:rPr>
      </w:pPr>
      <w:r w:rsidRPr="00C2151A">
        <w:rPr>
          <w:rFonts w:ascii="Times New Roman" w:eastAsia="Calibri" w:hAnsi="Times New Roman" w:cs="Times New Roman"/>
          <w:bCs/>
          <w:sz w:val="24"/>
        </w:rPr>
        <w:t>11.9</w:t>
      </w:r>
      <w:r w:rsidR="00B62477">
        <w:rPr>
          <w:rFonts w:ascii="Times New Roman" w:eastAsia="Calibri" w:hAnsi="Times New Roman" w:cs="Times New Roman"/>
          <w:b/>
          <w:bCs/>
          <w:sz w:val="24"/>
        </w:rPr>
        <w:t>  </w:t>
      </w:r>
      <w:r w:rsidRPr="00DD62D5">
        <w:rPr>
          <w:rFonts w:ascii="Times New Roman" w:eastAsia="Calibri" w:hAnsi="Times New Roman" w:cs="Times New Roman"/>
          <w:sz w:val="24"/>
        </w:rPr>
        <w:t>As sanções aplicadas serão, obrigatoriamente, registradas no SICAF.</w:t>
      </w:r>
    </w:p>
    <w:p w:rsidR="009E01F9" w:rsidRPr="00B20EDB" w:rsidRDefault="009E01F9" w:rsidP="00FC068C">
      <w:pPr>
        <w:pStyle w:val="Nivel1"/>
        <w:numPr>
          <w:ilvl w:val="0"/>
          <w:numId w:val="0"/>
        </w:numPr>
        <w:spacing w:before="0" w:line="240" w:lineRule="auto"/>
        <w:ind w:left="709"/>
        <w:rPr>
          <w:rFonts w:ascii="Times New Roman" w:hAnsi="Times New Roman"/>
          <w:sz w:val="8"/>
          <w:szCs w:val="8"/>
        </w:rPr>
      </w:pPr>
      <w:r>
        <w:rPr>
          <w:rFonts w:ascii="Times New Roman" w:hAnsi="Times New Roman"/>
          <w:sz w:val="24"/>
          <w:szCs w:val="24"/>
        </w:rPr>
        <w:t xml:space="preserve"> </w:t>
      </w:r>
    </w:p>
    <w:p w:rsidR="009C41DD" w:rsidRPr="00DD62D5" w:rsidRDefault="00FC068C" w:rsidP="00FC068C">
      <w:pPr>
        <w:spacing w:after="120"/>
        <w:ind w:left="567" w:hanging="567"/>
        <w:jc w:val="both"/>
        <w:rPr>
          <w:rFonts w:ascii="Times New Roman" w:hAnsi="Times New Roman" w:cs="Times New Roman"/>
          <w:b/>
          <w:sz w:val="24"/>
        </w:rPr>
      </w:pPr>
      <w:r w:rsidRPr="00FC068C">
        <w:rPr>
          <w:rFonts w:ascii="Times New Roman" w:hAnsi="Times New Roman" w:cs="Times New Roman"/>
          <w:b/>
          <w:sz w:val="24"/>
        </w:rPr>
        <w:t>12.</w:t>
      </w:r>
      <w:r w:rsidRPr="00FC068C">
        <w:rPr>
          <w:rFonts w:ascii="Times New Roman" w:hAnsi="Times New Roman" w:cs="Times New Roman"/>
          <w:b/>
          <w:sz w:val="24"/>
        </w:rPr>
        <w:tab/>
      </w:r>
      <w:r w:rsidRPr="00DD62D5">
        <w:rPr>
          <w:rFonts w:ascii="Times New Roman" w:hAnsi="Times New Roman" w:cs="Times New Roman"/>
          <w:b/>
          <w:sz w:val="24"/>
        </w:rPr>
        <w:t xml:space="preserve">DOTAÇÃO/CLASSIFICAÇÃO </w:t>
      </w:r>
      <w:proofErr w:type="gramStart"/>
      <w:r w:rsidRPr="00DD62D5">
        <w:rPr>
          <w:rFonts w:ascii="Times New Roman" w:hAnsi="Times New Roman" w:cs="Times New Roman"/>
          <w:b/>
          <w:sz w:val="24"/>
        </w:rPr>
        <w:t>ORÇAMENTÁRIA</w:t>
      </w:r>
      <w:proofErr w:type="gramEnd"/>
    </w:p>
    <w:p w:rsidR="00FC068C" w:rsidRPr="00DD62D5" w:rsidRDefault="00FC068C" w:rsidP="00DD62D5">
      <w:pPr>
        <w:pStyle w:val="Recuodecorpodetexto"/>
        <w:ind w:left="567"/>
        <w:jc w:val="both"/>
        <w:rPr>
          <w:rFonts w:ascii="Times New Roman" w:hAnsi="Times New Roman" w:cs="Times New Roman"/>
          <w:sz w:val="24"/>
        </w:rPr>
      </w:pPr>
      <w:r w:rsidRPr="00DD62D5">
        <w:rPr>
          <w:rFonts w:ascii="Times New Roman" w:hAnsi="Times New Roman" w:cs="Times New Roman"/>
          <w:sz w:val="24"/>
        </w:rPr>
        <w:t>A despesa será custeada pela União, com recursos destinados à assistência médica e odontológica aos servidores, empregados e seus dependentes, nos limites das dotações orçamentárias consignadas a cada unidade orçamentária.</w:t>
      </w:r>
    </w:p>
    <w:p w:rsidR="00FC068C" w:rsidRPr="00B20EDB" w:rsidRDefault="00FC068C" w:rsidP="00FC068C">
      <w:pPr>
        <w:pStyle w:val="Recuodecorpodetexto"/>
        <w:ind w:left="0" w:firstLine="851"/>
        <w:jc w:val="both"/>
        <w:rPr>
          <w:rFonts w:ascii="Times New Roman" w:hAnsi="Times New Roman" w:cs="Times New Roman"/>
          <w:sz w:val="8"/>
          <w:szCs w:val="8"/>
        </w:rPr>
      </w:pPr>
    </w:p>
    <w:p w:rsidR="00FC068C" w:rsidRPr="00DD62D5" w:rsidRDefault="00FC068C" w:rsidP="002D507B">
      <w:pPr>
        <w:pStyle w:val="Recuodecorpodetexto"/>
        <w:numPr>
          <w:ilvl w:val="2"/>
          <w:numId w:val="35"/>
        </w:numPr>
        <w:ind w:left="567" w:hanging="567"/>
        <w:jc w:val="both"/>
        <w:rPr>
          <w:rFonts w:ascii="Times New Roman" w:hAnsi="Times New Roman" w:cs="Times New Roman"/>
          <w:b/>
          <w:sz w:val="24"/>
        </w:rPr>
      </w:pPr>
      <w:r w:rsidRPr="00DD62D5">
        <w:rPr>
          <w:rFonts w:ascii="Times New Roman" w:hAnsi="Times New Roman" w:cs="Times New Roman"/>
          <w:b/>
          <w:sz w:val="24"/>
        </w:rPr>
        <w:t>DO PAGAMENTO À CONTRATADA</w:t>
      </w:r>
    </w:p>
    <w:p w:rsidR="00FC068C" w:rsidRPr="00DD62D5" w:rsidRDefault="00DD62D5" w:rsidP="00DD62D5">
      <w:pPr>
        <w:pStyle w:val="Recuodecorpodetexto"/>
        <w:ind w:left="709" w:hanging="142"/>
        <w:jc w:val="both"/>
        <w:rPr>
          <w:rFonts w:ascii="Times New Roman" w:hAnsi="Times New Roman" w:cs="Times New Roman"/>
          <w:sz w:val="24"/>
        </w:rPr>
      </w:pPr>
      <w:r>
        <w:rPr>
          <w:rFonts w:ascii="Times New Roman" w:hAnsi="Times New Roman" w:cs="Times New Roman"/>
          <w:sz w:val="24"/>
        </w:rPr>
        <w:t xml:space="preserve"> </w:t>
      </w:r>
      <w:r w:rsidR="00B62477">
        <w:rPr>
          <w:rFonts w:ascii="Times New Roman" w:hAnsi="Times New Roman" w:cs="Times New Roman"/>
          <w:sz w:val="24"/>
        </w:rPr>
        <w:t xml:space="preserve"> </w:t>
      </w:r>
      <w:r w:rsidR="00FC068C" w:rsidRPr="00DD62D5">
        <w:rPr>
          <w:rFonts w:ascii="Times New Roman" w:hAnsi="Times New Roman" w:cs="Times New Roman"/>
          <w:sz w:val="24"/>
        </w:rPr>
        <w:t xml:space="preserve">O pagamento será realizado no prazo máximo de </w:t>
      </w:r>
      <w:r w:rsidR="00FC068C" w:rsidRPr="00DD62D5">
        <w:rPr>
          <w:rFonts w:ascii="Times New Roman" w:hAnsi="Times New Roman" w:cs="Times New Roman"/>
          <w:b/>
          <w:sz w:val="24"/>
        </w:rPr>
        <w:t>30 (trinta) dias</w:t>
      </w:r>
      <w:r w:rsidR="00FC068C" w:rsidRPr="00DD62D5">
        <w:rPr>
          <w:rFonts w:ascii="Times New Roman" w:hAnsi="Times New Roman" w:cs="Times New Roman"/>
          <w:sz w:val="24"/>
        </w:rPr>
        <w:t xml:space="preserve"> da execução dos serviços, mediante apresentação, por parte da contratada, da fatura discriminativa dos serviços.</w:t>
      </w:r>
    </w:p>
    <w:p w:rsidR="00FC068C" w:rsidRPr="00DD62D5" w:rsidRDefault="00DD62D5" w:rsidP="00DD62D5">
      <w:pPr>
        <w:pStyle w:val="Recuodecorpodetexto"/>
        <w:ind w:left="709" w:hanging="142"/>
        <w:jc w:val="both"/>
        <w:rPr>
          <w:rFonts w:ascii="Times New Roman" w:hAnsi="Times New Roman" w:cs="Times New Roman"/>
          <w:sz w:val="24"/>
        </w:rPr>
      </w:pPr>
      <w:r>
        <w:rPr>
          <w:rFonts w:ascii="Times New Roman" w:hAnsi="Times New Roman" w:cs="Times New Roman"/>
          <w:sz w:val="24"/>
        </w:rPr>
        <w:lastRenderedPageBreak/>
        <w:t xml:space="preserve"> </w:t>
      </w:r>
      <w:r w:rsidR="00B62477">
        <w:rPr>
          <w:rFonts w:ascii="Times New Roman" w:hAnsi="Times New Roman" w:cs="Times New Roman"/>
          <w:sz w:val="24"/>
        </w:rPr>
        <w:t xml:space="preserve"> </w:t>
      </w:r>
      <w:r w:rsidR="00FC068C" w:rsidRPr="00DD62D5">
        <w:rPr>
          <w:rFonts w:ascii="Times New Roman" w:hAnsi="Times New Roman" w:cs="Times New Roman"/>
          <w:sz w:val="24"/>
        </w:rPr>
        <w:t>A fatura deverá ser acompanhada de relatório discriminativo contendo nome do servidor, exame, data de sua realização e valores unitário e total.</w:t>
      </w:r>
    </w:p>
    <w:p w:rsidR="00FC068C" w:rsidRPr="00F002FF" w:rsidRDefault="00FC068C" w:rsidP="00DD62D5">
      <w:pPr>
        <w:tabs>
          <w:tab w:val="num" w:pos="1440"/>
        </w:tabs>
        <w:ind w:left="709" w:hanging="142"/>
        <w:jc w:val="both"/>
        <w:rPr>
          <w:rFonts w:ascii="Times New Roman" w:hAnsi="Times New Roman" w:cs="Times New Roman"/>
          <w:sz w:val="8"/>
          <w:szCs w:val="8"/>
        </w:rPr>
      </w:pPr>
    </w:p>
    <w:p w:rsidR="00FC068C" w:rsidRPr="00DD62D5" w:rsidRDefault="00DD62D5" w:rsidP="00DD62D5">
      <w:pPr>
        <w:tabs>
          <w:tab w:val="num" w:pos="1440"/>
        </w:tabs>
        <w:ind w:left="709" w:hanging="142"/>
        <w:jc w:val="both"/>
        <w:rPr>
          <w:rFonts w:ascii="Times New Roman" w:hAnsi="Times New Roman" w:cs="Times New Roman"/>
          <w:sz w:val="24"/>
        </w:rPr>
      </w:pPr>
      <w:r>
        <w:rPr>
          <w:rFonts w:ascii="Times New Roman" w:hAnsi="Times New Roman" w:cs="Times New Roman"/>
          <w:sz w:val="24"/>
        </w:rPr>
        <w:t xml:space="preserve"> </w:t>
      </w:r>
      <w:r w:rsidR="00B62477">
        <w:rPr>
          <w:rFonts w:ascii="Times New Roman" w:hAnsi="Times New Roman" w:cs="Times New Roman"/>
          <w:sz w:val="24"/>
        </w:rPr>
        <w:t xml:space="preserve"> </w:t>
      </w:r>
      <w:r w:rsidR="00FC068C" w:rsidRPr="00DD62D5">
        <w:rPr>
          <w:rFonts w:ascii="Times New Roman" w:hAnsi="Times New Roman" w:cs="Times New Roman"/>
          <w:sz w:val="24"/>
        </w:rPr>
        <w:t>Os documentos deverão ser conferidos com o controle efetuado pela área de Recursos Humanos, para fins de atesto e posterior pagamento no prazo indicado.</w:t>
      </w:r>
    </w:p>
    <w:p w:rsidR="00FC068C" w:rsidRPr="00B20EDB" w:rsidRDefault="00FC068C" w:rsidP="00DD62D5">
      <w:pPr>
        <w:pStyle w:val="PargrafodaLista"/>
        <w:spacing w:after="120"/>
        <w:ind w:left="709" w:hanging="142"/>
        <w:jc w:val="both"/>
        <w:rPr>
          <w:rFonts w:ascii="Times New Roman" w:hAnsi="Times New Roman" w:cs="Times New Roman"/>
          <w:sz w:val="8"/>
          <w:szCs w:val="8"/>
        </w:rPr>
      </w:pPr>
    </w:p>
    <w:p w:rsidR="008A5238" w:rsidRPr="009E01F9" w:rsidRDefault="008A5238" w:rsidP="002D507B">
      <w:pPr>
        <w:pStyle w:val="Corpodetexto2"/>
        <w:numPr>
          <w:ilvl w:val="0"/>
          <w:numId w:val="28"/>
        </w:numPr>
        <w:spacing w:line="240" w:lineRule="auto"/>
        <w:ind w:left="567" w:hanging="567"/>
        <w:jc w:val="both"/>
        <w:rPr>
          <w:rFonts w:ascii="Times New Roman" w:hAnsi="Times New Roman" w:cs="Times New Roman"/>
          <w:sz w:val="24"/>
        </w:rPr>
      </w:pPr>
      <w:r w:rsidRPr="001E31B3">
        <w:rPr>
          <w:rFonts w:ascii="Times New Roman" w:hAnsi="Times New Roman" w:cs="Times New Roman"/>
          <w:b/>
          <w:bCs/>
          <w:sz w:val="24"/>
        </w:rPr>
        <w:t>DISPOSIÇÕES GERAIS</w:t>
      </w:r>
    </w:p>
    <w:p w:rsidR="007C1517" w:rsidRPr="007C1517" w:rsidRDefault="008A5238" w:rsidP="002D507B">
      <w:pPr>
        <w:pStyle w:val="Corpodetexto2"/>
        <w:numPr>
          <w:ilvl w:val="1"/>
          <w:numId w:val="40"/>
        </w:numPr>
        <w:spacing w:line="240" w:lineRule="auto"/>
        <w:ind w:left="1276" w:hanging="709"/>
        <w:jc w:val="both"/>
        <w:rPr>
          <w:rFonts w:ascii="Times New Roman" w:hAnsi="Times New Roman" w:cs="Times New Roman"/>
          <w:color w:val="FF0000"/>
          <w:sz w:val="24"/>
        </w:rPr>
      </w:pPr>
      <w:r w:rsidRPr="0084628E">
        <w:rPr>
          <w:rFonts w:ascii="Times New Roman" w:hAnsi="Times New Roman" w:cs="Times New Roman"/>
          <w:sz w:val="24"/>
        </w:rPr>
        <w:t>Dúvidas na interpretação deste Termo de Referência poderão ser esclarecidas e suprimidas</w:t>
      </w:r>
      <w:r w:rsidR="007C1517">
        <w:rPr>
          <w:rFonts w:ascii="Times New Roman" w:hAnsi="Times New Roman" w:cs="Times New Roman"/>
          <w:sz w:val="24"/>
        </w:rPr>
        <w:t xml:space="preserve"> pelas seguintes áreas:</w:t>
      </w:r>
    </w:p>
    <w:p w:rsidR="007C1517" w:rsidRPr="007C1517" w:rsidRDefault="008A5238" w:rsidP="002D507B">
      <w:pPr>
        <w:pStyle w:val="Corpodetexto2"/>
        <w:numPr>
          <w:ilvl w:val="0"/>
          <w:numId w:val="25"/>
        </w:numPr>
        <w:spacing w:line="240" w:lineRule="auto"/>
        <w:ind w:left="1701" w:hanging="425"/>
        <w:jc w:val="both"/>
        <w:rPr>
          <w:rFonts w:ascii="Times New Roman" w:hAnsi="Times New Roman" w:cs="Times New Roman"/>
          <w:color w:val="FF0000"/>
          <w:sz w:val="24"/>
        </w:rPr>
      </w:pPr>
      <w:r w:rsidRPr="0084628E">
        <w:rPr>
          <w:rFonts w:ascii="Times New Roman" w:hAnsi="Times New Roman" w:cs="Times New Roman"/>
          <w:sz w:val="24"/>
        </w:rPr>
        <w:t xml:space="preserve">Comissão Permanente de Licitação, </w:t>
      </w:r>
      <w:r w:rsidR="001A6BDF" w:rsidRPr="0084628E">
        <w:rPr>
          <w:rFonts w:ascii="Times New Roman" w:hAnsi="Times New Roman" w:cs="Times New Roman"/>
          <w:sz w:val="24"/>
        </w:rPr>
        <w:t xml:space="preserve">situada no </w:t>
      </w:r>
      <w:r w:rsidR="001A6BDF">
        <w:rPr>
          <w:rFonts w:ascii="Times New Roman" w:hAnsi="Times New Roman" w:cs="Times New Roman"/>
          <w:sz w:val="24"/>
        </w:rPr>
        <w:t>4</w:t>
      </w:r>
      <w:r w:rsidR="001A6BDF" w:rsidRPr="0084628E">
        <w:rPr>
          <w:rFonts w:ascii="Times New Roman" w:hAnsi="Times New Roman" w:cs="Times New Roman"/>
          <w:sz w:val="24"/>
          <w:u w:val="single"/>
          <w:vertAlign w:val="superscript"/>
        </w:rPr>
        <w:t>o</w:t>
      </w:r>
      <w:r w:rsidR="001A6BDF">
        <w:rPr>
          <w:rFonts w:ascii="Times New Roman" w:hAnsi="Times New Roman" w:cs="Times New Roman"/>
          <w:sz w:val="24"/>
        </w:rPr>
        <w:t xml:space="preserve"> andar, sala 446</w:t>
      </w:r>
      <w:r w:rsidR="001A6BDF" w:rsidRPr="0084628E">
        <w:rPr>
          <w:rFonts w:ascii="Times New Roman" w:hAnsi="Times New Roman" w:cs="Times New Roman"/>
          <w:sz w:val="24"/>
        </w:rPr>
        <w:t xml:space="preserve"> </w:t>
      </w:r>
      <w:r w:rsidR="001A6BDF">
        <w:rPr>
          <w:rFonts w:ascii="Times New Roman" w:hAnsi="Times New Roman" w:cs="Times New Roman"/>
          <w:sz w:val="24"/>
        </w:rPr>
        <w:t>A</w:t>
      </w:r>
      <w:r w:rsidR="001A6BDF" w:rsidRPr="0084628E">
        <w:rPr>
          <w:rFonts w:ascii="Times New Roman" w:hAnsi="Times New Roman" w:cs="Times New Roman"/>
          <w:sz w:val="24"/>
        </w:rPr>
        <w:t xml:space="preserve">la </w:t>
      </w:r>
      <w:r w:rsidR="001A6BDF">
        <w:rPr>
          <w:rFonts w:ascii="Times New Roman" w:hAnsi="Times New Roman" w:cs="Times New Roman"/>
          <w:sz w:val="24"/>
        </w:rPr>
        <w:t>N</w:t>
      </w:r>
      <w:r w:rsidR="001A6BDF" w:rsidRPr="0084628E">
        <w:rPr>
          <w:rFonts w:ascii="Times New Roman" w:hAnsi="Times New Roman" w:cs="Times New Roman"/>
          <w:sz w:val="24"/>
        </w:rPr>
        <w:t>orte</w:t>
      </w:r>
      <w:r w:rsidR="001A6BDF">
        <w:rPr>
          <w:rFonts w:ascii="Times New Roman" w:hAnsi="Times New Roman" w:cs="Times New Roman"/>
          <w:sz w:val="24"/>
        </w:rPr>
        <w:t xml:space="preserve"> </w:t>
      </w:r>
      <w:r w:rsidR="001A6BDF" w:rsidRPr="0084628E">
        <w:rPr>
          <w:rFonts w:ascii="Times New Roman" w:hAnsi="Times New Roman" w:cs="Times New Roman"/>
          <w:sz w:val="24"/>
        </w:rPr>
        <w:t xml:space="preserve">- Bloco “U”, Esplanada dos Ministérios - MME, </w:t>
      </w:r>
      <w:r w:rsidR="001A6BDF" w:rsidRPr="0084628E">
        <w:rPr>
          <w:rFonts w:ascii="Times New Roman" w:eastAsia="Calibri" w:hAnsi="Times New Roman" w:cs="Times New Roman"/>
          <w:bCs/>
          <w:color w:val="000000"/>
          <w:sz w:val="24"/>
          <w:lang w:eastAsia="en-US"/>
        </w:rPr>
        <w:t>Brasília/DF – CEP 70.065-900</w:t>
      </w:r>
      <w:r w:rsidR="001A6BDF">
        <w:rPr>
          <w:rFonts w:ascii="Times New Roman" w:eastAsia="Calibri" w:hAnsi="Times New Roman" w:cs="Times New Roman"/>
          <w:bCs/>
          <w:color w:val="000000"/>
          <w:sz w:val="24"/>
          <w:lang w:eastAsia="en-US"/>
        </w:rPr>
        <w:t xml:space="preserve"> </w:t>
      </w:r>
      <w:r w:rsidR="001A6BDF" w:rsidRPr="0084628E">
        <w:rPr>
          <w:rFonts w:ascii="Times New Roman" w:hAnsi="Times New Roman" w:cs="Times New Roman"/>
          <w:sz w:val="24"/>
        </w:rPr>
        <w:t xml:space="preserve">ou pelo telefone (61) </w:t>
      </w:r>
      <w:r w:rsidR="001A6BDF" w:rsidRPr="008E7FB7">
        <w:rPr>
          <w:rFonts w:ascii="Times New Roman" w:hAnsi="Times New Roman" w:cs="Times New Roman"/>
          <w:color w:val="000000" w:themeColor="text1"/>
          <w:sz w:val="24"/>
        </w:rPr>
        <w:t>2032-5</w:t>
      </w:r>
      <w:r w:rsidR="001A6BDF">
        <w:rPr>
          <w:rFonts w:ascii="Times New Roman" w:hAnsi="Times New Roman" w:cs="Times New Roman"/>
          <w:color w:val="000000" w:themeColor="text1"/>
          <w:sz w:val="24"/>
        </w:rPr>
        <w:t>630</w:t>
      </w:r>
      <w:r w:rsidR="00EE31BE">
        <w:rPr>
          <w:rFonts w:ascii="Times New Roman" w:hAnsi="Times New Roman" w:cs="Times New Roman"/>
          <w:color w:val="000000" w:themeColor="text1"/>
          <w:sz w:val="24"/>
        </w:rPr>
        <w:t xml:space="preserve"> – 2032 5566 – e-mail </w:t>
      </w:r>
      <w:r w:rsidR="001A6BDF">
        <w:rPr>
          <w:rFonts w:ascii="Times New Roman" w:hAnsi="Times New Roman" w:cs="Times New Roman"/>
          <w:color w:val="000000" w:themeColor="text1"/>
          <w:sz w:val="24"/>
        </w:rPr>
        <w:t xml:space="preserve"> </w:t>
      </w:r>
      <w:hyperlink r:id="rId24" w:history="1">
        <w:r w:rsidR="007C1517" w:rsidRPr="009C02D7">
          <w:rPr>
            <w:rStyle w:val="Hyperlink"/>
            <w:rFonts w:ascii="Times New Roman" w:hAnsi="Times New Roman" w:cs="Times New Roman"/>
            <w:sz w:val="24"/>
          </w:rPr>
          <w:t>licitacao@mme.gov.br</w:t>
        </w:r>
      </w:hyperlink>
      <w:proofErr w:type="gramStart"/>
      <w:r w:rsidR="007C1517">
        <w:rPr>
          <w:rFonts w:ascii="Times New Roman" w:hAnsi="Times New Roman" w:cs="Times New Roman"/>
          <w:color w:val="000000" w:themeColor="text1"/>
          <w:sz w:val="24"/>
        </w:rPr>
        <w:t xml:space="preserve"> ,</w:t>
      </w:r>
      <w:proofErr w:type="gramEnd"/>
      <w:r w:rsidR="007C1517">
        <w:rPr>
          <w:rFonts w:ascii="Times New Roman" w:hAnsi="Times New Roman" w:cs="Times New Roman"/>
          <w:color w:val="000000" w:themeColor="text1"/>
          <w:sz w:val="24"/>
        </w:rPr>
        <w:t xml:space="preserve"> </w:t>
      </w:r>
      <w:r w:rsidR="00813D65">
        <w:rPr>
          <w:rFonts w:ascii="Times New Roman" w:hAnsi="Times New Roman" w:cs="Times New Roman"/>
          <w:sz w:val="24"/>
        </w:rPr>
        <w:t xml:space="preserve">ou </w:t>
      </w:r>
      <w:r w:rsidR="007C1517">
        <w:rPr>
          <w:rFonts w:ascii="Times New Roman" w:hAnsi="Times New Roman" w:cs="Times New Roman"/>
          <w:sz w:val="24"/>
        </w:rPr>
        <w:t>;</w:t>
      </w:r>
    </w:p>
    <w:p w:rsidR="00945671" w:rsidRPr="00471343" w:rsidRDefault="008F26AB" w:rsidP="002D507B">
      <w:pPr>
        <w:pStyle w:val="Corpodetexto2"/>
        <w:numPr>
          <w:ilvl w:val="0"/>
          <w:numId w:val="25"/>
        </w:numPr>
        <w:spacing w:line="240" w:lineRule="auto"/>
        <w:ind w:left="1701" w:hanging="425"/>
        <w:jc w:val="both"/>
        <w:rPr>
          <w:rFonts w:ascii="Times New Roman" w:hAnsi="Times New Roman" w:cs="Times New Roman"/>
          <w:color w:val="FF0000"/>
          <w:sz w:val="24"/>
        </w:rPr>
      </w:pPr>
      <w:r>
        <w:rPr>
          <w:rFonts w:ascii="Times New Roman" w:hAnsi="Times New Roman" w:cs="Times New Roman"/>
          <w:sz w:val="24"/>
        </w:rPr>
        <w:t>Serviço Médico do Ministério de Minas e Energia</w:t>
      </w:r>
      <w:r w:rsidR="00EA6442">
        <w:rPr>
          <w:rFonts w:ascii="Times New Roman" w:hAnsi="Times New Roman" w:cs="Times New Roman"/>
          <w:sz w:val="24"/>
        </w:rPr>
        <w:t>, situad</w:t>
      </w:r>
      <w:r>
        <w:rPr>
          <w:rFonts w:ascii="Times New Roman" w:hAnsi="Times New Roman" w:cs="Times New Roman"/>
          <w:sz w:val="24"/>
        </w:rPr>
        <w:t>o</w:t>
      </w:r>
      <w:r w:rsidR="00EA6442">
        <w:rPr>
          <w:rFonts w:ascii="Times New Roman" w:hAnsi="Times New Roman" w:cs="Times New Roman"/>
          <w:sz w:val="24"/>
        </w:rPr>
        <w:t xml:space="preserve"> a Esplanada d</w:t>
      </w:r>
      <w:r w:rsidR="008A5238" w:rsidRPr="0084628E">
        <w:rPr>
          <w:rFonts w:ascii="Times New Roman" w:hAnsi="Times New Roman" w:cs="Times New Roman"/>
          <w:sz w:val="24"/>
        </w:rPr>
        <w:t>os Ministérios</w:t>
      </w:r>
      <w:r w:rsidR="00EA6442">
        <w:rPr>
          <w:rFonts w:ascii="Times New Roman" w:hAnsi="Times New Roman" w:cs="Times New Roman"/>
          <w:sz w:val="24"/>
        </w:rPr>
        <w:t xml:space="preserve"> Bloco “U”, 1º Andar – Asa Norte</w:t>
      </w:r>
      <w:r w:rsidR="008A5238" w:rsidRPr="0084628E">
        <w:rPr>
          <w:rFonts w:ascii="Times New Roman" w:hAnsi="Times New Roman" w:cs="Times New Roman"/>
          <w:sz w:val="24"/>
        </w:rPr>
        <w:t xml:space="preserve"> </w:t>
      </w:r>
      <w:r w:rsidR="0084628E" w:rsidRPr="0084628E">
        <w:rPr>
          <w:rFonts w:ascii="Times New Roman" w:eastAsia="Calibri" w:hAnsi="Times New Roman" w:cs="Times New Roman"/>
          <w:bCs/>
          <w:color w:val="000000"/>
          <w:sz w:val="24"/>
          <w:lang w:eastAsia="en-US"/>
        </w:rPr>
        <w:t>Brasília/DF – CEP 70.065-900</w:t>
      </w:r>
      <w:r w:rsidR="0084628E">
        <w:rPr>
          <w:rFonts w:ascii="Times New Roman" w:eastAsia="Calibri" w:hAnsi="Times New Roman" w:cs="Times New Roman"/>
          <w:bCs/>
          <w:color w:val="000000"/>
          <w:sz w:val="24"/>
          <w:lang w:eastAsia="en-US"/>
        </w:rPr>
        <w:t xml:space="preserve"> </w:t>
      </w:r>
      <w:r w:rsidR="008A5238" w:rsidRPr="0084628E">
        <w:rPr>
          <w:rFonts w:ascii="Times New Roman" w:hAnsi="Times New Roman" w:cs="Times New Roman"/>
          <w:sz w:val="24"/>
        </w:rPr>
        <w:t>ou pelo</w:t>
      </w:r>
      <w:r w:rsidR="00EA6442">
        <w:rPr>
          <w:rFonts w:ascii="Times New Roman" w:hAnsi="Times New Roman" w:cs="Times New Roman"/>
          <w:sz w:val="24"/>
        </w:rPr>
        <w:t>s</w:t>
      </w:r>
      <w:r w:rsidR="008A5238" w:rsidRPr="0084628E">
        <w:rPr>
          <w:rFonts w:ascii="Times New Roman" w:hAnsi="Times New Roman" w:cs="Times New Roman"/>
          <w:sz w:val="24"/>
        </w:rPr>
        <w:t xml:space="preserve"> telefone</w:t>
      </w:r>
      <w:r w:rsidR="00EA6442">
        <w:rPr>
          <w:rFonts w:ascii="Times New Roman" w:hAnsi="Times New Roman" w:cs="Times New Roman"/>
          <w:sz w:val="24"/>
        </w:rPr>
        <w:t>s</w:t>
      </w:r>
      <w:r w:rsidR="008A5238" w:rsidRPr="0084628E">
        <w:rPr>
          <w:rFonts w:ascii="Times New Roman" w:hAnsi="Times New Roman" w:cs="Times New Roman"/>
          <w:sz w:val="24"/>
        </w:rPr>
        <w:t xml:space="preserve"> (61) </w:t>
      </w:r>
      <w:r w:rsidR="005057B9">
        <w:rPr>
          <w:rFonts w:ascii="Times New Roman" w:hAnsi="Times New Roman" w:cs="Times New Roman"/>
          <w:color w:val="000000" w:themeColor="text1"/>
          <w:sz w:val="24"/>
        </w:rPr>
        <w:t>2032-5153</w:t>
      </w:r>
      <w:r w:rsidR="008A5238" w:rsidRPr="008E7FB7">
        <w:rPr>
          <w:rFonts w:ascii="Times New Roman" w:hAnsi="Times New Roman" w:cs="Times New Roman"/>
          <w:color w:val="000000" w:themeColor="text1"/>
          <w:sz w:val="24"/>
        </w:rPr>
        <w:t>.</w:t>
      </w:r>
    </w:p>
    <w:p w:rsidR="009D6B41" w:rsidRDefault="009D6B41">
      <w:pPr>
        <w:spacing w:after="200" w:line="276" w:lineRule="auto"/>
        <w:rPr>
          <w:sz w:val="24"/>
        </w:rPr>
      </w:pPr>
      <w:r>
        <w:rPr>
          <w:sz w:val="24"/>
        </w:rPr>
        <w:br w:type="page"/>
      </w:r>
    </w:p>
    <w:p w:rsidR="00CB3B91" w:rsidRPr="005057B9" w:rsidRDefault="009812C9" w:rsidP="005057B9">
      <w:pPr>
        <w:numPr>
          <w:ilvl w:val="12"/>
          <w:numId w:val="0"/>
        </w:numPr>
        <w:jc w:val="center"/>
        <w:outlineLvl w:val="1"/>
        <w:rPr>
          <w:sz w:val="24"/>
        </w:rPr>
      </w:pPr>
      <w:r w:rsidRPr="00C35ECA">
        <w:rPr>
          <w:sz w:val="24"/>
        </w:rPr>
        <w:lastRenderedPageBreak/>
        <w:t xml:space="preserve">                                                       </w:t>
      </w: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Pr="004037F0" w:rsidRDefault="00717D69" w:rsidP="00717D69">
      <w:pPr>
        <w:rPr>
          <w:smallCaps/>
          <w:sz w:val="16"/>
          <w:szCs w:val="16"/>
        </w:rPr>
      </w:pPr>
    </w:p>
    <w:p w:rsidR="00717D69" w:rsidRDefault="00717D69" w:rsidP="00717D69">
      <w:pPr>
        <w:spacing w:line="200" w:lineRule="atLeast"/>
        <w:rPr>
          <w:smallCaps/>
          <w:sz w:val="23"/>
          <w:szCs w:val="23"/>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441A5B">
        <w:rPr>
          <w:rFonts w:ascii="Times New Roman" w:hAnsi="Times New Roman" w:cs="Times New Roman"/>
          <w:b/>
          <w:sz w:val="24"/>
        </w:rPr>
        <w:t>17</w:t>
      </w:r>
      <w:r w:rsidR="00D56C69">
        <w:rPr>
          <w:rFonts w:ascii="Times New Roman" w:hAnsi="Times New Roman" w:cs="Times New Roman"/>
          <w:b/>
          <w:sz w:val="24"/>
        </w:rPr>
        <w:t>/2016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Default="00717D69" w:rsidP="00717D69">
      <w:pPr>
        <w:ind w:firstLine="708"/>
        <w:jc w:val="both"/>
        <w:rPr>
          <w:rFonts w:ascii="Times New Roman" w:hAnsi="Times New Roman" w:cs="Times New Roman"/>
          <w:sz w:val="24"/>
        </w:rPr>
      </w:pPr>
    </w:p>
    <w:p w:rsidR="00CE37BB" w:rsidRPr="00717D69" w:rsidRDefault="00CE37BB" w:rsidP="00717D69">
      <w:pPr>
        <w:ind w:firstLine="708"/>
        <w:jc w:val="both"/>
        <w:rPr>
          <w:rFonts w:ascii="Times New Roman" w:hAnsi="Times New Roman" w:cs="Times New Roman"/>
          <w:sz w:val="24"/>
        </w:rPr>
      </w:pPr>
    </w:p>
    <w:p w:rsid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004A2D80">
        <w:rPr>
          <w:rFonts w:ascii="Times New Roman" w:hAnsi="Times New Roman" w:cs="Times New Roman"/>
          <w:sz w:val="24"/>
        </w:rPr>
        <w:t>prestação de serviço</w:t>
      </w:r>
      <w:r w:rsidR="005165CC">
        <w:rPr>
          <w:rFonts w:ascii="Times New Roman" w:hAnsi="Times New Roman" w:cs="Times New Roman"/>
          <w:sz w:val="24"/>
        </w:rPr>
        <w:t>s</w:t>
      </w:r>
      <w:r w:rsidR="004A2D80">
        <w:rPr>
          <w:rFonts w:ascii="Times New Roman" w:hAnsi="Times New Roman" w:cs="Times New Roman"/>
          <w:sz w:val="24"/>
        </w:rPr>
        <w:t xml:space="preserve"> </w:t>
      </w:r>
      <w:r w:rsidR="00A01666">
        <w:rPr>
          <w:rFonts w:ascii="Times New Roman" w:hAnsi="Times New Roman" w:cs="Times New Roman"/>
          <w:sz w:val="24"/>
        </w:rPr>
        <w:t xml:space="preserve">de </w:t>
      </w:r>
      <w:r w:rsidR="005057B9">
        <w:rPr>
          <w:rFonts w:ascii="Times New Roman" w:hAnsi="Times New Roman" w:cs="Times New Roman"/>
          <w:sz w:val="24"/>
        </w:rPr>
        <w:t>Exames Médicos Periódicos dos servidores ativos, regidos pela Lei nº 8.112, de 11 de dezembro de 1990, dos servidores nomeados exclusivamente para o exercício de cargos em comissão, dos empregados públicos anistiados que compõem o quadro especial em extinção, sob o regime celetista, dos ocupantes de cargo de Natureza especial-NES, e dos requisitados de outros órgãos, em exercício no Min</w:t>
      </w:r>
      <w:r w:rsidR="00A01666" w:rsidRPr="00A01666">
        <w:rPr>
          <w:rFonts w:ascii="Times New Roman" w:hAnsi="Times New Roman" w:cs="Times New Roman"/>
          <w:sz w:val="24"/>
        </w:rPr>
        <w:t>istério de Minas e Energia - MME, em Brasília/DF</w:t>
      </w:r>
      <w:r w:rsidR="005057B9">
        <w:rPr>
          <w:rFonts w:ascii="Times New Roman" w:hAnsi="Times New Roman" w:cs="Times New Roman"/>
          <w:sz w:val="24"/>
        </w:rPr>
        <w:t xml:space="preserve">,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rsidR="005057B9" w:rsidRDefault="005057B9" w:rsidP="00717D69">
      <w:pPr>
        <w:ind w:firstLine="708"/>
        <w:jc w:val="both"/>
        <w:rPr>
          <w:rFonts w:ascii="Times New Roman" w:hAnsi="Times New Roman" w:cs="Times New Roman"/>
          <w:sz w:val="24"/>
        </w:rPr>
      </w:pPr>
    </w:p>
    <w:p w:rsidR="005057B9" w:rsidRPr="00E10844" w:rsidRDefault="00E10844" w:rsidP="00717D69">
      <w:pPr>
        <w:ind w:firstLine="708"/>
        <w:jc w:val="both"/>
        <w:rPr>
          <w:rFonts w:ascii="Times New Roman" w:hAnsi="Times New Roman" w:cs="Times New Roman"/>
          <w:sz w:val="18"/>
          <w:szCs w:val="18"/>
        </w:rPr>
      </w:pPr>
      <w:r w:rsidRPr="00E10844">
        <w:rPr>
          <w:rFonts w:ascii="Times New Roman" w:hAnsi="Times New Roman" w:cs="Times New Roman"/>
          <w:sz w:val="18"/>
          <w:szCs w:val="18"/>
        </w:rPr>
        <w:t>(</w:t>
      </w:r>
      <w:r w:rsidR="00A51671" w:rsidRPr="00E10844">
        <w:rPr>
          <w:rFonts w:ascii="Times New Roman" w:hAnsi="Times New Roman" w:cs="Times New Roman"/>
          <w:sz w:val="18"/>
          <w:szCs w:val="18"/>
        </w:rPr>
        <w:t>A proposta deverá ser apresentada de acordo com as planilhas e condições abaixo descritas</w:t>
      </w:r>
      <w:r w:rsidRPr="00E10844">
        <w:rPr>
          <w:rFonts w:ascii="Times New Roman" w:hAnsi="Times New Roman" w:cs="Times New Roman"/>
          <w:sz w:val="18"/>
          <w:szCs w:val="18"/>
        </w:rPr>
        <w:t>)</w:t>
      </w:r>
    </w:p>
    <w:p w:rsidR="00A51671" w:rsidRDefault="00A51671" w:rsidP="00A51671">
      <w:pPr>
        <w:pStyle w:val="Corpodetexto"/>
        <w:rPr>
          <w:b/>
          <w:sz w:val="20"/>
        </w:rPr>
      </w:pPr>
    </w:p>
    <w:tbl>
      <w:tblPr>
        <w:tblW w:w="5000" w:type="pct"/>
        <w:tblLayout w:type="fixed"/>
        <w:tblCellMar>
          <w:left w:w="0" w:type="dxa"/>
          <w:right w:w="0" w:type="dxa"/>
        </w:tblCellMar>
        <w:tblLook w:val="04A0" w:firstRow="1" w:lastRow="0" w:firstColumn="1" w:lastColumn="0" w:noHBand="0" w:noVBand="1"/>
      </w:tblPr>
      <w:tblGrid>
        <w:gridCol w:w="1426"/>
        <w:gridCol w:w="2655"/>
        <w:gridCol w:w="1844"/>
        <w:gridCol w:w="1418"/>
        <w:gridCol w:w="994"/>
        <w:gridCol w:w="1130"/>
      </w:tblGrid>
      <w:tr w:rsidR="00A51671" w:rsidRPr="00E10844" w:rsidTr="00E10844">
        <w:trPr>
          <w:trHeight w:val="655"/>
        </w:trPr>
        <w:tc>
          <w:tcPr>
            <w:tcW w:w="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E10844">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w:t>
            </w:r>
            <w:r w:rsidR="00E10844" w:rsidRPr="00E10844">
              <w:rPr>
                <w:rFonts w:ascii="Times New Roman" w:hAnsi="Times New Roman" w:cs="Times New Roman"/>
                <w:b/>
                <w:bCs/>
                <w:sz w:val="18"/>
                <w:szCs w:val="18"/>
                <w:lang w:eastAsia="en-US"/>
              </w:rPr>
              <w:t>ote</w:t>
            </w:r>
          </w:p>
        </w:tc>
        <w:tc>
          <w:tcPr>
            <w:tcW w:w="1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25"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597"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w:t>
            </w:r>
            <w:r w:rsidR="00E10844">
              <w:rPr>
                <w:rFonts w:ascii="Times New Roman" w:hAnsi="Times New Roman" w:cs="Times New Roman"/>
                <w:b/>
                <w:bCs/>
                <w:sz w:val="18"/>
                <w:szCs w:val="18"/>
                <w:lang w:eastAsia="en-US"/>
              </w:rPr>
              <w:t>otal</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A51671" w:rsidRPr="00A51671" w:rsidTr="00A51671">
        <w:tc>
          <w:tcPr>
            <w:tcW w:w="753" w:type="pct"/>
            <w:vMerge w:val="restar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bCs/>
                <w:sz w:val="18"/>
                <w:szCs w:val="18"/>
                <w:lang w:eastAsia="en-US"/>
              </w:rPr>
            </w:pPr>
            <w:proofErr w:type="gramStart"/>
            <w:r w:rsidRPr="00A51671">
              <w:rPr>
                <w:rFonts w:ascii="Times New Roman" w:hAnsi="Times New Roman" w:cs="Times New Roman"/>
                <w:b/>
                <w:bCs/>
                <w:sz w:val="18"/>
                <w:szCs w:val="18"/>
                <w:lang w:eastAsia="en-US"/>
              </w:rPr>
              <w:t>1</w:t>
            </w:r>
            <w:proofErr w:type="gramEnd"/>
          </w:p>
          <w:p w:rsidR="00A51671" w:rsidRPr="00A51671" w:rsidRDefault="00A51671" w:rsidP="00A51671">
            <w:pPr>
              <w:jc w:val="center"/>
              <w:rPr>
                <w:rFonts w:ascii="Times New Roman" w:hAnsi="Times New Roman" w:cs="Times New Roman"/>
                <w:b/>
                <w:bCs/>
                <w:sz w:val="18"/>
                <w:szCs w:val="18"/>
                <w:lang w:eastAsia="en-US"/>
              </w:rPr>
            </w:pPr>
          </w:p>
          <w:p w:rsidR="00A51671" w:rsidRPr="00E10844" w:rsidRDefault="00A51671" w:rsidP="00A51671">
            <w:pPr>
              <w:jc w:val="center"/>
              <w:rPr>
                <w:rFonts w:ascii="Times New Roman" w:eastAsia="Calibri" w:hAnsi="Times New Roman" w:cs="Times New Roman"/>
                <w:b/>
                <w:sz w:val="18"/>
                <w:szCs w:val="18"/>
                <w:lang w:eastAsia="en-US"/>
              </w:rPr>
            </w:pPr>
            <w:r w:rsidRPr="00E10844">
              <w:rPr>
                <w:rFonts w:ascii="Times New Roman" w:hAnsi="Times New Roman" w:cs="Times New Roman"/>
                <w:b/>
                <w:sz w:val="18"/>
                <w:szCs w:val="18"/>
                <w:lang w:eastAsia="en-US"/>
              </w:rPr>
              <w:t>(Exames Laboratoriais)</w:t>
            </w:r>
          </w:p>
        </w:tc>
        <w:tc>
          <w:tcPr>
            <w:tcW w:w="1402" w:type="pct"/>
            <w:tcBorders>
              <w:top w:val="single" w:sz="4"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Hemograma completo</w:t>
            </w:r>
          </w:p>
        </w:tc>
        <w:tc>
          <w:tcPr>
            <w:tcW w:w="974" w:type="pct"/>
            <w:vMerge w:val="restar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1671" w:rsidRPr="00A51671" w:rsidRDefault="00A51671" w:rsidP="00A51671">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 xml:space="preserve">Exame aplicado em homens e  </w:t>
            </w:r>
            <w:proofErr w:type="gramStart"/>
            <w:r w:rsidRPr="00A51671">
              <w:rPr>
                <w:rFonts w:ascii="Times New Roman" w:hAnsi="Times New Roman" w:cs="Times New Roman"/>
                <w:sz w:val="18"/>
                <w:szCs w:val="18"/>
                <w:lang w:eastAsia="en-US"/>
              </w:rPr>
              <w:t>mulheres superior a 45 anos</w:t>
            </w:r>
            <w:proofErr w:type="gramEnd"/>
            <w:r w:rsidRPr="00A51671">
              <w:rPr>
                <w:rFonts w:ascii="Times New Roman" w:hAnsi="Times New Roman" w:cs="Times New Roman"/>
                <w:sz w:val="18"/>
                <w:szCs w:val="18"/>
                <w:lang w:eastAsia="en-US"/>
              </w:rPr>
              <w:t xml:space="preserve"> </w:t>
            </w:r>
          </w:p>
        </w:tc>
        <w:tc>
          <w:tcPr>
            <w:tcW w:w="749" w:type="pct"/>
            <w:vMerge w:val="restart"/>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420</w:t>
            </w: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Glicemia de jejum</w:t>
            </w:r>
          </w:p>
        </w:tc>
        <w:tc>
          <w:tcPr>
            <w:tcW w:w="974" w:type="pct"/>
            <w:vMerge/>
            <w:tcBorders>
              <w:top w:val="nil"/>
              <w:left w:val="nil"/>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Urina tipo I (Elementos Anormais e Sedimentoscopia – EAS)</w:t>
            </w:r>
          </w:p>
        </w:tc>
        <w:tc>
          <w:tcPr>
            <w:tcW w:w="974" w:type="pct"/>
            <w:vMerge/>
            <w:tcBorders>
              <w:top w:val="nil"/>
              <w:left w:val="nil"/>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shd w:val="clear" w:color="auto" w:fill="auto"/>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Creatinina</w:t>
            </w:r>
          </w:p>
        </w:tc>
        <w:tc>
          <w:tcPr>
            <w:tcW w:w="974" w:type="pct"/>
            <w:vMerge/>
            <w:tcBorders>
              <w:top w:val="nil"/>
              <w:left w:val="nil"/>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 xml:space="preserve">Colesterol Total </w:t>
            </w:r>
            <w:r w:rsidRPr="00A51671">
              <w:rPr>
                <w:rFonts w:ascii="Times New Roman" w:hAnsi="Times New Roman" w:cs="Times New Roman"/>
                <w:color w:val="000000"/>
                <w:sz w:val="18"/>
                <w:szCs w:val="18"/>
                <w:lang w:val="pt-PT"/>
              </w:rPr>
              <w:t>e frações (HDL, LDL e VLDL</w:t>
            </w:r>
            <w:proofErr w:type="gramStart"/>
            <w:r w:rsidRPr="00A51671">
              <w:rPr>
                <w:rFonts w:ascii="Times New Roman" w:hAnsi="Times New Roman" w:cs="Times New Roman"/>
                <w:color w:val="000000"/>
                <w:sz w:val="18"/>
                <w:szCs w:val="18"/>
                <w:lang w:val="pt-PT"/>
              </w:rPr>
              <w:t>)</w:t>
            </w:r>
            <w:proofErr w:type="gramEnd"/>
            <w:r w:rsidRPr="00A51671">
              <w:rPr>
                <w:rFonts w:ascii="Times New Roman" w:hAnsi="Times New Roman" w:cs="Times New Roman"/>
                <w:color w:val="000000"/>
                <w:sz w:val="18"/>
                <w:szCs w:val="18"/>
                <w:lang w:val="pt-PT" w:eastAsia="en-US"/>
              </w:rPr>
              <w:t xml:space="preserve"> </w:t>
            </w:r>
          </w:p>
        </w:tc>
        <w:tc>
          <w:tcPr>
            <w:tcW w:w="974" w:type="pct"/>
            <w:vMerge/>
            <w:tcBorders>
              <w:top w:val="nil"/>
              <w:left w:val="nil"/>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shd w:val="clear" w:color="auto" w:fill="auto"/>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D9D9D9"/>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Triglicerides</w:t>
            </w:r>
          </w:p>
        </w:tc>
        <w:tc>
          <w:tcPr>
            <w:tcW w:w="974" w:type="pct"/>
            <w:vMerge/>
            <w:tcBorders>
              <w:top w:val="nil"/>
              <w:left w:val="nil"/>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AST (Transaminase Glutâmica Oxalacética - TGO)</w:t>
            </w:r>
          </w:p>
        </w:tc>
        <w:tc>
          <w:tcPr>
            <w:tcW w:w="974" w:type="pct"/>
            <w:vMerge/>
            <w:tcBorders>
              <w:top w:val="nil"/>
              <w:left w:val="nil"/>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D9D9D9" w:themeFill="background1" w:themeFillShade="D9"/>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1671" w:rsidRPr="00A51671" w:rsidRDefault="00A51671" w:rsidP="00A51671">
            <w:pPr>
              <w:spacing w:before="120"/>
              <w:ind w:left="-88"/>
              <w:jc w:val="both"/>
              <w:rPr>
                <w:rFonts w:ascii="Times New Roman" w:eastAsia="Calibri" w:hAnsi="Times New Roman" w:cs="Times New Roman"/>
                <w:sz w:val="18"/>
                <w:szCs w:val="18"/>
                <w:lang w:eastAsia="en-US"/>
              </w:rPr>
            </w:pPr>
            <w:r w:rsidRPr="00A51671">
              <w:rPr>
                <w:rFonts w:ascii="Times New Roman" w:hAnsi="Times New Roman" w:cs="Times New Roman"/>
                <w:color w:val="000000"/>
                <w:sz w:val="18"/>
                <w:szCs w:val="18"/>
                <w:lang w:val="pt-PT" w:eastAsia="en-US"/>
              </w:rPr>
              <w:t>ALT (Transaminase Glutâmica Pirúvica - TGP).</w:t>
            </w:r>
          </w:p>
        </w:tc>
        <w:tc>
          <w:tcPr>
            <w:tcW w:w="974" w:type="pct"/>
            <w:vMerge/>
            <w:tcBorders>
              <w:top w:val="nil"/>
              <w:left w:val="nil"/>
              <w:bottom w:val="single" w:sz="8" w:space="0" w:color="000000"/>
              <w:right w:val="single" w:sz="8" w:space="0" w:color="000000"/>
            </w:tcBorders>
            <w:shd w:val="clear" w:color="auto" w:fill="BFBFBF"/>
            <w:vAlign w:val="center"/>
          </w:tcPr>
          <w:p w:rsidR="00A51671" w:rsidRPr="00A51671" w:rsidRDefault="00A51671" w:rsidP="00A51671">
            <w:pPr>
              <w:rPr>
                <w:rFonts w:ascii="Times New Roman" w:eastAsia="Calibri" w:hAnsi="Times New Roman" w:cs="Times New Roman"/>
                <w:sz w:val="18"/>
                <w:szCs w:val="18"/>
                <w:lang w:eastAsia="en-US"/>
              </w:rPr>
            </w:pPr>
          </w:p>
        </w:tc>
        <w:tc>
          <w:tcPr>
            <w:tcW w:w="749" w:type="pct"/>
            <w:vMerge/>
            <w:tcBorders>
              <w:top w:val="nil"/>
              <w:left w:val="nil"/>
              <w:bottom w:val="single" w:sz="8" w:space="0" w:color="000000"/>
              <w:right w:val="single" w:sz="4" w:space="0" w:color="auto"/>
            </w:tcBorders>
            <w:shd w:val="clear" w:color="auto" w:fill="BFBFBF"/>
            <w:vAlign w:val="center"/>
          </w:tcPr>
          <w:p w:rsidR="00A51671" w:rsidRPr="00A51671" w:rsidRDefault="00A51671" w:rsidP="00A51671">
            <w:pPr>
              <w:rPr>
                <w:rFonts w:ascii="Times New Roman" w:eastAsia="Calibri" w:hAnsi="Times New Roman" w:cs="Times New Roman"/>
                <w:sz w:val="18"/>
                <w:szCs w:val="18"/>
                <w:highlight w:val="yellow"/>
                <w:lang w:eastAsia="en-US"/>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auto"/>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A51671" w:rsidRPr="00A51671" w:rsidRDefault="00A51671" w:rsidP="00A51671">
            <w:pPr>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Pesquisa de sangue oculto nas fezes (método imunocromatográfico).</w:t>
            </w:r>
          </w:p>
        </w:tc>
        <w:tc>
          <w:tcPr>
            <w:tcW w:w="974" w:type="pct"/>
            <w:tcBorders>
              <w:top w:val="nil"/>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tcPr>
          <w:p w:rsidR="00A51671" w:rsidRPr="00A51671" w:rsidRDefault="00A51671" w:rsidP="00A51671">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Exame aplicado em homens e  mulheres com idade  superior a 50 anos</w:t>
            </w:r>
          </w:p>
        </w:tc>
        <w:tc>
          <w:tcPr>
            <w:tcW w:w="749" w:type="pct"/>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369</w:t>
            </w: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D9D9D9" w:themeFill="background1" w:themeFillShade="D9"/>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c>
          <w:tcPr>
            <w:tcW w:w="753" w:type="pct"/>
            <w:vMerge/>
            <w:tcBorders>
              <w:top w:val="nil"/>
              <w:left w:val="single" w:sz="8" w:space="0" w:color="000000"/>
              <w:bottom w:val="single" w:sz="8" w:space="0" w:color="000000"/>
              <w:right w:val="single" w:sz="8" w:space="0" w:color="000000"/>
            </w:tcBorders>
            <w:shd w:val="clear" w:color="auto" w:fill="auto"/>
            <w:vAlign w:val="center"/>
          </w:tcPr>
          <w:p w:rsidR="00A51671" w:rsidRPr="00A51671" w:rsidRDefault="00A51671" w:rsidP="00A51671">
            <w:pPr>
              <w:rPr>
                <w:rFonts w:ascii="Times New Roman" w:eastAsia="Calibri" w:hAnsi="Times New Roman" w:cs="Times New Roman"/>
                <w:sz w:val="18"/>
                <w:szCs w:val="18"/>
                <w:lang w:eastAsia="en-US"/>
              </w:rPr>
            </w:pPr>
          </w:p>
        </w:tc>
        <w:tc>
          <w:tcPr>
            <w:tcW w:w="140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1671" w:rsidRPr="00A51671" w:rsidRDefault="00A51671" w:rsidP="00A51671">
            <w:pPr>
              <w:jc w:val="both"/>
              <w:rPr>
                <w:rFonts w:ascii="Times New Roman" w:eastAsia="Calibri" w:hAnsi="Times New Roman" w:cs="Times New Roman"/>
                <w:sz w:val="18"/>
                <w:szCs w:val="18"/>
                <w:lang w:eastAsia="en-US"/>
              </w:rPr>
            </w:pPr>
            <w:r w:rsidRPr="00A51671">
              <w:rPr>
                <w:rFonts w:ascii="Times New Roman" w:hAnsi="Times New Roman" w:cs="Times New Roman"/>
                <w:color w:val="000000"/>
                <w:sz w:val="18"/>
                <w:szCs w:val="18"/>
                <w:lang w:val="pt-PT" w:eastAsia="en-US"/>
              </w:rPr>
              <w:t>PSA (livre e total).</w:t>
            </w:r>
          </w:p>
        </w:tc>
        <w:tc>
          <w:tcPr>
            <w:tcW w:w="974"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51671" w:rsidRPr="00A51671" w:rsidRDefault="00A51671" w:rsidP="00A51671">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Exame aplicado em homens com idade  superior a 50 anos</w:t>
            </w:r>
          </w:p>
        </w:tc>
        <w:tc>
          <w:tcPr>
            <w:tcW w:w="749"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215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51671" w:rsidRPr="00A51671" w:rsidRDefault="00A51671" w:rsidP="00A51671">
            <w:pPr>
              <w:jc w:val="center"/>
              <w:rPr>
                <w:rFonts w:ascii="Times New Roman" w:eastAsia="Calibri" w:hAnsi="Times New Roman" w:cs="Times New Roman"/>
                <w:sz w:val="18"/>
                <w:szCs w:val="18"/>
                <w:lang w:eastAsia="en-US"/>
              </w:rPr>
            </w:pPr>
          </w:p>
        </w:tc>
        <w:tc>
          <w:tcPr>
            <w:tcW w:w="597" w:type="pct"/>
            <w:tcBorders>
              <w:top w:val="single" w:sz="4" w:space="0" w:color="auto"/>
              <w:bottom w:val="single" w:sz="4" w:space="0" w:color="auto"/>
              <w:right w:val="single" w:sz="4" w:space="0" w:color="auto"/>
            </w:tcBorders>
            <w:shd w:val="clear" w:color="auto" w:fill="auto"/>
            <w:vAlign w:val="center"/>
          </w:tcPr>
          <w:p w:rsidR="00A51671" w:rsidRPr="00A51671" w:rsidRDefault="00A51671" w:rsidP="00A51671">
            <w:pPr>
              <w:jc w:val="center"/>
              <w:rPr>
                <w:rFonts w:ascii="Times New Roman" w:eastAsia="Calibri" w:hAnsi="Times New Roman" w:cs="Times New Roman"/>
                <w:sz w:val="18"/>
                <w:szCs w:val="18"/>
                <w:lang w:eastAsia="en-US"/>
              </w:rPr>
            </w:pPr>
          </w:p>
        </w:tc>
      </w:tr>
      <w:tr w:rsidR="00A51671" w:rsidRPr="00A51671" w:rsidTr="00A51671">
        <w:trPr>
          <w:trHeight w:val="433"/>
        </w:trPr>
        <w:tc>
          <w:tcPr>
            <w:tcW w:w="4403"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t>TOTAL</w:t>
            </w:r>
          </w:p>
        </w:tc>
        <w:tc>
          <w:tcPr>
            <w:tcW w:w="597" w:type="pct"/>
            <w:tcBorders>
              <w:top w:val="single" w:sz="4" w:space="0" w:color="auto"/>
              <w:left w:val="single" w:sz="4" w:space="0" w:color="auto"/>
              <w:bottom w:val="single" w:sz="4" w:space="0" w:color="auto"/>
              <w:right w:val="single" w:sz="4" w:space="0" w:color="auto"/>
            </w:tcBorders>
            <w:vAlign w:val="center"/>
          </w:tcPr>
          <w:p w:rsidR="00A51671" w:rsidRPr="00A51671" w:rsidRDefault="00E10844" w:rsidP="00A51671">
            <w:pPr>
              <w:jc w:val="center"/>
              <w:rPr>
                <w:rFonts w:ascii="Times New Roman" w:eastAsia="Calibri" w:hAnsi="Times New Roman" w:cs="Times New Roman"/>
                <w:b/>
                <w:sz w:val="18"/>
                <w:szCs w:val="18"/>
                <w:lang w:eastAsia="en-US"/>
              </w:rPr>
            </w:pPr>
            <w:r w:rsidRPr="00A76499">
              <w:rPr>
                <w:rFonts w:ascii="Times New Roman" w:hAnsi="Times New Roman" w:cs="Times New Roman"/>
                <w:b/>
                <w:bCs/>
                <w:color w:val="0000FF"/>
                <w:sz w:val="18"/>
                <w:szCs w:val="18"/>
              </w:rPr>
              <w:sym w:font="Wingdings 2" w:char="F043"/>
            </w:r>
          </w:p>
        </w:tc>
      </w:tr>
    </w:tbl>
    <w:p w:rsidR="00A51671" w:rsidRPr="00A51671" w:rsidRDefault="00A51671" w:rsidP="00A51671">
      <w:pPr>
        <w:pStyle w:val="FormaLivre"/>
        <w:jc w:val="both"/>
        <w:rPr>
          <w:rFonts w:ascii="Times New Roman" w:hAnsi="Times New Roman"/>
          <w:sz w:val="18"/>
          <w:szCs w:val="18"/>
        </w:rPr>
      </w:pPr>
    </w:p>
    <w:p w:rsidR="00A51671" w:rsidRPr="00A51671" w:rsidRDefault="00A51671" w:rsidP="00A51671">
      <w:pPr>
        <w:pStyle w:val="Corpodetexto"/>
        <w:rPr>
          <w:b/>
          <w:sz w:val="18"/>
          <w:szCs w:val="18"/>
        </w:rPr>
      </w:pPr>
    </w:p>
    <w:tbl>
      <w:tblPr>
        <w:tblW w:w="5000" w:type="pct"/>
        <w:tblLayout w:type="fixed"/>
        <w:tblCellMar>
          <w:left w:w="0" w:type="dxa"/>
          <w:right w:w="0" w:type="dxa"/>
        </w:tblCellMar>
        <w:tblLook w:val="04A0" w:firstRow="1" w:lastRow="0" w:firstColumn="1" w:lastColumn="0" w:noHBand="0" w:noVBand="1"/>
      </w:tblPr>
      <w:tblGrid>
        <w:gridCol w:w="1426"/>
        <w:gridCol w:w="2655"/>
        <w:gridCol w:w="1844"/>
        <w:gridCol w:w="1418"/>
        <w:gridCol w:w="994"/>
        <w:gridCol w:w="1130"/>
      </w:tblGrid>
      <w:tr w:rsidR="00A51671" w:rsidRPr="00E10844" w:rsidTr="00A51671">
        <w:trPr>
          <w:trHeight w:val="826"/>
        </w:trPr>
        <w:tc>
          <w:tcPr>
            <w:tcW w:w="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E10844">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w:t>
            </w:r>
            <w:r w:rsidR="00E10844" w:rsidRPr="00E10844">
              <w:rPr>
                <w:rFonts w:ascii="Times New Roman" w:hAnsi="Times New Roman" w:cs="Times New Roman"/>
                <w:b/>
                <w:bCs/>
                <w:sz w:val="18"/>
                <w:szCs w:val="18"/>
                <w:lang w:eastAsia="en-US"/>
              </w:rPr>
              <w:t>ote</w:t>
            </w:r>
          </w:p>
        </w:tc>
        <w:tc>
          <w:tcPr>
            <w:tcW w:w="1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25"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597"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w:t>
            </w:r>
            <w:r w:rsidR="00E10844">
              <w:rPr>
                <w:rFonts w:ascii="Times New Roman" w:hAnsi="Times New Roman" w:cs="Times New Roman"/>
                <w:b/>
                <w:bCs/>
                <w:sz w:val="18"/>
                <w:szCs w:val="18"/>
                <w:lang w:eastAsia="en-US"/>
              </w:rPr>
              <w:t>otal</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A51671" w:rsidRPr="00A51671" w:rsidTr="00A51671">
        <w:tc>
          <w:tcPr>
            <w:tcW w:w="753" w:type="pct"/>
            <w:tcBorders>
              <w:top w:val="nil"/>
              <w:left w:val="single" w:sz="8" w:space="0" w:color="000000"/>
              <w:bottom w:val="single" w:sz="8" w:space="0" w:color="000000"/>
              <w:right w:val="single" w:sz="8" w:space="0" w:color="000000"/>
            </w:tcBorders>
            <w:vAlign w:val="center"/>
          </w:tcPr>
          <w:p w:rsidR="00A51671" w:rsidRPr="00A51671" w:rsidRDefault="00A51671" w:rsidP="00A51671">
            <w:pPr>
              <w:jc w:val="center"/>
              <w:rPr>
                <w:rFonts w:ascii="Times New Roman" w:eastAsia="Calibri" w:hAnsi="Times New Roman" w:cs="Times New Roman"/>
                <w:b/>
                <w:sz w:val="18"/>
                <w:szCs w:val="18"/>
                <w:lang w:eastAsia="en-US"/>
              </w:rPr>
            </w:pPr>
            <w:proofErr w:type="gramStart"/>
            <w:r w:rsidRPr="00A51671">
              <w:rPr>
                <w:rFonts w:ascii="Times New Roman" w:eastAsia="Calibri" w:hAnsi="Times New Roman" w:cs="Times New Roman"/>
                <w:b/>
                <w:sz w:val="18"/>
                <w:szCs w:val="18"/>
                <w:lang w:eastAsia="en-US"/>
              </w:rPr>
              <w:t>2</w:t>
            </w:r>
            <w:proofErr w:type="gramEnd"/>
          </w:p>
        </w:tc>
        <w:tc>
          <w:tcPr>
            <w:tcW w:w="14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51671" w:rsidRPr="00A51671" w:rsidRDefault="00A51671" w:rsidP="00A51671">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Mamografia</w:t>
            </w:r>
            <w:r w:rsidRPr="00A51671">
              <w:rPr>
                <w:rFonts w:ascii="Times New Roman" w:hAnsi="Times New Roman" w:cs="Times New Roman"/>
                <w:color w:val="000000"/>
                <w:sz w:val="18"/>
                <w:szCs w:val="18"/>
                <w:lang w:val="pt-PT"/>
              </w:rPr>
              <w:t xml:space="preserve"> com avaliação clínica e laudo médico </w:t>
            </w:r>
            <w:r w:rsidRPr="00E10844">
              <w:rPr>
                <w:rFonts w:ascii="Times New Roman" w:hAnsi="Times New Roman" w:cs="Times New Roman"/>
                <w:color w:val="000000" w:themeColor="text1"/>
                <w:sz w:val="18"/>
                <w:szCs w:val="18"/>
                <w:lang w:val="pt-PT"/>
              </w:rPr>
              <w:t>(filme incluído)</w:t>
            </w:r>
          </w:p>
        </w:tc>
        <w:tc>
          <w:tcPr>
            <w:tcW w:w="974" w:type="pct"/>
            <w:tcBorders>
              <w:top w:val="nil"/>
              <w:left w:val="nil"/>
              <w:bottom w:val="single" w:sz="8" w:space="0" w:color="auto"/>
              <w:right w:val="single" w:sz="8" w:space="0" w:color="000000"/>
            </w:tcBorders>
            <w:tcMar>
              <w:top w:w="0" w:type="dxa"/>
              <w:left w:w="108" w:type="dxa"/>
              <w:bottom w:w="0" w:type="dxa"/>
              <w:right w:w="108" w:type="dxa"/>
            </w:tcMar>
            <w:vAlign w:val="center"/>
          </w:tcPr>
          <w:p w:rsidR="00A51671" w:rsidRPr="00A51671" w:rsidRDefault="00A51671" w:rsidP="00A51671">
            <w:pPr>
              <w:jc w:val="both"/>
              <w:rPr>
                <w:rFonts w:ascii="Times New Roman" w:hAnsi="Times New Roman" w:cs="Times New Roman"/>
                <w:sz w:val="18"/>
                <w:szCs w:val="18"/>
              </w:rPr>
            </w:pPr>
            <w:r w:rsidRPr="00A51671">
              <w:rPr>
                <w:rFonts w:ascii="Times New Roman" w:hAnsi="Times New Roman" w:cs="Times New Roman"/>
                <w:sz w:val="18"/>
                <w:szCs w:val="18"/>
              </w:rPr>
              <w:t>Exame aplicado em mulheres com idade</w:t>
            </w:r>
            <w:proofErr w:type="gramStart"/>
            <w:r w:rsidRPr="00A51671">
              <w:rPr>
                <w:rFonts w:ascii="Times New Roman" w:hAnsi="Times New Roman" w:cs="Times New Roman"/>
                <w:sz w:val="18"/>
                <w:szCs w:val="18"/>
              </w:rPr>
              <w:t xml:space="preserve">  </w:t>
            </w:r>
            <w:proofErr w:type="gramEnd"/>
            <w:r w:rsidRPr="00A51671">
              <w:rPr>
                <w:rFonts w:ascii="Times New Roman" w:hAnsi="Times New Roman" w:cs="Times New Roman"/>
                <w:sz w:val="18"/>
                <w:szCs w:val="18"/>
              </w:rPr>
              <w:t>superior a 50 anos</w:t>
            </w:r>
          </w:p>
          <w:p w:rsidR="00A51671" w:rsidRPr="00A51671" w:rsidRDefault="00A51671" w:rsidP="00A51671">
            <w:pPr>
              <w:jc w:val="both"/>
              <w:rPr>
                <w:rFonts w:ascii="Times New Roman" w:hAnsi="Times New Roman" w:cs="Times New Roman"/>
                <w:sz w:val="18"/>
                <w:szCs w:val="18"/>
              </w:rPr>
            </w:pPr>
          </w:p>
        </w:tc>
        <w:tc>
          <w:tcPr>
            <w:tcW w:w="749" w:type="pct"/>
            <w:tcBorders>
              <w:top w:val="nil"/>
              <w:left w:val="nil"/>
              <w:bottom w:val="single" w:sz="8" w:space="0" w:color="auto"/>
              <w:right w:val="single" w:sz="4" w:space="0" w:color="auto"/>
            </w:tcBorders>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154</w:t>
            </w:r>
          </w:p>
        </w:tc>
        <w:tc>
          <w:tcPr>
            <w:tcW w:w="525" w:type="pct"/>
            <w:tcBorders>
              <w:top w:val="single" w:sz="4" w:space="0" w:color="auto"/>
              <w:left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highlight w:val="yellow"/>
                <w:lang w:eastAsia="en-US"/>
              </w:rPr>
            </w:pPr>
          </w:p>
        </w:tc>
        <w:tc>
          <w:tcPr>
            <w:tcW w:w="597" w:type="pct"/>
            <w:tcBorders>
              <w:top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highlight w:val="yellow"/>
                <w:lang w:eastAsia="en-US"/>
              </w:rPr>
            </w:pPr>
          </w:p>
        </w:tc>
      </w:tr>
      <w:tr w:rsidR="00A51671" w:rsidRPr="00A51671" w:rsidTr="00A51671">
        <w:trPr>
          <w:trHeight w:val="433"/>
        </w:trPr>
        <w:tc>
          <w:tcPr>
            <w:tcW w:w="4403"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t>TOTAL</w:t>
            </w:r>
          </w:p>
        </w:tc>
        <w:tc>
          <w:tcPr>
            <w:tcW w:w="597" w:type="pct"/>
            <w:tcBorders>
              <w:top w:val="single" w:sz="4" w:space="0" w:color="auto"/>
              <w:left w:val="single" w:sz="4" w:space="0" w:color="auto"/>
              <w:bottom w:val="single" w:sz="4" w:space="0" w:color="auto"/>
              <w:right w:val="single" w:sz="4" w:space="0" w:color="auto"/>
            </w:tcBorders>
            <w:vAlign w:val="center"/>
          </w:tcPr>
          <w:p w:rsidR="00A51671" w:rsidRPr="00A51671" w:rsidRDefault="00E10844" w:rsidP="00A51671">
            <w:pPr>
              <w:jc w:val="center"/>
              <w:rPr>
                <w:rFonts w:ascii="Times New Roman" w:eastAsia="Calibri" w:hAnsi="Times New Roman" w:cs="Times New Roman"/>
                <w:b/>
                <w:sz w:val="18"/>
                <w:szCs w:val="18"/>
                <w:lang w:eastAsia="en-US"/>
              </w:rPr>
            </w:pPr>
            <w:r w:rsidRPr="00A76499">
              <w:rPr>
                <w:rFonts w:ascii="Times New Roman" w:hAnsi="Times New Roman" w:cs="Times New Roman"/>
                <w:b/>
                <w:bCs/>
                <w:color w:val="0000FF"/>
                <w:sz w:val="18"/>
                <w:szCs w:val="18"/>
              </w:rPr>
              <w:sym w:font="Wingdings 2" w:char="F043"/>
            </w:r>
          </w:p>
        </w:tc>
      </w:tr>
    </w:tbl>
    <w:p w:rsidR="00A51671" w:rsidRPr="00A51671" w:rsidRDefault="00A51671" w:rsidP="00A51671">
      <w:pPr>
        <w:pStyle w:val="Corpodetexto"/>
        <w:rPr>
          <w:b/>
          <w:sz w:val="18"/>
          <w:szCs w:val="18"/>
        </w:rPr>
      </w:pPr>
    </w:p>
    <w:p w:rsidR="00A51671" w:rsidRPr="00A51671" w:rsidRDefault="00A51671" w:rsidP="00A51671">
      <w:pPr>
        <w:pStyle w:val="Corpodetexto"/>
        <w:rPr>
          <w:b/>
          <w:sz w:val="18"/>
          <w:szCs w:val="18"/>
        </w:rPr>
      </w:pPr>
    </w:p>
    <w:tbl>
      <w:tblPr>
        <w:tblW w:w="5000" w:type="pct"/>
        <w:tblLayout w:type="fixed"/>
        <w:tblCellMar>
          <w:left w:w="0" w:type="dxa"/>
          <w:right w:w="0" w:type="dxa"/>
        </w:tblCellMar>
        <w:tblLook w:val="04A0" w:firstRow="1" w:lastRow="0" w:firstColumn="1" w:lastColumn="0" w:noHBand="0" w:noVBand="1"/>
      </w:tblPr>
      <w:tblGrid>
        <w:gridCol w:w="1426"/>
        <w:gridCol w:w="2655"/>
        <w:gridCol w:w="1844"/>
        <w:gridCol w:w="1418"/>
        <w:gridCol w:w="994"/>
        <w:gridCol w:w="1130"/>
      </w:tblGrid>
      <w:tr w:rsidR="00A51671" w:rsidRPr="00E10844" w:rsidTr="00A51671">
        <w:trPr>
          <w:trHeight w:val="826"/>
        </w:trPr>
        <w:tc>
          <w:tcPr>
            <w:tcW w:w="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E10844">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w:t>
            </w:r>
            <w:r w:rsidR="00E10844" w:rsidRPr="00E10844">
              <w:rPr>
                <w:rFonts w:ascii="Times New Roman" w:hAnsi="Times New Roman" w:cs="Times New Roman"/>
                <w:b/>
                <w:bCs/>
                <w:sz w:val="18"/>
                <w:szCs w:val="18"/>
                <w:lang w:eastAsia="en-US"/>
              </w:rPr>
              <w:t>ote</w:t>
            </w:r>
          </w:p>
        </w:tc>
        <w:tc>
          <w:tcPr>
            <w:tcW w:w="1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25"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597" w:type="pct"/>
            <w:tcBorders>
              <w:top w:val="single" w:sz="4" w:space="0" w:color="auto"/>
              <w:left w:val="single" w:sz="4" w:space="0" w:color="auto"/>
              <w:right w:val="single" w:sz="4" w:space="0" w:color="auto"/>
            </w:tcBorders>
            <w:vAlign w:val="center"/>
          </w:tcPr>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w:t>
            </w:r>
            <w:r w:rsidR="00E10844" w:rsidRPr="00E10844">
              <w:rPr>
                <w:rFonts w:ascii="Times New Roman" w:hAnsi="Times New Roman" w:cs="Times New Roman"/>
                <w:b/>
                <w:bCs/>
                <w:sz w:val="18"/>
                <w:szCs w:val="18"/>
                <w:lang w:eastAsia="en-US"/>
              </w:rPr>
              <w:t>otal</w:t>
            </w:r>
          </w:p>
          <w:p w:rsidR="00A51671" w:rsidRPr="00E10844" w:rsidRDefault="00A51671" w:rsidP="00A51671">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A51671" w:rsidRPr="00A51671" w:rsidTr="00A51671">
        <w:tc>
          <w:tcPr>
            <w:tcW w:w="753" w:type="pct"/>
            <w:tcBorders>
              <w:top w:val="nil"/>
              <w:left w:val="single" w:sz="8" w:space="0" w:color="000000"/>
              <w:bottom w:val="single" w:sz="8" w:space="0" w:color="000000"/>
              <w:right w:val="single" w:sz="8" w:space="0" w:color="000000"/>
            </w:tcBorders>
            <w:vAlign w:val="center"/>
          </w:tcPr>
          <w:p w:rsidR="00A51671" w:rsidRPr="00A51671" w:rsidRDefault="00A51671" w:rsidP="00A51671">
            <w:pPr>
              <w:jc w:val="center"/>
              <w:rPr>
                <w:rFonts w:ascii="Times New Roman" w:eastAsia="Calibri" w:hAnsi="Times New Roman" w:cs="Times New Roman"/>
                <w:b/>
                <w:sz w:val="18"/>
                <w:szCs w:val="18"/>
                <w:lang w:eastAsia="en-US"/>
              </w:rPr>
            </w:pPr>
            <w:proofErr w:type="gramStart"/>
            <w:r w:rsidRPr="00A51671">
              <w:rPr>
                <w:rFonts w:ascii="Times New Roman" w:eastAsia="Calibri" w:hAnsi="Times New Roman" w:cs="Times New Roman"/>
                <w:b/>
                <w:sz w:val="18"/>
                <w:szCs w:val="18"/>
                <w:lang w:eastAsia="en-US"/>
              </w:rPr>
              <w:t>3</w:t>
            </w:r>
            <w:proofErr w:type="gramEnd"/>
          </w:p>
        </w:tc>
        <w:tc>
          <w:tcPr>
            <w:tcW w:w="14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51671" w:rsidRPr="00A51671" w:rsidRDefault="00A51671" w:rsidP="00A51671">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Oftalmológico</w:t>
            </w:r>
            <w:r w:rsidRPr="00A51671">
              <w:rPr>
                <w:rFonts w:ascii="Times New Roman" w:hAnsi="Times New Roman" w:cs="Times New Roman"/>
                <w:color w:val="000000"/>
                <w:sz w:val="18"/>
                <w:szCs w:val="18"/>
                <w:lang w:val="pt-PT"/>
              </w:rPr>
              <w:t xml:space="preserve"> com avaliação clínica e laudo médico referente à acuidade visual com ou sem correção, refração, biomicroscopia, fundo de olho, tonometria, motilidade e senso </w:t>
            </w:r>
            <w:proofErr w:type="gramStart"/>
            <w:r w:rsidRPr="00A51671">
              <w:rPr>
                <w:rFonts w:ascii="Times New Roman" w:hAnsi="Times New Roman" w:cs="Times New Roman"/>
                <w:color w:val="000000"/>
                <w:sz w:val="18"/>
                <w:szCs w:val="18"/>
                <w:lang w:val="pt-PT"/>
              </w:rPr>
              <w:t>cromático</w:t>
            </w:r>
            <w:proofErr w:type="gramEnd"/>
          </w:p>
        </w:tc>
        <w:tc>
          <w:tcPr>
            <w:tcW w:w="974" w:type="pct"/>
            <w:tcBorders>
              <w:top w:val="nil"/>
              <w:left w:val="nil"/>
              <w:bottom w:val="single" w:sz="8" w:space="0" w:color="auto"/>
              <w:right w:val="single" w:sz="8" w:space="0" w:color="000000"/>
            </w:tcBorders>
            <w:tcMar>
              <w:top w:w="0" w:type="dxa"/>
              <w:left w:w="108" w:type="dxa"/>
              <w:bottom w:w="0" w:type="dxa"/>
              <w:right w:w="108" w:type="dxa"/>
            </w:tcMar>
            <w:vAlign w:val="center"/>
          </w:tcPr>
          <w:p w:rsidR="00A51671" w:rsidRPr="00A51671" w:rsidRDefault="00A51671" w:rsidP="00A51671">
            <w:pPr>
              <w:jc w:val="both"/>
              <w:rPr>
                <w:rFonts w:ascii="Times New Roman" w:hAnsi="Times New Roman" w:cs="Times New Roman"/>
                <w:sz w:val="18"/>
                <w:szCs w:val="18"/>
              </w:rPr>
            </w:pPr>
            <w:r w:rsidRPr="00A51671">
              <w:rPr>
                <w:rFonts w:ascii="Times New Roman" w:hAnsi="Times New Roman" w:cs="Times New Roman"/>
                <w:sz w:val="18"/>
                <w:szCs w:val="18"/>
              </w:rPr>
              <w:t>Exame aplicado em homens e mulheres com idade superior a 45 anos</w:t>
            </w:r>
          </w:p>
          <w:p w:rsidR="00A51671" w:rsidRPr="00A51671" w:rsidRDefault="00A51671" w:rsidP="00A51671">
            <w:pPr>
              <w:jc w:val="both"/>
              <w:rPr>
                <w:rFonts w:ascii="Times New Roman" w:hAnsi="Times New Roman" w:cs="Times New Roman"/>
                <w:sz w:val="18"/>
                <w:szCs w:val="18"/>
              </w:rPr>
            </w:pPr>
          </w:p>
        </w:tc>
        <w:tc>
          <w:tcPr>
            <w:tcW w:w="749" w:type="pct"/>
            <w:tcBorders>
              <w:top w:val="nil"/>
              <w:left w:val="nil"/>
              <w:bottom w:val="single" w:sz="8" w:space="0" w:color="auto"/>
              <w:right w:val="single" w:sz="4" w:space="0" w:color="auto"/>
            </w:tcBorders>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420</w:t>
            </w:r>
          </w:p>
        </w:tc>
        <w:tc>
          <w:tcPr>
            <w:tcW w:w="525" w:type="pct"/>
            <w:tcBorders>
              <w:top w:val="single" w:sz="4" w:space="0" w:color="auto"/>
              <w:left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highlight w:val="yellow"/>
                <w:lang w:eastAsia="en-US"/>
              </w:rPr>
            </w:pPr>
          </w:p>
        </w:tc>
        <w:tc>
          <w:tcPr>
            <w:tcW w:w="597" w:type="pct"/>
            <w:tcBorders>
              <w:top w:val="single" w:sz="4" w:space="0" w:color="auto"/>
              <w:bottom w:val="single" w:sz="4" w:space="0" w:color="auto"/>
              <w:right w:val="single" w:sz="4" w:space="0" w:color="auto"/>
            </w:tcBorders>
            <w:vAlign w:val="center"/>
          </w:tcPr>
          <w:p w:rsidR="00A51671" w:rsidRPr="00A51671" w:rsidRDefault="00A51671" w:rsidP="00A51671">
            <w:pPr>
              <w:jc w:val="center"/>
              <w:rPr>
                <w:rFonts w:ascii="Times New Roman" w:eastAsia="Calibri" w:hAnsi="Times New Roman" w:cs="Times New Roman"/>
                <w:sz w:val="18"/>
                <w:szCs w:val="18"/>
                <w:highlight w:val="yellow"/>
                <w:lang w:eastAsia="en-US"/>
              </w:rPr>
            </w:pPr>
          </w:p>
        </w:tc>
      </w:tr>
      <w:tr w:rsidR="00A51671" w:rsidRPr="00A51671" w:rsidTr="00A51671">
        <w:trPr>
          <w:trHeight w:val="433"/>
        </w:trPr>
        <w:tc>
          <w:tcPr>
            <w:tcW w:w="4403"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A51671" w:rsidRPr="00A51671" w:rsidRDefault="00A51671" w:rsidP="00A51671">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t>TOTAL</w:t>
            </w:r>
          </w:p>
        </w:tc>
        <w:tc>
          <w:tcPr>
            <w:tcW w:w="597" w:type="pct"/>
            <w:tcBorders>
              <w:top w:val="single" w:sz="4" w:space="0" w:color="auto"/>
              <w:left w:val="single" w:sz="4" w:space="0" w:color="auto"/>
              <w:bottom w:val="single" w:sz="4" w:space="0" w:color="auto"/>
              <w:right w:val="single" w:sz="4" w:space="0" w:color="auto"/>
            </w:tcBorders>
            <w:vAlign w:val="center"/>
          </w:tcPr>
          <w:p w:rsidR="00A51671" w:rsidRPr="00A51671" w:rsidRDefault="00E10844" w:rsidP="00A51671">
            <w:pPr>
              <w:jc w:val="center"/>
              <w:rPr>
                <w:rFonts w:ascii="Times New Roman" w:eastAsia="Calibri" w:hAnsi="Times New Roman" w:cs="Times New Roman"/>
                <w:b/>
                <w:sz w:val="18"/>
                <w:szCs w:val="18"/>
                <w:lang w:eastAsia="en-US"/>
              </w:rPr>
            </w:pPr>
            <w:r w:rsidRPr="00A76499">
              <w:rPr>
                <w:rFonts w:ascii="Times New Roman" w:hAnsi="Times New Roman" w:cs="Times New Roman"/>
                <w:b/>
                <w:bCs/>
                <w:color w:val="0000FF"/>
                <w:sz w:val="18"/>
                <w:szCs w:val="18"/>
              </w:rPr>
              <w:sym w:font="Wingdings 2" w:char="F043"/>
            </w:r>
          </w:p>
        </w:tc>
      </w:tr>
    </w:tbl>
    <w:p w:rsidR="00A51671" w:rsidRDefault="00A51671" w:rsidP="00A51671">
      <w:pPr>
        <w:pStyle w:val="Corpodetexto"/>
        <w:rPr>
          <w:b/>
          <w:sz w:val="20"/>
        </w:rPr>
      </w:pPr>
    </w:p>
    <w:p w:rsidR="00717D69" w:rsidRPr="00A76499" w:rsidRDefault="005057B9" w:rsidP="009F163E">
      <w:pPr>
        <w:pStyle w:val="Recuodecorpodetexto3"/>
        <w:spacing w:before="120"/>
        <w:jc w:val="center"/>
        <w:rPr>
          <w:rFonts w:ascii="Times New Roman" w:hAnsi="Times New Roman" w:cs="Times New Roman"/>
          <w:b/>
          <w:bCs/>
          <w:color w:val="0000FF"/>
          <w:sz w:val="18"/>
          <w:szCs w:val="18"/>
        </w:rPr>
      </w:pPr>
      <w:r w:rsidRPr="00A76499">
        <w:rPr>
          <w:rFonts w:ascii="Times New Roman" w:hAnsi="Times New Roman" w:cs="Times New Roman"/>
          <w:b/>
          <w:sz w:val="20"/>
          <w:szCs w:val="20"/>
        </w:rPr>
        <w:t xml:space="preserve"> </w:t>
      </w:r>
      <w:r w:rsidR="00717D69" w:rsidRPr="00A76499">
        <w:rPr>
          <w:rFonts w:ascii="Times New Roman" w:hAnsi="Times New Roman" w:cs="Times New Roman"/>
          <w:b/>
          <w:sz w:val="20"/>
          <w:szCs w:val="20"/>
        </w:rPr>
        <w:t>(</w:t>
      </w:r>
      <w:r w:rsidR="00717D69" w:rsidRPr="00A76499">
        <w:rPr>
          <w:rFonts w:ascii="Times New Roman" w:hAnsi="Times New Roman" w:cs="Times New Roman"/>
          <w:b/>
          <w:bCs/>
          <w:color w:val="0000FF"/>
          <w:sz w:val="18"/>
          <w:szCs w:val="18"/>
        </w:rPr>
        <w:t>*</w:t>
      </w:r>
      <w:proofErr w:type="gramStart"/>
      <w:r w:rsidR="00717D69" w:rsidRPr="00A76499">
        <w:rPr>
          <w:rFonts w:ascii="Times New Roman" w:hAnsi="Times New Roman" w:cs="Times New Roman"/>
          <w:b/>
          <w:bCs/>
          <w:color w:val="0000FF"/>
          <w:sz w:val="18"/>
          <w:szCs w:val="18"/>
        </w:rPr>
        <w:t>)</w:t>
      </w:r>
      <w:proofErr w:type="gramEnd"/>
      <w:r w:rsidR="00717D69" w:rsidRPr="00A76499">
        <w:rPr>
          <w:rFonts w:ascii="Times New Roman" w:hAnsi="Times New Roman" w:cs="Times New Roman"/>
          <w:b/>
          <w:bCs/>
          <w:color w:val="0000FF"/>
          <w:sz w:val="18"/>
          <w:szCs w:val="18"/>
        </w:rPr>
        <w:sym w:font="Wingdings 2" w:char="F043"/>
      </w:r>
      <w:r w:rsidR="00717D69"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A76499" w:rsidRPr="00A76499" w:rsidRDefault="00A76499" w:rsidP="00717D69">
      <w:pPr>
        <w:spacing w:before="120"/>
        <w:ind w:firstLine="709"/>
        <w:jc w:val="both"/>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717D69" w:rsidRDefault="00717D69" w:rsidP="00717D69">
      <w:pPr>
        <w:spacing w:before="120"/>
        <w:ind w:firstLine="567"/>
        <w:rPr>
          <w:rFonts w:ascii="Times New Roman" w:hAnsi="Times New Roman" w:cs="Times New Roman"/>
          <w:snapToGrid w:val="0"/>
          <w:sz w:val="24"/>
        </w:rPr>
      </w:pPr>
    </w:p>
    <w:p w:rsidR="00A76499" w:rsidRDefault="00A7649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 Fax e telefone para contato.</w:t>
      </w:r>
    </w:p>
    <w:p w:rsidR="00A76499" w:rsidRDefault="00A76499" w:rsidP="00717D69">
      <w:pPr>
        <w:jc w:val="center"/>
        <w:rPr>
          <w:rFonts w:ascii="Times New Roman" w:hAnsi="Times New Roman" w:cs="Times New Roman"/>
          <w:bCs/>
          <w:sz w:val="24"/>
        </w:rPr>
      </w:pPr>
    </w:p>
    <w:p w:rsidR="00A76499" w:rsidRDefault="00A76499">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lastRenderedPageBreak/>
        <w:t xml:space="preserve">ANEXO </w:t>
      </w:r>
      <w:r w:rsidR="000F4300">
        <w:rPr>
          <w:rFonts w:ascii="Times New Roman" w:hAnsi="Times New Roman" w:cs="Times New Roman"/>
          <w:b/>
          <w:bCs/>
          <w:sz w:val="24"/>
        </w:rPr>
        <w:t>I</w:t>
      </w:r>
      <w:r w:rsidR="006642F0">
        <w:rPr>
          <w:rFonts w:ascii="Times New Roman" w:hAnsi="Times New Roman" w:cs="Times New Roman"/>
          <w:b/>
          <w:bCs/>
          <w:sz w:val="24"/>
        </w:rPr>
        <w:t>II</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7F52E3" w:rsidRPr="00F92B09" w:rsidRDefault="007F52E3" w:rsidP="007F52E3">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0BA78806" wp14:editId="351A148A">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2C2389" w:rsidRPr="007F52E3" w:rsidRDefault="002C2389"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2C2389" w:rsidRPr="00F92B09" w:rsidRDefault="002C2389" w:rsidP="007F52E3">
                            <w:pPr>
                              <w:spacing w:line="24" w:lineRule="atLeast"/>
                              <w:jc w:val="both"/>
                              <w:rPr>
                                <w:rFonts w:ascii="Times New Roman" w:hAnsi="Times New Roman" w:cs="Times New Roman"/>
                              </w:rPr>
                            </w:pPr>
                          </w:p>
                          <w:p w:rsidR="002C2389" w:rsidRPr="007F52E3" w:rsidRDefault="002C2389"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2C2389" w:rsidRPr="007F52E3" w:rsidRDefault="002C2389"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2C2389" w:rsidRPr="007F52E3" w:rsidRDefault="002C2389"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2C2389" w:rsidRPr="007F52E3" w:rsidRDefault="002C2389"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C527A4" w:rsidRPr="007F52E3" w:rsidRDefault="00C527A4"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C527A4" w:rsidRPr="00F92B09" w:rsidRDefault="00C527A4" w:rsidP="007F52E3">
                      <w:pPr>
                        <w:spacing w:line="24" w:lineRule="atLeast"/>
                        <w:jc w:val="both"/>
                        <w:rPr>
                          <w:rFonts w:ascii="Times New Roman" w:hAnsi="Times New Roman" w:cs="Times New Roman"/>
                        </w:rPr>
                      </w:pPr>
                    </w:p>
                    <w:p w:rsidR="00C527A4" w:rsidRPr="007F52E3" w:rsidRDefault="00C527A4"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C527A4" w:rsidRPr="007F52E3" w:rsidRDefault="00C527A4"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C527A4" w:rsidRPr="007F52E3" w:rsidRDefault="00C527A4"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C527A4" w:rsidRPr="007F52E3" w:rsidRDefault="00C527A4"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p w:rsidR="00717D69" w:rsidRPr="007F52E3" w:rsidRDefault="00717D69" w:rsidP="00717D69">
      <w:pPr>
        <w:spacing w:line="24" w:lineRule="atLeas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17D69" w:rsidP="00717D69">
            <w:pPr>
              <w:keepNext/>
              <w:spacing w:after="120" w:line="24" w:lineRule="atLeast"/>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doravante denominado Licitante, p</w:t>
            </w:r>
            <w:r w:rsidR="00E333F8">
              <w:rPr>
                <w:rFonts w:ascii="Times New Roman" w:eastAsia="Calibri" w:hAnsi="Times New Roman" w:cs="Times New Roman"/>
                <w:sz w:val="24"/>
              </w:rPr>
              <w:t xml:space="preserve">ara fins do disposto no </w:t>
            </w:r>
            <w:r w:rsidRPr="00A76499">
              <w:rPr>
                <w:rFonts w:ascii="Times New Roman" w:eastAsia="Calibri" w:hAnsi="Times New Roman" w:cs="Times New Roman"/>
                <w:sz w:val="24"/>
              </w:rPr>
              <w:t xml:space="preserve">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E10844" w:rsidRPr="00E10844">
              <w:rPr>
                <w:rFonts w:ascii="Times New Roman" w:eastAsia="Calibri" w:hAnsi="Times New Roman" w:cs="Times New Roman"/>
                <w:b/>
                <w:sz w:val="24"/>
              </w:rPr>
              <w:t>00</w:t>
            </w:r>
            <w:r w:rsidR="00D56C69">
              <w:rPr>
                <w:rFonts w:ascii="Times New Roman" w:eastAsia="Calibri" w:hAnsi="Times New Roman" w:cs="Times New Roman"/>
                <w:b/>
                <w:sz w:val="24"/>
              </w:rPr>
              <w:t>/2016</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441A5B">
        <w:rPr>
          <w:rFonts w:ascii="Times New Roman" w:hAnsi="Times New Roman" w:cs="Times New Roman"/>
          <w:b/>
          <w:bCs/>
          <w:sz w:val="24"/>
        </w:rPr>
        <w:t>17</w:t>
      </w:r>
      <w:r w:rsidR="00D56C69">
        <w:rPr>
          <w:rFonts w:ascii="Times New Roman" w:hAnsi="Times New Roman" w:cs="Times New Roman"/>
          <w:b/>
          <w:bCs/>
          <w:sz w:val="24"/>
        </w:rPr>
        <w:t>/2016</w:t>
      </w:r>
      <w:r w:rsidRPr="00A76499">
        <w:rPr>
          <w:rFonts w:ascii="Times New Roman" w:hAnsi="Times New Roman" w:cs="Times New Roman"/>
          <w:b/>
          <w:bCs/>
          <w:sz w:val="24"/>
        </w:rPr>
        <w:t>-MME</w:t>
      </w:r>
    </w:p>
    <w:p w:rsidR="00717D69" w:rsidRPr="000F4300"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FD229C" w:rsidRPr="00FD229C">
        <w:rPr>
          <w:rFonts w:ascii="Times New Roman" w:hAnsi="Times New Roman" w:cs="Times New Roman"/>
          <w:b/>
          <w:bCs/>
          <w:color w:val="000000" w:themeColor="text1"/>
          <w:sz w:val="24"/>
        </w:rPr>
        <w:t>00</w:t>
      </w:r>
      <w:r w:rsidR="00FD229C">
        <w:rPr>
          <w:rFonts w:ascii="Times New Roman" w:hAnsi="Times New Roman" w:cs="Times New Roman"/>
          <w:b/>
          <w:bCs/>
          <w:color w:val="000000" w:themeColor="text1"/>
          <w:sz w:val="24"/>
        </w:rPr>
        <w:t>0</w:t>
      </w:r>
      <w:r w:rsidR="00E10844">
        <w:rPr>
          <w:rFonts w:ascii="Times New Roman" w:hAnsi="Times New Roman" w:cs="Times New Roman"/>
          <w:b/>
          <w:bCs/>
          <w:color w:val="000000" w:themeColor="text1"/>
          <w:sz w:val="24"/>
        </w:rPr>
        <w:t>960</w:t>
      </w:r>
      <w:r w:rsidR="004804BF"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004804BF" w:rsidRPr="00FD229C">
        <w:rPr>
          <w:rFonts w:ascii="Times New Roman" w:hAnsi="Times New Roman" w:cs="Times New Roman"/>
          <w:b/>
          <w:bCs/>
          <w:color w:val="000000" w:themeColor="text1"/>
          <w:sz w:val="24"/>
        </w:rPr>
        <w:t>-</w:t>
      </w:r>
      <w:r w:rsidR="00E10844">
        <w:rPr>
          <w:rFonts w:ascii="Times New Roman" w:hAnsi="Times New Roman" w:cs="Times New Roman"/>
          <w:b/>
          <w:bCs/>
          <w:color w:val="000000" w:themeColor="text1"/>
          <w:sz w:val="24"/>
        </w:rPr>
        <w:t>71</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A76499" w:rsidRDefault="00A76499">
      <w:pPr>
        <w:spacing w:after="200" w:line="276" w:lineRule="auto"/>
        <w:rPr>
          <w:b/>
          <w:bCs/>
        </w:rPr>
      </w:pPr>
      <w:r>
        <w:rPr>
          <w:b/>
          <w:bCs/>
        </w:rPr>
        <w:br w:type="page"/>
      </w:r>
    </w:p>
    <w:p w:rsidR="004D196B" w:rsidRDefault="000F4300"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E10844">
        <w:rPr>
          <w:rFonts w:ascii="Times New Roman" w:hAnsi="Times New Roman" w:cs="Times New Roman"/>
          <w:b/>
          <w:bCs/>
          <w:color w:val="000000"/>
          <w:sz w:val="24"/>
        </w:rPr>
        <w:t>I</w:t>
      </w:r>
      <w:r w:rsidR="004D196B">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B4552E" w:rsidRDefault="00B4552E" w:rsidP="00B4552E">
      <w:pPr>
        <w:spacing w:after="120"/>
        <w:jc w:val="center"/>
        <w:rPr>
          <w:rFonts w:ascii="Times New Roman" w:hAnsi="Times New Roman" w:cs="Times New Roman"/>
          <w:bCs/>
          <w:color w:val="0070C0"/>
          <w:sz w:val="24"/>
        </w:rPr>
      </w:pPr>
    </w:p>
    <w:p w:rsidR="00B4552E" w:rsidRPr="00FD229C" w:rsidRDefault="00B4552E" w:rsidP="00B4552E">
      <w:pPr>
        <w:spacing w:after="120"/>
        <w:rPr>
          <w:rFonts w:ascii="Times New Roman" w:hAnsi="Times New Roman" w:cs="Times New Roman"/>
          <w:b/>
          <w:bCs/>
          <w:color w:val="000000" w:themeColor="text1"/>
          <w:sz w:val="24"/>
        </w:rPr>
      </w:pPr>
      <w:r w:rsidRPr="00B4552E">
        <w:rPr>
          <w:rFonts w:ascii="Times New Roman" w:hAnsi="Times New Roman" w:cs="Times New Roman"/>
          <w:bCs/>
          <w:sz w:val="24"/>
        </w:rPr>
        <w:t xml:space="preserve">Processo nº </w:t>
      </w:r>
      <w:r w:rsidR="007F52E3">
        <w:rPr>
          <w:rFonts w:ascii="Times New Roman" w:hAnsi="Times New Roman" w:cs="Times New Roman"/>
          <w:b/>
          <w:bCs/>
          <w:sz w:val="24"/>
        </w:rPr>
        <w:t>48000.</w:t>
      </w:r>
      <w:r w:rsidR="007F52E3" w:rsidRPr="00FD229C">
        <w:rPr>
          <w:rFonts w:ascii="Times New Roman" w:hAnsi="Times New Roman" w:cs="Times New Roman"/>
          <w:b/>
          <w:bCs/>
          <w:color w:val="000000" w:themeColor="text1"/>
          <w:sz w:val="24"/>
        </w:rPr>
        <w:t>00</w:t>
      </w:r>
      <w:r w:rsidR="00E10844">
        <w:rPr>
          <w:rFonts w:ascii="Times New Roman" w:hAnsi="Times New Roman" w:cs="Times New Roman"/>
          <w:b/>
          <w:bCs/>
          <w:color w:val="000000" w:themeColor="text1"/>
          <w:sz w:val="24"/>
        </w:rPr>
        <w:t>0960</w:t>
      </w:r>
      <w:r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Pr="00FD229C">
        <w:rPr>
          <w:rFonts w:ascii="Times New Roman" w:hAnsi="Times New Roman" w:cs="Times New Roman"/>
          <w:b/>
          <w:bCs/>
          <w:color w:val="000000" w:themeColor="text1"/>
          <w:sz w:val="24"/>
        </w:rPr>
        <w:t>-</w:t>
      </w:r>
      <w:r w:rsidR="00E10844">
        <w:rPr>
          <w:rFonts w:ascii="Times New Roman" w:hAnsi="Times New Roman" w:cs="Times New Roman"/>
          <w:b/>
          <w:bCs/>
          <w:color w:val="000000" w:themeColor="text1"/>
          <w:sz w:val="24"/>
        </w:rPr>
        <w:t>71</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jc w:val="both"/>
        <w:rPr>
          <w:rFonts w:ascii="Times New Roman" w:hAnsi="Times New Roman" w:cs="Times New Roman"/>
          <w:sz w:val="24"/>
        </w:rPr>
      </w:pPr>
    </w:p>
    <w:p w:rsidR="00CF0154" w:rsidRPr="002D507B" w:rsidRDefault="00B4552E" w:rsidP="00D4419E">
      <w:pPr>
        <w:spacing w:after="120"/>
        <w:jc w:val="both"/>
        <w:rPr>
          <w:rFonts w:ascii="Times New Roman" w:hAnsi="Times New Roman" w:cs="Times New Roman"/>
          <w:color w:val="000000" w:themeColor="text1"/>
          <w:sz w:val="24"/>
        </w:rPr>
      </w:pPr>
      <w:r w:rsidRPr="002D507B">
        <w:rPr>
          <w:rFonts w:ascii="Times New Roman" w:hAnsi="Times New Roman" w:cs="Times New Roman"/>
          <w:color w:val="000000" w:themeColor="text1"/>
          <w:sz w:val="24"/>
        </w:rPr>
        <w:tab/>
      </w:r>
    </w:p>
    <w:p w:rsidR="00CF0154" w:rsidRPr="002D507B" w:rsidRDefault="00CF0154" w:rsidP="00C527A4">
      <w:pPr>
        <w:spacing w:before="120" w:after="120"/>
        <w:jc w:val="both"/>
        <w:rPr>
          <w:rFonts w:ascii="Times New Roman" w:hAnsi="Times New Roman" w:cs="Times New Roman"/>
          <w:color w:val="000000" w:themeColor="text1"/>
          <w:sz w:val="24"/>
        </w:rPr>
      </w:pPr>
      <w:r w:rsidRPr="002D507B">
        <w:rPr>
          <w:rFonts w:ascii="Times New Roman" w:hAnsi="Times New Roman" w:cs="Times New Roman"/>
          <w:color w:val="000000" w:themeColor="text1"/>
          <w:sz w:val="24"/>
        </w:rPr>
        <w:t>A União, por intermédio do</w:t>
      </w:r>
      <w:r w:rsidR="00B20EDB">
        <w:rPr>
          <w:rFonts w:ascii="Times New Roman" w:hAnsi="Times New Roman" w:cs="Times New Roman"/>
          <w:color w:val="000000" w:themeColor="text1"/>
          <w:sz w:val="24"/>
        </w:rPr>
        <w:t xml:space="preserve"> </w:t>
      </w:r>
      <w:r w:rsidRPr="002D507B">
        <w:rPr>
          <w:rFonts w:ascii="Times New Roman" w:hAnsi="Times New Roman" w:cs="Times New Roman"/>
          <w:color w:val="000000" w:themeColor="text1"/>
          <w:sz w:val="24"/>
        </w:rPr>
        <w:t xml:space="preserve">(a) </w:t>
      </w:r>
      <w:r w:rsidR="002D507B" w:rsidRPr="002D507B">
        <w:rPr>
          <w:rFonts w:ascii="Times New Roman" w:hAnsi="Times New Roman" w:cs="Times New Roman"/>
          <w:b/>
          <w:color w:val="000000" w:themeColor="text1"/>
          <w:sz w:val="24"/>
        </w:rPr>
        <w:t>Ministério de Minas e Energia</w:t>
      </w:r>
      <w:r w:rsidR="002D507B" w:rsidRPr="002D507B">
        <w:rPr>
          <w:rFonts w:ascii="Times New Roman" w:hAnsi="Times New Roman" w:cs="Times New Roman"/>
          <w:color w:val="000000" w:themeColor="text1"/>
          <w:sz w:val="24"/>
        </w:rPr>
        <w:t>,</w:t>
      </w:r>
      <w:r w:rsidRPr="002D507B">
        <w:rPr>
          <w:rFonts w:ascii="Times New Roman" w:hAnsi="Times New Roman" w:cs="Times New Roman"/>
          <w:color w:val="000000" w:themeColor="text1"/>
          <w:sz w:val="24"/>
        </w:rPr>
        <w:t xml:space="preserve"> com sede </w:t>
      </w:r>
      <w:proofErr w:type="gramStart"/>
      <w:r w:rsidRPr="002D507B">
        <w:rPr>
          <w:rFonts w:ascii="Times New Roman" w:hAnsi="Times New Roman" w:cs="Times New Roman"/>
          <w:color w:val="000000" w:themeColor="text1"/>
          <w:sz w:val="24"/>
        </w:rPr>
        <w:t>no(</w:t>
      </w:r>
      <w:proofErr w:type="gramEnd"/>
      <w:r w:rsidRPr="002D507B">
        <w:rPr>
          <w:rFonts w:ascii="Times New Roman" w:hAnsi="Times New Roman" w:cs="Times New Roman"/>
          <w:color w:val="000000" w:themeColor="text1"/>
          <w:sz w:val="24"/>
        </w:rPr>
        <w:t xml:space="preserve">a) </w:t>
      </w:r>
      <w:r w:rsidR="002D507B" w:rsidRPr="002D507B">
        <w:rPr>
          <w:rFonts w:ascii="Times New Roman" w:hAnsi="Times New Roman" w:cs="Times New Roman"/>
          <w:color w:val="000000" w:themeColor="text1"/>
          <w:sz w:val="24"/>
        </w:rPr>
        <w:t xml:space="preserve">na Esplanada dos Ministérios, Bloco “U”, na cidade de Brasília/Distrito Federal, CEP 70.065-900, </w:t>
      </w:r>
      <w:r w:rsidRPr="002D507B">
        <w:rPr>
          <w:rFonts w:ascii="Times New Roman" w:hAnsi="Times New Roman" w:cs="Times New Roman"/>
          <w:color w:val="000000" w:themeColor="text1"/>
          <w:sz w:val="24"/>
        </w:rPr>
        <w:t xml:space="preserve"> inscrito(a) no CNPJ sob o nº </w:t>
      </w:r>
      <w:r w:rsidR="002D507B" w:rsidRPr="002D507B">
        <w:rPr>
          <w:rFonts w:ascii="Times New Roman" w:hAnsi="Times New Roman" w:cs="Times New Roman"/>
          <w:color w:val="000000" w:themeColor="text1"/>
          <w:sz w:val="24"/>
        </w:rPr>
        <w:t xml:space="preserve">37.115.383/0001-53, </w:t>
      </w:r>
      <w:r w:rsidRPr="002D507B">
        <w:rPr>
          <w:rFonts w:ascii="Times New Roman" w:hAnsi="Times New Roman" w:cs="Times New Roman"/>
          <w:color w:val="000000" w:themeColor="text1"/>
          <w:sz w:val="24"/>
        </w:rPr>
        <w:t xml:space="preserve">neste ato representado(a) </w:t>
      </w:r>
      <w:r w:rsidR="002D507B" w:rsidRPr="002D507B">
        <w:rPr>
          <w:rFonts w:ascii="Times New Roman" w:hAnsi="Times New Roman" w:cs="Times New Roman"/>
          <w:color w:val="000000" w:themeColor="text1"/>
          <w:sz w:val="24"/>
        </w:rPr>
        <w:t xml:space="preserve">por seu </w:t>
      </w:r>
      <w:r w:rsidR="002D507B" w:rsidRPr="002D507B">
        <w:rPr>
          <w:rFonts w:ascii="Times New Roman" w:hAnsi="Times New Roman" w:cs="Times New Roman"/>
          <w:bCs/>
          <w:color w:val="000000" w:themeColor="text1"/>
          <w:sz w:val="24"/>
        </w:rPr>
        <w:t>Subsecretário de Planejamento, Orçamento e Administração</w:t>
      </w:r>
      <w:r w:rsidR="002D507B" w:rsidRPr="002D507B">
        <w:rPr>
          <w:rFonts w:ascii="Times New Roman" w:hAnsi="Times New Roman" w:cs="Times New Roman"/>
          <w:color w:val="000000" w:themeColor="text1"/>
          <w:sz w:val="24"/>
        </w:rPr>
        <w:t>, Senhor</w:t>
      </w:r>
      <w:r w:rsidRPr="002D507B">
        <w:rPr>
          <w:rFonts w:ascii="Times New Roman" w:hAnsi="Times New Roman" w:cs="Times New Roman"/>
          <w:color w:val="000000" w:themeColor="text1"/>
          <w:sz w:val="24"/>
        </w:rPr>
        <w:t xml:space="preserve"> </w:t>
      </w:r>
      <w:r w:rsidR="002D507B" w:rsidRPr="002D507B">
        <w:rPr>
          <w:rFonts w:ascii="Times New Roman" w:hAnsi="Times New Roman" w:cs="Times New Roman"/>
          <w:color w:val="000000" w:themeColor="text1"/>
          <w:sz w:val="24"/>
        </w:rPr>
        <w:t xml:space="preserve"> </w:t>
      </w:r>
      <w:r w:rsidR="002D507B" w:rsidRPr="002D507B">
        <w:rPr>
          <w:rFonts w:ascii="Times New Roman" w:eastAsiaTheme="minorHAnsi" w:hAnsi="Times New Roman" w:cs="Times New Roman"/>
          <w:b/>
          <w:color w:val="000000" w:themeColor="text1"/>
          <w:sz w:val="24"/>
          <w:lang w:eastAsia="en-US"/>
        </w:rPr>
        <w:t>ORLANDO HENRIQUE COSTA DE OLIVEIRA</w:t>
      </w:r>
      <w:r w:rsidR="002D507B" w:rsidRPr="002D507B">
        <w:rPr>
          <w:rFonts w:ascii="Times New Roman" w:hAnsi="Times New Roman" w:cs="Times New Roman"/>
          <w:color w:val="000000" w:themeColor="text1"/>
          <w:sz w:val="24"/>
        </w:rPr>
        <w:t xml:space="preserve"> </w:t>
      </w:r>
      <w:r w:rsidRPr="002D507B">
        <w:rPr>
          <w:rFonts w:ascii="Times New Roman" w:hAnsi="Times New Roman" w:cs="Times New Roman"/>
          <w:color w:val="000000" w:themeColor="text1"/>
          <w:sz w:val="24"/>
        </w:rPr>
        <w:t xml:space="preserve">nomeado(a) pela  Portaria nº </w:t>
      </w:r>
      <w:r w:rsidR="002D507B" w:rsidRPr="002D507B">
        <w:rPr>
          <w:rFonts w:ascii="Times New Roman" w:hAnsi="Times New Roman" w:cs="Times New Roman"/>
          <w:color w:val="000000" w:themeColor="text1"/>
          <w:sz w:val="24"/>
        </w:rPr>
        <w:t>1.305</w:t>
      </w:r>
      <w:r w:rsidRPr="002D507B">
        <w:rPr>
          <w:rFonts w:ascii="Times New Roman" w:hAnsi="Times New Roman" w:cs="Times New Roman"/>
          <w:color w:val="000000" w:themeColor="text1"/>
          <w:sz w:val="24"/>
        </w:rPr>
        <w:t xml:space="preserve">, de </w:t>
      </w:r>
      <w:r w:rsidR="002D507B" w:rsidRPr="002D507B">
        <w:rPr>
          <w:rFonts w:ascii="Times New Roman" w:hAnsi="Times New Roman" w:cs="Times New Roman"/>
          <w:color w:val="000000" w:themeColor="text1"/>
          <w:sz w:val="24"/>
        </w:rPr>
        <w:t>1º</w:t>
      </w:r>
      <w:r w:rsidRPr="002D507B">
        <w:rPr>
          <w:rFonts w:ascii="Times New Roman" w:hAnsi="Times New Roman" w:cs="Times New Roman"/>
          <w:color w:val="000000" w:themeColor="text1"/>
          <w:sz w:val="24"/>
        </w:rPr>
        <w:t xml:space="preserve"> de </w:t>
      </w:r>
      <w:r w:rsidR="002D507B" w:rsidRPr="002D507B">
        <w:rPr>
          <w:rFonts w:ascii="Times New Roman" w:hAnsi="Times New Roman" w:cs="Times New Roman"/>
          <w:color w:val="000000" w:themeColor="text1"/>
          <w:sz w:val="24"/>
        </w:rPr>
        <w:t>Julho</w:t>
      </w:r>
      <w:r w:rsidRPr="002D507B">
        <w:rPr>
          <w:rFonts w:ascii="Times New Roman" w:hAnsi="Times New Roman" w:cs="Times New Roman"/>
          <w:color w:val="000000" w:themeColor="text1"/>
          <w:sz w:val="24"/>
        </w:rPr>
        <w:t xml:space="preserve"> de 20</w:t>
      </w:r>
      <w:r w:rsidR="002D507B" w:rsidRPr="002D507B">
        <w:rPr>
          <w:rFonts w:ascii="Times New Roman" w:hAnsi="Times New Roman" w:cs="Times New Roman"/>
          <w:color w:val="000000" w:themeColor="text1"/>
          <w:sz w:val="24"/>
        </w:rPr>
        <w:t>16</w:t>
      </w:r>
      <w:r w:rsidRPr="002D507B">
        <w:rPr>
          <w:rFonts w:ascii="Times New Roman" w:hAnsi="Times New Roman" w:cs="Times New Roman"/>
          <w:color w:val="000000" w:themeColor="text1"/>
          <w:sz w:val="24"/>
        </w:rPr>
        <w:t>, publicada no</w:t>
      </w:r>
      <w:r w:rsidRPr="002D507B">
        <w:rPr>
          <w:rFonts w:ascii="Times New Roman" w:hAnsi="Times New Roman" w:cs="Times New Roman"/>
          <w:i/>
          <w:color w:val="000000" w:themeColor="text1"/>
          <w:sz w:val="24"/>
        </w:rPr>
        <w:t xml:space="preserve"> </w:t>
      </w:r>
      <w:r w:rsidRPr="002D507B">
        <w:rPr>
          <w:rFonts w:ascii="Times New Roman" w:hAnsi="Times New Roman" w:cs="Times New Roman"/>
          <w:i/>
          <w:iCs/>
          <w:color w:val="000000" w:themeColor="text1"/>
          <w:sz w:val="24"/>
        </w:rPr>
        <w:t>DOU</w:t>
      </w:r>
      <w:r w:rsidRPr="002D507B">
        <w:rPr>
          <w:rFonts w:ascii="Times New Roman" w:hAnsi="Times New Roman" w:cs="Times New Roman"/>
          <w:i/>
          <w:color w:val="000000" w:themeColor="text1"/>
          <w:sz w:val="24"/>
        </w:rPr>
        <w:t xml:space="preserve"> </w:t>
      </w:r>
      <w:r w:rsidRPr="002D507B">
        <w:rPr>
          <w:rFonts w:ascii="Times New Roman" w:hAnsi="Times New Roman" w:cs="Times New Roman"/>
          <w:color w:val="000000" w:themeColor="text1"/>
          <w:sz w:val="24"/>
        </w:rPr>
        <w:t xml:space="preserve">de </w:t>
      </w:r>
      <w:r w:rsidR="002D507B" w:rsidRPr="002D507B">
        <w:rPr>
          <w:rFonts w:ascii="Times New Roman" w:hAnsi="Times New Roman" w:cs="Times New Roman"/>
          <w:color w:val="000000" w:themeColor="text1"/>
          <w:sz w:val="24"/>
        </w:rPr>
        <w:t>1º</w:t>
      </w:r>
      <w:r w:rsidRPr="002D507B">
        <w:rPr>
          <w:rFonts w:ascii="Times New Roman" w:hAnsi="Times New Roman" w:cs="Times New Roman"/>
          <w:color w:val="000000" w:themeColor="text1"/>
          <w:sz w:val="24"/>
        </w:rPr>
        <w:t xml:space="preserve"> de </w:t>
      </w:r>
      <w:r w:rsidR="002D507B" w:rsidRPr="002D507B">
        <w:rPr>
          <w:rFonts w:ascii="Times New Roman" w:hAnsi="Times New Roman" w:cs="Times New Roman"/>
          <w:color w:val="000000" w:themeColor="text1"/>
          <w:sz w:val="24"/>
        </w:rPr>
        <w:t>julho</w:t>
      </w:r>
      <w:r w:rsidRPr="002D507B">
        <w:rPr>
          <w:rFonts w:ascii="Times New Roman" w:hAnsi="Times New Roman" w:cs="Times New Roman"/>
          <w:color w:val="000000" w:themeColor="text1"/>
          <w:sz w:val="24"/>
        </w:rPr>
        <w:t xml:space="preserve"> de </w:t>
      </w:r>
      <w:r w:rsidR="002D507B" w:rsidRPr="002D507B">
        <w:rPr>
          <w:rFonts w:ascii="Times New Roman" w:hAnsi="Times New Roman" w:cs="Times New Roman"/>
          <w:color w:val="000000" w:themeColor="text1"/>
          <w:sz w:val="24"/>
        </w:rPr>
        <w:t>2016</w:t>
      </w:r>
      <w:r w:rsidRPr="002D507B">
        <w:rPr>
          <w:rFonts w:ascii="Times New Roman" w:hAnsi="Times New Roman" w:cs="Times New Roman"/>
          <w:color w:val="000000" w:themeColor="text1"/>
          <w:sz w:val="24"/>
        </w:rPr>
        <w:t xml:space="preserve">, inscrito(a) no CPF nº </w:t>
      </w:r>
      <w:r w:rsidR="002D507B" w:rsidRPr="002D507B">
        <w:rPr>
          <w:rFonts w:ascii="Times New Roman" w:hAnsi="Times New Roman" w:cs="Times New Roman"/>
          <w:color w:val="000000" w:themeColor="text1"/>
          <w:sz w:val="24"/>
        </w:rPr>
        <w:t>735.410.875-87</w:t>
      </w:r>
      <w:r w:rsidRPr="002D507B">
        <w:rPr>
          <w:rFonts w:ascii="Times New Roman" w:hAnsi="Times New Roman" w:cs="Times New Roman"/>
          <w:color w:val="000000" w:themeColor="text1"/>
          <w:sz w:val="24"/>
        </w:rPr>
        <w:t xml:space="preserve"> portador(a) da Carteira de Identidade nº ...................................., doravante denominada CONTRATANTE, e o(a) .............................. </w:t>
      </w:r>
      <w:proofErr w:type="gramStart"/>
      <w:r w:rsidRPr="002D507B">
        <w:rPr>
          <w:rFonts w:ascii="Times New Roman" w:hAnsi="Times New Roman" w:cs="Times New Roman"/>
          <w:color w:val="000000" w:themeColor="text1"/>
          <w:sz w:val="24"/>
        </w:rPr>
        <w:t>inscrito</w:t>
      </w:r>
      <w:proofErr w:type="gramEnd"/>
      <w:r w:rsidRPr="002D507B">
        <w:rPr>
          <w:rFonts w:ascii="Times New Roman" w:hAnsi="Times New Roman" w:cs="Times New Roman"/>
          <w:color w:val="000000" w:themeColor="text1"/>
          <w:sz w:val="24"/>
        </w:rPr>
        <w:t xml:space="preserve">(a) no CNPJ/MF sob o nº ............................, sediado(a) na ..................................., em ............................. </w:t>
      </w:r>
      <w:proofErr w:type="gramStart"/>
      <w:r w:rsidRPr="002D507B">
        <w:rPr>
          <w:rFonts w:ascii="Times New Roman" w:hAnsi="Times New Roman" w:cs="Times New Roman"/>
          <w:color w:val="000000" w:themeColor="text1"/>
          <w:sz w:val="24"/>
        </w:rPr>
        <w:t>doravante</w:t>
      </w:r>
      <w:proofErr w:type="gramEnd"/>
      <w:r w:rsidRPr="002D507B">
        <w:rPr>
          <w:rFonts w:ascii="Times New Roman" w:hAnsi="Times New Roman" w:cs="Times New Roman"/>
          <w:color w:val="000000" w:themeColor="text1"/>
          <w:sz w:val="24"/>
        </w:rPr>
        <w:t xml:space="preserve"> designada CONTRATADA, neste ato representada pelo(a) Sr.(a) ....................., portador(a) da Carteira de Identidade nº ................., expedida pela (o) .................., e CPF nº ........................., tendo em vista o que consta no Processo nº .............................. </w:t>
      </w:r>
      <w:proofErr w:type="gramStart"/>
      <w:r w:rsidRPr="002D507B">
        <w:rPr>
          <w:rFonts w:ascii="Times New Roman" w:hAnsi="Times New Roman" w:cs="Times New Roman"/>
          <w:color w:val="000000" w:themeColor="text1"/>
          <w:sz w:val="24"/>
        </w:rPr>
        <w:t>e</w:t>
      </w:r>
      <w:proofErr w:type="gramEnd"/>
      <w:r w:rsidRPr="002D507B">
        <w:rPr>
          <w:rFonts w:ascii="Times New Roman" w:hAnsi="Times New Roman" w:cs="Times New Roman"/>
          <w:color w:val="000000" w:themeColor="text1"/>
          <w:sz w:val="24"/>
        </w:rPr>
        <w:t xml:space="preserv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........../20...., mediante as cláusulas e condições a seguir enunciadas.</w:t>
      </w:r>
    </w:p>
    <w:p w:rsidR="00DC54A5" w:rsidRPr="0066570E" w:rsidRDefault="00DC54A5" w:rsidP="00BB3592">
      <w:pPr>
        <w:tabs>
          <w:tab w:val="left" w:pos="1418"/>
        </w:tabs>
        <w:spacing w:after="120"/>
        <w:ind w:firstLine="709"/>
        <w:jc w:val="both"/>
        <w:rPr>
          <w:rFonts w:ascii="Times New Roman" w:hAnsi="Times New Roman" w:cs="Times New Roman"/>
          <w:sz w:val="8"/>
          <w:szCs w:val="8"/>
        </w:rPr>
      </w:pPr>
    </w:p>
    <w:p w:rsidR="00DC54A5" w:rsidRPr="00DC54A5" w:rsidRDefault="00DC54A5" w:rsidP="00BB3592">
      <w:pPr>
        <w:pStyle w:val="Nivel1"/>
        <w:numPr>
          <w:ilvl w:val="0"/>
          <w:numId w:val="16"/>
        </w:numPr>
        <w:spacing w:before="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AE247B" w:rsidRDefault="00DC54A5" w:rsidP="00BB3592">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AE247B">
        <w:rPr>
          <w:rFonts w:ascii="Times New Roman" w:hAnsi="Times New Roman" w:cs="Times New Roman"/>
          <w:sz w:val="24"/>
        </w:rPr>
        <w:t xml:space="preserve">O objeto do presente instrumento é a </w:t>
      </w:r>
      <w:r w:rsidR="00AE247B" w:rsidRPr="00AE247B">
        <w:rPr>
          <w:rFonts w:ascii="Times New Roman" w:hAnsi="Times New Roman" w:cs="Times New Roman"/>
          <w:sz w:val="24"/>
        </w:rPr>
        <w:t>c</w:t>
      </w:r>
      <w:r w:rsidR="00ED5BA6" w:rsidRPr="00AE247B">
        <w:rPr>
          <w:rFonts w:ascii="Times New Roman" w:hAnsi="Times New Roman" w:cs="Times New Roman"/>
          <w:sz w:val="24"/>
        </w:rPr>
        <w:t xml:space="preserve">ontratação de empresa para realização de exames médicos periódicos dos servidores ativos, regidos pela Lei nº 8.112, de 11 de dezembro de 1990, dos servidores nomeados exclusivamente para o exercício de cargos em comissão, dos empregados públicos anistiados que compõem o quadro especial em extinção, sob o regime celetista, dos ocupantes de cargo de Natureza Especial – NES, e dos requisitados de outros órgãos, em exercício neste Ministério de Minas e Energia – MME, num quantitativo total aproximado de </w:t>
      </w:r>
      <w:r w:rsidR="00ED5BA6" w:rsidRPr="00AE247B">
        <w:rPr>
          <w:rFonts w:ascii="Times New Roman" w:hAnsi="Times New Roman" w:cs="Times New Roman"/>
          <w:b/>
          <w:sz w:val="24"/>
        </w:rPr>
        <w:t>420 (quatrocentos e vinte) servidores com idade superior a 45 (quarenta e cinco) anos</w:t>
      </w:r>
      <w:r w:rsidR="004B7CA8">
        <w:rPr>
          <w:rFonts w:ascii="Times New Roman" w:hAnsi="Times New Roman" w:cs="Times New Roman"/>
          <w:b/>
          <w:sz w:val="24"/>
        </w:rPr>
        <w:t xml:space="preserve">, </w:t>
      </w:r>
      <w:r w:rsidR="00AE247B" w:rsidRPr="004B7CA8">
        <w:rPr>
          <w:rFonts w:ascii="Times New Roman" w:hAnsi="Times New Roman" w:cs="Times New Roman"/>
          <w:sz w:val="24"/>
        </w:rPr>
        <w:t>que serão prestados</w:t>
      </w:r>
      <w:r w:rsidR="00AE247B" w:rsidRPr="00AE247B">
        <w:rPr>
          <w:rFonts w:ascii="Times New Roman" w:hAnsi="Times New Roman" w:cs="Times New Roman"/>
          <w:b/>
          <w:sz w:val="24"/>
        </w:rPr>
        <w:t xml:space="preserve"> </w:t>
      </w:r>
      <w:r w:rsidRPr="00AE247B">
        <w:rPr>
          <w:rFonts w:ascii="Times New Roman" w:hAnsi="Times New Roman" w:cs="Times New Roman"/>
          <w:sz w:val="24"/>
        </w:rPr>
        <w:t xml:space="preserve">nas condições estabelecidas no Termo de Referência – </w:t>
      </w:r>
      <w:r w:rsidRPr="00AE247B">
        <w:rPr>
          <w:rFonts w:ascii="Times New Roman" w:hAnsi="Times New Roman" w:cs="Times New Roman"/>
          <w:b/>
          <w:sz w:val="24"/>
        </w:rPr>
        <w:t>Anexo I</w:t>
      </w:r>
      <w:r w:rsidRPr="00AE247B">
        <w:rPr>
          <w:rFonts w:ascii="Times New Roman" w:hAnsi="Times New Roman" w:cs="Times New Roman"/>
          <w:sz w:val="24"/>
        </w:rPr>
        <w:t xml:space="preserve"> do Edital. </w:t>
      </w:r>
    </w:p>
    <w:p w:rsidR="00DC54A5" w:rsidRDefault="00DC54A5" w:rsidP="00BB3592">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w:t>
      </w:r>
      <w:r w:rsidR="008B08C8">
        <w:rPr>
          <w:rFonts w:ascii="Times New Roman" w:hAnsi="Times New Roman" w:cs="Times New Roman"/>
          <w:sz w:val="24"/>
        </w:rPr>
        <w:t>,</w:t>
      </w:r>
      <w:r w:rsidRPr="00DC54A5">
        <w:rPr>
          <w:rFonts w:ascii="Times New Roman" w:hAnsi="Times New Roman" w:cs="Times New Roman"/>
          <w:sz w:val="24"/>
        </w:rPr>
        <w:t xml:space="preserve"> independentemente de transcrição.</w:t>
      </w:r>
    </w:p>
    <w:p w:rsidR="00441A5B" w:rsidRDefault="00441A5B">
      <w:pPr>
        <w:spacing w:after="200" w:line="276" w:lineRule="auto"/>
        <w:rPr>
          <w:rFonts w:ascii="Times New Roman" w:hAnsi="Times New Roman" w:cs="Times New Roman"/>
          <w:sz w:val="8"/>
          <w:szCs w:val="8"/>
        </w:rPr>
      </w:pPr>
      <w:r>
        <w:rPr>
          <w:rFonts w:ascii="Times New Roman" w:hAnsi="Times New Roman" w:cs="Times New Roman"/>
          <w:sz w:val="8"/>
          <w:szCs w:val="8"/>
        </w:rPr>
        <w:br w:type="page"/>
      </w:r>
    </w:p>
    <w:p w:rsidR="00F961EE" w:rsidRPr="00A13013" w:rsidRDefault="00F961EE" w:rsidP="00BB3592">
      <w:pPr>
        <w:spacing w:after="120"/>
        <w:rPr>
          <w:rFonts w:ascii="Times New Roman" w:hAnsi="Times New Roman" w:cs="Times New Roman"/>
          <w:sz w:val="8"/>
          <w:szCs w:val="8"/>
        </w:rPr>
      </w:pPr>
    </w:p>
    <w:p w:rsidR="007404FF" w:rsidRPr="007404FF" w:rsidRDefault="007404FF" w:rsidP="00BB3592">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rsidR="007404FF" w:rsidRDefault="007404FF" w:rsidP="00BB3592">
      <w:pPr>
        <w:spacing w:after="120"/>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00E84515" w:rsidRPr="00275DE0">
        <w:rPr>
          <w:rFonts w:ascii="Times New Roman" w:hAnsi="Times New Roman" w:cs="Times New Roman"/>
          <w:b/>
          <w:sz w:val="24"/>
        </w:rPr>
        <w:t>12</w:t>
      </w:r>
      <w:r w:rsidR="00D750A7" w:rsidRPr="00275DE0">
        <w:rPr>
          <w:rFonts w:ascii="Times New Roman" w:hAnsi="Times New Roman" w:cs="Times New Roman"/>
          <w:b/>
          <w:sz w:val="24"/>
        </w:rPr>
        <w:t>0</w:t>
      </w:r>
      <w:r w:rsidRPr="004169D1">
        <w:rPr>
          <w:rFonts w:ascii="Times New Roman" w:hAnsi="Times New Roman" w:cs="Times New Roman"/>
          <w:b/>
          <w:color w:val="FF0000"/>
          <w:sz w:val="24"/>
        </w:rPr>
        <w:t xml:space="preserve"> </w:t>
      </w:r>
      <w:r w:rsidR="00D750A7" w:rsidRPr="00D750A7">
        <w:rPr>
          <w:rFonts w:ascii="Times New Roman" w:hAnsi="Times New Roman" w:cs="Times New Roman"/>
          <w:b/>
          <w:color w:val="000000" w:themeColor="text1"/>
          <w:sz w:val="24"/>
        </w:rPr>
        <w:t>(</w:t>
      </w:r>
      <w:r w:rsidR="00E84515">
        <w:rPr>
          <w:rFonts w:ascii="Times New Roman" w:hAnsi="Times New Roman" w:cs="Times New Roman"/>
          <w:b/>
          <w:color w:val="000000" w:themeColor="text1"/>
          <w:sz w:val="24"/>
        </w:rPr>
        <w:t>cento e vinte</w:t>
      </w:r>
      <w:r w:rsidR="00893169">
        <w:rPr>
          <w:rFonts w:ascii="Times New Roman" w:hAnsi="Times New Roman" w:cs="Times New Roman"/>
          <w:b/>
          <w:color w:val="000000" w:themeColor="text1"/>
          <w:sz w:val="24"/>
        </w:rPr>
        <w:t>)</w:t>
      </w:r>
      <w:r w:rsidR="00D750A7" w:rsidRPr="00D750A7">
        <w:rPr>
          <w:rFonts w:ascii="Times New Roman" w:hAnsi="Times New Roman" w:cs="Times New Roman"/>
          <w:b/>
          <w:color w:val="000000" w:themeColor="text1"/>
          <w:sz w:val="24"/>
        </w:rPr>
        <w:t xml:space="preserve"> </w:t>
      </w:r>
      <w:r w:rsidR="00D750A7" w:rsidRPr="00275DE0">
        <w:rPr>
          <w:rFonts w:ascii="Times New Roman" w:hAnsi="Times New Roman" w:cs="Times New Roman"/>
          <w:b/>
          <w:color w:val="000000" w:themeColor="text1"/>
          <w:sz w:val="24"/>
        </w:rPr>
        <w:t>dias</w:t>
      </w:r>
      <w:r w:rsidRPr="00D750A7">
        <w:rPr>
          <w:rFonts w:ascii="Times New Roman" w:hAnsi="Times New Roman" w:cs="Times New Roman"/>
          <w:color w:val="000000" w:themeColor="text1"/>
          <w:sz w:val="24"/>
        </w:rPr>
        <w:t xml:space="preserve"> </w:t>
      </w:r>
      <w:r>
        <w:rPr>
          <w:rFonts w:ascii="Times New Roman" w:hAnsi="Times New Roman" w:cs="Times New Roman"/>
          <w:sz w:val="24"/>
        </w:rPr>
        <w:t xml:space="preserve">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de</w:t>
      </w:r>
      <w:r w:rsidR="00F961EE">
        <w:rPr>
          <w:rFonts w:ascii="Times New Roman" w:hAnsi="Times New Roman" w:cs="Times New Roman"/>
          <w:bCs/>
          <w:iCs/>
          <w:sz w:val="24"/>
        </w:rPr>
        <w:t xml:space="preserv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w:t>
      </w:r>
    </w:p>
    <w:p w:rsidR="00B61E53" w:rsidRPr="003F3E5B" w:rsidRDefault="00B61E53" w:rsidP="00BB3592">
      <w:pPr>
        <w:pStyle w:val="Nivel1"/>
        <w:numPr>
          <w:ilvl w:val="0"/>
          <w:numId w:val="18"/>
        </w:numPr>
        <w:spacing w:before="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15374E" w:rsidRDefault="00B61E53" w:rsidP="0015374E">
      <w:pPr>
        <w:numPr>
          <w:ilvl w:val="1"/>
          <w:numId w:val="16"/>
        </w:numPr>
        <w:spacing w:after="120"/>
        <w:ind w:left="709" w:right="68" w:hanging="425"/>
        <w:contextualSpacing/>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resultante da aplicação do preço total indicado na planilha abaixo e na proposta</w:t>
      </w:r>
      <w:r w:rsidR="00BB3592">
        <w:rPr>
          <w:rFonts w:ascii="Times New Roman" w:hAnsi="Times New Roman" w:cs="Times New Roman"/>
          <w:sz w:val="24"/>
        </w:rPr>
        <w:t xml:space="preserve"> da Contratada</w:t>
      </w:r>
      <w:r w:rsidRPr="00B61E53">
        <w:rPr>
          <w:rFonts w:ascii="Times New Roman" w:hAnsi="Times New Roman" w:cs="Times New Roman"/>
          <w:sz w:val="24"/>
        </w:rPr>
        <w:t>, não estando sujeita a reajuste ou acréscimo de qualquer natureza:</w:t>
      </w:r>
    </w:p>
    <w:p w:rsidR="004B7CA8" w:rsidRDefault="004B7CA8" w:rsidP="004B7CA8">
      <w:pPr>
        <w:spacing w:after="120"/>
        <w:ind w:left="709" w:right="68"/>
        <w:contextualSpacing/>
        <w:jc w:val="both"/>
        <w:rPr>
          <w:rFonts w:ascii="Times New Roman" w:hAnsi="Times New Roman" w:cs="Times New Roman"/>
          <w:sz w:val="24"/>
        </w:rPr>
      </w:pPr>
    </w:p>
    <w:tbl>
      <w:tblPr>
        <w:tblW w:w="4793" w:type="pct"/>
        <w:tblInd w:w="392" w:type="dxa"/>
        <w:tblLayout w:type="fixed"/>
        <w:tblCellMar>
          <w:left w:w="0" w:type="dxa"/>
          <w:right w:w="0" w:type="dxa"/>
        </w:tblCellMar>
        <w:tblLook w:val="04A0" w:firstRow="1" w:lastRow="0" w:firstColumn="1" w:lastColumn="0" w:noHBand="0" w:noVBand="1"/>
      </w:tblPr>
      <w:tblGrid>
        <w:gridCol w:w="1032"/>
        <w:gridCol w:w="2654"/>
        <w:gridCol w:w="1844"/>
        <w:gridCol w:w="1419"/>
        <w:gridCol w:w="995"/>
        <w:gridCol w:w="1131"/>
      </w:tblGrid>
      <w:tr w:rsidR="004B7CA8" w:rsidRPr="00E10844" w:rsidTr="004B7CA8">
        <w:trPr>
          <w:trHeight w:val="655"/>
        </w:trPr>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Lote</w:t>
            </w:r>
          </w:p>
        </w:tc>
        <w:tc>
          <w:tcPr>
            <w:tcW w:w="14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10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48"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623"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w:t>
            </w:r>
            <w:r>
              <w:rPr>
                <w:rFonts w:ascii="Times New Roman" w:hAnsi="Times New Roman" w:cs="Times New Roman"/>
                <w:b/>
                <w:bCs/>
                <w:sz w:val="18"/>
                <w:szCs w:val="18"/>
                <w:lang w:eastAsia="en-US"/>
              </w:rPr>
              <w:t>otal</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4B7CA8" w:rsidRPr="00A51671" w:rsidTr="004B7CA8">
        <w:tc>
          <w:tcPr>
            <w:tcW w:w="569" w:type="pct"/>
            <w:vMerge w:val="restar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bCs/>
                <w:sz w:val="18"/>
                <w:szCs w:val="18"/>
                <w:lang w:eastAsia="en-US"/>
              </w:rPr>
            </w:pPr>
            <w:proofErr w:type="gramStart"/>
            <w:r w:rsidRPr="00A51671">
              <w:rPr>
                <w:rFonts w:ascii="Times New Roman" w:hAnsi="Times New Roman" w:cs="Times New Roman"/>
                <w:b/>
                <w:bCs/>
                <w:sz w:val="18"/>
                <w:szCs w:val="18"/>
                <w:lang w:eastAsia="en-US"/>
              </w:rPr>
              <w:t>1</w:t>
            </w:r>
            <w:proofErr w:type="gramEnd"/>
          </w:p>
          <w:p w:rsidR="004B7CA8" w:rsidRPr="00A51671" w:rsidRDefault="004B7CA8" w:rsidP="004B7CA8">
            <w:pPr>
              <w:jc w:val="center"/>
              <w:rPr>
                <w:rFonts w:ascii="Times New Roman" w:hAnsi="Times New Roman" w:cs="Times New Roman"/>
                <w:b/>
                <w:bCs/>
                <w:sz w:val="18"/>
                <w:szCs w:val="18"/>
                <w:lang w:eastAsia="en-US"/>
              </w:rPr>
            </w:pPr>
          </w:p>
          <w:p w:rsidR="004B7CA8" w:rsidRPr="00E10844" w:rsidRDefault="004B7CA8" w:rsidP="004B7CA8">
            <w:pPr>
              <w:jc w:val="center"/>
              <w:rPr>
                <w:rFonts w:ascii="Times New Roman" w:eastAsia="Calibri" w:hAnsi="Times New Roman" w:cs="Times New Roman"/>
                <w:b/>
                <w:sz w:val="18"/>
                <w:szCs w:val="18"/>
                <w:lang w:eastAsia="en-US"/>
              </w:rPr>
            </w:pPr>
            <w:r w:rsidRPr="00E10844">
              <w:rPr>
                <w:rFonts w:ascii="Times New Roman" w:hAnsi="Times New Roman" w:cs="Times New Roman"/>
                <w:b/>
                <w:sz w:val="18"/>
                <w:szCs w:val="18"/>
                <w:lang w:eastAsia="en-US"/>
              </w:rPr>
              <w:t>(Exames Laboratoriais)</w:t>
            </w:r>
          </w:p>
        </w:tc>
        <w:tc>
          <w:tcPr>
            <w:tcW w:w="1462" w:type="pct"/>
            <w:tcBorders>
              <w:top w:val="single" w:sz="4"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Hemograma completo</w:t>
            </w:r>
          </w:p>
        </w:tc>
        <w:tc>
          <w:tcPr>
            <w:tcW w:w="1016" w:type="pct"/>
            <w:vMerge w:val="restar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7CA8" w:rsidRPr="00A51671" w:rsidRDefault="004B7CA8" w:rsidP="004B7CA8">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 xml:space="preserve">Exame aplicado em homens e  </w:t>
            </w:r>
            <w:proofErr w:type="gramStart"/>
            <w:r w:rsidRPr="00A51671">
              <w:rPr>
                <w:rFonts w:ascii="Times New Roman" w:hAnsi="Times New Roman" w:cs="Times New Roman"/>
                <w:sz w:val="18"/>
                <w:szCs w:val="18"/>
                <w:lang w:eastAsia="en-US"/>
              </w:rPr>
              <w:t>mulheres superior a 45 anos</w:t>
            </w:r>
            <w:proofErr w:type="gramEnd"/>
            <w:r w:rsidRPr="00A51671">
              <w:rPr>
                <w:rFonts w:ascii="Times New Roman" w:hAnsi="Times New Roman" w:cs="Times New Roman"/>
                <w:sz w:val="18"/>
                <w:szCs w:val="18"/>
                <w:lang w:eastAsia="en-US"/>
              </w:rPr>
              <w:t xml:space="preserve"> </w:t>
            </w:r>
          </w:p>
        </w:tc>
        <w:tc>
          <w:tcPr>
            <w:tcW w:w="782" w:type="pct"/>
            <w:vMerge w:val="restart"/>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420</w:t>
            </w: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Glicemia de jejum</w:t>
            </w:r>
          </w:p>
        </w:tc>
        <w:tc>
          <w:tcPr>
            <w:tcW w:w="1016" w:type="pct"/>
            <w:vMerge/>
            <w:tcBorders>
              <w:top w:val="nil"/>
              <w:left w:val="nil"/>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Urina tipo I (Elementos Anormais e Sedimentoscopia – EAS)</w:t>
            </w:r>
          </w:p>
        </w:tc>
        <w:tc>
          <w:tcPr>
            <w:tcW w:w="1016" w:type="pct"/>
            <w:vMerge/>
            <w:tcBorders>
              <w:top w:val="nil"/>
              <w:left w:val="nil"/>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shd w:val="clear" w:color="auto" w:fill="auto"/>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Creatinina</w:t>
            </w:r>
          </w:p>
        </w:tc>
        <w:tc>
          <w:tcPr>
            <w:tcW w:w="1016" w:type="pct"/>
            <w:vMerge/>
            <w:tcBorders>
              <w:top w:val="nil"/>
              <w:left w:val="nil"/>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 xml:space="preserve">Colesterol Total </w:t>
            </w:r>
            <w:r w:rsidRPr="00A51671">
              <w:rPr>
                <w:rFonts w:ascii="Times New Roman" w:hAnsi="Times New Roman" w:cs="Times New Roman"/>
                <w:color w:val="000000"/>
                <w:sz w:val="18"/>
                <w:szCs w:val="18"/>
                <w:lang w:val="pt-PT"/>
              </w:rPr>
              <w:t>e frações (HDL, LDL e VLDL</w:t>
            </w:r>
            <w:proofErr w:type="gramStart"/>
            <w:r w:rsidRPr="00A51671">
              <w:rPr>
                <w:rFonts w:ascii="Times New Roman" w:hAnsi="Times New Roman" w:cs="Times New Roman"/>
                <w:color w:val="000000"/>
                <w:sz w:val="18"/>
                <w:szCs w:val="18"/>
                <w:lang w:val="pt-PT"/>
              </w:rPr>
              <w:t>)</w:t>
            </w:r>
            <w:proofErr w:type="gramEnd"/>
            <w:r w:rsidRPr="00A51671">
              <w:rPr>
                <w:rFonts w:ascii="Times New Roman" w:hAnsi="Times New Roman" w:cs="Times New Roman"/>
                <w:color w:val="000000"/>
                <w:sz w:val="18"/>
                <w:szCs w:val="18"/>
                <w:lang w:val="pt-PT" w:eastAsia="en-US"/>
              </w:rPr>
              <w:t xml:space="preserve"> </w:t>
            </w:r>
          </w:p>
        </w:tc>
        <w:tc>
          <w:tcPr>
            <w:tcW w:w="1016" w:type="pct"/>
            <w:vMerge/>
            <w:tcBorders>
              <w:top w:val="nil"/>
              <w:left w:val="nil"/>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shd w:val="clear" w:color="auto" w:fill="auto"/>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D9D9D9"/>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Triglicerides</w:t>
            </w:r>
          </w:p>
        </w:tc>
        <w:tc>
          <w:tcPr>
            <w:tcW w:w="1016" w:type="pct"/>
            <w:vMerge/>
            <w:tcBorders>
              <w:top w:val="nil"/>
              <w:left w:val="nil"/>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AST (Transaminase Glutâmica Oxalacética - TGO)</w:t>
            </w:r>
          </w:p>
        </w:tc>
        <w:tc>
          <w:tcPr>
            <w:tcW w:w="1016" w:type="pct"/>
            <w:vMerge/>
            <w:tcBorders>
              <w:top w:val="nil"/>
              <w:left w:val="nil"/>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D9D9D9" w:themeFill="background1" w:themeFillShade="D9"/>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7CA8" w:rsidRPr="00A51671" w:rsidRDefault="004B7CA8" w:rsidP="004B7CA8">
            <w:pPr>
              <w:spacing w:before="120"/>
              <w:ind w:left="-88"/>
              <w:jc w:val="both"/>
              <w:rPr>
                <w:rFonts w:ascii="Times New Roman" w:eastAsia="Calibri" w:hAnsi="Times New Roman" w:cs="Times New Roman"/>
                <w:sz w:val="18"/>
                <w:szCs w:val="18"/>
                <w:lang w:eastAsia="en-US"/>
              </w:rPr>
            </w:pPr>
            <w:r w:rsidRPr="00A51671">
              <w:rPr>
                <w:rFonts w:ascii="Times New Roman" w:hAnsi="Times New Roman" w:cs="Times New Roman"/>
                <w:color w:val="000000"/>
                <w:sz w:val="18"/>
                <w:szCs w:val="18"/>
                <w:lang w:val="pt-PT" w:eastAsia="en-US"/>
              </w:rPr>
              <w:t>ALT (Transaminase Glutâmica Pirúvica - TGP).</w:t>
            </w:r>
          </w:p>
        </w:tc>
        <w:tc>
          <w:tcPr>
            <w:tcW w:w="1016" w:type="pct"/>
            <w:vMerge/>
            <w:tcBorders>
              <w:top w:val="nil"/>
              <w:left w:val="nil"/>
              <w:bottom w:val="single" w:sz="8" w:space="0" w:color="000000"/>
              <w:right w:val="single" w:sz="8" w:space="0" w:color="000000"/>
            </w:tcBorders>
            <w:shd w:val="clear" w:color="auto" w:fill="BFBFBF"/>
            <w:vAlign w:val="center"/>
          </w:tcPr>
          <w:p w:rsidR="004B7CA8" w:rsidRPr="00A51671" w:rsidRDefault="004B7CA8" w:rsidP="004B7CA8">
            <w:pPr>
              <w:rPr>
                <w:rFonts w:ascii="Times New Roman" w:eastAsia="Calibri" w:hAnsi="Times New Roman" w:cs="Times New Roman"/>
                <w:sz w:val="18"/>
                <w:szCs w:val="18"/>
                <w:lang w:eastAsia="en-US"/>
              </w:rPr>
            </w:pPr>
          </w:p>
        </w:tc>
        <w:tc>
          <w:tcPr>
            <w:tcW w:w="782" w:type="pct"/>
            <w:vMerge/>
            <w:tcBorders>
              <w:top w:val="nil"/>
              <w:left w:val="nil"/>
              <w:bottom w:val="single" w:sz="8" w:space="0" w:color="000000"/>
              <w:right w:val="single" w:sz="4" w:space="0" w:color="auto"/>
            </w:tcBorders>
            <w:shd w:val="clear" w:color="auto" w:fill="BFBFBF"/>
            <w:vAlign w:val="center"/>
          </w:tcPr>
          <w:p w:rsidR="004B7CA8" w:rsidRPr="00A51671" w:rsidRDefault="004B7CA8" w:rsidP="004B7CA8">
            <w:pPr>
              <w:rPr>
                <w:rFonts w:ascii="Times New Roman" w:eastAsia="Calibri" w:hAnsi="Times New Roman" w:cs="Times New Roman"/>
                <w:sz w:val="18"/>
                <w:szCs w:val="18"/>
                <w:highlight w:val="yellow"/>
                <w:lang w:eastAsia="en-US"/>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auto"/>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4B7CA8" w:rsidRPr="00A51671" w:rsidRDefault="004B7CA8" w:rsidP="004B7CA8">
            <w:pPr>
              <w:jc w:val="both"/>
              <w:rPr>
                <w:rFonts w:ascii="Times New Roman" w:eastAsia="Calibri" w:hAnsi="Times New Roman" w:cs="Times New Roman"/>
                <w:color w:val="000000"/>
                <w:sz w:val="18"/>
                <w:szCs w:val="18"/>
                <w:lang w:val="pt-PT" w:eastAsia="en-US"/>
              </w:rPr>
            </w:pPr>
            <w:r w:rsidRPr="00A51671">
              <w:rPr>
                <w:rFonts w:ascii="Times New Roman" w:hAnsi="Times New Roman" w:cs="Times New Roman"/>
                <w:color w:val="000000"/>
                <w:sz w:val="18"/>
                <w:szCs w:val="18"/>
                <w:lang w:val="pt-PT" w:eastAsia="en-US"/>
              </w:rPr>
              <w:t>Pesquisa de sangue oculto nas fezes (método imunocromatográfico).</w:t>
            </w:r>
          </w:p>
        </w:tc>
        <w:tc>
          <w:tcPr>
            <w:tcW w:w="1016" w:type="pct"/>
            <w:tcBorders>
              <w:top w:val="nil"/>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tcPr>
          <w:p w:rsidR="004B7CA8" w:rsidRPr="00A51671" w:rsidRDefault="004B7CA8" w:rsidP="004B7CA8">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Exame aplicado em homens e  mulheres com idade  superior a 50 anos</w:t>
            </w:r>
          </w:p>
        </w:tc>
        <w:tc>
          <w:tcPr>
            <w:tcW w:w="782" w:type="pct"/>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369</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D9D9D9" w:themeFill="background1" w:themeFillShade="D9"/>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c>
          <w:tcPr>
            <w:tcW w:w="569" w:type="pct"/>
            <w:vMerge/>
            <w:tcBorders>
              <w:top w:val="nil"/>
              <w:left w:val="single" w:sz="8" w:space="0" w:color="000000"/>
              <w:bottom w:val="single" w:sz="8" w:space="0" w:color="000000"/>
              <w:right w:val="single" w:sz="8" w:space="0" w:color="000000"/>
            </w:tcBorders>
            <w:shd w:val="clear" w:color="auto" w:fill="auto"/>
            <w:vAlign w:val="center"/>
          </w:tcPr>
          <w:p w:rsidR="004B7CA8" w:rsidRPr="00A51671" w:rsidRDefault="004B7CA8" w:rsidP="004B7CA8">
            <w:pPr>
              <w:rPr>
                <w:rFonts w:ascii="Times New Roman" w:eastAsia="Calibri" w:hAnsi="Times New Roman" w:cs="Times New Roman"/>
                <w:sz w:val="18"/>
                <w:szCs w:val="18"/>
                <w:lang w:eastAsia="en-US"/>
              </w:rPr>
            </w:pPr>
          </w:p>
        </w:tc>
        <w:tc>
          <w:tcPr>
            <w:tcW w:w="146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B7CA8" w:rsidRPr="00A51671" w:rsidRDefault="004B7CA8" w:rsidP="004B7CA8">
            <w:pPr>
              <w:jc w:val="both"/>
              <w:rPr>
                <w:rFonts w:ascii="Times New Roman" w:eastAsia="Calibri" w:hAnsi="Times New Roman" w:cs="Times New Roman"/>
                <w:sz w:val="18"/>
                <w:szCs w:val="18"/>
                <w:lang w:eastAsia="en-US"/>
              </w:rPr>
            </w:pPr>
            <w:r w:rsidRPr="00A51671">
              <w:rPr>
                <w:rFonts w:ascii="Times New Roman" w:hAnsi="Times New Roman" w:cs="Times New Roman"/>
                <w:color w:val="000000"/>
                <w:sz w:val="18"/>
                <w:szCs w:val="18"/>
                <w:lang w:val="pt-PT" w:eastAsia="en-US"/>
              </w:rPr>
              <w:t>PSA (livre e total).</w:t>
            </w:r>
          </w:p>
        </w:tc>
        <w:tc>
          <w:tcPr>
            <w:tcW w:w="1016"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B7CA8" w:rsidRPr="00A51671" w:rsidRDefault="004B7CA8" w:rsidP="004B7CA8">
            <w:pPr>
              <w:jc w:val="both"/>
              <w:rPr>
                <w:rFonts w:ascii="Times New Roman" w:eastAsia="Calibri" w:hAnsi="Times New Roman" w:cs="Times New Roman"/>
                <w:sz w:val="18"/>
                <w:szCs w:val="18"/>
                <w:lang w:eastAsia="en-US"/>
              </w:rPr>
            </w:pPr>
            <w:r w:rsidRPr="00A51671">
              <w:rPr>
                <w:rFonts w:ascii="Times New Roman" w:hAnsi="Times New Roman" w:cs="Times New Roman"/>
                <w:sz w:val="18"/>
                <w:szCs w:val="18"/>
                <w:lang w:eastAsia="en-US"/>
              </w:rPr>
              <w:t>Exame aplicado em homens com idade  superior a 50 anos</w:t>
            </w:r>
          </w:p>
        </w:tc>
        <w:tc>
          <w:tcPr>
            <w:tcW w:w="782"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215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4B7CA8" w:rsidRPr="00A51671" w:rsidRDefault="004B7CA8" w:rsidP="004B7CA8">
            <w:pPr>
              <w:jc w:val="center"/>
              <w:rPr>
                <w:rFonts w:ascii="Times New Roman" w:eastAsia="Calibri" w:hAnsi="Times New Roman" w:cs="Times New Roman"/>
                <w:sz w:val="18"/>
                <w:szCs w:val="18"/>
                <w:lang w:eastAsia="en-US"/>
              </w:rPr>
            </w:pPr>
          </w:p>
        </w:tc>
        <w:tc>
          <w:tcPr>
            <w:tcW w:w="623" w:type="pct"/>
            <w:tcBorders>
              <w:top w:val="single" w:sz="4" w:space="0" w:color="auto"/>
              <w:bottom w:val="single" w:sz="4" w:space="0" w:color="auto"/>
              <w:right w:val="single" w:sz="4" w:space="0" w:color="auto"/>
            </w:tcBorders>
            <w:shd w:val="clear" w:color="auto" w:fill="auto"/>
            <w:vAlign w:val="center"/>
          </w:tcPr>
          <w:p w:rsidR="004B7CA8" w:rsidRPr="00A51671" w:rsidRDefault="004B7CA8" w:rsidP="004B7CA8">
            <w:pPr>
              <w:jc w:val="center"/>
              <w:rPr>
                <w:rFonts w:ascii="Times New Roman" w:eastAsia="Calibri" w:hAnsi="Times New Roman" w:cs="Times New Roman"/>
                <w:sz w:val="18"/>
                <w:szCs w:val="18"/>
                <w:lang w:eastAsia="en-US"/>
              </w:rPr>
            </w:pPr>
          </w:p>
        </w:tc>
      </w:tr>
      <w:tr w:rsidR="004B7CA8" w:rsidRPr="00A51671" w:rsidTr="004B7CA8">
        <w:trPr>
          <w:trHeight w:val="433"/>
        </w:trPr>
        <w:tc>
          <w:tcPr>
            <w:tcW w:w="4377"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t>TOTAL</w:t>
            </w:r>
          </w:p>
        </w:tc>
        <w:tc>
          <w:tcPr>
            <w:tcW w:w="623"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b/>
                <w:sz w:val="18"/>
                <w:szCs w:val="18"/>
                <w:lang w:eastAsia="en-US"/>
              </w:rPr>
            </w:pPr>
          </w:p>
        </w:tc>
      </w:tr>
    </w:tbl>
    <w:p w:rsidR="00BD56CE" w:rsidRDefault="00BD56CE" w:rsidP="00B61E53">
      <w:pPr>
        <w:pStyle w:val="Default"/>
      </w:pPr>
    </w:p>
    <w:tbl>
      <w:tblPr>
        <w:tblW w:w="4793" w:type="pct"/>
        <w:tblInd w:w="392" w:type="dxa"/>
        <w:tblLayout w:type="fixed"/>
        <w:tblCellMar>
          <w:left w:w="0" w:type="dxa"/>
          <w:right w:w="0" w:type="dxa"/>
        </w:tblCellMar>
        <w:tblLook w:val="04A0" w:firstRow="1" w:lastRow="0" w:firstColumn="1" w:lastColumn="0" w:noHBand="0" w:noVBand="1"/>
      </w:tblPr>
      <w:tblGrid>
        <w:gridCol w:w="1032"/>
        <w:gridCol w:w="2654"/>
        <w:gridCol w:w="1844"/>
        <w:gridCol w:w="1419"/>
        <w:gridCol w:w="995"/>
        <w:gridCol w:w="1131"/>
      </w:tblGrid>
      <w:tr w:rsidR="004B7CA8" w:rsidRPr="00E10844" w:rsidTr="004B7CA8">
        <w:trPr>
          <w:trHeight w:val="826"/>
        </w:trPr>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Lote</w:t>
            </w:r>
          </w:p>
        </w:tc>
        <w:tc>
          <w:tcPr>
            <w:tcW w:w="14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10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48"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623"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w:t>
            </w:r>
            <w:r>
              <w:rPr>
                <w:rFonts w:ascii="Times New Roman" w:hAnsi="Times New Roman" w:cs="Times New Roman"/>
                <w:b/>
                <w:bCs/>
                <w:sz w:val="18"/>
                <w:szCs w:val="18"/>
                <w:lang w:eastAsia="en-US"/>
              </w:rPr>
              <w:t>otal</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4B7CA8" w:rsidRPr="00A51671" w:rsidTr="004B7CA8">
        <w:tc>
          <w:tcPr>
            <w:tcW w:w="569" w:type="pct"/>
            <w:tcBorders>
              <w:top w:val="nil"/>
              <w:left w:val="single" w:sz="8" w:space="0" w:color="000000"/>
              <w:bottom w:val="single" w:sz="8" w:space="0" w:color="000000"/>
              <w:right w:val="single" w:sz="8" w:space="0" w:color="000000"/>
            </w:tcBorders>
            <w:vAlign w:val="center"/>
          </w:tcPr>
          <w:p w:rsidR="004B7CA8" w:rsidRPr="00A51671" w:rsidRDefault="004B7CA8" w:rsidP="004B7CA8">
            <w:pPr>
              <w:jc w:val="center"/>
              <w:rPr>
                <w:rFonts w:ascii="Times New Roman" w:eastAsia="Calibri" w:hAnsi="Times New Roman" w:cs="Times New Roman"/>
                <w:b/>
                <w:sz w:val="18"/>
                <w:szCs w:val="18"/>
                <w:lang w:eastAsia="en-US"/>
              </w:rPr>
            </w:pPr>
            <w:proofErr w:type="gramStart"/>
            <w:r w:rsidRPr="00A51671">
              <w:rPr>
                <w:rFonts w:ascii="Times New Roman" w:eastAsia="Calibri" w:hAnsi="Times New Roman" w:cs="Times New Roman"/>
                <w:b/>
                <w:sz w:val="18"/>
                <w:szCs w:val="18"/>
                <w:lang w:eastAsia="en-US"/>
              </w:rPr>
              <w:t>2</w:t>
            </w:r>
            <w:proofErr w:type="gramEnd"/>
          </w:p>
        </w:tc>
        <w:tc>
          <w:tcPr>
            <w:tcW w:w="14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7CA8" w:rsidRPr="00A51671" w:rsidRDefault="004B7CA8" w:rsidP="004B7CA8">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Mamografia</w:t>
            </w:r>
            <w:r w:rsidRPr="00A51671">
              <w:rPr>
                <w:rFonts w:ascii="Times New Roman" w:hAnsi="Times New Roman" w:cs="Times New Roman"/>
                <w:color w:val="000000"/>
                <w:sz w:val="18"/>
                <w:szCs w:val="18"/>
                <w:lang w:val="pt-PT"/>
              </w:rPr>
              <w:t xml:space="preserve"> com avaliação clínica e laudo médico </w:t>
            </w:r>
            <w:r w:rsidRPr="00E10844">
              <w:rPr>
                <w:rFonts w:ascii="Times New Roman" w:hAnsi="Times New Roman" w:cs="Times New Roman"/>
                <w:color w:val="000000" w:themeColor="text1"/>
                <w:sz w:val="18"/>
                <w:szCs w:val="18"/>
                <w:lang w:val="pt-PT"/>
              </w:rPr>
              <w:t>(filme incluído)</w:t>
            </w:r>
          </w:p>
        </w:tc>
        <w:tc>
          <w:tcPr>
            <w:tcW w:w="1016" w:type="pct"/>
            <w:tcBorders>
              <w:top w:val="nil"/>
              <w:left w:val="nil"/>
              <w:bottom w:val="single" w:sz="8" w:space="0" w:color="auto"/>
              <w:right w:val="single" w:sz="8" w:space="0" w:color="000000"/>
            </w:tcBorders>
            <w:tcMar>
              <w:top w:w="0" w:type="dxa"/>
              <w:left w:w="108" w:type="dxa"/>
              <w:bottom w:w="0" w:type="dxa"/>
              <w:right w:w="108" w:type="dxa"/>
            </w:tcMar>
            <w:vAlign w:val="center"/>
          </w:tcPr>
          <w:p w:rsidR="004B7CA8" w:rsidRPr="00A51671" w:rsidRDefault="004B7CA8" w:rsidP="004B7CA8">
            <w:pPr>
              <w:jc w:val="both"/>
              <w:rPr>
                <w:rFonts w:ascii="Times New Roman" w:hAnsi="Times New Roman" w:cs="Times New Roman"/>
                <w:sz w:val="18"/>
                <w:szCs w:val="18"/>
              </w:rPr>
            </w:pPr>
            <w:r w:rsidRPr="00A51671">
              <w:rPr>
                <w:rFonts w:ascii="Times New Roman" w:hAnsi="Times New Roman" w:cs="Times New Roman"/>
                <w:sz w:val="18"/>
                <w:szCs w:val="18"/>
              </w:rPr>
              <w:t>Exame aplicado em mulheres com idade</w:t>
            </w:r>
            <w:proofErr w:type="gramStart"/>
            <w:r w:rsidRPr="00A51671">
              <w:rPr>
                <w:rFonts w:ascii="Times New Roman" w:hAnsi="Times New Roman" w:cs="Times New Roman"/>
                <w:sz w:val="18"/>
                <w:szCs w:val="18"/>
              </w:rPr>
              <w:t xml:space="preserve">  </w:t>
            </w:r>
            <w:proofErr w:type="gramEnd"/>
            <w:r w:rsidRPr="00A51671">
              <w:rPr>
                <w:rFonts w:ascii="Times New Roman" w:hAnsi="Times New Roman" w:cs="Times New Roman"/>
                <w:sz w:val="18"/>
                <w:szCs w:val="18"/>
              </w:rPr>
              <w:t>superior a 50 anos</w:t>
            </w:r>
          </w:p>
          <w:p w:rsidR="004B7CA8" w:rsidRPr="00A51671" w:rsidRDefault="004B7CA8" w:rsidP="004B7CA8">
            <w:pPr>
              <w:jc w:val="both"/>
              <w:rPr>
                <w:rFonts w:ascii="Times New Roman" w:hAnsi="Times New Roman" w:cs="Times New Roman"/>
                <w:sz w:val="18"/>
                <w:szCs w:val="18"/>
              </w:rPr>
            </w:pPr>
          </w:p>
        </w:tc>
        <w:tc>
          <w:tcPr>
            <w:tcW w:w="782" w:type="pct"/>
            <w:tcBorders>
              <w:top w:val="nil"/>
              <w:left w:val="nil"/>
              <w:bottom w:val="single" w:sz="8" w:space="0" w:color="auto"/>
              <w:right w:val="single" w:sz="4" w:space="0" w:color="auto"/>
            </w:tcBorders>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t>154</w:t>
            </w:r>
          </w:p>
        </w:tc>
        <w:tc>
          <w:tcPr>
            <w:tcW w:w="548"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highlight w:val="yellow"/>
                <w:lang w:eastAsia="en-US"/>
              </w:rPr>
            </w:pPr>
          </w:p>
        </w:tc>
        <w:tc>
          <w:tcPr>
            <w:tcW w:w="623" w:type="pct"/>
            <w:tcBorders>
              <w:top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highlight w:val="yellow"/>
                <w:lang w:eastAsia="en-US"/>
              </w:rPr>
            </w:pPr>
          </w:p>
        </w:tc>
      </w:tr>
      <w:tr w:rsidR="004B7CA8" w:rsidRPr="00A51671" w:rsidTr="004B7CA8">
        <w:trPr>
          <w:trHeight w:val="433"/>
        </w:trPr>
        <w:tc>
          <w:tcPr>
            <w:tcW w:w="4377"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t>TOTAL</w:t>
            </w:r>
          </w:p>
        </w:tc>
        <w:tc>
          <w:tcPr>
            <w:tcW w:w="623"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b/>
                <w:sz w:val="18"/>
                <w:szCs w:val="18"/>
                <w:lang w:eastAsia="en-US"/>
              </w:rPr>
            </w:pPr>
          </w:p>
        </w:tc>
      </w:tr>
    </w:tbl>
    <w:p w:rsidR="004B7CA8" w:rsidRDefault="004B7CA8" w:rsidP="00B61E53">
      <w:pPr>
        <w:pStyle w:val="Default"/>
      </w:pPr>
    </w:p>
    <w:tbl>
      <w:tblPr>
        <w:tblW w:w="4793" w:type="pct"/>
        <w:tblInd w:w="392" w:type="dxa"/>
        <w:tblLayout w:type="fixed"/>
        <w:tblCellMar>
          <w:left w:w="0" w:type="dxa"/>
          <w:right w:w="0" w:type="dxa"/>
        </w:tblCellMar>
        <w:tblLook w:val="04A0" w:firstRow="1" w:lastRow="0" w:firstColumn="1" w:lastColumn="0" w:noHBand="0" w:noVBand="1"/>
      </w:tblPr>
      <w:tblGrid>
        <w:gridCol w:w="1032"/>
        <w:gridCol w:w="2654"/>
        <w:gridCol w:w="1844"/>
        <w:gridCol w:w="1419"/>
        <w:gridCol w:w="995"/>
        <w:gridCol w:w="1131"/>
      </w:tblGrid>
      <w:tr w:rsidR="004B7CA8" w:rsidRPr="00E10844" w:rsidTr="004B7CA8">
        <w:trPr>
          <w:trHeight w:val="826"/>
        </w:trPr>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Lote</w:t>
            </w:r>
          </w:p>
        </w:tc>
        <w:tc>
          <w:tcPr>
            <w:tcW w:w="14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Tipo de exame</w:t>
            </w:r>
          </w:p>
        </w:tc>
        <w:tc>
          <w:tcPr>
            <w:tcW w:w="10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Indicação</w:t>
            </w:r>
          </w:p>
        </w:tc>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Quantidade</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Servidores / empregados</w:t>
            </w:r>
          </w:p>
        </w:tc>
        <w:tc>
          <w:tcPr>
            <w:tcW w:w="548"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Valor Unitário</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c>
          <w:tcPr>
            <w:tcW w:w="623" w:type="pct"/>
            <w:tcBorders>
              <w:top w:val="single" w:sz="4" w:space="0" w:color="auto"/>
              <w:left w:val="single" w:sz="4" w:space="0" w:color="auto"/>
              <w:right w:val="single" w:sz="4" w:space="0" w:color="auto"/>
            </w:tcBorders>
            <w:vAlign w:val="center"/>
          </w:tcPr>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Total</w:t>
            </w:r>
          </w:p>
          <w:p w:rsidR="004B7CA8" w:rsidRPr="00E10844" w:rsidRDefault="004B7CA8" w:rsidP="004B7CA8">
            <w:pPr>
              <w:jc w:val="center"/>
              <w:rPr>
                <w:rFonts w:ascii="Times New Roman" w:eastAsia="Calibri" w:hAnsi="Times New Roman" w:cs="Times New Roman"/>
                <w:b/>
                <w:bCs/>
                <w:sz w:val="18"/>
                <w:szCs w:val="18"/>
                <w:lang w:eastAsia="en-US"/>
              </w:rPr>
            </w:pPr>
            <w:r w:rsidRPr="00E10844">
              <w:rPr>
                <w:rFonts w:ascii="Times New Roman" w:hAnsi="Times New Roman" w:cs="Times New Roman"/>
                <w:b/>
                <w:bCs/>
                <w:sz w:val="18"/>
                <w:szCs w:val="18"/>
                <w:lang w:eastAsia="en-US"/>
              </w:rPr>
              <w:t>(R$)</w:t>
            </w:r>
          </w:p>
        </w:tc>
      </w:tr>
      <w:tr w:rsidR="004B7CA8" w:rsidRPr="00A51671" w:rsidTr="004B7CA8">
        <w:tc>
          <w:tcPr>
            <w:tcW w:w="569" w:type="pct"/>
            <w:tcBorders>
              <w:top w:val="nil"/>
              <w:left w:val="single" w:sz="8" w:space="0" w:color="000000"/>
              <w:bottom w:val="single" w:sz="8" w:space="0" w:color="000000"/>
              <w:right w:val="single" w:sz="8" w:space="0" w:color="000000"/>
            </w:tcBorders>
            <w:vAlign w:val="center"/>
          </w:tcPr>
          <w:p w:rsidR="004B7CA8" w:rsidRPr="00A51671" w:rsidRDefault="004B7CA8" w:rsidP="004B7CA8">
            <w:pPr>
              <w:jc w:val="center"/>
              <w:rPr>
                <w:rFonts w:ascii="Times New Roman" w:eastAsia="Calibri" w:hAnsi="Times New Roman" w:cs="Times New Roman"/>
                <w:b/>
                <w:sz w:val="18"/>
                <w:szCs w:val="18"/>
                <w:lang w:eastAsia="en-US"/>
              </w:rPr>
            </w:pPr>
            <w:proofErr w:type="gramStart"/>
            <w:r w:rsidRPr="00A51671">
              <w:rPr>
                <w:rFonts w:ascii="Times New Roman" w:eastAsia="Calibri" w:hAnsi="Times New Roman" w:cs="Times New Roman"/>
                <w:b/>
                <w:sz w:val="18"/>
                <w:szCs w:val="18"/>
                <w:lang w:eastAsia="en-US"/>
              </w:rPr>
              <w:t>3</w:t>
            </w:r>
            <w:proofErr w:type="gramEnd"/>
          </w:p>
        </w:tc>
        <w:tc>
          <w:tcPr>
            <w:tcW w:w="14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4B7CA8" w:rsidRPr="00A51671" w:rsidRDefault="004B7CA8" w:rsidP="004B7CA8">
            <w:pPr>
              <w:jc w:val="both"/>
              <w:rPr>
                <w:rFonts w:ascii="Times New Roman" w:hAnsi="Times New Roman" w:cs="Times New Roman"/>
                <w:color w:val="000000"/>
                <w:sz w:val="18"/>
                <w:szCs w:val="18"/>
                <w:lang w:val="pt-PT"/>
              </w:rPr>
            </w:pPr>
            <w:r w:rsidRPr="00C139AC">
              <w:rPr>
                <w:rFonts w:ascii="Times New Roman" w:hAnsi="Times New Roman" w:cs="Times New Roman"/>
                <w:b/>
                <w:color w:val="000000"/>
                <w:sz w:val="18"/>
                <w:szCs w:val="18"/>
                <w:lang w:val="pt-PT"/>
              </w:rPr>
              <w:t>Oftalmológico</w:t>
            </w:r>
            <w:r w:rsidRPr="00A51671">
              <w:rPr>
                <w:rFonts w:ascii="Times New Roman" w:hAnsi="Times New Roman" w:cs="Times New Roman"/>
                <w:color w:val="000000"/>
                <w:sz w:val="18"/>
                <w:szCs w:val="18"/>
                <w:lang w:val="pt-PT"/>
              </w:rPr>
              <w:t xml:space="preserve"> com avaliação clínica e laudo médico referente à </w:t>
            </w:r>
            <w:r w:rsidRPr="00A51671">
              <w:rPr>
                <w:rFonts w:ascii="Times New Roman" w:hAnsi="Times New Roman" w:cs="Times New Roman"/>
                <w:color w:val="000000"/>
                <w:sz w:val="18"/>
                <w:szCs w:val="18"/>
                <w:lang w:val="pt-PT"/>
              </w:rPr>
              <w:lastRenderedPageBreak/>
              <w:t xml:space="preserve">acuidade visual com ou sem correção, refração, biomicroscopia, fundo de olho, tonometria, motilidade e senso </w:t>
            </w:r>
            <w:proofErr w:type="gramStart"/>
            <w:r w:rsidRPr="00A51671">
              <w:rPr>
                <w:rFonts w:ascii="Times New Roman" w:hAnsi="Times New Roman" w:cs="Times New Roman"/>
                <w:color w:val="000000"/>
                <w:sz w:val="18"/>
                <w:szCs w:val="18"/>
                <w:lang w:val="pt-PT"/>
              </w:rPr>
              <w:t>cromático</w:t>
            </w:r>
            <w:proofErr w:type="gramEnd"/>
          </w:p>
        </w:tc>
        <w:tc>
          <w:tcPr>
            <w:tcW w:w="1016" w:type="pct"/>
            <w:tcBorders>
              <w:top w:val="nil"/>
              <w:left w:val="nil"/>
              <w:bottom w:val="single" w:sz="8" w:space="0" w:color="auto"/>
              <w:right w:val="single" w:sz="8" w:space="0" w:color="000000"/>
            </w:tcBorders>
            <w:tcMar>
              <w:top w:w="0" w:type="dxa"/>
              <w:left w:w="108" w:type="dxa"/>
              <w:bottom w:w="0" w:type="dxa"/>
              <w:right w:w="108" w:type="dxa"/>
            </w:tcMar>
            <w:vAlign w:val="center"/>
          </w:tcPr>
          <w:p w:rsidR="004B7CA8" w:rsidRPr="00A51671" w:rsidRDefault="004B7CA8" w:rsidP="004B7CA8">
            <w:pPr>
              <w:jc w:val="both"/>
              <w:rPr>
                <w:rFonts w:ascii="Times New Roman" w:hAnsi="Times New Roman" w:cs="Times New Roman"/>
                <w:sz w:val="18"/>
                <w:szCs w:val="18"/>
              </w:rPr>
            </w:pPr>
            <w:r w:rsidRPr="00A51671">
              <w:rPr>
                <w:rFonts w:ascii="Times New Roman" w:hAnsi="Times New Roman" w:cs="Times New Roman"/>
                <w:sz w:val="18"/>
                <w:szCs w:val="18"/>
              </w:rPr>
              <w:lastRenderedPageBreak/>
              <w:t xml:space="preserve">Exame aplicado em homens e mulheres </w:t>
            </w:r>
            <w:r w:rsidRPr="00A51671">
              <w:rPr>
                <w:rFonts w:ascii="Times New Roman" w:hAnsi="Times New Roman" w:cs="Times New Roman"/>
                <w:sz w:val="18"/>
                <w:szCs w:val="18"/>
              </w:rPr>
              <w:lastRenderedPageBreak/>
              <w:t>com idade superior a 45 anos</w:t>
            </w:r>
          </w:p>
          <w:p w:rsidR="004B7CA8" w:rsidRPr="00A51671" w:rsidRDefault="004B7CA8" w:rsidP="004B7CA8">
            <w:pPr>
              <w:jc w:val="both"/>
              <w:rPr>
                <w:rFonts w:ascii="Times New Roman" w:hAnsi="Times New Roman" w:cs="Times New Roman"/>
                <w:sz w:val="18"/>
                <w:szCs w:val="18"/>
              </w:rPr>
            </w:pPr>
          </w:p>
        </w:tc>
        <w:tc>
          <w:tcPr>
            <w:tcW w:w="782" w:type="pct"/>
            <w:tcBorders>
              <w:top w:val="nil"/>
              <w:left w:val="nil"/>
              <w:bottom w:val="single" w:sz="8" w:space="0" w:color="auto"/>
              <w:right w:val="single" w:sz="4" w:space="0" w:color="auto"/>
            </w:tcBorders>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highlight w:val="yellow"/>
                <w:lang w:eastAsia="en-US"/>
              </w:rPr>
            </w:pPr>
            <w:r w:rsidRPr="00A51671">
              <w:rPr>
                <w:rFonts w:ascii="Times New Roman" w:eastAsia="Calibri" w:hAnsi="Times New Roman" w:cs="Times New Roman"/>
                <w:b/>
                <w:sz w:val="18"/>
                <w:szCs w:val="18"/>
                <w:lang w:eastAsia="en-US"/>
              </w:rPr>
              <w:lastRenderedPageBreak/>
              <w:t>420</w:t>
            </w:r>
          </w:p>
        </w:tc>
        <w:tc>
          <w:tcPr>
            <w:tcW w:w="548"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highlight w:val="yellow"/>
                <w:lang w:eastAsia="en-US"/>
              </w:rPr>
            </w:pPr>
          </w:p>
        </w:tc>
        <w:tc>
          <w:tcPr>
            <w:tcW w:w="623" w:type="pct"/>
            <w:tcBorders>
              <w:top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sz w:val="18"/>
                <w:szCs w:val="18"/>
                <w:highlight w:val="yellow"/>
                <w:lang w:eastAsia="en-US"/>
              </w:rPr>
            </w:pPr>
          </w:p>
        </w:tc>
      </w:tr>
      <w:tr w:rsidR="004B7CA8" w:rsidRPr="00A51671" w:rsidTr="004B7CA8">
        <w:trPr>
          <w:trHeight w:val="433"/>
        </w:trPr>
        <w:tc>
          <w:tcPr>
            <w:tcW w:w="4377" w:type="pct"/>
            <w:gridSpan w:val="5"/>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4B7CA8" w:rsidRPr="00A51671" w:rsidRDefault="004B7CA8" w:rsidP="004B7CA8">
            <w:pPr>
              <w:jc w:val="center"/>
              <w:rPr>
                <w:rFonts w:ascii="Times New Roman" w:eastAsia="Calibri" w:hAnsi="Times New Roman" w:cs="Times New Roman"/>
                <w:b/>
                <w:sz w:val="18"/>
                <w:szCs w:val="18"/>
                <w:lang w:eastAsia="en-US"/>
              </w:rPr>
            </w:pPr>
            <w:r w:rsidRPr="00A51671">
              <w:rPr>
                <w:rFonts w:ascii="Times New Roman" w:hAnsi="Times New Roman" w:cs="Times New Roman"/>
                <w:b/>
                <w:bCs/>
                <w:color w:val="000000"/>
                <w:sz w:val="18"/>
                <w:szCs w:val="18"/>
                <w:lang w:val="pt-PT" w:eastAsia="en-US"/>
              </w:rPr>
              <w:lastRenderedPageBreak/>
              <w:t>TOTAL</w:t>
            </w:r>
          </w:p>
        </w:tc>
        <w:tc>
          <w:tcPr>
            <w:tcW w:w="623" w:type="pct"/>
            <w:tcBorders>
              <w:top w:val="single" w:sz="4" w:space="0" w:color="auto"/>
              <w:left w:val="single" w:sz="4" w:space="0" w:color="auto"/>
              <w:bottom w:val="single" w:sz="4" w:space="0" w:color="auto"/>
              <w:right w:val="single" w:sz="4" w:space="0" w:color="auto"/>
            </w:tcBorders>
            <w:vAlign w:val="center"/>
          </w:tcPr>
          <w:p w:rsidR="004B7CA8" w:rsidRPr="00A51671" w:rsidRDefault="004B7CA8" w:rsidP="004B7CA8">
            <w:pPr>
              <w:jc w:val="center"/>
              <w:rPr>
                <w:rFonts w:ascii="Times New Roman" w:eastAsia="Calibri" w:hAnsi="Times New Roman" w:cs="Times New Roman"/>
                <w:b/>
                <w:sz w:val="18"/>
                <w:szCs w:val="18"/>
                <w:lang w:eastAsia="en-US"/>
              </w:rPr>
            </w:pPr>
          </w:p>
        </w:tc>
      </w:tr>
    </w:tbl>
    <w:p w:rsidR="004B7CA8" w:rsidRPr="00BD56CE" w:rsidRDefault="004B7CA8" w:rsidP="00B61E53">
      <w:pPr>
        <w:pStyle w:val="Default"/>
      </w:pPr>
    </w:p>
    <w:p w:rsidR="00B61E53" w:rsidRPr="00BD56CE" w:rsidRDefault="00B61E53" w:rsidP="00BB3592">
      <w:pPr>
        <w:pStyle w:val="PargrafodaLista"/>
        <w:numPr>
          <w:ilvl w:val="1"/>
          <w:numId w:val="17"/>
        </w:numPr>
        <w:spacing w:after="120"/>
        <w:ind w:left="851" w:hanging="567"/>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D56CE" w:rsidRPr="00BD56CE" w:rsidRDefault="00BD56CE" w:rsidP="00C527A4">
      <w:pPr>
        <w:pStyle w:val="Nivel1"/>
        <w:numPr>
          <w:ilvl w:val="0"/>
          <w:numId w:val="16"/>
        </w:numPr>
        <w:spacing w:before="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C527A4">
      <w:pPr>
        <w:numPr>
          <w:ilvl w:val="1"/>
          <w:numId w:val="16"/>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BD56CE" w:rsidRPr="0015374E" w:rsidRDefault="00BD56CE" w:rsidP="00C527A4">
      <w:pPr>
        <w:tabs>
          <w:tab w:val="left" w:pos="851"/>
        </w:tabs>
        <w:spacing w:after="120"/>
        <w:ind w:left="851"/>
        <w:jc w:val="both"/>
        <w:rPr>
          <w:rFonts w:ascii="Times New Roman" w:hAnsi="Times New Roman" w:cs="Times New Roman"/>
          <w:color w:val="FF0000"/>
          <w:sz w:val="24"/>
        </w:rPr>
      </w:pPr>
      <w:r w:rsidRPr="0078689A">
        <w:rPr>
          <w:rFonts w:ascii="Times New Roman" w:hAnsi="Times New Roman" w:cs="Times New Roman"/>
          <w:color w:val="000000" w:themeColor="text1"/>
          <w:sz w:val="24"/>
        </w:rPr>
        <w:t xml:space="preserve">Gestão/Unidade: 320016; PTRES: 091627; </w:t>
      </w:r>
      <w:r w:rsidRPr="0078689A">
        <w:rPr>
          <w:rFonts w:ascii="Times New Roman" w:hAnsi="Times New Roman" w:cs="Times New Roman"/>
          <w:color w:val="000000" w:themeColor="text1"/>
          <w:sz w:val="24"/>
          <w:lang w:eastAsia="en-US"/>
        </w:rPr>
        <w:t xml:space="preserve">Programa de Trabalho: </w:t>
      </w:r>
      <w:proofErr w:type="gramStart"/>
      <w:r w:rsidRPr="0078689A">
        <w:rPr>
          <w:rFonts w:ascii="Times New Roman" w:hAnsi="Times New Roman" w:cs="Times New Roman"/>
          <w:color w:val="000000" w:themeColor="text1"/>
          <w:sz w:val="24"/>
          <w:lang w:eastAsia="en-US"/>
        </w:rPr>
        <w:t>2512221192000 0001</w:t>
      </w:r>
      <w:proofErr w:type="gramEnd"/>
      <w:r w:rsidRPr="0078689A">
        <w:rPr>
          <w:rFonts w:ascii="Times New Roman" w:hAnsi="Times New Roman" w:cs="Times New Roman"/>
          <w:color w:val="000000" w:themeColor="text1"/>
          <w:sz w:val="24"/>
          <w:lang w:eastAsia="en-US"/>
        </w:rPr>
        <w:t>; Elemento de Despesa: 33.90.39</w:t>
      </w:r>
      <w:r w:rsidRPr="0015374E">
        <w:rPr>
          <w:rFonts w:ascii="Times New Roman" w:hAnsi="Times New Roman" w:cs="Times New Roman"/>
          <w:color w:val="FF0000"/>
          <w:sz w:val="24"/>
          <w:lang w:eastAsia="en-US"/>
        </w:rPr>
        <w:t>.</w:t>
      </w:r>
      <w:r w:rsidRPr="0015374E">
        <w:rPr>
          <w:rFonts w:ascii="Times New Roman" w:hAnsi="Times New Roman" w:cs="Times New Roman"/>
          <w:color w:val="FF0000"/>
          <w:sz w:val="24"/>
        </w:rPr>
        <w:t xml:space="preserve"> </w:t>
      </w:r>
    </w:p>
    <w:p w:rsidR="00BD56CE" w:rsidRPr="00BD56CE" w:rsidRDefault="00BD56CE" w:rsidP="00C527A4">
      <w:pPr>
        <w:pStyle w:val="Nivel1"/>
        <w:numPr>
          <w:ilvl w:val="0"/>
          <w:numId w:val="16"/>
        </w:numPr>
        <w:tabs>
          <w:tab w:val="left" w:pos="284"/>
        </w:tabs>
        <w:spacing w:before="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BD56CE" w:rsidRDefault="00BD56CE" w:rsidP="00C527A4">
      <w:pPr>
        <w:numPr>
          <w:ilvl w:val="1"/>
          <w:numId w:val="16"/>
        </w:numPr>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O prazo para pagamento à Contratada e demais condições a ele referentes encontram-se definidos no </w:t>
      </w:r>
      <w:r w:rsidR="006046F5">
        <w:rPr>
          <w:rFonts w:ascii="Times New Roman" w:hAnsi="Times New Roman" w:cs="Times New Roman"/>
          <w:sz w:val="24"/>
        </w:rPr>
        <w:t>Edital</w:t>
      </w:r>
      <w:r w:rsidR="0012386E">
        <w:rPr>
          <w:rFonts w:ascii="Times New Roman" w:hAnsi="Times New Roman" w:cs="Times New Roman"/>
          <w:sz w:val="24"/>
        </w:rPr>
        <w:t xml:space="preserve"> e no Termo de Referência, </w:t>
      </w:r>
      <w:r w:rsidR="00BB3592">
        <w:rPr>
          <w:rFonts w:ascii="Times New Roman" w:hAnsi="Times New Roman" w:cs="Times New Roman"/>
          <w:sz w:val="24"/>
        </w:rPr>
        <w:t>A</w:t>
      </w:r>
      <w:r w:rsidR="0012386E">
        <w:rPr>
          <w:rFonts w:ascii="Times New Roman" w:hAnsi="Times New Roman" w:cs="Times New Roman"/>
          <w:sz w:val="24"/>
        </w:rPr>
        <w:t xml:space="preserve">nexo </w:t>
      </w:r>
      <w:r w:rsidR="00BB3592">
        <w:rPr>
          <w:rFonts w:ascii="Times New Roman" w:hAnsi="Times New Roman" w:cs="Times New Roman"/>
          <w:sz w:val="24"/>
        </w:rPr>
        <w:t xml:space="preserve">I </w:t>
      </w:r>
      <w:r w:rsidR="0012386E">
        <w:rPr>
          <w:rFonts w:ascii="Times New Roman" w:hAnsi="Times New Roman" w:cs="Times New Roman"/>
          <w:sz w:val="24"/>
        </w:rPr>
        <w:t>do Edital</w:t>
      </w:r>
      <w:r>
        <w:rPr>
          <w:rFonts w:ascii="Times New Roman" w:hAnsi="Times New Roman" w:cs="Times New Roman"/>
          <w:sz w:val="24"/>
        </w:rPr>
        <w:t>.</w:t>
      </w: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mallCaps/>
          <w:sz w:val="24"/>
          <w:szCs w:val="24"/>
        </w:rPr>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FC0CB3" w:rsidP="00C527A4">
      <w:pPr>
        <w:numPr>
          <w:ilvl w:val="1"/>
          <w:numId w:val="16"/>
        </w:numPr>
        <w:spacing w:after="120"/>
        <w:ind w:left="425"/>
        <w:jc w:val="both"/>
        <w:rPr>
          <w:rFonts w:ascii="Times New Roman" w:hAnsi="Times New Roman" w:cs="Times New Roman"/>
          <w:sz w:val="24"/>
        </w:rPr>
      </w:pPr>
      <w:r w:rsidRPr="001F2F73">
        <w:rPr>
          <w:rFonts w:ascii="Times New Roman" w:hAnsi="Times New Roman" w:cs="Times New Roman"/>
          <w:bCs/>
          <w:iCs/>
          <w:sz w:val="24"/>
        </w:rPr>
        <w:t>O preço é fixo e irreajustável</w:t>
      </w:r>
      <w:r w:rsidRPr="001F2F73">
        <w:rPr>
          <w:rFonts w:ascii="Times New Roman" w:hAnsi="Times New Roman" w:cs="Times New Roman"/>
          <w:sz w:val="24"/>
        </w:rPr>
        <w:t>.</w:t>
      </w:r>
    </w:p>
    <w:p w:rsidR="00D750A7" w:rsidRDefault="00D750A7" w:rsidP="00C527A4">
      <w:pPr>
        <w:spacing w:after="120"/>
        <w:ind w:left="425"/>
        <w:jc w:val="both"/>
        <w:rPr>
          <w:rFonts w:ascii="Times New Roman" w:hAnsi="Times New Roman" w:cs="Times New Roman"/>
          <w:sz w:val="24"/>
        </w:rPr>
      </w:pPr>
    </w:p>
    <w:p w:rsidR="00FC0CB3" w:rsidRPr="004169D1" w:rsidRDefault="00FC0CB3" w:rsidP="00C527A4">
      <w:pPr>
        <w:pStyle w:val="Nivel1"/>
        <w:numPr>
          <w:ilvl w:val="0"/>
          <w:numId w:val="16"/>
        </w:numPr>
        <w:spacing w:before="0" w:line="240" w:lineRule="auto"/>
        <w:ind w:left="284" w:hanging="284"/>
        <w:rPr>
          <w:rFonts w:ascii="Times New Roman" w:hAnsi="Times New Roman"/>
          <w:strike/>
          <w:color w:val="FF0000"/>
          <w:sz w:val="24"/>
          <w:szCs w:val="24"/>
        </w:rPr>
      </w:pPr>
      <w:r w:rsidRPr="004C0C9B">
        <w:rPr>
          <w:rFonts w:ascii="Times New Roman" w:hAnsi="Times New Roman"/>
          <w:color w:val="000000" w:themeColor="text1"/>
          <w:sz w:val="24"/>
          <w:szCs w:val="24"/>
        </w:rPr>
        <w:t xml:space="preserve">CLÁUSULA </w:t>
      </w:r>
      <w:r w:rsidR="0000594F" w:rsidRPr="004C0C9B">
        <w:rPr>
          <w:rFonts w:ascii="Times New Roman" w:hAnsi="Times New Roman"/>
          <w:color w:val="000000" w:themeColor="text1"/>
          <w:sz w:val="24"/>
          <w:szCs w:val="24"/>
        </w:rPr>
        <w:t>SÉTIMA</w:t>
      </w:r>
      <w:r w:rsidRPr="004C0C9B">
        <w:rPr>
          <w:rFonts w:ascii="Times New Roman" w:hAnsi="Times New Roman"/>
          <w:color w:val="000000" w:themeColor="text1"/>
          <w:sz w:val="24"/>
          <w:szCs w:val="24"/>
        </w:rPr>
        <w:t xml:space="preserve"> – REGIME DE EXECUÇÃO DOS SERVIÇOS </w:t>
      </w:r>
    </w:p>
    <w:p w:rsidR="004C6D15" w:rsidRDefault="004C6D15" w:rsidP="00C527A4">
      <w:pPr>
        <w:pStyle w:val="PargrafodaLista"/>
        <w:numPr>
          <w:ilvl w:val="1"/>
          <w:numId w:val="20"/>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Os serviços definidos no objeto deste Instrumento serão de execução </w:t>
      </w:r>
      <w:r w:rsidRPr="00D24D8A">
        <w:rPr>
          <w:rFonts w:ascii="Times New Roman" w:hAnsi="Times New Roman" w:cs="Times New Roman"/>
          <w:color w:val="000000" w:themeColor="text1"/>
        </w:rPr>
        <w:t xml:space="preserve">indireta no regime de empreitada por preço </w:t>
      </w:r>
      <w:r w:rsidR="0015374E">
        <w:rPr>
          <w:rFonts w:ascii="Times New Roman" w:hAnsi="Times New Roman" w:cs="Times New Roman"/>
          <w:color w:val="000000" w:themeColor="text1"/>
        </w:rPr>
        <w:t>global</w:t>
      </w:r>
      <w:r w:rsidRPr="00D24D8A">
        <w:rPr>
          <w:rFonts w:ascii="Times New Roman" w:hAnsi="Times New Roman" w:cs="Times New Roman"/>
          <w:color w:val="000000" w:themeColor="text1"/>
        </w:rPr>
        <w:t xml:space="preserve">, </w:t>
      </w:r>
      <w:r w:rsidRPr="00F44B7E">
        <w:rPr>
          <w:rFonts w:ascii="Times New Roman" w:hAnsi="Times New Roman" w:cs="Times New Roman"/>
        </w:rPr>
        <w:t>em conformidade com o estabelecido no artigo 10, inciso II, alínea “</w:t>
      </w:r>
      <w:r w:rsidR="005C6F8B">
        <w:rPr>
          <w:rFonts w:ascii="Times New Roman" w:hAnsi="Times New Roman" w:cs="Times New Roman"/>
        </w:rPr>
        <w:t>b</w:t>
      </w:r>
      <w:r w:rsidRPr="00F44B7E">
        <w:rPr>
          <w:rFonts w:ascii="Times New Roman" w:hAnsi="Times New Roman" w:cs="Times New Roman"/>
        </w:rPr>
        <w:t>”, da Lei nº 8.666/93.</w:t>
      </w:r>
    </w:p>
    <w:p w:rsidR="00D750A7" w:rsidRPr="00C527A4" w:rsidRDefault="00D750A7" w:rsidP="00C527A4">
      <w:pPr>
        <w:pStyle w:val="PargrafodaLista"/>
        <w:numPr>
          <w:ilvl w:val="0"/>
          <w:numId w:val="16"/>
        </w:numPr>
        <w:spacing w:after="120"/>
        <w:contextualSpacing w:val="0"/>
        <w:jc w:val="both"/>
        <w:rPr>
          <w:rFonts w:ascii="Times New Roman" w:hAnsi="Times New Roman" w:cs="Times New Roman"/>
          <w:b/>
        </w:rPr>
      </w:pPr>
      <w:r w:rsidRPr="00C527A4">
        <w:rPr>
          <w:rFonts w:ascii="Times New Roman" w:hAnsi="Times New Roman" w:cs="Times New Roman"/>
          <w:b/>
        </w:rPr>
        <w:t>DA FISCALIZAÇÃO</w:t>
      </w:r>
    </w:p>
    <w:p w:rsidR="00C527A4" w:rsidRDefault="00C527A4" w:rsidP="00C527A4">
      <w:pPr>
        <w:pStyle w:val="PargrafodaLista"/>
        <w:numPr>
          <w:ilvl w:val="1"/>
          <w:numId w:val="41"/>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C527A4">
        <w:rPr>
          <w:rFonts w:ascii="Times New Roman" w:hAnsi="Times New Roman" w:cs="Times New Roman"/>
          <w:color w:val="000000" w:themeColor="text1"/>
          <w:lang w:eastAsia="en-US"/>
        </w:rPr>
        <w:t>arts</w:t>
      </w:r>
      <w:proofErr w:type="spellEnd"/>
      <w:r w:rsidRPr="00C527A4">
        <w:rPr>
          <w:rFonts w:ascii="Times New Roman" w:hAnsi="Times New Roman" w:cs="Times New Roman"/>
          <w:color w:val="000000" w:themeColor="text1"/>
          <w:lang w:eastAsia="en-US"/>
        </w:rPr>
        <w:t>. 67 e 73 da Lei nº 8.666, de 1993, e do art. 6º do Decreto nº 2.271, de 1997.</w:t>
      </w:r>
    </w:p>
    <w:p w:rsidR="00C527A4" w:rsidRPr="00C527A4" w:rsidRDefault="00C527A4" w:rsidP="00C527A4">
      <w:pPr>
        <w:pStyle w:val="PargrafodaLista"/>
        <w:ind w:left="709"/>
        <w:jc w:val="both"/>
        <w:rPr>
          <w:rFonts w:ascii="Times New Roman" w:hAnsi="Times New Roman" w:cs="Times New Roman"/>
          <w:color w:val="000000" w:themeColor="text1"/>
          <w:sz w:val="8"/>
          <w:szCs w:val="8"/>
          <w:lang w:eastAsia="en-US"/>
        </w:rPr>
      </w:pPr>
    </w:p>
    <w:p w:rsidR="00C527A4" w:rsidRDefault="00C527A4" w:rsidP="00C527A4">
      <w:pPr>
        <w:pStyle w:val="PargrafodaLista"/>
        <w:numPr>
          <w:ilvl w:val="1"/>
          <w:numId w:val="41"/>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O representante da Contratante deverá ter a experiência necessária para o acompanhamento e controle da execução dos serviços e do contrato.</w:t>
      </w:r>
    </w:p>
    <w:p w:rsidR="00C527A4" w:rsidRPr="00C527A4" w:rsidRDefault="00C527A4" w:rsidP="00C527A4">
      <w:pPr>
        <w:pStyle w:val="PargrafodaLista"/>
        <w:ind w:left="851" w:hanging="567"/>
        <w:rPr>
          <w:rFonts w:ascii="Times New Roman" w:hAnsi="Times New Roman" w:cs="Times New Roman"/>
          <w:color w:val="000000" w:themeColor="text1"/>
          <w:sz w:val="8"/>
          <w:szCs w:val="8"/>
          <w:lang w:eastAsia="en-US"/>
        </w:rPr>
      </w:pPr>
    </w:p>
    <w:p w:rsidR="00C527A4" w:rsidRDefault="00C527A4" w:rsidP="00C527A4">
      <w:pPr>
        <w:pStyle w:val="PargrafodaLista"/>
        <w:numPr>
          <w:ilvl w:val="1"/>
          <w:numId w:val="41"/>
        </w:numPr>
        <w:ind w:left="709" w:hanging="425"/>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A verificação da adequação da prestação do serviço deverá ser realizada com base nos critérios previstos no Termo de Referência.</w:t>
      </w:r>
    </w:p>
    <w:p w:rsidR="00C527A4" w:rsidRPr="00C527A4" w:rsidRDefault="00C527A4" w:rsidP="00C527A4">
      <w:pPr>
        <w:pStyle w:val="PargrafodaLista"/>
        <w:rPr>
          <w:rFonts w:ascii="Times New Roman" w:hAnsi="Times New Roman" w:cs="Times New Roman"/>
          <w:color w:val="000000" w:themeColor="text1"/>
          <w:sz w:val="8"/>
          <w:szCs w:val="8"/>
          <w:lang w:eastAsia="en-US"/>
        </w:rPr>
      </w:pPr>
    </w:p>
    <w:p w:rsidR="00C527A4" w:rsidRDefault="00C527A4" w:rsidP="00C527A4">
      <w:pPr>
        <w:pStyle w:val="PargrafodaLista"/>
        <w:ind w:left="709" w:hanging="425"/>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8.4</w:t>
      </w:r>
      <w:r>
        <w:rPr>
          <w:rFonts w:ascii="Times New Roman" w:hAnsi="Times New Roman" w:cs="Times New Roman"/>
          <w:color w:val="000000" w:themeColor="text1"/>
          <w:lang w:eastAsia="en-US"/>
        </w:rPr>
        <w:tab/>
      </w:r>
      <w:r w:rsidRPr="00C527A4">
        <w:rPr>
          <w:rFonts w:ascii="Times New Roman" w:hAnsi="Times New Roman" w:cs="Times New Roman"/>
          <w:color w:val="000000" w:themeColor="text1"/>
          <w:lang w:eastAsia="en-US"/>
        </w:rPr>
        <w:t xml:space="preserve">A execução dos contratos deverá ser acompanhada e fiscalizada por meio de instrumentos de controle, que compreendam a mensuração dos aspectos mencionados no art. 34 da Instrução </w:t>
      </w:r>
      <w:r>
        <w:rPr>
          <w:rFonts w:ascii="Times New Roman" w:hAnsi="Times New Roman" w:cs="Times New Roman"/>
          <w:color w:val="000000" w:themeColor="text1"/>
          <w:lang w:eastAsia="en-US"/>
        </w:rPr>
        <w:t>8.5</w:t>
      </w:r>
      <w:r>
        <w:rPr>
          <w:rFonts w:ascii="Times New Roman" w:hAnsi="Times New Roman" w:cs="Times New Roman"/>
          <w:color w:val="000000" w:themeColor="text1"/>
          <w:lang w:eastAsia="en-US"/>
        </w:rPr>
        <w:tab/>
      </w:r>
      <w:r w:rsidRPr="00C527A4">
        <w:rPr>
          <w:rFonts w:ascii="Times New Roman" w:hAnsi="Times New Roman" w:cs="Times New Roman"/>
          <w:color w:val="000000" w:themeColor="text1"/>
          <w:lang w:eastAsia="en-US"/>
        </w:rPr>
        <w:t>Normativa SLTI/MPOG nº 02, de 2008, quando for o caso.</w:t>
      </w:r>
    </w:p>
    <w:p w:rsidR="00C527A4" w:rsidRPr="00C527A4" w:rsidRDefault="00C527A4" w:rsidP="00C527A4">
      <w:pPr>
        <w:pStyle w:val="PargrafodaLista"/>
        <w:ind w:left="851" w:hanging="425"/>
        <w:jc w:val="both"/>
        <w:rPr>
          <w:rFonts w:ascii="Times New Roman" w:hAnsi="Times New Roman" w:cs="Times New Roman"/>
          <w:color w:val="000000" w:themeColor="text1"/>
          <w:sz w:val="8"/>
          <w:szCs w:val="8"/>
          <w:lang w:eastAsia="en-US"/>
        </w:rPr>
      </w:pPr>
    </w:p>
    <w:p w:rsidR="00C527A4" w:rsidRDefault="00C527A4" w:rsidP="00C527A4">
      <w:pPr>
        <w:pStyle w:val="PargrafodaLista"/>
        <w:numPr>
          <w:ilvl w:val="1"/>
          <w:numId w:val="42"/>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C527A4" w:rsidRPr="00C527A4" w:rsidRDefault="00C527A4" w:rsidP="00C527A4">
      <w:pPr>
        <w:pStyle w:val="PargrafodaLista"/>
        <w:ind w:left="360"/>
        <w:jc w:val="both"/>
        <w:rPr>
          <w:rFonts w:ascii="Times New Roman" w:hAnsi="Times New Roman" w:cs="Times New Roman"/>
          <w:color w:val="000000" w:themeColor="text1"/>
          <w:sz w:val="8"/>
          <w:szCs w:val="8"/>
          <w:lang w:eastAsia="en-US"/>
        </w:rPr>
      </w:pPr>
    </w:p>
    <w:p w:rsidR="00C527A4" w:rsidRDefault="00C527A4" w:rsidP="00B20EDB">
      <w:pPr>
        <w:pStyle w:val="PargrafodaLista"/>
        <w:numPr>
          <w:ilvl w:val="1"/>
          <w:numId w:val="42"/>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lastRenderedPageBreak/>
        <w:t>O descumprimento total ou parcial das demais obrigações e responsabilidades assumidas pela Contratada ensejará a aplicação de sanções administrativas, previstas no Termo de Referência e na legislação vigente, podendo culminar em rescisão contratual, conforme disposto nos artigos 77 e 80 da Lei nº 8.666, de 1993.</w:t>
      </w:r>
    </w:p>
    <w:p w:rsidR="00C527A4" w:rsidRPr="00C527A4" w:rsidRDefault="00C527A4" w:rsidP="00C527A4">
      <w:pPr>
        <w:pStyle w:val="PargrafodaLista"/>
        <w:ind w:left="360"/>
        <w:jc w:val="both"/>
        <w:rPr>
          <w:rFonts w:ascii="Times New Roman" w:hAnsi="Times New Roman" w:cs="Times New Roman"/>
          <w:color w:val="000000" w:themeColor="text1"/>
          <w:sz w:val="8"/>
          <w:szCs w:val="8"/>
          <w:lang w:eastAsia="en-US"/>
        </w:rPr>
      </w:pPr>
    </w:p>
    <w:p w:rsidR="00C527A4" w:rsidRDefault="00C527A4" w:rsidP="00B20EDB">
      <w:pPr>
        <w:pStyle w:val="PargrafodaLista"/>
        <w:numPr>
          <w:ilvl w:val="1"/>
          <w:numId w:val="42"/>
        </w:numPr>
        <w:ind w:hanging="436"/>
        <w:jc w:val="both"/>
        <w:rPr>
          <w:rFonts w:ascii="Times New Roman" w:hAnsi="Times New Roman" w:cs="Times New Roman"/>
          <w:color w:val="000000" w:themeColor="text1"/>
          <w:lang w:eastAsia="en-US"/>
        </w:rPr>
      </w:pPr>
      <w:r w:rsidRPr="00C527A4">
        <w:rPr>
          <w:rFonts w:ascii="Times New Roman" w:hAnsi="Times New Roman" w:cs="Times New Roman"/>
          <w:color w:val="000000" w:themeColor="text1"/>
          <w:lang w:eastAsia="en-US"/>
        </w:rPr>
        <w:t>As disposições previstas nesta cláusula não excluem o disposto no Anexo IV (Guia de Fiscalização dos Contratos de Terceirização) da Instrução Normativa SLTI/MPOG nº 02, de 2008, aplicável no que for pertinente à contratação.</w:t>
      </w:r>
    </w:p>
    <w:p w:rsidR="00C527A4" w:rsidRPr="00C527A4" w:rsidRDefault="00C527A4" w:rsidP="00C527A4">
      <w:pPr>
        <w:pStyle w:val="PargrafodaLista"/>
        <w:jc w:val="both"/>
        <w:rPr>
          <w:rFonts w:ascii="Times New Roman" w:hAnsi="Times New Roman" w:cs="Times New Roman"/>
          <w:color w:val="000000" w:themeColor="text1"/>
          <w:sz w:val="8"/>
          <w:szCs w:val="8"/>
          <w:lang w:eastAsia="en-US"/>
        </w:rPr>
      </w:pPr>
    </w:p>
    <w:p w:rsidR="00C527A4" w:rsidRPr="00C527A4" w:rsidRDefault="00C527A4" w:rsidP="00B20EDB">
      <w:pPr>
        <w:pStyle w:val="PargrafodaLista"/>
        <w:ind w:left="709" w:hanging="425"/>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8.8</w:t>
      </w:r>
      <w:r>
        <w:rPr>
          <w:rFonts w:ascii="Times New Roman" w:hAnsi="Times New Roman" w:cs="Times New Roman"/>
          <w:color w:val="000000" w:themeColor="text1"/>
          <w:lang w:eastAsia="en-US"/>
        </w:rPr>
        <w:tab/>
      </w:r>
      <w:r w:rsidRPr="00C527A4">
        <w:rPr>
          <w:rFonts w:ascii="Times New Roman" w:hAnsi="Times New Roman" w:cs="Times New Roman"/>
          <w:color w:val="000000" w:themeColor="text1"/>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C527A4">
        <w:rPr>
          <w:rFonts w:ascii="Times New Roman" w:hAnsi="Times New Roman" w:cs="Times New Roman"/>
          <w:color w:val="000000" w:themeColor="text1"/>
          <w:lang w:eastAsia="en-US"/>
        </w:rPr>
        <w:t>co-responsabilidade</w:t>
      </w:r>
      <w:proofErr w:type="spellEnd"/>
      <w:proofErr w:type="gramEnd"/>
      <w:r w:rsidRPr="00C527A4">
        <w:rPr>
          <w:rFonts w:ascii="Times New Roman" w:hAnsi="Times New Roman" w:cs="Times New Roman"/>
          <w:color w:val="000000" w:themeColor="text1"/>
          <w:lang w:eastAsia="en-US"/>
        </w:rPr>
        <w:t xml:space="preserve"> da Contratante ou de seus agentes e prepostos, de conformidade com o art. 70 da Lei nº 8.666, de 1993.</w:t>
      </w:r>
    </w:p>
    <w:p w:rsidR="00FC0CB3" w:rsidRPr="001F2F73" w:rsidRDefault="00FC0CB3" w:rsidP="00C527A4">
      <w:pPr>
        <w:pStyle w:val="Nivel1"/>
        <w:numPr>
          <w:ilvl w:val="0"/>
          <w:numId w:val="16"/>
        </w:numPr>
        <w:tabs>
          <w:tab w:val="left" w:pos="284"/>
        </w:tabs>
        <w:spacing w:before="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w:t>
      </w:r>
      <w:r w:rsidR="00D24D8A">
        <w:rPr>
          <w:rFonts w:ascii="Times New Roman" w:hAnsi="Times New Roman"/>
          <w:sz w:val="24"/>
          <w:szCs w:val="24"/>
        </w:rPr>
        <w:t>DO</w:t>
      </w:r>
      <w:r w:rsidRPr="001F2F73">
        <w:rPr>
          <w:rFonts w:ascii="Times New Roman" w:hAnsi="Times New Roman"/>
          <w:sz w:val="24"/>
          <w:szCs w:val="24"/>
        </w:rPr>
        <w:t xml:space="preserve"> CONTRATANTE E DA CONTRATADA</w:t>
      </w:r>
    </w:p>
    <w:p w:rsidR="00FC0CB3" w:rsidRDefault="00FC0CB3" w:rsidP="00C527A4">
      <w:pPr>
        <w:numPr>
          <w:ilvl w:val="1"/>
          <w:numId w:val="16"/>
        </w:numPr>
        <w:tabs>
          <w:tab w:val="left" w:pos="709"/>
        </w:tabs>
        <w:spacing w:after="120"/>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sidR="00BB3592">
        <w:rPr>
          <w:rFonts w:ascii="Times New Roman" w:hAnsi="Times New Roman" w:cs="Times New Roman"/>
          <w:sz w:val="24"/>
        </w:rPr>
        <w:t>A</w:t>
      </w:r>
      <w:r w:rsidRPr="001F2F73">
        <w:rPr>
          <w:rFonts w:ascii="Times New Roman" w:hAnsi="Times New Roman" w:cs="Times New Roman"/>
          <w:sz w:val="24"/>
        </w:rPr>
        <w:t xml:space="preserve">nexo </w:t>
      </w:r>
      <w:r w:rsidR="00BB3592">
        <w:rPr>
          <w:rFonts w:ascii="Times New Roman" w:hAnsi="Times New Roman" w:cs="Times New Roman"/>
          <w:sz w:val="24"/>
        </w:rPr>
        <w:t xml:space="preserve">I </w:t>
      </w:r>
      <w:r w:rsidRPr="001F2F73">
        <w:rPr>
          <w:rFonts w:ascii="Times New Roman" w:hAnsi="Times New Roman" w:cs="Times New Roman"/>
          <w:sz w:val="24"/>
        </w:rPr>
        <w:t>do Edital.</w:t>
      </w:r>
    </w:p>
    <w:p w:rsidR="0000594F" w:rsidRPr="00A75418" w:rsidRDefault="0000594F" w:rsidP="00C527A4">
      <w:pPr>
        <w:pStyle w:val="Nivel1"/>
        <w:numPr>
          <w:ilvl w:val="0"/>
          <w:numId w:val="16"/>
        </w:numPr>
        <w:tabs>
          <w:tab w:val="left" w:pos="284"/>
        </w:tabs>
        <w:spacing w:before="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t>CLÁUSULA NONA – CRITÉRIOS DE SUSTENTATBILIDADE</w:t>
      </w:r>
    </w:p>
    <w:p w:rsidR="0000594F" w:rsidRDefault="00F002FF" w:rsidP="00C527A4">
      <w:pPr>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00594F" w:rsidRPr="00A75418">
        <w:rPr>
          <w:rFonts w:ascii="Times New Roman" w:hAnsi="Times New Roman" w:cs="Times New Roman"/>
          <w:color w:val="000000" w:themeColor="text1"/>
          <w:sz w:val="24"/>
        </w:rPr>
        <w:t>.1</w:t>
      </w:r>
      <w:r w:rsidR="0000594F" w:rsidRPr="00384EFC">
        <w:rPr>
          <w:rFonts w:ascii="Times New Roman" w:hAnsi="Times New Roman" w:cs="Times New Roman"/>
          <w:color w:val="FF0000"/>
          <w:sz w:val="24"/>
        </w:rPr>
        <w:tab/>
      </w:r>
      <w:r w:rsidR="00A1595A"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A1595A">
        <w:rPr>
          <w:rFonts w:ascii="Times New Roman" w:hAnsi="Times New Roman" w:cs="Times New Roman"/>
          <w:color w:val="000000" w:themeColor="text1"/>
          <w:sz w:val="24"/>
        </w:rPr>
        <w:t>01, de 19 de janeiro de 2010</w:t>
      </w:r>
      <w:r w:rsidR="0000594F" w:rsidRPr="00A75418">
        <w:rPr>
          <w:rFonts w:ascii="Times New Roman" w:hAnsi="Times New Roman" w:cs="Times New Roman"/>
          <w:color w:val="000000" w:themeColor="text1"/>
          <w:sz w:val="24"/>
        </w:rPr>
        <w:t>:</w:t>
      </w:r>
    </w:p>
    <w:p w:rsidR="00A1595A" w:rsidRDefault="00F002FF" w:rsidP="00C527A4">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.2</w:t>
      </w:r>
      <w:r w:rsidR="00A75418">
        <w:rPr>
          <w:rFonts w:ascii="Times New Roman" w:hAnsi="Times New Roman" w:cs="Times New Roman"/>
          <w:color w:val="000000" w:themeColor="text1"/>
          <w:sz w:val="24"/>
        </w:rPr>
        <w:tab/>
      </w:r>
      <w:r w:rsidR="00A1595A" w:rsidRPr="00541E93">
        <w:rPr>
          <w:rFonts w:ascii="Times New Roman" w:hAnsi="Times New Roman" w:cs="Times New Roman"/>
          <w:color w:val="000000" w:themeColor="text1"/>
          <w:sz w:val="24"/>
        </w:rPr>
        <w:t xml:space="preserve">Aplicar as normas técnicas da Associação Brasileira de Normas Técnicas – </w:t>
      </w:r>
      <w:r w:rsidR="00A1595A" w:rsidRPr="00541E93">
        <w:rPr>
          <w:rFonts w:ascii="Times New Roman" w:hAnsi="Times New Roman" w:cs="Times New Roman"/>
          <w:b/>
          <w:color w:val="000000" w:themeColor="text1"/>
          <w:sz w:val="24"/>
        </w:rPr>
        <w:t>ABNT NBR</w:t>
      </w:r>
      <w:r w:rsidR="00A1595A"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00A1595A" w:rsidRPr="00541E93">
        <w:rPr>
          <w:rFonts w:ascii="Times New Roman" w:hAnsi="Times New Roman" w:cs="Times New Roman"/>
          <w:b/>
          <w:color w:val="000000" w:themeColor="text1"/>
          <w:sz w:val="24"/>
        </w:rPr>
        <w:t>Anexo I</w:t>
      </w:r>
      <w:r w:rsidR="00A1595A">
        <w:rPr>
          <w:rFonts w:ascii="Times New Roman" w:hAnsi="Times New Roman" w:cs="Times New Roman"/>
          <w:color w:val="000000" w:themeColor="text1"/>
          <w:sz w:val="24"/>
        </w:rPr>
        <w:t>, do</w:t>
      </w:r>
      <w:r w:rsidR="00A1595A" w:rsidRPr="00541E93">
        <w:rPr>
          <w:rFonts w:ascii="Times New Roman" w:hAnsi="Times New Roman" w:cs="Times New Roman"/>
          <w:color w:val="000000" w:themeColor="text1"/>
          <w:sz w:val="24"/>
        </w:rPr>
        <w:t xml:space="preserve"> Edital.</w:t>
      </w:r>
    </w:p>
    <w:p w:rsidR="00A75418" w:rsidRDefault="00F002FF" w:rsidP="00C527A4">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.3</w:t>
      </w:r>
      <w:r w:rsidR="00A75418" w:rsidRPr="006A2EE0">
        <w:rPr>
          <w:rFonts w:ascii="Times New Roman" w:hAnsi="Times New Roman" w:cs="Times New Roman"/>
          <w:color w:val="000000" w:themeColor="text1"/>
          <w:sz w:val="24"/>
        </w:rPr>
        <w:tab/>
      </w:r>
      <w:r w:rsidR="00A1595A"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sidR="00A1595A">
        <w:rPr>
          <w:rFonts w:ascii="Times New Roman" w:hAnsi="Times New Roman" w:cs="Times New Roman"/>
          <w:color w:val="000000" w:themeColor="text1"/>
          <w:sz w:val="24"/>
        </w:rPr>
        <w:t>eutilizáveis ou biodegradáveis.</w:t>
      </w:r>
    </w:p>
    <w:p w:rsidR="00A75418" w:rsidRDefault="00F002FF" w:rsidP="00C527A4">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.4</w:t>
      </w:r>
      <w:r w:rsidR="00A75418" w:rsidRPr="006A2EE0">
        <w:rPr>
          <w:rFonts w:ascii="Times New Roman" w:hAnsi="Times New Roman" w:cs="Times New Roman"/>
          <w:color w:val="000000" w:themeColor="text1"/>
          <w:sz w:val="24"/>
        </w:rPr>
        <w:tab/>
      </w:r>
      <w:r w:rsidR="00A75418" w:rsidRPr="00B27787">
        <w:rPr>
          <w:rFonts w:ascii="Times New Roman" w:hAnsi="Times New Roman" w:cs="Times New Roman"/>
          <w:color w:val="000000" w:themeColor="text1"/>
          <w:sz w:val="24"/>
        </w:rPr>
        <w:t>Se identificado</w:t>
      </w:r>
      <w:r w:rsidR="00D24D8A">
        <w:rPr>
          <w:rFonts w:ascii="Times New Roman" w:hAnsi="Times New Roman" w:cs="Times New Roman"/>
          <w:color w:val="000000" w:themeColor="text1"/>
          <w:sz w:val="24"/>
        </w:rPr>
        <w:t>s</w:t>
      </w:r>
      <w:r w:rsidR="00A75418"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sidR="00A75418">
        <w:rPr>
          <w:rFonts w:ascii="Times New Roman" w:hAnsi="Times New Roman" w:cs="Times New Roman"/>
          <w:color w:val="000000" w:themeColor="text1"/>
          <w:sz w:val="24"/>
        </w:rPr>
        <w:t xml:space="preserve"> por escrito.</w:t>
      </w:r>
    </w:p>
    <w:p w:rsidR="00A75418" w:rsidRDefault="00F002FF" w:rsidP="00C527A4">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.5</w:t>
      </w:r>
      <w:r w:rsidR="00A75418" w:rsidRPr="006A2EE0">
        <w:rPr>
          <w:rFonts w:ascii="Times New Roman" w:hAnsi="Times New Roman" w:cs="Times New Roman"/>
          <w:color w:val="000000" w:themeColor="text1"/>
          <w:sz w:val="24"/>
        </w:rPr>
        <w:tab/>
      </w:r>
      <w:r w:rsidR="00A75418"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sidR="00A75418">
        <w:rPr>
          <w:rFonts w:ascii="Times New Roman" w:hAnsi="Times New Roman" w:cs="Times New Roman"/>
          <w:color w:val="000000" w:themeColor="text1"/>
          <w:sz w:val="24"/>
        </w:rPr>
        <w:t>ituído no Decreto nº 48.138/03.</w:t>
      </w:r>
    </w:p>
    <w:p w:rsidR="00A75418" w:rsidRPr="00B27787" w:rsidRDefault="00F002FF" w:rsidP="00C527A4">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.6</w:t>
      </w:r>
      <w:r w:rsidR="00A75418">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5" w:history="1">
        <w:r w:rsidR="00A75418" w:rsidRPr="00B27787">
          <w:rPr>
            <w:rFonts w:ascii="Times New Roman" w:hAnsi="Times New Roman" w:cs="Times New Roman"/>
            <w:color w:val="000000" w:themeColor="text1"/>
            <w:sz w:val="24"/>
          </w:rPr>
          <w:t xml:space="preserve">Portarias INMETRO n° 289/06 e nº 243/09. </w:t>
        </w:r>
      </w:hyperlink>
      <w:hyperlink r:id="rId26" w:history="1"/>
    </w:p>
    <w:p w:rsidR="00A75418" w:rsidRPr="00B27787" w:rsidRDefault="00F002FF" w:rsidP="00C527A4">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.7</w:t>
      </w:r>
      <w:r w:rsidR="00A75418" w:rsidRPr="00B27787">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Utilizar</w:t>
      </w:r>
      <w:r w:rsidR="00A75418" w:rsidRPr="00B27787">
        <w:rPr>
          <w:rFonts w:ascii="Times New Roman" w:hAnsi="Times New Roman" w:cs="Times New Roman"/>
          <w:b/>
          <w:color w:val="000000" w:themeColor="text1"/>
          <w:sz w:val="24"/>
        </w:rPr>
        <w:t xml:space="preserve"> </w:t>
      </w:r>
      <w:r w:rsidR="00A75418" w:rsidRPr="00B27787">
        <w:rPr>
          <w:rFonts w:ascii="Times New Roman" w:hAnsi="Times New Roman" w:cs="Times New Roman"/>
          <w:color w:val="000000" w:themeColor="text1"/>
          <w:sz w:val="24"/>
        </w:rPr>
        <w:t xml:space="preserve">produtos de limpeza e conservação de superfícies e objetos inanimados que obedeçam às classificações e especificações determinadas pela ANVISA, e prever a </w:t>
      </w:r>
      <w:r w:rsidR="00A75418" w:rsidRPr="00B27787">
        <w:rPr>
          <w:rFonts w:ascii="Times New Roman" w:hAnsi="Times New Roman" w:cs="Times New Roman"/>
          <w:color w:val="000000" w:themeColor="text1"/>
          <w:sz w:val="24"/>
        </w:rPr>
        <w:lastRenderedPageBreak/>
        <w:t>destinação ambiental adequada de pilhas e baterias usadas inservíveis, pois seus resíduos são utilizados para fabricação de vidros, tintas, cerâmicas, e segundo disposto na Resolução CONAMA nº 257, de 30/06/99.</w:t>
      </w:r>
    </w:p>
    <w:p w:rsidR="00A75418" w:rsidRDefault="00F002FF" w:rsidP="00C527A4">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w:t>
      </w:r>
      <w:r w:rsidR="00A75418" w:rsidRPr="006A2EE0">
        <w:rPr>
          <w:rFonts w:ascii="Times New Roman" w:hAnsi="Times New Roman" w:cs="Times New Roman"/>
          <w:color w:val="000000" w:themeColor="text1"/>
          <w:sz w:val="24"/>
        </w:rPr>
        <w:t>.8</w:t>
      </w:r>
      <w:r w:rsidR="00A75418" w:rsidRPr="00B27787">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A75418" w:rsidRPr="0002584D" w:rsidRDefault="00F002FF" w:rsidP="00C527A4">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.9</w:t>
      </w:r>
      <w:r w:rsidR="00A75418">
        <w:rPr>
          <w:rFonts w:ascii="Times New Roman" w:hAnsi="Times New Roman" w:cs="Times New Roman"/>
          <w:color w:val="000000" w:themeColor="text1"/>
          <w:sz w:val="24"/>
        </w:rPr>
        <w:tab/>
      </w:r>
      <w:r w:rsidR="00A75418" w:rsidRPr="0002584D">
        <w:rPr>
          <w:rFonts w:ascii="Times New Roman" w:hAnsi="Times New Roman" w:cs="Times New Roman"/>
          <w:bCs/>
          <w:sz w:val="24"/>
        </w:rPr>
        <w:t>Utilizar materiais preferencialmente reciclados e na impossibilidade desses, materiais que tenham sido fabricados com a utilização de recursos renováveis ou extraídos da natureza de forma sustentável e que não agridam o meio ambiente;</w:t>
      </w:r>
    </w:p>
    <w:p w:rsidR="00A75418" w:rsidRDefault="00F002FF" w:rsidP="00C527A4">
      <w:pPr>
        <w:autoSpaceDE w:val="0"/>
        <w:autoSpaceDN w:val="0"/>
        <w:spacing w:after="120"/>
        <w:ind w:left="851" w:hanging="567"/>
        <w:jc w:val="both"/>
        <w:rPr>
          <w:rFonts w:ascii="Times New Roman" w:hAnsi="Times New Roman" w:cs="Times New Roman"/>
          <w:bCs/>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ab/>
      </w:r>
      <w:r w:rsidR="00A75418"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A75418" w:rsidRDefault="00F002FF" w:rsidP="00C527A4">
      <w:pPr>
        <w:autoSpaceDE w:val="0"/>
        <w:autoSpaceDN w:val="0"/>
        <w:spacing w:after="120"/>
        <w:ind w:left="851" w:hanging="567"/>
        <w:jc w:val="both"/>
        <w:rPr>
          <w:rFonts w:ascii="Times New Roman" w:hAnsi="Times New Roman" w:cs="Times New Roman"/>
          <w:bCs/>
          <w:i/>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.11</w:t>
      </w:r>
      <w:r w:rsidR="00A75418" w:rsidRPr="0002584D">
        <w:rPr>
          <w:rFonts w:ascii="Times New Roman" w:hAnsi="Times New Roman" w:cs="Times New Roman"/>
          <w:color w:val="000000" w:themeColor="text1"/>
          <w:sz w:val="24"/>
        </w:rPr>
        <w:tab/>
      </w:r>
      <w:r w:rsidR="00A75418" w:rsidRPr="0002584D">
        <w:rPr>
          <w:rFonts w:ascii="Times New Roman" w:hAnsi="Times New Roman" w:cs="Times New Roman"/>
          <w:sz w:val="24"/>
        </w:rPr>
        <w:t>Preferencialmente, q</w:t>
      </w:r>
      <w:r w:rsidR="00A75418" w:rsidRPr="0002584D">
        <w:rPr>
          <w:rFonts w:ascii="Times New Roman" w:hAnsi="Times New Roman" w:cs="Times New Roman"/>
          <w:bCs/>
          <w:sz w:val="24"/>
        </w:rPr>
        <w:t xml:space="preserve">ue os equipamento não contenham substâncias perigosas em concentração acima da recomendada na diretiva </w:t>
      </w:r>
      <w:proofErr w:type="spellStart"/>
      <w:proofErr w:type="gramStart"/>
      <w:r w:rsidR="00A75418" w:rsidRPr="0002584D">
        <w:rPr>
          <w:rFonts w:ascii="Times New Roman" w:hAnsi="Times New Roman" w:cs="Times New Roman"/>
          <w:bCs/>
          <w:i/>
          <w:sz w:val="24"/>
        </w:rPr>
        <w:t>RoHS</w:t>
      </w:r>
      <w:proofErr w:type="spellEnd"/>
      <w:proofErr w:type="gram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Restriction</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of</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Certain</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Hazardous</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Substances</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tais como mercúrio </w:t>
      </w:r>
      <w:r w:rsidR="00A75418" w:rsidRPr="0002584D">
        <w:rPr>
          <w:rFonts w:ascii="Times New Roman" w:hAnsi="Times New Roman" w:cs="Times New Roman"/>
          <w:bCs/>
          <w:i/>
          <w:sz w:val="24"/>
        </w:rPr>
        <w:t>(Hg),</w:t>
      </w:r>
      <w:r w:rsidR="00A75418" w:rsidRPr="0002584D">
        <w:rPr>
          <w:rFonts w:ascii="Times New Roman" w:hAnsi="Times New Roman" w:cs="Times New Roman"/>
          <w:bCs/>
          <w:sz w:val="24"/>
        </w:rPr>
        <w:t xml:space="preserve"> chumbo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cromo </w:t>
      </w:r>
      <w:proofErr w:type="spellStart"/>
      <w:r w:rsidR="00A75418" w:rsidRPr="0002584D">
        <w:rPr>
          <w:rFonts w:ascii="Times New Roman" w:hAnsi="Times New Roman" w:cs="Times New Roman"/>
          <w:bCs/>
          <w:sz w:val="24"/>
        </w:rPr>
        <w:t>hexavalente</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(Cr(VI)),</w:t>
      </w:r>
      <w:r w:rsidR="00A75418" w:rsidRPr="0002584D">
        <w:rPr>
          <w:rFonts w:ascii="Times New Roman" w:hAnsi="Times New Roman" w:cs="Times New Roman"/>
          <w:bCs/>
          <w:sz w:val="24"/>
        </w:rPr>
        <w:t xml:space="preserve"> cádmio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Cd</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w:t>
      </w:r>
      <w:proofErr w:type="spellStart"/>
      <w:r w:rsidR="00A75418" w:rsidRPr="0002584D">
        <w:rPr>
          <w:rFonts w:ascii="Times New Roman" w:hAnsi="Times New Roman" w:cs="Times New Roman"/>
          <w:bCs/>
          <w:sz w:val="24"/>
        </w:rPr>
        <w:t>bifenil-polibromados</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PBBs</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éteres </w:t>
      </w:r>
      <w:proofErr w:type="spellStart"/>
      <w:r w:rsidR="00A75418" w:rsidRPr="0002584D">
        <w:rPr>
          <w:rFonts w:ascii="Times New Roman" w:hAnsi="Times New Roman" w:cs="Times New Roman"/>
          <w:bCs/>
          <w:sz w:val="24"/>
        </w:rPr>
        <w:t>difenil-polibromados</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PBDEs</w:t>
      </w:r>
      <w:proofErr w:type="spellEnd"/>
      <w:r w:rsidR="00A75418" w:rsidRPr="0002584D">
        <w:rPr>
          <w:rFonts w:ascii="Times New Roman" w:hAnsi="Times New Roman" w:cs="Times New Roman"/>
          <w:bCs/>
          <w:i/>
          <w:sz w:val="24"/>
        </w:rPr>
        <w:t>);</w:t>
      </w:r>
    </w:p>
    <w:p w:rsidR="00A75418" w:rsidRPr="0002584D" w:rsidRDefault="00F002FF" w:rsidP="00C527A4">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.12</w:t>
      </w:r>
      <w:r w:rsidR="00A75418" w:rsidRPr="008A3E32">
        <w:rPr>
          <w:rFonts w:ascii="Times New Roman" w:hAnsi="Times New Roman" w:cs="Times New Roman"/>
          <w:bCs/>
        </w:rPr>
        <w:t xml:space="preserve"> </w:t>
      </w:r>
      <w:r w:rsidR="00A75418" w:rsidRPr="0002584D">
        <w:rPr>
          <w:rFonts w:ascii="Times New Roman" w:hAnsi="Times New Roman" w:cs="Times New Roman"/>
          <w:bCs/>
          <w:sz w:val="24"/>
        </w:rPr>
        <w:t>Descartar a utilização de materiais cujo processo de fabricação é poluente ao ar atmosférico, a água, ao solo ou gera poluição sonora;</w:t>
      </w:r>
    </w:p>
    <w:p w:rsidR="00A75418" w:rsidRPr="0002584D" w:rsidRDefault="00F002FF" w:rsidP="00C527A4">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.13</w:t>
      </w:r>
      <w:r w:rsidR="00A75418" w:rsidRPr="008A3E32">
        <w:rPr>
          <w:rFonts w:ascii="Times New Roman" w:hAnsi="Times New Roman" w:cs="Times New Roman"/>
          <w:bCs/>
        </w:rPr>
        <w:t xml:space="preserve"> </w:t>
      </w:r>
      <w:r w:rsidR="00A75418" w:rsidRPr="0002584D">
        <w:rPr>
          <w:rFonts w:ascii="Times New Roman" w:hAnsi="Times New Roman" w:cs="Times New Roman"/>
          <w:bCs/>
          <w:sz w:val="24"/>
        </w:rPr>
        <w:t xml:space="preserve">Preferir fabricantes de </w:t>
      </w:r>
      <w:r w:rsidR="00A75418" w:rsidRPr="0002584D">
        <w:rPr>
          <w:rFonts w:ascii="Times New Roman" w:hAnsi="Times New Roman" w:cs="Times New Roman"/>
          <w:color w:val="000000"/>
          <w:sz w:val="24"/>
        </w:rPr>
        <w:t>equipamentos</w:t>
      </w:r>
      <w:r w:rsidR="00A75418" w:rsidRPr="0002584D">
        <w:rPr>
          <w:rFonts w:ascii="Times New Roman" w:hAnsi="Times New Roman" w:cs="Times New Roman"/>
          <w:bCs/>
          <w:sz w:val="24"/>
        </w:rPr>
        <w:t xml:space="preserve"> que apresentam baixo consumo de energia elétrica, preferencialmente aqueles com o selo </w:t>
      </w:r>
      <w:proofErr w:type="spellStart"/>
      <w:r w:rsidR="00A75418" w:rsidRPr="0002584D">
        <w:rPr>
          <w:rFonts w:ascii="Times New Roman" w:hAnsi="Times New Roman" w:cs="Times New Roman"/>
          <w:bCs/>
          <w:sz w:val="24"/>
        </w:rPr>
        <w:t>Procel</w:t>
      </w:r>
      <w:proofErr w:type="spellEnd"/>
      <w:r w:rsidR="00A75418" w:rsidRPr="0002584D">
        <w:rPr>
          <w:rFonts w:ascii="Times New Roman" w:hAnsi="Times New Roman" w:cs="Times New Roman"/>
          <w:bCs/>
          <w:sz w:val="24"/>
        </w:rPr>
        <w:t xml:space="preserve"> e certificados pelo Inmetro;</w:t>
      </w:r>
    </w:p>
    <w:p w:rsidR="00A75418" w:rsidRPr="0002584D" w:rsidRDefault="00F002FF" w:rsidP="00C527A4">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w:t>
      </w:r>
      <w:r w:rsidR="00A75418" w:rsidRPr="0002584D">
        <w:rPr>
          <w:rFonts w:ascii="Times New Roman" w:hAnsi="Times New Roman" w:cs="Times New Roman"/>
          <w:color w:val="000000" w:themeColor="text1"/>
          <w:sz w:val="24"/>
        </w:rPr>
        <w:t>14</w:t>
      </w:r>
      <w:r w:rsidR="00A75418" w:rsidRPr="0002584D">
        <w:rPr>
          <w:rFonts w:ascii="Times New Roman" w:hAnsi="Times New Roman" w:cs="Times New Roman"/>
          <w:bCs/>
          <w:sz w:val="24"/>
        </w:rPr>
        <w:t xml:space="preserve"> Observar a Resolução CONAMA nº 20, de </w:t>
      </w:r>
      <w:proofErr w:type="gramStart"/>
      <w:r w:rsidR="00A75418" w:rsidRPr="0002584D">
        <w:rPr>
          <w:rFonts w:ascii="Times New Roman" w:hAnsi="Times New Roman" w:cs="Times New Roman"/>
          <w:bCs/>
          <w:sz w:val="24"/>
        </w:rPr>
        <w:t>7</w:t>
      </w:r>
      <w:proofErr w:type="gramEnd"/>
      <w:r w:rsidR="00A75418" w:rsidRPr="0002584D">
        <w:rPr>
          <w:rFonts w:ascii="Times New Roman" w:hAnsi="Times New Roman" w:cs="Times New Roman"/>
          <w:bCs/>
          <w:sz w:val="24"/>
        </w:rPr>
        <w:t xml:space="preserve"> de dezembro de 1994, quanto aos equipamentos que gerem ruído no seu funcionamento;</w:t>
      </w:r>
    </w:p>
    <w:p w:rsidR="00FC0CB3" w:rsidRPr="00A75418" w:rsidRDefault="00FC0CB3" w:rsidP="00C527A4">
      <w:pPr>
        <w:spacing w:after="120"/>
        <w:jc w:val="both"/>
        <w:rPr>
          <w:rFonts w:ascii="Times New Roman" w:hAnsi="Times New Roman" w:cs="Times New Roman"/>
          <w:sz w:val="8"/>
          <w:szCs w:val="8"/>
        </w:rPr>
      </w:pPr>
    </w:p>
    <w:p w:rsidR="00FC0CB3" w:rsidRPr="009957B0" w:rsidRDefault="00FC0CB3" w:rsidP="00C527A4">
      <w:pPr>
        <w:pStyle w:val="Nivel1"/>
        <w:numPr>
          <w:ilvl w:val="0"/>
          <w:numId w:val="16"/>
        </w:numPr>
        <w:spacing w:before="0" w:line="240" w:lineRule="auto"/>
        <w:ind w:left="142" w:hanging="142"/>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 – SANÇÕES ADMINISTRATIVAS.</w:t>
      </w:r>
    </w:p>
    <w:p w:rsidR="00AE4952" w:rsidRDefault="00AE4952" w:rsidP="00C527A4">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w:t>
      </w:r>
      <w:r w:rsidR="00F002FF">
        <w:rPr>
          <w:rFonts w:ascii="Times New Roman" w:hAnsi="Times New Roman" w:cs="Times New Roman"/>
        </w:rPr>
        <w:t>1</w:t>
      </w:r>
      <w:r>
        <w:rPr>
          <w:rFonts w:ascii="Times New Roman" w:hAnsi="Times New Roman" w:cs="Times New Roman"/>
        </w:rPr>
        <w:t>.1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BB3592" w:rsidRPr="000B2BD6" w:rsidRDefault="00BB3592" w:rsidP="00C527A4">
      <w:pPr>
        <w:pStyle w:val="PargrafodaLista"/>
        <w:numPr>
          <w:ilvl w:val="0"/>
          <w:numId w:val="22"/>
        </w:numPr>
        <w:spacing w:after="120"/>
        <w:contextualSpacing w:val="0"/>
        <w:jc w:val="both"/>
        <w:rPr>
          <w:rFonts w:ascii="Times New Roman" w:hAnsi="Times New Roman" w:cs="Times New Roman"/>
        </w:rPr>
      </w:pPr>
      <w:proofErr w:type="gramStart"/>
      <w:r w:rsidRPr="000B2BD6">
        <w:rPr>
          <w:rFonts w:ascii="Times New Roman" w:hAnsi="Times New Roman" w:cs="Times New Roman"/>
        </w:rPr>
        <w:t>advertência</w:t>
      </w:r>
      <w:proofErr w:type="gramEnd"/>
      <w:r w:rsidRPr="000B2BD6">
        <w:rPr>
          <w:rFonts w:ascii="Times New Roman" w:hAnsi="Times New Roman" w:cs="Times New Roman"/>
        </w:rPr>
        <w:t>, por escrito, sempre que verificadas pequenas irregularidades, para as quais haja concorrido;</w:t>
      </w:r>
    </w:p>
    <w:p w:rsidR="00BB3592" w:rsidRPr="000B2BD6" w:rsidRDefault="00BB3592" w:rsidP="00C527A4">
      <w:pPr>
        <w:pStyle w:val="PargrafodaLista"/>
        <w:numPr>
          <w:ilvl w:val="0"/>
          <w:numId w:val="22"/>
        </w:numPr>
        <w:spacing w:after="120"/>
        <w:contextualSpacing w:val="0"/>
        <w:jc w:val="both"/>
        <w:rPr>
          <w:rFonts w:ascii="Times New Roman" w:hAnsi="Times New Roman" w:cs="Times New Roman"/>
        </w:rPr>
      </w:pPr>
      <w:proofErr w:type="gramStart"/>
      <w:r w:rsidRPr="000B2BD6">
        <w:rPr>
          <w:rFonts w:ascii="Times New Roman" w:hAnsi="Times New Roman" w:cs="Times New Roman"/>
        </w:rPr>
        <w:t>multa</w:t>
      </w:r>
      <w:proofErr w:type="gramEnd"/>
      <w:r w:rsidRPr="000B2BD6">
        <w:rPr>
          <w:rFonts w:ascii="Times New Roman" w:hAnsi="Times New Roman" w:cs="Times New Roman"/>
        </w:rPr>
        <w:t xml:space="preserve"> moratória de </w:t>
      </w:r>
      <w:r w:rsidR="004B7CA8" w:rsidRPr="004B7CA8">
        <w:rPr>
          <w:rFonts w:ascii="Times New Roman" w:hAnsi="Times New Roman" w:cs="Times New Roman"/>
          <w:b/>
        </w:rPr>
        <w:t>0,5</w:t>
      </w:r>
      <w:r w:rsidRPr="004B7CA8">
        <w:rPr>
          <w:rFonts w:ascii="Times New Roman" w:hAnsi="Times New Roman" w:cs="Times New Roman"/>
          <w:b/>
        </w:rPr>
        <w:t>% (</w:t>
      </w:r>
      <w:r w:rsidR="004169D1">
        <w:rPr>
          <w:rFonts w:ascii="Times New Roman" w:hAnsi="Times New Roman" w:cs="Times New Roman"/>
          <w:b/>
        </w:rPr>
        <w:t>meio</w:t>
      </w:r>
      <w:r w:rsidR="004B7CA8" w:rsidRPr="004B7CA8">
        <w:rPr>
          <w:rFonts w:ascii="Times New Roman" w:hAnsi="Times New Roman" w:cs="Times New Roman"/>
          <w:b/>
        </w:rPr>
        <w:t xml:space="preserve"> por</w:t>
      </w:r>
      <w:r w:rsidR="004B7CA8">
        <w:rPr>
          <w:rFonts w:ascii="Times New Roman" w:hAnsi="Times New Roman" w:cs="Times New Roman"/>
          <w:b/>
        </w:rPr>
        <w:t xml:space="preserve"> </w:t>
      </w:r>
      <w:r w:rsidRPr="004B7CA8">
        <w:rPr>
          <w:rFonts w:ascii="Times New Roman" w:hAnsi="Times New Roman" w:cs="Times New Roman"/>
          <w:b/>
        </w:rPr>
        <w:t>cento</w:t>
      </w:r>
      <w:r w:rsidRPr="000B2BD6">
        <w:rPr>
          <w:rFonts w:ascii="Times New Roman" w:hAnsi="Times New Roman" w:cs="Times New Roman"/>
        </w:rPr>
        <w:t>), sobre o valor total d</w:t>
      </w:r>
      <w:r w:rsidR="006A7F60" w:rsidRPr="000B2BD6">
        <w:rPr>
          <w:rFonts w:ascii="Times New Roman" w:hAnsi="Times New Roman" w:cs="Times New Roman"/>
        </w:rPr>
        <w:t>este</w:t>
      </w:r>
      <w:r w:rsidRPr="000B2BD6">
        <w:rPr>
          <w:rFonts w:ascii="Times New Roman" w:hAnsi="Times New Roman" w:cs="Times New Roman"/>
        </w:rPr>
        <w:t xml:space="preserve"> Contrato no caso de atraso na sua assinatura, limitado ao montante de 2%(dois por cento);</w:t>
      </w:r>
    </w:p>
    <w:p w:rsidR="000B2BD6" w:rsidRDefault="000B2BD6" w:rsidP="00C527A4">
      <w:pPr>
        <w:numPr>
          <w:ilvl w:val="0"/>
          <w:numId w:val="22"/>
        </w:numPr>
        <w:spacing w:before="120"/>
        <w:ind w:right="-286"/>
        <w:jc w:val="both"/>
        <w:rPr>
          <w:rFonts w:ascii="Times New Roman" w:hAnsi="Times New Roman" w:cs="Times New Roman"/>
          <w:sz w:val="24"/>
        </w:rPr>
      </w:pPr>
      <w:r w:rsidRPr="000B2BD6">
        <w:rPr>
          <w:rFonts w:ascii="Times New Roman" w:hAnsi="Times New Roman" w:cs="Times New Roman"/>
          <w:sz w:val="24"/>
        </w:rPr>
        <w:t xml:space="preserve">Multa moratória diária </w:t>
      </w:r>
      <w:r w:rsidRPr="004B7CA8">
        <w:rPr>
          <w:rFonts w:ascii="Times New Roman" w:hAnsi="Times New Roman" w:cs="Times New Roman"/>
          <w:sz w:val="24"/>
        </w:rPr>
        <w:t>de</w:t>
      </w:r>
      <w:r w:rsidR="004B7CA8">
        <w:rPr>
          <w:rFonts w:ascii="Times New Roman" w:hAnsi="Times New Roman" w:cs="Times New Roman"/>
          <w:sz w:val="24"/>
        </w:rPr>
        <w:t xml:space="preserve"> </w:t>
      </w:r>
      <w:r w:rsidR="004B7CA8" w:rsidRPr="004B7CA8">
        <w:rPr>
          <w:rFonts w:ascii="Times New Roman" w:hAnsi="Times New Roman" w:cs="Times New Roman"/>
          <w:b/>
          <w:sz w:val="24"/>
        </w:rPr>
        <w:t>1</w:t>
      </w:r>
      <w:r w:rsidRPr="004B7CA8">
        <w:rPr>
          <w:rFonts w:ascii="Times New Roman" w:hAnsi="Times New Roman" w:cs="Times New Roman"/>
          <w:b/>
          <w:sz w:val="24"/>
        </w:rPr>
        <w:t>% (</w:t>
      </w:r>
      <w:r w:rsidR="004B7CA8" w:rsidRPr="0051603A">
        <w:rPr>
          <w:rFonts w:ascii="Times New Roman" w:hAnsi="Times New Roman" w:cs="Times New Roman"/>
          <w:b/>
          <w:color w:val="000000" w:themeColor="text1"/>
          <w:sz w:val="24"/>
        </w:rPr>
        <w:t>um</w:t>
      </w:r>
      <w:r w:rsidRPr="004B7CA8">
        <w:rPr>
          <w:rFonts w:ascii="Times New Roman" w:hAnsi="Times New Roman" w:cs="Times New Roman"/>
          <w:b/>
          <w:sz w:val="24"/>
        </w:rPr>
        <w:t xml:space="preserve"> por cento),</w:t>
      </w:r>
      <w:r w:rsidRPr="000B2BD6">
        <w:rPr>
          <w:rFonts w:ascii="Times New Roman" w:hAnsi="Times New Roman" w:cs="Times New Roman"/>
          <w:sz w:val="24"/>
        </w:rPr>
        <w:t xml:space="preserve"> sobre o valor</w:t>
      </w:r>
      <w:r w:rsidR="0082293E">
        <w:rPr>
          <w:rFonts w:ascii="Times New Roman" w:hAnsi="Times New Roman" w:cs="Times New Roman"/>
          <w:sz w:val="24"/>
        </w:rPr>
        <w:t xml:space="preserve"> </w:t>
      </w:r>
      <w:r w:rsidR="0082293E">
        <w:rPr>
          <w:rFonts w:ascii="Times New Roman" w:hAnsi="Times New Roman" w:cs="Times New Roman"/>
          <w:color w:val="000000"/>
          <w:sz w:val="24"/>
        </w:rPr>
        <w:t xml:space="preserve">o valor da(s) parcela(s) em atraso, em caso </w:t>
      </w:r>
      <w:r w:rsidR="0082293E" w:rsidRPr="005C4F0B">
        <w:rPr>
          <w:rFonts w:ascii="Times New Roman" w:hAnsi="Times New Roman" w:cs="Times New Roman"/>
          <w:color w:val="000000"/>
          <w:sz w:val="24"/>
        </w:rPr>
        <w:t xml:space="preserve">de </w:t>
      </w:r>
      <w:r w:rsidR="0082293E">
        <w:rPr>
          <w:rFonts w:ascii="Times New Roman" w:hAnsi="Times New Roman" w:cs="Times New Roman"/>
          <w:color w:val="000000"/>
          <w:sz w:val="24"/>
        </w:rPr>
        <w:t xml:space="preserve">descumprimento dos prazos para realizar os exames dos lotes 1, 2 e 3, estabelecidos no </w:t>
      </w:r>
      <w:r w:rsidR="0082293E" w:rsidRPr="008F26AB">
        <w:rPr>
          <w:rFonts w:ascii="Times New Roman" w:hAnsi="Times New Roman" w:cs="Times New Roman"/>
          <w:b/>
          <w:color w:val="000000"/>
          <w:sz w:val="24"/>
        </w:rPr>
        <w:t xml:space="preserve">Item </w:t>
      </w:r>
      <w:proofErr w:type="gramStart"/>
      <w:r w:rsidR="0082293E" w:rsidRPr="008F26AB">
        <w:rPr>
          <w:rFonts w:ascii="Times New Roman" w:hAnsi="Times New Roman" w:cs="Times New Roman"/>
          <w:b/>
          <w:color w:val="000000"/>
          <w:sz w:val="24"/>
        </w:rPr>
        <w:t>5</w:t>
      </w:r>
      <w:proofErr w:type="gramEnd"/>
      <w:r w:rsidR="0082293E">
        <w:rPr>
          <w:rFonts w:ascii="Times New Roman" w:hAnsi="Times New Roman" w:cs="Times New Roman"/>
          <w:color w:val="000000"/>
          <w:sz w:val="24"/>
        </w:rPr>
        <w:t xml:space="preserve"> do Termo de Referência</w:t>
      </w:r>
      <w:r w:rsidR="0082293E" w:rsidRPr="000B2BD6">
        <w:rPr>
          <w:rFonts w:ascii="Times New Roman" w:hAnsi="Times New Roman" w:cs="Times New Roman"/>
          <w:sz w:val="24"/>
        </w:rPr>
        <w:t xml:space="preserve"> </w:t>
      </w:r>
      <w:r w:rsidRPr="000B2BD6">
        <w:rPr>
          <w:rFonts w:ascii="Times New Roman" w:hAnsi="Times New Roman" w:cs="Times New Roman"/>
          <w:sz w:val="24"/>
        </w:rPr>
        <w:t>;</w:t>
      </w:r>
    </w:p>
    <w:p w:rsidR="0082293E" w:rsidRDefault="0082293E" w:rsidP="00C527A4">
      <w:pPr>
        <w:spacing w:before="120"/>
        <w:ind w:left="1353" w:right="-286"/>
        <w:jc w:val="both"/>
        <w:rPr>
          <w:rFonts w:ascii="Times New Roman" w:hAnsi="Times New Roman" w:cs="Times New Roman"/>
          <w:sz w:val="24"/>
        </w:rPr>
      </w:pPr>
    </w:p>
    <w:p w:rsidR="0082293E" w:rsidRDefault="0082293E" w:rsidP="00C527A4">
      <w:pPr>
        <w:numPr>
          <w:ilvl w:val="0"/>
          <w:numId w:val="22"/>
        </w:numPr>
        <w:spacing w:after="120"/>
        <w:jc w:val="both"/>
        <w:rPr>
          <w:rFonts w:ascii="Times New Roman" w:hAnsi="Times New Roman" w:cs="Times New Roman"/>
          <w:color w:val="000000"/>
          <w:sz w:val="24"/>
        </w:rPr>
      </w:pPr>
      <w:proofErr w:type="gramStart"/>
      <w:r w:rsidRPr="005C4F0B">
        <w:rPr>
          <w:rFonts w:ascii="Times New Roman" w:hAnsi="Times New Roman" w:cs="Times New Roman"/>
          <w:color w:val="000000"/>
          <w:sz w:val="24"/>
        </w:rPr>
        <w:t>multa</w:t>
      </w:r>
      <w:proofErr w:type="gramEnd"/>
      <w:r w:rsidRPr="005C4F0B">
        <w:rPr>
          <w:rFonts w:ascii="Times New Roman" w:hAnsi="Times New Roman" w:cs="Times New Roman"/>
          <w:color w:val="000000"/>
          <w:sz w:val="24"/>
        </w:rPr>
        <w:t xml:space="preserve">  </w:t>
      </w:r>
      <w:r>
        <w:rPr>
          <w:rFonts w:ascii="Times New Roman" w:hAnsi="Times New Roman" w:cs="Times New Roman"/>
          <w:color w:val="000000"/>
          <w:sz w:val="24"/>
        </w:rPr>
        <w:t xml:space="preserve">moratória </w:t>
      </w:r>
      <w:r w:rsidRPr="005C4F0B">
        <w:rPr>
          <w:rFonts w:ascii="Times New Roman" w:hAnsi="Times New Roman" w:cs="Times New Roman"/>
          <w:color w:val="000000"/>
          <w:sz w:val="24"/>
        </w:rPr>
        <w:t xml:space="preserve">diária de </w:t>
      </w:r>
      <w:r w:rsidRPr="008F26AB">
        <w:rPr>
          <w:rFonts w:ascii="Times New Roman" w:hAnsi="Times New Roman" w:cs="Times New Roman"/>
          <w:b/>
          <w:color w:val="000000"/>
          <w:sz w:val="24"/>
        </w:rPr>
        <w:t>1% (um por cento)</w:t>
      </w:r>
      <w:r w:rsidRPr="005C4F0B">
        <w:rPr>
          <w:rFonts w:ascii="Times New Roman" w:hAnsi="Times New Roman" w:cs="Times New Roman"/>
          <w:color w:val="000000"/>
          <w:sz w:val="24"/>
        </w:rPr>
        <w:t xml:space="preserve">, sobre o valor </w:t>
      </w:r>
      <w:r>
        <w:rPr>
          <w:rFonts w:ascii="Times New Roman" w:hAnsi="Times New Roman" w:cs="Times New Roman"/>
          <w:color w:val="000000"/>
          <w:sz w:val="24"/>
        </w:rPr>
        <w:t>total d</w:t>
      </w:r>
      <w:r w:rsidRPr="005C4F0B">
        <w:rPr>
          <w:rFonts w:ascii="Times New Roman" w:hAnsi="Times New Roman" w:cs="Times New Roman"/>
          <w:color w:val="000000"/>
          <w:sz w:val="24"/>
        </w:rPr>
        <w:t>o</w:t>
      </w:r>
      <w:r>
        <w:rPr>
          <w:rFonts w:ascii="Times New Roman" w:hAnsi="Times New Roman" w:cs="Times New Roman"/>
          <w:color w:val="000000"/>
          <w:sz w:val="24"/>
        </w:rPr>
        <w:t xml:space="preserve"> Contrato em </w:t>
      </w:r>
      <w:r w:rsidRPr="005C4F0B">
        <w:rPr>
          <w:rFonts w:ascii="Times New Roman" w:hAnsi="Times New Roman" w:cs="Times New Roman"/>
          <w:color w:val="000000"/>
          <w:sz w:val="24"/>
        </w:rPr>
        <w:t>caso de descumprimento d</w:t>
      </w:r>
      <w:r>
        <w:rPr>
          <w:rFonts w:ascii="Times New Roman" w:hAnsi="Times New Roman" w:cs="Times New Roman"/>
          <w:color w:val="000000"/>
          <w:sz w:val="24"/>
        </w:rPr>
        <w:t xml:space="preserve">o prazo para fornecimento dos recipientes necessários à coleta de materiais, a que se refere o </w:t>
      </w:r>
      <w:r w:rsidRPr="008F26AB">
        <w:rPr>
          <w:rFonts w:ascii="Times New Roman" w:hAnsi="Times New Roman" w:cs="Times New Roman"/>
          <w:b/>
          <w:color w:val="000000"/>
          <w:sz w:val="24"/>
        </w:rPr>
        <w:t>Item 8</w:t>
      </w:r>
      <w:r>
        <w:rPr>
          <w:rFonts w:ascii="Times New Roman" w:hAnsi="Times New Roman" w:cs="Times New Roman"/>
          <w:color w:val="000000"/>
          <w:sz w:val="24"/>
        </w:rPr>
        <w:t xml:space="preserve"> deste Termo de referência</w:t>
      </w:r>
      <w:r w:rsidRPr="005C4F0B">
        <w:rPr>
          <w:rFonts w:ascii="Times New Roman" w:hAnsi="Times New Roman" w:cs="Times New Roman"/>
          <w:color w:val="000000"/>
          <w:sz w:val="24"/>
        </w:rPr>
        <w:t>;</w:t>
      </w:r>
    </w:p>
    <w:p w:rsidR="0082293E" w:rsidRDefault="0082293E" w:rsidP="00C527A4">
      <w:pPr>
        <w:numPr>
          <w:ilvl w:val="0"/>
          <w:numId w:val="22"/>
        </w:numPr>
        <w:spacing w:after="120"/>
        <w:jc w:val="both"/>
        <w:rPr>
          <w:rFonts w:ascii="Times New Roman" w:hAnsi="Times New Roman" w:cs="Times New Roman"/>
          <w:color w:val="000000"/>
          <w:sz w:val="24"/>
        </w:rPr>
      </w:pPr>
      <w:proofErr w:type="gramStart"/>
      <w:r w:rsidRPr="005C4F0B">
        <w:rPr>
          <w:rFonts w:ascii="Times New Roman" w:hAnsi="Times New Roman" w:cs="Times New Roman"/>
          <w:color w:val="000000"/>
          <w:sz w:val="24"/>
        </w:rPr>
        <w:t>multa</w:t>
      </w:r>
      <w:proofErr w:type="gramEnd"/>
      <w:r w:rsidRPr="005C4F0B">
        <w:rPr>
          <w:rFonts w:ascii="Times New Roman" w:hAnsi="Times New Roman" w:cs="Times New Roman"/>
          <w:color w:val="000000"/>
          <w:sz w:val="24"/>
        </w:rPr>
        <w:t xml:space="preserve"> diária de </w:t>
      </w:r>
      <w:r w:rsidRPr="008F26AB">
        <w:rPr>
          <w:rFonts w:ascii="Times New Roman" w:hAnsi="Times New Roman" w:cs="Times New Roman"/>
          <w:b/>
          <w:color w:val="000000"/>
          <w:sz w:val="24"/>
        </w:rPr>
        <w:t>5% (cinco por cento),</w:t>
      </w:r>
      <w:r w:rsidRPr="005C4F0B">
        <w:rPr>
          <w:rFonts w:ascii="Times New Roman" w:hAnsi="Times New Roman" w:cs="Times New Roman"/>
          <w:color w:val="000000"/>
          <w:sz w:val="24"/>
        </w:rPr>
        <w:t xml:space="preserve"> sobre o valor </w:t>
      </w:r>
      <w:r>
        <w:rPr>
          <w:rFonts w:ascii="Times New Roman" w:hAnsi="Times New Roman" w:cs="Times New Roman"/>
          <w:color w:val="000000"/>
          <w:sz w:val="24"/>
        </w:rPr>
        <w:t>total do Contrato, no caso de descumprimento de qualquer outras obrigações não previstas acima;</w:t>
      </w:r>
    </w:p>
    <w:p w:rsidR="000B2BD6" w:rsidRPr="000B2BD6" w:rsidRDefault="000B2BD6" w:rsidP="00C527A4">
      <w:pPr>
        <w:numPr>
          <w:ilvl w:val="0"/>
          <w:numId w:val="22"/>
        </w:numPr>
        <w:tabs>
          <w:tab w:val="num" w:pos="1701"/>
        </w:tabs>
        <w:spacing w:before="120"/>
        <w:ind w:right="-286"/>
        <w:jc w:val="both"/>
        <w:rPr>
          <w:rFonts w:ascii="Times New Roman" w:hAnsi="Times New Roman" w:cs="Times New Roman"/>
          <w:sz w:val="24"/>
        </w:rPr>
      </w:pPr>
      <w:r w:rsidRPr="000B2BD6">
        <w:rPr>
          <w:rFonts w:ascii="Times New Roman" w:hAnsi="Times New Roman" w:cs="Times New Roman"/>
          <w:sz w:val="24"/>
        </w:rPr>
        <w:lastRenderedPageBreak/>
        <w:t xml:space="preserve">Multa compensatória de </w:t>
      </w:r>
      <w:r w:rsidRPr="000B2BD6">
        <w:rPr>
          <w:rFonts w:ascii="Times New Roman" w:hAnsi="Times New Roman" w:cs="Times New Roman"/>
          <w:b/>
          <w:sz w:val="24"/>
        </w:rPr>
        <w:t xml:space="preserve">10% </w:t>
      </w:r>
      <w:r w:rsidRPr="000B2BD6">
        <w:rPr>
          <w:rFonts w:ascii="Times New Roman" w:hAnsi="Times New Roman" w:cs="Times New Roman"/>
          <w:sz w:val="24"/>
        </w:rPr>
        <w:t>(dez por cento) sobre o valor total deste Contrato, quando o descumprimento resultar na rescisão contratual, sem prejuízo das demais penalidades previstas neste Contrato;</w:t>
      </w:r>
    </w:p>
    <w:p w:rsidR="000B2BD6" w:rsidRPr="002E1C5B" w:rsidRDefault="000B2BD6" w:rsidP="00C527A4">
      <w:pPr>
        <w:spacing w:before="120"/>
        <w:ind w:left="1353" w:right="-286"/>
        <w:jc w:val="both"/>
        <w:rPr>
          <w:rFonts w:ascii="Times New Roman" w:hAnsi="Times New Roman" w:cs="Times New Roman"/>
          <w:sz w:val="8"/>
          <w:szCs w:val="8"/>
        </w:rPr>
      </w:pPr>
    </w:p>
    <w:p w:rsidR="000B2BD6" w:rsidRPr="000B2BD6" w:rsidRDefault="000B2BD6" w:rsidP="00C527A4">
      <w:pPr>
        <w:pStyle w:val="PargrafodaLista"/>
        <w:numPr>
          <w:ilvl w:val="0"/>
          <w:numId w:val="22"/>
        </w:numPr>
        <w:spacing w:after="120"/>
        <w:contextualSpacing w:val="0"/>
        <w:jc w:val="both"/>
        <w:rPr>
          <w:rFonts w:ascii="Times New Roman" w:hAnsi="Times New Roman" w:cs="Times New Roman"/>
        </w:rPr>
      </w:pPr>
      <w:r w:rsidRPr="000B2BD6">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0B2BD6" w:rsidRPr="000B2BD6" w:rsidRDefault="000B2BD6" w:rsidP="00C527A4">
      <w:pPr>
        <w:numPr>
          <w:ilvl w:val="0"/>
          <w:numId w:val="22"/>
        </w:numPr>
        <w:tabs>
          <w:tab w:val="num" w:pos="1701"/>
        </w:tabs>
        <w:spacing w:before="120"/>
        <w:ind w:right="-286"/>
        <w:jc w:val="both"/>
        <w:rPr>
          <w:rFonts w:ascii="Times New Roman" w:hAnsi="Times New Roman" w:cs="Times New Roman"/>
          <w:snapToGrid w:val="0"/>
          <w:sz w:val="24"/>
        </w:rPr>
      </w:pPr>
      <w:r w:rsidRPr="000B2BD6">
        <w:rPr>
          <w:rFonts w:ascii="Times New Roman" w:hAnsi="Times New Roman" w:cs="Times New Roman"/>
          <w:sz w:val="24"/>
        </w:rPr>
        <w:t>I</w:t>
      </w:r>
      <w:r w:rsidRPr="000B2BD6">
        <w:rPr>
          <w:rFonts w:ascii="Times New Roman" w:hAnsi="Times New Roman" w:cs="Times New Roman"/>
          <w:snapToGrid w:val="0"/>
          <w:sz w:val="24"/>
        </w:rPr>
        <w:t xml:space="preserve">mpedimento de licitar e contratar com a União, </w:t>
      </w:r>
      <w:r w:rsidRPr="000B2BD6">
        <w:rPr>
          <w:rFonts w:ascii="Times New Roman" w:hAnsi="Times New Roman" w:cs="Times New Roman"/>
          <w:sz w:val="24"/>
        </w:rPr>
        <w:t xml:space="preserve">Estados, Distrito Federal e Municípios, </w:t>
      </w:r>
      <w:r w:rsidRPr="000B2BD6">
        <w:rPr>
          <w:rFonts w:ascii="Times New Roman" w:hAnsi="Times New Roman" w:cs="Times New Roman"/>
          <w:snapToGrid w:val="0"/>
          <w:sz w:val="24"/>
        </w:rPr>
        <w:t>nos seguintes prazos:</w:t>
      </w:r>
    </w:p>
    <w:p w:rsidR="000B2BD6" w:rsidRPr="002E1C5B" w:rsidRDefault="000B2BD6" w:rsidP="00C527A4">
      <w:pPr>
        <w:pStyle w:val="PargrafodaLista"/>
        <w:spacing w:after="120"/>
        <w:ind w:left="1353"/>
        <w:contextualSpacing w:val="0"/>
        <w:jc w:val="both"/>
        <w:rPr>
          <w:rFonts w:ascii="Times New Roman" w:hAnsi="Times New Roman" w:cs="Times New Roman"/>
          <w:sz w:val="8"/>
          <w:szCs w:val="8"/>
        </w:rPr>
      </w:pPr>
    </w:p>
    <w:p w:rsidR="000B2BD6" w:rsidRPr="000B2BD6" w:rsidRDefault="00363336" w:rsidP="00C527A4">
      <w:pPr>
        <w:spacing w:before="120"/>
        <w:ind w:left="1843" w:right="-286" w:hanging="425"/>
        <w:jc w:val="both"/>
        <w:rPr>
          <w:rFonts w:ascii="Times New Roman" w:hAnsi="Times New Roman" w:cs="Times New Roman"/>
          <w:b/>
          <w:sz w:val="24"/>
        </w:rPr>
      </w:pPr>
      <w:r>
        <w:rPr>
          <w:rFonts w:ascii="Times New Roman" w:hAnsi="Times New Roman" w:cs="Times New Roman"/>
          <w:sz w:val="24"/>
        </w:rPr>
        <w:t>h</w:t>
      </w:r>
      <w:r w:rsidR="000B2BD6" w:rsidRPr="000B2BD6">
        <w:rPr>
          <w:rFonts w:ascii="Times New Roman" w:hAnsi="Times New Roman" w:cs="Times New Roman"/>
          <w:sz w:val="24"/>
        </w:rPr>
        <w:t>1)</w:t>
      </w:r>
      <w:r w:rsidR="000B2BD6" w:rsidRPr="000B2BD6">
        <w:rPr>
          <w:rFonts w:ascii="Times New Roman" w:hAnsi="Times New Roman" w:cs="Times New Roman"/>
          <w:sz w:val="24"/>
        </w:rPr>
        <w:tab/>
        <w:t xml:space="preserve">Não assinar o Contrato, quando convocada dentro do prazo de validade da proposta: </w:t>
      </w:r>
      <w:r w:rsidR="000B2BD6" w:rsidRPr="000B2BD6">
        <w:rPr>
          <w:rFonts w:ascii="Times New Roman" w:hAnsi="Times New Roman" w:cs="Times New Roman"/>
          <w:b/>
          <w:sz w:val="24"/>
        </w:rPr>
        <w:t xml:space="preserve">até </w:t>
      </w:r>
      <w:proofErr w:type="gramStart"/>
      <w:r w:rsidR="000B2BD6" w:rsidRPr="000B2BD6">
        <w:rPr>
          <w:rFonts w:ascii="Times New Roman" w:hAnsi="Times New Roman" w:cs="Times New Roman"/>
          <w:b/>
          <w:sz w:val="24"/>
        </w:rPr>
        <w:t>2</w:t>
      </w:r>
      <w:proofErr w:type="gramEnd"/>
      <w:r w:rsidR="000B2BD6" w:rsidRPr="000B2BD6">
        <w:rPr>
          <w:rFonts w:ascii="Times New Roman" w:hAnsi="Times New Roman" w:cs="Times New Roman"/>
          <w:b/>
          <w:sz w:val="24"/>
        </w:rPr>
        <w:t xml:space="preserve"> anos;</w:t>
      </w:r>
    </w:p>
    <w:p w:rsidR="000B2BD6" w:rsidRPr="000B2BD6" w:rsidRDefault="00363336" w:rsidP="00C527A4">
      <w:pPr>
        <w:spacing w:before="120"/>
        <w:ind w:left="1843" w:right="-286" w:hanging="425"/>
        <w:jc w:val="both"/>
        <w:rPr>
          <w:rFonts w:ascii="Times New Roman" w:hAnsi="Times New Roman" w:cs="Times New Roman"/>
          <w:b/>
          <w:sz w:val="24"/>
        </w:rPr>
      </w:pPr>
      <w:r>
        <w:rPr>
          <w:rFonts w:ascii="Times New Roman" w:hAnsi="Times New Roman" w:cs="Times New Roman"/>
          <w:sz w:val="24"/>
        </w:rPr>
        <w:t>h</w:t>
      </w:r>
      <w:r w:rsidR="000B2BD6" w:rsidRPr="000B2BD6">
        <w:rPr>
          <w:rFonts w:ascii="Times New Roman" w:hAnsi="Times New Roman" w:cs="Times New Roman"/>
          <w:sz w:val="24"/>
        </w:rPr>
        <w:t>2)</w:t>
      </w:r>
      <w:r w:rsidR="000B2BD6" w:rsidRPr="000B2BD6">
        <w:rPr>
          <w:rFonts w:ascii="Times New Roman" w:hAnsi="Times New Roman" w:cs="Times New Roman"/>
          <w:sz w:val="24"/>
        </w:rPr>
        <w:tab/>
        <w:t xml:space="preserve">Ensejar o retardamento da execução do objeto deste Contrato: </w:t>
      </w:r>
      <w:r w:rsidR="000B2BD6" w:rsidRPr="000B2BD6">
        <w:rPr>
          <w:rFonts w:ascii="Times New Roman" w:hAnsi="Times New Roman" w:cs="Times New Roman"/>
          <w:b/>
          <w:sz w:val="24"/>
        </w:rPr>
        <w:t xml:space="preserve">até </w:t>
      </w:r>
      <w:proofErr w:type="gramStart"/>
      <w:r w:rsidR="000B2BD6" w:rsidRPr="000B2BD6">
        <w:rPr>
          <w:rFonts w:ascii="Times New Roman" w:hAnsi="Times New Roman" w:cs="Times New Roman"/>
          <w:b/>
          <w:sz w:val="24"/>
        </w:rPr>
        <w:t>1</w:t>
      </w:r>
      <w:proofErr w:type="gramEnd"/>
      <w:r w:rsidR="000B2BD6" w:rsidRPr="000B2BD6">
        <w:rPr>
          <w:rFonts w:ascii="Times New Roman" w:hAnsi="Times New Roman" w:cs="Times New Roman"/>
          <w:b/>
          <w:sz w:val="24"/>
        </w:rPr>
        <w:t xml:space="preserve"> ano;</w:t>
      </w:r>
    </w:p>
    <w:p w:rsidR="000B2BD6" w:rsidRPr="000B2BD6" w:rsidRDefault="00363336" w:rsidP="00C527A4">
      <w:pPr>
        <w:spacing w:before="120"/>
        <w:ind w:left="1843" w:right="-286" w:hanging="425"/>
        <w:jc w:val="both"/>
        <w:rPr>
          <w:rFonts w:ascii="Times New Roman" w:hAnsi="Times New Roman" w:cs="Times New Roman"/>
          <w:b/>
          <w:sz w:val="24"/>
        </w:rPr>
      </w:pPr>
      <w:r>
        <w:rPr>
          <w:rFonts w:ascii="Times New Roman" w:hAnsi="Times New Roman" w:cs="Times New Roman"/>
          <w:sz w:val="24"/>
        </w:rPr>
        <w:t>h</w:t>
      </w:r>
      <w:r w:rsidR="000B2BD6" w:rsidRPr="000B2BD6">
        <w:rPr>
          <w:rFonts w:ascii="Times New Roman" w:hAnsi="Times New Roman" w:cs="Times New Roman"/>
          <w:sz w:val="24"/>
        </w:rPr>
        <w:t>3)</w:t>
      </w:r>
      <w:r w:rsidR="000B2BD6" w:rsidRPr="000B2BD6">
        <w:rPr>
          <w:rFonts w:ascii="Times New Roman" w:hAnsi="Times New Roman" w:cs="Times New Roman"/>
          <w:sz w:val="24"/>
        </w:rPr>
        <w:tab/>
        <w:t xml:space="preserve">Não mantiver a proposta apresentada na licitação: </w:t>
      </w:r>
      <w:r w:rsidR="000B2BD6" w:rsidRPr="000B2BD6">
        <w:rPr>
          <w:rFonts w:ascii="Times New Roman" w:hAnsi="Times New Roman" w:cs="Times New Roman"/>
          <w:b/>
          <w:sz w:val="24"/>
        </w:rPr>
        <w:t xml:space="preserve">até </w:t>
      </w:r>
      <w:proofErr w:type="gramStart"/>
      <w:r w:rsidR="000B2BD6" w:rsidRPr="000B2BD6">
        <w:rPr>
          <w:rFonts w:ascii="Times New Roman" w:hAnsi="Times New Roman" w:cs="Times New Roman"/>
          <w:b/>
          <w:sz w:val="24"/>
        </w:rPr>
        <w:t>1</w:t>
      </w:r>
      <w:proofErr w:type="gramEnd"/>
      <w:r w:rsidR="000B2BD6" w:rsidRPr="000B2BD6">
        <w:rPr>
          <w:rFonts w:ascii="Times New Roman" w:hAnsi="Times New Roman" w:cs="Times New Roman"/>
          <w:b/>
          <w:sz w:val="24"/>
        </w:rPr>
        <w:t xml:space="preserve"> ano;</w:t>
      </w:r>
    </w:p>
    <w:p w:rsidR="000B2BD6" w:rsidRPr="000B2BD6" w:rsidRDefault="00363336" w:rsidP="00C527A4">
      <w:pPr>
        <w:spacing w:before="120"/>
        <w:ind w:left="1843" w:right="-286" w:hanging="425"/>
        <w:jc w:val="both"/>
        <w:rPr>
          <w:rFonts w:ascii="Times New Roman" w:hAnsi="Times New Roman" w:cs="Times New Roman"/>
          <w:sz w:val="24"/>
        </w:rPr>
      </w:pPr>
      <w:r>
        <w:rPr>
          <w:rFonts w:ascii="Times New Roman" w:hAnsi="Times New Roman" w:cs="Times New Roman"/>
          <w:sz w:val="24"/>
        </w:rPr>
        <w:t>h</w:t>
      </w:r>
      <w:r w:rsidR="000B2BD6" w:rsidRPr="000B2BD6">
        <w:rPr>
          <w:rFonts w:ascii="Times New Roman" w:hAnsi="Times New Roman" w:cs="Times New Roman"/>
          <w:sz w:val="24"/>
        </w:rPr>
        <w:t>4)</w:t>
      </w:r>
      <w:r w:rsidR="000B2BD6" w:rsidRPr="000B2BD6">
        <w:rPr>
          <w:rFonts w:ascii="Times New Roman" w:hAnsi="Times New Roman" w:cs="Times New Roman"/>
          <w:sz w:val="24"/>
        </w:rPr>
        <w:tab/>
        <w:t xml:space="preserve">Falhar ou fraudar na execução deste Contrato: </w:t>
      </w:r>
      <w:r w:rsidR="000B2BD6" w:rsidRPr="000B2BD6">
        <w:rPr>
          <w:rFonts w:ascii="Times New Roman" w:hAnsi="Times New Roman" w:cs="Times New Roman"/>
          <w:b/>
          <w:sz w:val="24"/>
        </w:rPr>
        <w:t xml:space="preserve">até </w:t>
      </w:r>
      <w:proofErr w:type="gramStart"/>
      <w:r w:rsidR="000B2BD6" w:rsidRPr="000B2BD6">
        <w:rPr>
          <w:rFonts w:ascii="Times New Roman" w:hAnsi="Times New Roman" w:cs="Times New Roman"/>
          <w:b/>
          <w:sz w:val="24"/>
        </w:rPr>
        <w:t>5</w:t>
      </w:r>
      <w:proofErr w:type="gramEnd"/>
      <w:r w:rsidR="000B2BD6" w:rsidRPr="000B2BD6">
        <w:rPr>
          <w:rFonts w:ascii="Times New Roman" w:hAnsi="Times New Roman" w:cs="Times New Roman"/>
          <w:b/>
          <w:sz w:val="24"/>
        </w:rPr>
        <w:t xml:space="preserve"> anos e descredenciamento do SICAF;</w:t>
      </w:r>
      <w:r w:rsidR="000B2BD6" w:rsidRPr="000B2BD6">
        <w:rPr>
          <w:rFonts w:ascii="Times New Roman" w:hAnsi="Times New Roman" w:cs="Times New Roman"/>
          <w:sz w:val="24"/>
        </w:rPr>
        <w:t xml:space="preserve"> </w:t>
      </w:r>
    </w:p>
    <w:p w:rsidR="000B2BD6" w:rsidRPr="000B2BD6" w:rsidRDefault="00363336" w:rsidP="00C527A4">
      <w:pPr>
        <w:pStyle w:val="PargrafodaLista"/>
        <w:spacing w:after="120"/>
        <w:ind w:left="1843" w:hanging="425"/>
        <w:contextualSpacing w:val="0"/>
        <w:jc w:val="both"/>
        <w:rPr>
          <w:rFonts w:ascii="Times New Roman" w:hAnsi="Times New Roman" w:cs="Times New Roman"/>
        </w:rPr>
      </w:pPr>
      <w:r>
        <w:rPr>
          <w:rFonts w:ascii="Times New Roman" w:hAnsi="Times New Roman" w:cs="Times New Roman"/>
        </w:rPr>
        <w:t>h</w:t>
      </w:r>
      <w:r w:rsidR="000B2BD6" w:rsidRPr="000B2BD6">
        <w:rPr>
          <w:rFonts w:ascii="Times New Roman" w:hAnsi="Times New Roman" w:cs="Times New Roman"/>
        </w:rPr>
        <w:t>5)</w:t>
      </w:r>
      <w:r w:rsidR="000B2BD6" w:rsidRPr="000B2BD6">
        <w:rPr>
          <w:rFonts w:ascii="Times New Roman" w:hAnsi="Times New Roman" w:cs="Times New Roman"/>
        </w:rPr>
        <w:tab/>
        <w:t xml:space="preserve">Comportar-se de modo inidôneo, fizer declaração falsa, ou cometer fraude fiscal aqui entendido como a prática de qualquer ato descrito nos artigos 90, 92, 93, 94, 95 e 97 da Lei nº 8.666/93: </w:t>
      </w:r>
      <w:r w:rsidR="000B2BD6" w:rsidRPr="000B2BD6">
        <w:rPr>
          <w:rFonts w:ascii="Times New Roman" w:hAnsi="Times New Roman" w:cs="Times New Roman"/>
          <w:b/>
        </w:rPr>
        <w:t>até</w:t>
      </w:r>
      <w:proofErr w:type="gramStart"/>
      <w:r w:rsidR="000B2BD6" w:rsidRPr="000B2BD6">
        <w:rPr>
          <w:rFonts w:ascii="Times New Roman" w:hAnsi="Times New Roman" w:cs="Times New Roman"/>
          <w:b/>
        </w:rPr>
        <w:t xml:space="preserve">  </w:t>
      </w:r>
      <w:proofErr w:type="gramEnd"/>
      <w:r w:rsidR="000B2BD6" w:rsidRPr="000B2BD6">
        <w:rPr>
          <w:rFonts w:ascii="Times New Roman" w:hAnsi="Times New Roman" w:cs="Times New Roman"/>
          <w:b/>
        </w:rPr>
        <w:t>5 anos e descredenciamento do SICAF;</w:t>
      </w:r>
    </w:p>
    <w:p w:rsidR="000B2BD6" w:rsidRPr="00F002FF" w:rsidRDefault="000B2BD6" w:rsidP="00F002FF">
      <w:pPr>
        <w:pStyle w:val="PargrafodaLista"/>
        <w:numPr>
          <w:ilvl w:val="1"/>
          <w:numId w:val="43"/>
        </w:numPr>
        <w:spacing w:after="120"/>
        <w:ind w:left="1134" w:hanging="708"/>
        <w:jc w:val="both"/>
        <w:rPr>
          <w:rFonts w:ascii="Times New Roman" w:hAnsi="Times New Roman" w:cs="Times New Roman"/>
        </w:rPr>
      </w:pPr>
      <w:r w:rsidRPr="00F002FF">
        <w:rPr>
          <w:rFonts w:ascii="Times New Roman" w:hAnsi="Times New Roman" w:cs="Times New Roman"/>
        </w:rPr>
        <w:t xml:space="preserve">O(s) </w:t>
      </w:r>
      <w:proofErr w:type="gramStart"/>
      <w:r w:rsidRPr="00F002FF">
        <w:rPr>
          <w:rFonts w:ascii="Times New Roman" w:hAnsi="Times New Roman" w:cs="Times New Roman"/>
        </w:rPr>
        <w:t>valor(</w:t>
      </w:r>
      <w:proofErr w:type="gramEnd"/>
      <w:r w:rsidRPr="00F002FF">
        <w:rPr>
          <w:rFonts w:ascii="Times New Roman" w:hAnsi="Times New Roman" w:cs="Times New Roman"/>
        </w:rPr>
        <w:t>es) da(s) multa(s) poderá(ao) ser descontado(s) do pagamento devido à Contratada ou  ser recolhido(s) em conta única do Tesouro Nacional, através de GRU, indicada pela Coordenação Geral de Recursos Logísticos do Contratante,</w:t>
      </w:r>
      <w:r w:rsidRPr="00F002FF">
        <w:rPr>
          <w:rFonts w:ascii="Times New Roman" w:hAnsi="Times New Roman" w:cs="Times New Roman"/>
          <w:bCs/>
        </w:rPr>
        <w:t xml:space="preserve"> </w:t>
      </w:r>
      <w:r w:rsidRPr="00F002FF">
        <w:rPr>
          <w:rFonts w:ascii="Times New Roman" w:hAnsi="Times New Roman" w:cs="Times New Roman"/>
        </w:rPr>
        <w:t xml:space="preserve">no prazo de até </w:t>
      </w:r>
      <w:r w:rsidRPr="00F002FF">
        <w:rPr>
          <w:rFonts w:ascii="Times New Roman" w:hAnsi="Times New Roman" w:cs="Times New Roman"/>
          <w:b/>
        </w:rPr>
        <w:t>5 (cinco) dias</w:t>
      </w:r>
      <w:r w:rsidRPr="00F002FF">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2C67DD" w:rsidRDefault="00716681" w:rsidP="00F002FF">
      <w:pPr>
        <w:pStyle w:val="PargrafodaLista"/>
        <w:numPr>
          <w:ilvl w:val="1"/>
          <w:numId w:val="43"/>
        </w:numPr>
        <w:spacing w:after="120"/>
        <w:ind w:left="1134" w:hanging="708"/>
        <w:contextualSpacing w:val="0"/>
        <w:jc w:val="both"/>
        <w:rPr>
          <w:rFonts w:ascii="Times New Roman" w:hAnsi="Times New Roman" w:cs="Times New Roman"/>
        </w:rPr>
      </w:pPr>
      <w:r w:rsidRPr="002C67DD">
        <w:rPr>
          <w:rFonts w:ascii="Times New Roman" w:hAnsi="Times New Roman" w:cs="Times New Roman"/>
          <w:shd w:val="clear" w:color="auto" w:fill="FFFFFF"/>
        </w:rPr>
        <w:t>A penalidade de multa pode ser aplicada cumulativamente com a sanção de impedimento.</w:t>
      </w:r>
    </w:p>
    <w:p w:rsidR="00716681" w:rsidRPr="00DF4AA3" w:rsidRDefault="00716681" w:rsidP="00F002FF">
      <w:pPr>
        <w:numPr>
          <w:ilvl w:val="1"/>
          <w:numId w:val="43"/>
        </w:numPr>
        <w:spacing w:after="120"/>
        <w:ind w:left="992"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Pr="00DF4AA3" w:rsidRDefault="00716681" w:rsidP="00F002FF">
      <w:pPr>
        <w:numPr>
          <w:ilvl w:val="1"/>
          <w:numId w:val="43"/>
        </w:numPr>
        <w:spacing w:after="120"/>
        <w:ind w:left="99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716681" w:rsidRPr="00DF4AA3" w:rsidRDefault="00716681" w:rsidP="00F002FF">
      <w:pPr>
        <w:numPr>
          <w:ilvl w:val="1"/>
          <w:numId w:val="43"/>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PRIMEIRA – RESCISÃO</w:t>
      </w:r>
    </w:p>
    <w:p w:rsidR="00FC0CB3" w:rsidRPr="001F2F73" w:rsidRDefault="004C6D15" w:rsidP="00C527A4">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00FC0CB3" w:rsidRPr="001F2F73">
        <w:rPr>
          <w:rFonts w:ascii="Times New Roman" w:hAnsi="Times New Roman" w:cs="Times New Roman"/>
          <w:sz w:val="24"/>
        </w:rPr>
        <w:t xml:space="preserve">nexo </w:t>
      </w:r>
      <w:r>
        <w:rPr>
          <w:rFonts w:ascii="Times New Roman" w:hAnsi="Times New Roman" w:cs="Times New Roman"/>
          <w:sz w:val="24"/>
        </w:rPr>
        <w:t xml:space="preserve">I </w:t>
      </w:r>
      <w:r w:rsidR="00FC0CB3" w:rsidRPr="001F2F73">
        <w:rPr>
          <w:rFonts w:ascii="Times New Roman" w:hAnsi="Times New Roman" w:cs="Times New Roman"/>
          <w:sz w:val="24"/>
        </w:rPr>
        <w:t>do Edital.</w:t>
      </w:r>
    </w:p>
    <w:p w:rsidR="00FC0CB3" w:rsidRPr="001F2F73" w:rsidRDefault="004C6D15" w:rsidP="00C527A4">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C527A4">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lastRenderedPageBreak/>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C527A4">
      <w:pPr>
        <w:numPr>
          <w:ilvl w:val="1"/>
          <w:numId w:val="16"/>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 termo de rescisão, sempre que possível, será precedido:</w:t>
      </w:r>
    </w:p>
    <w:p w:rsidR="00FC0CB3" w:rsidRPr="001F2F73" w:rsidRDefault="00FC0CB3" w:rsidP="00C527A4">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C527A4">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C527A4">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Indenizações e multas.</w:t>
      </w: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SEGUNDA – VEDAÇÕES</w:t>
      </w:r>
    </w:p>
    <w:p w:rsidR="00FC0CB3" w:rsidRPr="001F2F73" w:rsidRDefault="00FC0CB3" w:rsidP="00C527A4">
      <w:pPr>
        <w:pStyle w:val="PargrafodaLista"/>
        <w:numPr>
          <w:ilvl w:val="1"/>
          <w:numId w:val="19"/>
        </w:numPr>
        <w:spacing w:after="120"/>
        <w:ind w:left="284"/>
        <w:jc w:val="both"/>
        <w:rPr>
          <w:rFonts w:ascii="Times New Roman" w:hAnsi="Times New Roman" w:cs="Times New Roman"/>
        </w:rPr>
      </w:pPr>
      <w:r w:rsidRPr="001F2F73">
        <w:rPr>
          <w:rFonts w:ascii="Times New Roman" w:hAnsi="Times New Roman" w:cs="Times New Roman"/>
        </w:rPr>
        <w:t>É vedado à CONTRATADA:</w:t>
      </w:r>
    </w:p>
    <w:p w:rsidR="00FC0CB3" w:rsidRPr="001F2F73" w:rsidRDefault="004C6D15" w:rsidP="00C527A4">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Caucionar ou utilizar este Termo de Contrato para qualquer operação financeira;</w:t>
      </w:r>
    </w:p>
    <w:p w:rsidR="00FC0CB3" w:rsidRDefault="004C6D15" w:rsidP="00C527A4">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Interromper a execução dos serviços </w:t>
      </w:r>
      <w:proofErr w:type="gramStart"/>
      <w:r w:rsidR="00FC0CB3" w:rsidRPr="001F2F73">
        <w:rPr>
          <w:rFonts w:ascii="Times New Roman" w:hAnsi="Times New Roman" w:cs="Times New Roman"/>
          <w:sz w:val="24"/>
        </w:rPr>
        <w:t>sob alegação</w:t>
      </w:r>
      <w:proofErr w:type="gramEnd"/>
      <w:r w:rsidR="00FC0CB3" w:rsidRPr="001F2F73">
        <w:rPr>
          <w:rFonts w:ascii="Times New Roman" w:hAnsi="Times New Roman" w:cs="Times New Roman"/>
          <w:sz w:val="24"/>
        </w:rPr>
        <w:t xml:space="preserve">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TERCEIRA – ALTERAÇÕES</w:t>
      </w:r>
    </w:p>
    <w:p w:rsidR="00FC0CB3" w:rsidRPr="001F2F73" w:rsidRDefault="00FC0CB3" w:rsidP="00C527A4">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C527A4">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Pr="0066570E" w:rsidRDefault="004C6D15" w:rsidP="00C527A4">
      <w:pPr>
        <w:tabs>
          <w:tab w:val="left" w:pos="851"/>
        </w:tabs>
        <w:spacing w:after="120"/>
        <w:ind w:left="851"/>
        <w:jc w:val="both"/>
        <w:rPr>
          <w:rFonts w:ascii="Times New Roman" w:hAnsi="Times New Roman" w:cs="Times New Roman"/>
          <w:sz w:val="8"/>
          <w:szCs w:val="8"/>
        </w:rPr>
      </w:pP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QUARTA – DOS CASOS OMISSOS</w:t>
      </w:r>
    </w:p>
    <w:p w:rsidR="00FC0CB3" w:rsidRDefault="00FC0CB3" w:rsidP="00C527A4">
      <w:pPr>
        <w:numPr>
          <w:ilvl w:val="1"/>
          <w:numId w:val="16"/>
        </w:numPr>
        <w:spacing w:after="120"/>
        <w:ind w:left="993" w:hanging="567"/>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FC0CB3" w:rsidRPr="0000594F" w:rsidRDefault="00FC0CB3" w:rsidP="00C527A4">
      <w:pPr>
        <w:pStyle w:val="Nivel1"/>
        <w:numPr>
          <w:ilvl w:val="0"/>
          <w:numId w:val="16"/>
        </w:numPr>
        <w:spacing w:before="0" w:line="240" w:lineRule="auto"/>
        <w:contextualSpacing/>
        <w:rPr>
          <w:rFonts w:ascii="Times New Roman" w:hAnsi="Times New Roman"/>
          <w:sz w:val="24"/>
          <w:szCs w:val="24"/>
        </w:rPr>
      </w:pPr>
      <w:r w:rsidRPr="0000594F">
        <w:rPr>
          <w:rFonts w:ascii="Times New Roman" w:hAnsi="Times New Roman"/>
          <w:sz w:val="24"/>
          <w:szCs w:val="24"/>
        </w:rPr>
        <w:t>CLÁUSULA DÉCIMA QUINTA – PUBLICAÇÃO</w:t>
      </w:r>
    </w:p>
    <w:p w:rsidR="00FC0CB3" w:rsidRDefault="00D24D8A" w:rsidP="00C527A4">
      <w:pPr>
        <w:numPr>
          <w:ilvl w:val="1"/>
          <w:numId w:val="16"/>
        </w:numPr>
        <w:spacing w:after="120"/>
        <w:ind w:left="993" w:hanging="568"/>
        <w:contextualSpacing/>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00594F" w:rsidRPr="0000594F" w:rsidRDefault="0000594F" w:rsidP="00C527A4">
      <w:pPr>
        <w:pStyle w:val="PargrafodaLista"/>
        <w:numPr>
          <w:ilvl w:val="0"/>
          <w:numId w:val="16"/>
        </w:numPr>
        <w:suppressAutoHyphens/>
        <w:spacing w:after="120"/>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SEXTA</w:t>
      </w:r>
      <w:r w:rsidRPr="0000594F">
        <w:rPr>
          <w:rFonts w:ascii="Times New Roman" w:hAnsi="Times New Roman" w:cs="Times New Roman"/>
          <w:b/>
          <w:caps/>
        </w:rPr>
        <w:t xml:space="preserve"> – COMUNICAÇÕES</w:t>
      </w:r>
    </w:p>
    <w:p w:rsidR="0000594F" w:rsidRDefault="0000594F" w:rsidP="00C527A4">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Eventuais correspondências expedidas pelas partes signatárias deverão mencionar o número deste Contrato e o assunto específico da correspondência.</w:t>
      </w:r>
      <w:r w:rsidRPr="0000594F">
        <w:rPr>
          <w:rFonts w:ascii="Times New Roman" w:hAnsi="Times New Roman" w:cs="Times New Roman"/>
          <w:caps/>
        </w:rPr>
        <w:t xml:space="preserve"> </w:t>
      </w:r>
    </w:p>
    <w:p w:rsidR="0000594F" w:rsidRPr="0000594F" w:rsidRDefault="0000594F" w:rsidP="00C527A4">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00594F" w:rsidRDefault="0000594F" w:rsidP="00C527A4">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FC0CB3" w:rsidRPr="001F2F73" w:rsidRDefault="00FC0CB3" w:rsidP="00C527A4">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 xml:space="preserve">CLÁUSULA DÉCIMA </w:t>
      </w:r>
      <w:r w:rsidR="0000594F">
        <w:rPr>
          <w:rFonts w:ascii="Times New Roman" w:hAnsi="Times New Roman"/>
          <w:sz w:val="24"/>
          <w:szCs w:val="24"/>
        </w:rPr>
        <w:t>SÉTIMA</w:t>
      </w:r>
      <w:r w:rsidRPr="001F2F73">
        <w:rPr>
          <w:rFonts w:ascii="Times New Roman" w:hAnsi="Times New Roman"/>
          <w:sz w:val="24"/>
          <w:szCs w:val="24"/>
        </w:rPr>
        <w:t xml:space="preserve"> – FORO</w:t>
      </w:r>
    </w:p>
    <w:p w:rsidR="00FC0CB3" w:rsidRPr="00F44B7E" w:rsidRDefault="00F44B7E" w:rsidP="00C527A4">
      <w:pPr>
        <w:numPr>
          <w:ilvl w:val="1"/>
          <w:numId w:val="16"/>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F44B7E" w:rsidP="00C527A4">
      <w:pPr>
        <w:spacing w:after="120"/>
        <w:ind w:left="993" w:hanging="568"/>
        <w:jc w:val="both"/>
        <w:rPr>
          <w:rFonts w:ascii="Times New Roman" w:hAnsi="Times New Roman" w:cs="Times New Roman"/>
          <w:sz w:val="24"/>
        </w:rPr>
      </w:pPr>
      <w:r>
        <w:rPr>
          <w:rFonts w:ascii="Times New Roman" w:hAnsi="Times New Roman" w:cs="Times New Roman"/>
          <w:sz w:val="24"/>
        </w:rPr>
        <w:lastRenderedPageBreak/>
        <w:t>1</w:t>
      </w:r>
      <w:r w:rsidR="00061E37">
        <w:rPr>
          <w:rFonts w:ascii="Times New Roman" w:hAnsi="Times New Roman" w:cs="Times New Roman"/>
          <w:sz w:val="24"/>
        </w:rPr>
        <w:t>8</w:t>
      </w:r>
      <w:r>
        <w:rPr>
          <w:rFonts w:ascii="Times New Roman" w:hAnsi="Times New Roman" w:cs="Times New Roman"/>
          <w:sz w:val="24"/>
        </w:rPr>
        <w:t>.2</w:t>
      </w:r>
      <w:r>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247DC1" w:rsidRP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247DC1" w:rsidRPr="00247DC1" w:rsidRDefault="00247DC1" w:rsidP="00247DC1">
      <w:pPr>
        <w:pStyle w:val="P30"/>
        <w:spacing w:after="120"/>
        <w:jc w:val="left"/>
        <w:rPr>
          <w:bCs/>
          <w:position w:val="6"/>
          <w:szCs w:val="24"/>
        </w:rPr>
      </w:pPr>
      <w:r w:rsidRPr="00247DC1">
        <w:rPr>
          <w:bCs/>
          <w:position w:val="6"/>
          <w:szCs w:val="24"/>
        </w:rPr>
        <w:t xml:space="preserve">Pelo CONTRATANTE:                    </w:t>
      </w:r>
    </w:p>
    <w:p w:rsidR="00247DC1" w:rsidRPr="00247DC1" w:rsidRDefault="00247DC1" w:rsidP="001C5219">
      <w:pPr>
        <w:pStyle w:val="P30"/>
        <w:jc w:val="left"/>
        <w:rPr>
          <w:b w:val="0"/>
          <w:bCs/>
          <w:caps/>
        </w:rPr>
      </w:pPr>
      <w:r w:rsidRPr="00247DC1">
        <w:rPr>
          <w:bCs/>
          <w:position w:val="6"/>
          <w:szCs w:val="24"/>
        </w:rPr>
        <w:t xml:space="preserve">        </w:t>
      </w:r>
      <w:r w:rsidR="00712A2F">
        <w:rPr>
          <w:bCs/>
          <w:position w:val="6"/>
          <w:szCs w:val="24"/>
        </w:rPr>
        <w:t xml:space="preserve">                                               </w:t>
      </w:r>
    </w:p>
    <w:p w:rsidR="00247DC1" w:rsidRPr="00247DC1" w:rsidRDefault="00247DC1" w:rsidP="001C5219">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247DC1" w:rsidRPr="00247DC1" w:rsidRDefault="00247DC1" w:rsidP="001C5219">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sectPr w:rsidR="00247DC1" w:rsidRPr="00247DC1" w:rsidSect="000E78E5">
      <w:headerReference w:type="default" r:id="rId27"/>
      <w:footerReference w:type="default" r:id="rId28"/>
      <w:pgSz w:w="11906" w:h="16838" w:code="9"/>
      <w:pgMar w:top="851" w:right="851" w:bottom="567"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89" w:rsidRDefault="002C2389" w:rsidP="00A7238C">
      <w:r>
        <w:separator/>
      </w:r>
    </w:p>
  </w:endnote>
  <w:endnote w:type="continuationSeparator" w:id="0">
    <w:p w:rsidR="002C2389" w:rsidRDefault="002C2389"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89" w:rsidRPr="00D56C69" w:rsidRDefault="002C2389">
    <w:pPr>
      <w:pStyle w:val="Rodap"/>
      <w:jc w:val="right"/>
      <w:rPr>
        <w:rFonts w:ascii="Times New Roman" w:hAnsi="Times New Roman" w:cs="Times New Roman"/>
        <w:sz w:val="18"/>
        <w:szCs w:val="18"/>
      </w:rPr>
    </w:pPr>
    <w:r w:rsidRPr="00D56C69">
      <w:rPr>
        <w:rFonts w:ascii="Times New Roman" w:hAnsi="Times New Roman" w:cs="Times New Roman"/>
        <w:sz w:val="18"/>
        <w:szCs w:val="18"/>
      </w:rPr>
      <w:t xml:space="preserve">- </w:t>
    </w:r>
    <w:sdt>
      <w:sdtPr>
        <w:rPr>
          <w:rFonts w:ascii="Times New Roman" w:hAnsi="Times New Roman" w:cs="Times New Roman"/>
          <w:sz w:val="18"/>
          <w:szCs w:val="18"/>
        </w:rPr>
        <w:id w:val="-920486853"/>
        <w:docPartObj>
          <w:docPartGallery w:val="Page Numbers (Bottom of Page)"/>
          <w:docPartUnique/>
        </w:docPartObj>
      </w:sdtPr>
      <w:sdtEndPr/>
      <w:sdtContent>
        <w:r w:rsidRPr="00D56C69">
          <w:rPr>
            <w:rFonts w:ascii="Times New Roman" w:hAnsi="Times New Roman" w:cs="Times New Roman"/>
            <w:sz w:val="18"/>
            <w:szCs w:val="18"/>
          </w:rPr>
          <w:fldChar w:fldCharType="begin"/>
        </w:r>
        <w:r w:rsidRPr="00D56C69">
          <w:rPr>
            <w:rFonts w:ascii="Times New Roman" w:hAnsi="Times New Roman" w:cs="Times New Roman"/>
            <w:sz w:val="18"/>
            <w:szCs w:val="18"/>
          </w:rPr>
          <w:instrText>PAGE   \* MERGEFORMAT</w:instrText>
        </w:r>
        <w:r w:rsidRPr="00D56C69">
          <w:rPr>
            <w:rFonts w:ascii="Times New Roman" w:hAnsi="Times New Roman" w:cs="Times New Roman"/>
            <w:sz w:val="18"/>
            <w:szCs w:val="18"/>
          </w:rPr>
          <w:fldChar w:fldCharType="separate"/>
        </w:r>
        <w:r w:rsidR="002C17B5">
          <w:rPr>
            <w:rFonts w:ascii="Times New Roman" w:hAnsi="Times New Roman" w:cs="Times New Roman"/>
            <w:noProof/>
            <w:sz w:val="18"/>
            <w:szCs w:val="18"/>
          </w:rPr>
          <w:t>23</w:t>
        </w:r>
        <w:r w:rsidRPr="00D56C69">
          <w:rPr>
            <w:rFonts w:ascii="Times New Roman" w:hAnsi="Times New Roman" w:cs="Times New Roman"/>
            <w:sz w:val="18"/>
            <w:szCs w:val="18"/>
          </w:rPr>
          <w:fldChar w:fldCharType="end"/>
        </w:r>
        <w:r w:rsidRPr="00D56C69">
          <w:rPr>
            <w:rFonts w:ascii="Times New Roman" w:hAnsi="Times New Roman" w:cs="Times New Roman"/>
            <w:sz w:val="18"/>
            <w:szCs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89" w:rsidRDefault="002C2389" w:rsidP="00A7238C">
      <w:r>
        <w:separator/>
      </w:r>
    </w:p>
  </w:footnote>
  <w:footnote w:type="continuationSeparator" w:id="0">
    <w:p w:rsidR="002C2389" w:rsidRDefault="002C2389"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2C2389" w:rsidTr="002C2389">
      <w:tc>
        <w:tcPr>
          <w:tcW w:w="1488" w:type="dxa"/>
          <w:tcBorders>
            <w:bottom w:val="double" w:sz="4" w:space="0" w:color="auto"/>
          </w:tcBorders>
        </w:tcPr>
        <w:p w:rsidR="002C2389" w:rsidRDefault="002C2389" w:rsidP="002C2389">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33994539" r:id="rId2"/>
            </w:object>
          </w:r>
          <w:r>
            <w:rPr>
              <w:rFonts w:ascii="Arial Narrow" w:hAnsi="Arial Narrow"/>
              <w:sz w:val="22"/>
            </w:rPr>
            <w:t xml:space="preserve"> </w:t>
          </w:r>
        </w:p>
      </w:tc>
      <w:tc>
        <w:tcPr>
          <w:tcW w:w="6804" w:type="dxa"/>
          <w:tcBorders>
            <w:bottom w:val="double" w:sz="4" w:space="0" w:color="auto"/>
          </w:tcBorders>
        </w:tcPr>
        <w:p w:rsidR="002C2389" w:rsidRDefault="002C2389" w:rsidP="002C2389">
          <w:pPr>
            <w:ind w:right="-7"/>
            <w:rPr>
              <w:rFonts w:ascii="Verdana" w:hAnsi="Verdana"/>
              <w:sz w:val="16"/>
              <w:szCs w:val="16"/>
            </w:rPr>
          </w:pPr>
        </w:p>
        <w:p w:rsidR="002C2389" w:rsidRPr="00564901" w:rsidRDefault="002C2389" w:rsidP="002C2389">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2C2389" w:rsidRPr="00564901" w:rsidRDefault="002C2389" w:rsidP="002C2389">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2C2389" w:rsidRPr="00564901" w:rsidRDefault="002C2389" w:rsidP="002C2389">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2C2389" w:rsidRPr="00564901" w:rsidRDefault="002C2389" w:rsidP="002C2389">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2C2389" w:rsidRPr="00564901" w:rsidRDefault="002C2389" w:rsidP="002C2389">
          <w:pPr>
            <w:pStyle w:val="Subttulo"/>
            <w:jc w:val="left"/>
            <w:rPr>
              <w:b w:val="0"/>
              <w:sz w:val="16"/>
              <w:szCs w:val="16"/>
            </w:rPr>
          </w:pPr>
          <w:r w:rsidRPr="00564901">
            <w:rPr>
              <w:b w:val="0"/>
              <w:sz w:val="16"/>
              <w:szCs w:val="16"/>
            </w:rPr>
            <w:t>COORDENAÇÃO DE LICITAÇÕES E COMPRAS</w:t>
          </w:r>
        </w:p>
        <w:p w:rsidR="002C2389" w:rsidRPr="00944817" w:rsidRDefault="002C2389" w:rsidP="002C2389">
          <w:pPr>
            <w:pStyle w:val="Subttulo"/>
            <w:jc w:val="left"/>
            <w:rPr>
              <w:rFonts w:ascii="Verdana" w:hAnsi="Verdana"/>
              <w:sz w:val="16"/>
              <w:szCs w:val="16"/>
            </w:rPr>
          </w:pPr>
        </w:p>
      </w:tc>
      <w:tc>
        <w:tcPr>
          <w:tcW w:w="1498" w:type="dxa"/>
          <w:tcBorders>
            <w:bottom w:val="double" w:sz="4" w:space="0" w:color="auto"/>
          </w:tcBorders>
        </w:tcPr>
        <w:p w:rsidR="002C2389" w:rsidRDefault="002C2389" w:rsidP="002C2389">
          <w:pPr>
            <w:jc w:val="center"/>
          </w:pPr>
        </w:p>
      </w:tc>
    </w:tr>
  </w:tbl>
  <w:p w:rsidR="002C2389" w:rsidRDefault="002C23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834A00"/>
    <w:multiLevelType w:val="multilevel"/>
    <w:tmpl w:val="4EBCD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D5C100D"/>
    <w:multiLevelType w:val="multilevel"/>
    <w:tmpl w:val="24903284"/>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color w:val="000000" w:themeColor="text1"/>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E57419"/>
    <w:multiLevelType w:val="hybridMultilevel"/>
    <w:tmpl w:val="880A51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9A090C"/>
    <w:multiLevelType w:val="multilevel"/>
    <w:tmpl w:val="62CC80EA"/>
    <w:lvl w:ilvl="0">
      <w:start w:val="7"/>
      <w:numFmt w:val="decimal"/>
      <w:lvlText w:val="%1"/>
      <w:lvlJc w:val="left"/>
      <w:pPr>
        <w:ind w:left="480" w:hanging="480"/>
      </w:pPr>
      <w:rPr>
        <w:rFonts w:hint="default"/>
        <w:b/>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6">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9002BA2"/>
    <w:multiLevelType w:val="multilevel"/>
    <w:tmpl w:val="1E5E61A2"/>
    <w:lvl w:ilvl="0">
      <w:start w:val="19"/>
      <w:numFmt w:val="decimal"/>
      <w:lvlText w:val="%1"/>
      <w:lvlJc w:val="left"/>
      <w:pPr>
        <w:ind w:left="720" w:hanging="360"/>
      </w:pPr>
      <w:rPr>
        <w:rFonts w:hint="default"/>
      </w:rPr>
    </w:lvl>
    <w:lvl w:ilvl="1">
      <w:start w:val="1"/>
      <w:numFmt w:val="decimal"/>
      <w:isLgl/>
      <w:lvlText w:val="%1.%2"/>
      <w:lvlJc w:val="left"/>
      <w:pPr>
        <w:ind w:left="1266" w:hanging="420"/>
      </w:pPr>
      <w:rPr>
        <w:rFonts w:hint="default"/>
      </w:rPr>
    </w:lvl>
    <w:lvl w:ilvl="2">
      <w:start w:val="1"/>
      <w:numFmt w:val="decimal"/>
      <w:isLgl/>
      <w:lvlText w:val="%1.%2.%3"/>
      <w:lvlJc w:val="left"/>
      <w:pPr>
        <w:ind w:left="2052" w:hanging="720"/>
      </w:pPr>
      <w:rPr>
        <w:rFonts w:hint="default"/>
      </w:rPr>
    </w:lvl>
    <w:lvl w:ilvl="3">
      <w:start w:val="1"/>
      <w:numFmt w:val="decimal"/>
      <w:isLgl/>
      <w:lvlText w:val="%1.%2.%3.%4"/>
      <w:lvlJc w:val="left"/>
      <w:pPr>
        <w:ind w:left="253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716" w:hanging="1440"/>
      </w:pPr>
      <w:rPr>
        <w:rFonts w:hint="default"/>
      </w:rPr>
    </w:lvl>
    <w:lvl w:ilvl="7">
      <w:start w:val="1"/>
      <w:numFmt w:val="decimal"/>
      <w:isLgl/>
      <w:lvlText w:val="%1.%2.%3.%4.%5.%6.%7.%8"/>
      <w:lvlJc w:val="left"/>
      <w:pPr>
        <w:ind w:left="5202" w:hanging="1440"/>
      </w:pPr>
      <w:rPr>
        <w:rFonts w:hint="default"/>
      </w:rPr>
    </w:lvl>
    <w:lvl w:ilvl="8">
      <w:start w:val="1"/>
      <w:numFmt w:val="decimal"/>
      <w:isLgl/>
      <w:lvlText w:val="%1.%2.%3.%4.%5.%6.%7.%8.%9"/>
      <w:lvlJc w:val="left"/>
      <w:pPr>
        <w:ind w:left="6048" w:hanging="1800"/>
      </w:pPr>
      <w:rPr>
        <w:rFonts w:hint="default"/>
      </w:rPr>
    </w:lvl>
  </w:abstractNum>
  <w:abstractNum w:abstractNumId="8">
    <w:nsid w:val="292A5E86"/>
    <w:multiLevelType w:val="multilevel"/>
    <w:tmpl w:val="67E41840"/>
    <w:lvl w:ilvl="0">
      <w:start w:val="11"/>
      <w:numFmt w:val="decimal"/>
      <w:lvlText w:val="%1"/>
      <w:lvlJc w:val="left"/>
      <w:pPr>
        <w:ind w:left="420" w:hanging="420"/>
      </w:pPr>
      <w:rPr>
        <w:rFonts w:hint="default"/>
      </w:rPr>
    </w:lvl>
    <w:lvl w:ilvl="1">
      <w:start w:val="2"/>
      <w:numFmt w:val="decimal"/>
      <w:lvlText w:val="%1.%2"/>
      <w:lvlJc w:val="left"/>
      <w:pPr>
        <w:ind w:left="1412" w:hanging="4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1">
    <w:nsid w:val="2FAE56DE"/>
    <w:multiLevelType w:val="multilevel"/>
    <w:tmpl w:val="3E8E21D6"/>
    <w:lvl w:ilvl="0">
      <w:start w:val="1"/>
      <w:numFmt w:val="decimal"/>
      <w:lvlText w:val="%1."/>
      <w:lvlJc w:val="left"/>
      <w:pPr>
        <w:ind w:left="644"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3133413C"/>
    <w:multiLevelType w:val="hybridMultilevel"/>
    <w:tmpl w:val="951E409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0F7EAE"/>
    <w:multiLevelType w:val="multilevel"/>
    <w:tmpl w:val="72B4BF50"/>
    <w:lvl w:ilvl="0">
      <w:start w:val="21"/>
      <w:numFmt w:val="decimal"/>
      <w:lvlText w:val="%1."/>
      <w:lvlJc w:val="left"/>
      <w:pPr>
        <w:ind w:left="786"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nsid w:val="39D27809"/>
    <w:multiLevelType w:val="multilevel"/>
    <w:tmpl w:val="651C5B9E"/>
    <w:lvl w:ilvl="0">
      <w:start w:val="19"/>
      <w:numFmt w:val="decimal"/>
      <w:lvlText w:val="%1"/>
      <w:lvlJc w:val="left"/>
      <w:pPr>
        <w:ind w:left="540" w:hanging="540"/>
      </w:pPr>
      <w:rPr>
        <w:rFonts w:hint="default"/>
        <w:color w:val="000000"/>
      </w:rPr>
    </w:lvl>
    <w:lvl w:ilvl="1">
      <w:start w:val="10"/>
      <w:numFmt w:val="decimal"/>
      <w:lvlText w:val="%1.%2"/>
      <w:lvlJc w:val="left"/>
      <w:pPr>
        <w:ind w:left="1533" w:hanging="54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6">
    <w:nsid w:val="3AA45698"/>
    <w:multiLevelType w:val="multilevel"/>
    <w:tmpl w:val="46C431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F182B50"/>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8">
    <w:nsid w:val="42C8301B"/>
    <w:multiLevelType w:val="multilevel"/>
    <w:tmpl w:val="621069AA"/>
    <w:lvl w:ilvl="0">
      <w:start w:val="14"/>
      <w:numFmt w:val="decimal"/>
      <w:lvlText w:val="%1"/>
      <w:lvlJc w:val="left"/>
      <w:pPr>
        <w:ind w:left="420" w:hanging="420"/>
      </w:pPr>
      <w:rPr>
        <w:rFonts w:hint="default"/>
        <w:b/>
      </w:rPr>
    </w:lvl>
    <w:lvl w:ilvl="1">
      <w:start w:val="2"/>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4A864AEF"/>
    <w:multiLevelType w:val="hybridMultilevel"/>
    <w:tmpl w:val="B5B4356A"/>
    <w:lvl w:ilvl="0" w:tplc="B382F0B2">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4FF77C20"/>
    <w:multiLevelType w:val="multilevel"/>
    <w:tmpl w:val="41605302"/>
    <w:lvl w:ilvl="0">
      <w:start w:val="20"/>
      <w:numFmt w:val="decimal"/>
      <w:lvlText w:val="%1"/>
      <w:lvlJc w:val="left"/>
      <w:pPr>
        <w:ind w:left="420" w:hanging="420"/>
      </w:pPr>
      <w:rPr>
        <w:rFonts w:hint="default"/>
      </w:rPr>
    </w:lvl>
    <w:lvl w:ilvl="1">
      <w:start w:val="3"/>
      <w:numFmt w:val="decimal"/>
      <w:lvlText w:val="%1.%2"/>
      <w:lvlJc w:val="left"/>
      <w:pPr>
        <w:ind w:left="1412" w:hanging="4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1">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nsid w:val="5185250F"/>
    <w:multiLevelType w:val="multilevel"/>
    <w:tmpl w:val="D0E0D348"/>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51B13F2C"/>
    <w:multiLevelType w:val="hybridMultilevel"/>
    <w:tmpl w:val="C14278E4"/>
    <w:lvl w:ilvl="0" w:tplc="286E7908">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nsid w:val="51B543DC"/>
    <w:multiLevelType w:val="multilevel"/>
    <w:tmpl w:val="0D8AE7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BB3F7F"/>
    <w:multiLevelType w:val="multilevel"/>
    <w:tmpl w:val="7E3A1B56"/>
    <w:lvl w:ilvl="0">
      <w:start w:val="14"/>
      <w:numFmt w:val="decimal"/>
      <w:lvlText w:val="%1"/>
      <w:lvlJc w:val="left"/>
      <w:pPr>
        <w:ind w:left="420" w:hanging="420"/>
      </w:pPr>
      <w:rPr>
        <w:rFonts w:hint="default"/>
        <w:color w:val="auto"/>
      </w:rPr>
    </w:lvl>
    <w:lvl w:ilvl="1">
      <w:start w:val="1"/>
      <w:numFmt w:val="decimal"/>
      <w:lvlText w:val="%1.%2"/>
      <w:lvlJc w:val="left"/>
      <w:pPr>
        <w:ind w:left="1554" w:hanging="42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26">
    <w:nsid w:val="53C03B07"/>
    <w:multiLevelType w:val="hybridMultilevel"/>
    <w:tmpl w:val="1598DF66"/>
    <w:lvl w:ilvl="0" w:tplc="FFFFFFFF">
      <w:start w:val="1"/>
      <w:numFmt w:val="lowerLetter"/>
      <w:lvlText w:val="%1)"/>
      <w:lvlJc w:val="left"/>
      <w:pPr>
        <w:ind w:left="786" w:hanging="360"/>
      </w:pPr>
    </w:lvl>
    <w:lvl w:ilvl="1" w:tplc="FFFFFFFF">
      <w:start w:val="1"/>
      <w:numFmt w:val="lowerLetter"/>
      <w:lvlText w:val="%2."/>
      <w:lvlJc w:val="left"/>
      <w:pPr>
        <w:ind w:left="1500" w:hanging="42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1DD361E"/>
    <w:multiLevelType w:val="multilevel"/>
    <w:tmpl w:val="CE148312"/>
    <w:lvl w:ilvl="0">
      <w:start w:val="1"/>
      <w:numFmt w:val="decimal"/>
      <w:suff w:val="space"/>
      <w:lvlText w:val="%1."/>
      <w:lvlJc w:val="left"/>
      <w:pPr>
        <w:ind w:left="0" w:firstLine="0"/>
      </w:pPr>
      <w:rPr>
        <w:rFonts w:hint="default"/>
        <w:b/>
        <w:i w:val="0"/>
        <w:strike w:val="0"/>
        <w:color w:val="000000" w:themeColor="text1"/>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9">
    <w:nsid w:val="654728CD"/>
    <w:multiLevelType w:val="multilevel"/>
    <w:tmpl w:val="F4807B1C"/>
    <w:lvl w:ilvl="0">
      <w:start w:val="8"/>
      <w:numFmt w:val="decimal"/>
      <w:lvlText w:val="%1"/>
      <w:lvlJc w:val="left"/>
      <w:pPr>
        <w:ind w:left="360" w:hanging="360"/>
      </w:pPr>
      <w:rPr>
        <w:rFonts w:hint="default"/>
        <w:b w:val="0"/>
      </w:rPr>
    </w:lvl>
    <w:lvl w:ilvl="1">
      <w:start w:val="8"/>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30">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8277A18"/>
    <w:multiLevelType w:val="hybridMultilevel"/>
    <w:tmpl w:val="9496B02E"/>
    <w:lvl w:ilvl="0" w:tplc="64B863D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3">
    <w:nsid w:val="6990748B"/>
    <w:multiLevelType w:val="hybridMultilevel"/>
    <w:tmpl w:val="F104CC8E"/>
    <w:lvl w:ilvl="0" w:tplc="04160017">
      <w:start w:val="1"/>
      <w:numFmt w:val="lowerLetter"/>
      <w:lvlText w:val="%1)"/>
      <w:lvlJc w:val="left"/>
      <w:pPr>
        <w:ind w:left="720" w:hanging="360"/>
      </w:pPr>
    </w:lvl>
    <w:lvl w:ilvl="1" w:tplc="4DBC9EC6">
      <w:start w:val="1"/>
      <w:numFmt w:val="lowerLetter"/>
      <w:lvlText w:val="%2."/>
      <w:lvlJc w:val="left"/>
      <w:pPr>
        <w:ind w:left="1440" w:hanging="360"/>
      </w:pPr>
      <w:rPr>
        <w:b w:val="0"/>
      </w:rPr>
    </w:lvl>
    <w:lvl w:ilvl="2" w:tplc="02ACDD8A">
      <w:start w:val="13"/>
      <w:numFmt w:val="decimal"/>
      <w:lvlText w:val="%3."/>
      <w:lvlJc w:val="left"/>
      <w:pPr>
        <w:ind w:left="2062"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593DDD"/>
    <w:multiLevelType w:val="multilevel"/>
    <w:tmpl w:val="17AC8AB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D5D5511"/>
    <w:multiLevelType w:val="hybridMultilevel"/>
    <w:tmpl w:val="BEF4361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297314"/>
    <w:multiLevelType w:val="hybridMultilevel"/>
    <w:tmpl w:val="7CB4800A"/>
    <w:lvl w:ilvl="0" w:tplc="8B501642">
      <w:start w:val="1"/>
      <w:numFmt w:val="lowerLetter"/>
      <w:lvlText w:val="%1)"/>
      <w:lvlJc w:val="left"/>
      <w:pPr>
        <w:tabs>
          <w:tab w:val="num" w:pos="1068"/>
        </w:tabs>
        <w:ind w:left="1068" w:hanging="360"/>
      </w:pPr>
      <w:rPr>
        <w:b w:val="0"/>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8">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nsid w:val="73997450"/>
    <w:multiLevelType w:val="multilevel"/>
    <w:tmpl w:val="99F2495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num w:numId="1">
    <w:abstractNumId w:val="3"/>
  </w:num>
  <w:num w:numId="2">
    <w:abstractNumId w:val="38"/>
  </w:num>
  <w:num w:numId="3">
    <w:abstractNumId w:val="31"/>
  </w:num>
  <w:num w:numId="4">
    <w:abstractNumId w:val="6"/>
  </w:num>
  <w:num w:numId="5">
    <w:abstractNumId w:val="16"/>
  </w:num>
  <w:num w:numId="6">
    <w:abstractNumId w:val="30"/>
  </w:num>
  <w:num w:numId="7">
    <w:abstractNumId w:val="5"/>
  </w:num>
  <w:num w:numId="8">
    <w:abstractNumId w:val="21"/>
  </w:num>
  <w:num w:numId="9">
    <w:abstractNumId w:val="10"/>
  </w:num>
  <w:num w:numId="10">
    <w:abstractNumId w:val="28"/>
  </w:num>
  <w:num w:numId="11">
    <w:abstractNumId w:val="9"/>
  </w:num>
  <w:num w:numId="12">
    <w:abstractNumId w:val="39"/>
  </w:num>
  <w:num w:numId="13">
    <w:abstractNumId w:val="19"/>
  </w:num>
  <w:num w:numId="14">
    <w:abstractNumId w:val="11"/>
  </w:num>
  <w:num w:numId="15">
    <w:abstractNumId w:val="2"/>
  </w:num>
  <w:num w:numId="16">
    <w:abstractNumId w:val="27"/>
  </w:num>
  <w:num w:numId="17">
    <w:abstractNumId w:val="13"/>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3"/>
    </w:lvlOverride>
    <w:lvlOverride w:ilvl="1">
      <w:startOverride w:val="1"/>
    </w:lvlOverride>
  </w:num>
  <w:num w:numId="20">
    <w:abstractNumId w:val="36"/>
  </w:num>
  <w:num w:numId="21">
    <w:abstractNumId w:val="24"/>
  </w:num>
  <w:num w:numId="22">
    <w:abstractNumId w:val="32"/>
  </w:num>
  <w:num w:numId="23">
    <w:abstractNumId w:val="22"/>
  </w:num>
  <w:num w:numId="24">
    <w:abstractNumId w:val="0"/>
  </w:num>
  <w:num w:numId="25">
    <w:abstractNumId w:val="23"/>
  </w:num>
  <w:num w:numId="26">
    <w:abstractNumId w:val="17"/>
  </w:num>
  <w:num w:numId="2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9"/>
  </w:num>
  <w:num w:numId="30">
    <w:abstractNumId w:val="7"/>
  </w:num>
  <w:num w:numId="31">
    <w:abstractNumId w:val="20"/>
  </w:num>
  <w:num w:numId="32">
    <w:abstractNumId w:val="14"/>
  </w:num>
  <w:num w:numId="33">
    <w:abstractNumId w:val="4"/>
  </w:num>
  <w:num w:numId="34">
    <w:abstractNumId w:val="26"/>
  </w:num>
  <w:num w:numId="35">
    <w:abstractNumId w:val="33"/>
  </w:num>
  <w:num w:numId="36">
    <w:abstractNumId w:val="15"/>
  </w:num>
  <w:num w:numId="37">
    <w:abstractNumId w:val="35"/>
  </w:num>
  <w:num w:numId="38">
    <w:abstractNumId w:val="1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
  </w:num>
  <w:num w:numId="42">
    <w:abstractNumId w:val="34"/>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774E"/>
    <w:rsid w:val="00020BFB"/>
    <w:rsid w:val="00023F8B"/>
    <w:rsid w:val="0002584D"/>
    <w:rsid w:val="00026613"/>
    <w:rsid w:val="0002681C"/>
    <w:rsid w:val="000312F8"/>
    <w:rsid w:val="00034052"/>
    <w:rsid w:val="00034D61"/>
    <w:rsid w:val="00036515"/>
    <w:rsid w:val="00037CB6"/>
    <w:rsid w:val="0004195E"/>
    <w:rsid w:val="00056CFF"/>
    <w:rsid w:val="00060B45"/>
    <w:rsid w:val="00061E37"/>
    <w:rsid w:val="00066783"/>
    <w:rsid w:val="00070494"/>
    <w:rsid w:val="00073C53"/>
    <w:rsid w:val="00075331"/>
    <w:rsid w:val="00081BF1"/>
    <w:rsid w:val="0009579D"/>
    <w:rsid w:val="00096586"/>
    <w:rsid w:val="000A11B5"/>
    <w:rsid w:val="000A271B"/>
    <w:rsid w:val="000A6AB6"/>
    <w:rsid w:val="000A6EA8"/>
    <w:rsid w:val="000B2B8C"/>
    <w:rsid w:val="000B2BD6"/>
    <w:rsid w:val="000C5687"/>
    <w:rsid w:val="000C7ED9"/>
    <w:rsid w:val="000D1990"/>
    <w:rsid w:val="000D2FA8"/>
    <w:rsid w:val="000D37D3"/>
    <w:rsid w:val="000D60B8"/>
    <w:rsid w:val="000E0628"/>
    <w:rsid w:val="000E13FD"/>
    <w:rsid w:val="000E4BA2"/>
    <w:rsid w:val="000E78E5"/>
    <w:rsid w:val="000F09C0"/>
    <w:rsid w:val="000F4300"/>
    <w:rsid w:val="000F4EC5"/>
    <w:rsid w:val="001019B7"/>
    <w:rsid w:val="001051F7"/>
    <w:rsid w:val="001110E3"/>
    <w:rsid w:val="00111B58"/>
    <w:rsid w:val="00113728"/>
    <w:rsid w:val="00113A28"/>
    <w:rsid w:val="00116EE2"/>
    <w:rsid w:val="0012386E"/>
    <w:rsid w:val="001258C8"/>
    <w:rsid w:val="00134CC3"/>
    <w:rsid w:val="00135432"/>
    <w:rsid w:val="001424E8"/>
    <w:rsid w:val="00144A9F"/>
    <w:rsid w:val="0015374E"/>
    <w:rsid w:val="001550C6"/>
    <w:rsid w:val="00155C19"/>
    <w:rsid w:val="00167CB1"/>
    <w:rsid w:val="00173BEC"/>
    <w:rsid w:val="0017458A"/>
    <w:rsid w:val="00174DE3"/>
    <w:rsid w:val="001764E9"/>
    <w:rsid w:val="001800D4"/>
    <w:rsid w:val="00181BC7"/>
    <w:rsid w:val="00182D9F"/>
    <w:rsid w:val="00184C2A"/>
    <w:rsid w:val="001928AC"/>
    <w:rsid w:val="00195009"/>
    <w:rsid w:val="00196A79"/>
    <w:rsid w:val="001A23AC"/>
    <w:rsid w:val="001A28DD"/>
    <w:rsid w:val="001A6BDF"/>
    <w:rsid w:val="001B4809"/>
    <w:rsid w:val="001B5F45"/>
    <w:rsid w:val="001B65E3"/>
    <w:rsid w:val="001B7462"/>
    <w:rsid w:val="001C18D1"/>
    <w:rsid w:val="001C31E4"/>
    <w:rsid w:val="001C5219"/>
    <w:rsid w:val="001C5DA3"/>
    <w:rsid w:val="001C7EA7"/>
    <w:rsid w:val="001D4C6E"/>
    <w:rsid w:val="001D6C6A"/>
    <w:rsid w:val="001E05B1"/>
    <w:rsid w:val="001E0BC3"/>
    <w:rsid w:val="001E31B3"/>
    <w:rsid w:val="001E44E2"/>
    <w:rsid w:val="001E4E9B"/>
    <w:rsid w:val="001F0B1B"/>
    <w:rsid w:val="001F209D"/>
    <w:rsid w:val="001F4811"/>
    <w:rsid w:val="00200917"/>
    <w:rsid w:val="00201FFF"/>
    <w:rsid w:val="00207290"/>
    <w:rsid w:val="00207865"/>
    <w:rsid w:val="0021026C"/>
    <w:rsid w:val="002223F1"/>
    <w:rsid w:val="00223D7B"/>
    <w:rsid w:val="00226193"/>
    <w:rsid w:val="0022777D"/>
    <w:rsid w:val="00232735"/>
    <w:rsid w:val="002411AF"/>
    <w:rsid w:val="0024786F"/>
    <w:rsid w:val="00247DC1"/>
    <w:rsid w:val="00252190"/>
    <w:rsid w:val="002561FE"/>
    <w:rsid w:val="002576C4"/>
    <w:rsid w:val="00261748"/>
    <w:rsid w:val="00262689"/>
    <w:rsid w:val="0026501E"/>
    <w:rsid w:val="00274AC8"/>
    <w:rsid w:val="0027595A"/>
    <w:rsid w:val="00275DE0"/>
    <w:rsid w:val="00280596"/>
    <w:rsid w:val="0028152B"/>
    <w:rsid w:val="0028757E"/>
    <w:rsid w:val="002937C2"/>
    <w:rsid w:val="002A175D"/>
    <w:rsid w:val="002B1223"/>
    <w:rsid w:val="002B46DC"/>
    <w:rsid w:val="002B4E66"/>
    <w:rsid w:val="002B66D0"/>
    <w:rsid w:val="002B7E7C"/>
    <w:rsid w:val="002C17B5"/>
    <w:rsid w:val="002C2389"/>
    <w:rsid w:val="002C238B"/>
    <w:rsid w:val="002C2F7C"/>
    <w:rsid w:val="002C35D6"/>
    <w:rsid w:val="002C56B6"/>
    <w:rsid w:val="002C5A99"/>
    <w:rsid w:val="002C67DD"/>
    <w:rsid w:val="002C6812"/>
    <w:rsid w:val="002D0655"/>
    <w:rsid w:val="002D507B"/>
    <w:rsid w:val="002E1C5B"/>
    <w:rsid w:val="002E5C77"/>
    <w:rsid w:val="002E7AFC"/>
    <w:rsid w:val="002F190F"/>
    <w:rsid w:val="002F1EE0"/>
    <w:rsid w:val="002F250E"/>
    <w:rsid w:val="00300C03"/>
    <w:rsid w:val="00301CBD"/>
    <w:rsid w:val="00302B06"/>
    <w:rsid w:val="003046E5"/>
    <w:rsid w:val="003063DC"/>
    <w:rsid w:val="00320441"/>
    <w:rsid w:val="00321D58"/>
    <w:rsid w:val="00323057"/>
    <w:rsid w:val="00336C25"/>
    <w:rsid w:val="00350BBA"/>
    <w:rsid w:val="00353146"/>
    <w:rsid w:val="00353199"/>
    <w:rsid w:val="003566EC"/>
    <w:rsid w:val="00356A45"/>
    <w:rsid w:val="00356F23"/>
    <w:rsid w:val="00363336"/>
    <w:rsid w:val="00365299"/>
    <w:rsid w:val="00370F76"/>
    <w:rsid w:val="003722FA"/>
    <w:rsid w:val="00372DCF"/>
    <w:rsid w:val="00374B8C"/>
    <w:rsid w:val="00375AF8"/>
    <w:rsid w:val="00382F86"/>
    <w:rsid w:val="00384EFC"/>
    <w:rsid w:val="00393F16"/>
    <w:rsid w:val="0039467A"/>
    <w:rsid w:val="00394DC9"/>
    <w:rsid w:val="003A1010"/>
    <w:rsid w:val="003B04B2"/>
    <w:rsid w:val="003B3589"/>
    <w:rsid w:val="003B4ACB"/>
    <w:rsid w:val="003B7F3B"/>
    <w:rsid w:val="003C171D"/>
    <w:rsid w:val="003C6296"/>
    <w:rsid w:val="003D040C"/>
    <w:rsid w:val="003D090F"/>
    <w:rsid w:val="003E04CC"/>
    <w:rsid w:val="003E063F"/>
    <w:rsid w:val="003E1AC4"/>
    <w:rsid w:val="003E54CE"/>
    <w:rsid w:val="003E5D61"/>
    <w:rsid w:val="0040288D"/>
    <w:rsid w:val="004070F5"/>
    <w:rsid w:val="004102B4"/>
    <w:rsid w:val="00413BB8"/>
    <w:rsid w:val="004169D1"/>
    <w:rsid w:val="00421344"/>
    <w:rsid w:val="00421664"/>
    <w:rsid w:val="0042503E"/>
    <w:rsid w:val="004327BE"/>
    <w:rsid w:val="00434962"/>
    <w:rsid w:val="00441A5B"/>
    <w:rsid w:val="00457CA0"/>
    <w:rsid w:val="00471343"/>
    <w:rsid w:val="004804BF"/>
    <w:rsid w:val="00483456"/>
    <w:rsid w:val="00483561"/>
    <w:rsid w:val="00497AAB"/>
    <w:rsid w:val="004A033B"/>
    <w:rsid w:val="004A2D80"/>
    <w:rsid w:val="004A3547"/>
    <w:rsid w:val="004A3B8E"/>
    <w:rsid w:val="004A4190"/>
    <w:rsid w:val="004A45E7"/>
    <w:rsid w:val="004A535C"/>
    <w:rsid w:val="004B0E6B"/>
    <w:rsid w:val="004B5D90"/>
    <w:rsid w:val="004B72FF"/>
    <w:rsid w:val="004B7CA8"/>
    <w:rsid w:val="004C0C9B"/>
    <w:rsid w:val="004C32B2"/>
    <w:rsid w:val="004C60E6"/>
    <w:rsid w:val="004C6D15"/>
    <w:rsid w:val="004D196B"/>
    <w:rsid w:val="004D355C"/>
    <w:rsid w:val="004D65C2"/>
    <w:rsid w:val="004E609D"/>
    <w:rsid w:val="004F3036"/>
    <w:rsid w:val="004F4E45"/>
    <w:rsid w:val="00500230"/>
    <w:rsid w:val="00500D41"/>
    <w:rsid w:val="005057B9"/>
    <w:rsid w:val="00514F41"/>
    <w:rsid w:val="0051603A"/>
    <w:rsid w:val="005165CC"/>
    <w:rsid w:val="005206B8"/>
    <w:rsid w:val="00524BAC"/>
    <w:rsid w:val="00527B35"/>
    <w:rsid w:val="00530090"/>
    <w:rsid w:val="00531C2D"/>
    <w:rsid w:val="00536D1E"/>
    <w:rsid w:val="00537007"/>
    <w:rsid w:val="005412B1"/>
    <w:rsid w:val="00541E93"/>
    <w:rsid w:val="005470AB"/>
    <w:rsid w:val="00547ADD"/>
    <w:rsid w:val="00554C20"/>
    <w:rsid w:val="00560367"/>
    <w:rsid w:val="005609F1"/>
    <w:rsid w:val="00561B21"/>
    <w:rsid w:val="00561BC5"/>
    <w:rsid w:val="00563E1F"/>
    <w:rsid w:val="005676F5"/>
    <w:rsid w:val="00572B05"/>
    <w:rsid w:val="00574FE8"/>
    <w:rsid w:val="00575839"/>
    <w:rsid w:val="00581DBA"/>
    <w:rsid w:val="005824B4"/>
    <w:rsid w:val="005830A8"/>
    <w:rsid w:val="0058531B"/>
    <w:rsid w:val="005871CE"/>
    <w:rsid w:val="005978AD"/>
    <w:rsid w:val="005B0C05"/>
    <w:rsid w:val="005C4F0B"/>
    <w:rsid w:val="005C6C76"/>
    <w:rsid w:val="005C6F8B"/>
    <w:rsid w:val="005D4148"/>
    <w:rsid w:val="005D6FA1"/>
    <w:rsid w:val="005E3AAB"/>
    <w:rsid w:val="005E5E16"/>
    <w:rsid w:val="005E6CE8"/>
    <w:rsid w:val="005E7A99"/>
    <w:rsid w:val="005F228D"/>
    <w:rsid w:val="005F6164"/>
    <w:rsid w:val="005F6957"/>
    <w:rsid w:val="00603980"/>
    <w:rsid w:val="006046F5"/>
    <w:rsid w:val="006055FC"/>
    <w:rsid w:val="00606DA7"/>
    <w:rsid w:val="00611853"/>
    <w:rsid w:val="00611905"/>
    <w:rsid w:val="0061298E"/>
    <w:rsid w:val="00622456"/>
    <w:rsid w:val="006224D5"/>
    <w:rsid w:val="00626E06"/>
    <w:rsid w:val="0063473C"/>
    <w:rsid w:val="006359F4"/>
    <w:rsid w:val="00636345"/>
    <w:rsid w:val="00641866"/>
    <w:rsid w:val="006431D2"/>
    <w:rsid w:val="00645235"/>
    <w:rsid w:val="00650393"/>
    <w:rsid w:val="00652D70"/>
    <w:rsid w:val="00653E8C"/>
    <w:rsid w:val="00662265"/>
    <w:rsid w:val="00662F46"/>
    <w:rsid w:val="006642F0"/>
    <w:rsid w:val="0066570E"/>
    <w:rsid w:val="006701F1"/>
    <w:rsid w:val="006747BF"/>
    <w:rsid w:val="006765EB"/>
    <w:rsid w:val="00682FC3"/>
    <w:rsid w:val="006865CC"/>
    <w:rsid w:val="006905F8"/>
    <w:rsid w:val="006908BC"/>
    <w:rsid w:val="0069170B"/>
    <w:rsid w:val="006A2EE0"/>
    <w:rsid w:val="006A3616"/>
    <w:rsid w:val="006A7F60"/>
    <w:rsid w:val="006B713B"/>
    <w:rsid w:val="006C4BD8"/>
    <w:rsid w:val="006C5AC3"/>
    <w:rsid w:val="006C6A70"/>
    <w:rsid w:val="006D1A60"/>
    <w:rsid w:val="006D5BC2"/>
    <w:rsid w:val="006E102B"/>
    <w:rsid w:val="006E555E"/>
    <w:rsid w:val="006F36C9"/>
    <w:rsid w:val="006F73BE"/>
    <w:rsid w:val="00701C9B"/>
    <w:rsid w:val="00712558"/>
    <w:rsid w:val="00712A2F"/>
    <w:rsid w:val="00716681"/>
    <w:rsid w:val="00717D69"/>
    <w:rsid w:val="00724AF8"/>
    <w:rsid w:val="00725C58"/>
    <w:rsid w:val="00736D98"/>
    <w:rsid w:val="00737425"/>
    <w:rsid w:val="007404FF"/>
    <w:rsid w:val="00745D77"/>
    <w:rsid w:val="007539EA"/>
    <w:rsid w:val="00765B19"/>
    <w:rsid w:val="00766847"/>
    <w:rsid w:val="007811DA"/>
    <w:rsid w:val="0078689A"/>
    <w:rsid w:val="00796AA5"/>
    <w:rsid w:val="007A2A65"/>
    <w:rsid w:val="007B12E6"/>
    <w:rsid w:val="007B2BE5"/>
    <w:rsid w:val="007B4E8D"/>
    <w:rsid w:val="007C043F"/>
    <w:rsid w:val="007C1517"/>
    <w:rsid w:val="007C693C"/>
    <w:rsid w:val="007D12AC"/>
    <w:rsid w:val="007D38E5"/>
    <w:rsid w:val="007D7A95"/>
    <w:rsid w:val="007E113B"/>
    <w:rsid w:val="007E440B"/>
    <w:rsid w:val="007E72A1"/>
    <w:rsid w:val="007F14CF"/>
    <w:rsid w:val="007F2E46"/>
    <w:rsid w:val="007F351C"/>
    <w:rsid w:val="007F52E3"/>
    <w:rsid w:val="008013B9"/>
    <w:rsid w:val="008047FC"/>
    <w:rsid w:val="00805A72"/>
    <w:rsid w:val="0081031B"/>
    <w:rsid w:val="00813D65"/>
    <w:rsid w:val="00813D7E"/>
    <w:rsid w:val="0081426F"/>
    <w:rsid w:val="00817AC1"/>
    <w:rsid w:val="00820AD6"/>
    <w:rsid w:val="0082293E"/>
    <w:rsid w:val="00826B02"/>
    <w:rsid w:val="00827AFA"/>
    <w:rsid w:val="008410D0"/>
    <w:rsid w:val="0084253B"/>
    <w:rsid w:val="0084628E"/>
    <w:rsid w:val="008531D9"/>
    <w:rsid w:val="00860B16"/>
    <w:rsid w:val="00863E83"/>
    <w:rsid w:val="00871ED9"/>
    <w:rsid w:val="00873F0E"/>
    <w:rsid w:val="00876719"/>
    <w:rsid w:val="00883D9F"/>
    <w:rsid w:val="0088520D"/>
    <w:rsid w:val="00890756"/>
    <w:rsid w:val="008921B2"/>
    <w:rsid w:val="00893169"/>
    <w:rsid w:val="008932FD"/>
    <w:rsid w:val="008948AF"/>
    <w:rsid w:val="00894AE8"/>
    <w:rsid w:val="00894DB6"/>
    <w:rsid w:val="008A3E32"/>
    <w:rsid w:val="008A5238"/>
    <w:rsid w:val="008A6B33"/>
    <w:rsid w:val="008A6B98"/>
    <w:rsid w:val="008A763B"/>
    <w:rsid w:val="008B08C8"/>
    <w:rsid w:val="008B0AA8"/>
    <w:rsid w:val="008B7BB3"/>
    <w:rsid w:val="008C017B"/>
    <w:rsid w:val="008C172C"/>
    <w:rsid w:val="008D0296"/>
    <w:rsid w:val="008D0948"/>
    <w:rsid w:val="008D3AC2"/>
    <w:rsid w:val="008D5E23"/>
    <w:rsid w:val="008D7514"/>
    <w:rsid w:val="008E2D2E"/>
    <w:rsid w:val="008E3935"/>
    <w:rsid w:val="008E5B9A"/>
    <w:rsid w:val="008E7FB7"/>
    <w:rsid w:val="008F2254"/>
    <w:rsid w:val="008F26AB"/>
    <w:rsid w:val="008F4A76"/>
    <w:rsid w:val="008F5F76"/>
    <w:rsid w:val="008F7AA5"/>
    <w:rsid w:val="00900515"/>
    <w:rsid w:val="0090080E"/>
    <w:rsid w:val="009023F3"/>
    <w:rsid w:val="0090775A"/>
    <w:rsid w:val="00920BAD"/>
    <w:rsid w:val="00935534"/>
    <w:rsid w:val="009438DC"/>
    <w:rsid w:val="00945671"/>
    <w:rsid w:val="00947079"/>
    <w:rsid w:val="00952935"/>
    <w:rsid w:val="00953307"/>
    <w:rsid w:val="00966FF7"/>
    <w:rsid w:val="00970705"/>
    <w:rsid w:val="00974BAA"/>
    <w:rsid w:val="009812C9"/>
    <w:rsid w:val="00984447"/>
    <w:rsid w:val="0098470D"/>
    <w:rsid w:val="00985C8C"/>
    <w:rsid w:val="009860D7"/>
    <w:rsid w:val="0098667A"/>
    <w:rsid w:val="00987D2A"/>
    <w:rsid w:val="009900D3"/>
    <w:rsid w:val="0099043D"/>
    <w:rsid w:val="00990C38"/>
    <w:rsid w:val="0099327F"/>
    <w:rsid w:val="009945B2"/>
    <w:rsid w:val="00994BD3"/>
    <w:rsid w:val="009957B0"/>
    <w:rsid w:val="00996ACA"/>
    <w:rsid w:val="009A40F6"/>
    <w:rsid w:val="009B0247"/>
    <w:rsid w:val="009B0743"/>
    <w:rsid w:val="009B0DBF"/>
    <w:rsid w:val="009B15B9"/>
    <w:rsid w:val="009B7BD0"/>
    <w:rsid w:val="009C2CF2"/>
    <w:rsid w:val="009C41DD"/>
    <w:rsid w:val="009C4ADD"/>
    <w:rsid w:val="009C7D9D"/>
    <w:rsid w:val="009D2487"/>
    <w:rsid w:val="009D3ADE"/>
    <w:rsid w:val="009D49A5"/>
    <w:rsid w:val="009D4BF3"/>
    <w:rsid w:val="009D65FB"/>
    <w:rsid w:val="009D6B41"/>
    <w:rsid w:val="009E01F9"/>
    <w:rsid w:val="009F0469"/>
    <w:rsid w:val="009F0B4E"/>
    <w:rsid w:val="009F12A4"/>
    <w:rsid w:val="009F163E"/>
    <w:rsid w:val="009F4A27"/>
    <w:rsid w:val="00A0041F"/>
    <w:rsid w:val="00A01666"/>
    <w:rsid w:val="00A02775"/>
    <w:rsid w:val="00A042AD"/>
    <w:rsid w:val="00A1178A"/>
    <w:rsid w:val="00A13013"/>
    <w:rsid w:val="00A1595A"/>
    <w:rsid w:val="00A17676"/>
    <w:rsid w:val="00A1776C"/>
    <w:rsid w:val="00A206BF"/>
    <w:rsid w:val="00A22D07"/>
    <w:rsid w:val="00A236C8"/>
    <w:rsid w:val="00A2466E"/>
    <w:rsid w:val="00A26837"/>
    <w:rsid w:val="00A2696F"/>
    <w:rsid w:val="00A26A41"/>
    <w:rsid w:val="00A2794F"/>
    <w:rsid w:val="00A30029"/>
    <w:rsid w:val="00A34680"/>
    <w:rsid w:val="00A3576E"/>
    <w:rsid w:val="00A45567"/>
    <w:rsid w:val="00A458DF"/>
    <w:rsid w:val="00A508B5"/>
    <w:rsid w:val="00A51671"/>
    <w:rsid w:val="00A52C4F"/>
    <w:rsid w:val="00A62D51"/>
    <w:rsid w:val="00A65E73"/>
    <w:rsid w:val="00A67C6A"/>
    <w:rsid w:val="00A7238C"/>
    <w:rsid w:val="00A73911"/>
    <w:rsid w:val="00A742D0"/>
    <w:rsid w:val="00A75418"/>
    <w:rsid w:val="00A76499"/>
    <w:rsid w:val="00A8279D"/>
    <w:rsid w:val="00A830CC"/>
    <w:rsid w:val="00A87795"/>
    <w:rsid w:val="00A90BA1"/>
    <w:rsid w:val="00AA21AB"/>
    <w:rsid w:val="00AA2AC5"/>
    <w:rsid w:val="00AA2C6F"/>
    <w:rsid w:val="00AA57FD"/>
    <w:rsid w:val="00AA5981"/>
    <w:rsid w:val="00AB250F"/>
    <w:rsid w:val="00AB5CED"/>
    <w:rsid w:val="00AB7436"/>
    <w:rsid w:val="00AD07EA"/>
    <w:rsid w:val="00AD770F"/>
    <w:rsid w:val="00AD7CDB"/>
    <w:rsid w:val="00AD7F6D"/>
    <w:rsid w:val="00AE04B4"/>
    <w:rsid w:val="00AE247B"/>
    <w:rsid w:val="00AE4952"/>
    <w:rsid w:val="00AE5069"/>
    <w:rsid w:val="00AE59E7"/>
    <w:rsid w:val="00AF4347"/>
    <w:rsid w:val="00AF4901"/>
    <w:rsid w:val="00B00BC4"/>
    <w:rsid w:val="00B01BD0"/>
    <w:rsid w:val="00B031E3"/>
    <w:rsid w:val="00B1468F"/>
    <w:rsid w:val="00B15DEC"/>
    <w:rsid w:val="00B2005C"/>
    <w:rsid w:val="00B20EDB"/>
    <w:rsid w:val="00B25E49"/>
    <w:rsid w:val="00B2670F"/>
    <w:rsid w:val="00B27787"/>
    <w:rsid w:val="00B27DD0"/>
    <w:rsid w:val="00B3721D"/>
    <w:rsid w:val="00B41EA0"/>
    <w:rsid w:val="00B4366A"/>
    <w:rsid w:val="00B45316"/>
    <w:rsid w:val="00B4552E"/>
    <w:rsid w:val="00B473EA"/>
    <w:rsid w:val="00B543D2"/>
    <w:rsid w:val="00B561B1"/>
    <w:rsid w:val="00B61E53"/>
    <w:rsid w:val="00B62477"/>
    <w:rsid w:val="00B65C6D"/>
    <w:rsid w:val="00B67B56"/>
    <w:rsid w:val="00B7026D"/>
    <w:rsid w:val="00B70303"/>
    <w:rsid w:val="00B7518B"/>
    <w:rsid w:val="00B751A2"/>
    <w:rsid w:val="00B765A1"/>
    <w:rsid w:val="00B823F3"/>
    <w:rsid w:val="00B83BFE"/>
    <w:rsid w:val="00B85AD6"/>
    <w:rsid w:val="00B87BBE"/>
    <w:rsid w:val="00B905E3"/>
    <w:rsid w:val="00B9401F"/>
    <w:rsid w:val="00B95E48"/>
    <w:rsid w:val="00BA0797"/>
    <w:rsid w:val="00BA369E"/>
    <w:rsid w:val="00BA6E5E"/>
    <w:rsid w:val="00BB05BB"/>
    <w:rsid w:val="00BB1360"/>
    <w:rsid w:val="00BB2EF9"/>
    <w:rsid w:val="00BB3592"/>
    <w:rsid w:val="00BB6CFF"/>
    <w:rsid w:val="00BC0A43"/>
    <w:rsid w:val="00BD15A6"/>
    <w:rsid w:val="00BD1D5C"/>
    <w:rsid w:val="00BD56CE"/>
    <w:rsid w:val="00BD5E52"/>
    <w:rsid w:val="00BD6073"/>
    <w:rsid w:val="00BE321B"/>
    <w:rsid w:val="00BE6920"/>
    <w:rsid w:val="00BF33C5"/>
    <w:rsid w:val="00BF437B"/>
    <w:rsid w:val="00C03618"/>
    <w:rsid w:val="00C06EBF"/>
    <w:rsid w:val="00C07A89"/>
    <w:rsid w:val="00C117FC"/>
    <w:rsid w:val="00C139AC"/>
    <w:rsid w:val="00C2151A"/>
    <w:rsid w:val="00C320EA"/>
    <w:rsid w:val="00C32FF0"/>
    <w:rsid w:val="00C35521"/>
    <w:rsid w:val="00C367C5"/>
    <w:rsid w:val="00C40CFD"/>
    <w:rsid w:val="00C47927"/>
    <w:rsid w:val="00C50B3C"/>
    <w:rsid w:val="00C527A4"/>
    <w:rsid w:val="00C5525B"/>
    <w:rsid w:val="00C6487A"/>
    <w:rsid w:val="00C82AE5"/>
    <w:rsid w:val="00C83EB0"/>
    <w:rsid w:val="00C9103A"/>
    <w:rsid w:val="00C92476"/>
    <w:rsid w:val="00C946D0"/>
    <w:rsid w:val="00CA0D6B"/>
    <w:rsid w:val="00CA1F74"/>
    <w:rsid w:val="00CA32C4"/>
    <w:rsid w:val="00CA56FE"/>
    <w:rsid w:val="00CA636B"/>
    <w:rsid w:val="00CB1610"/>
    <w:rsid w:val="00CB325B"/>
    <w:rsid w:val="00CB3B91"/>
    <w:rsid w:val="00CB3EEF"/>
    <w:rsid w:val="00CB4329"/>
    <w:rsid w:val="00CB75CF"/>
    <w:rsid w:val="00CC1CD7"/>
    <w:rsid w:val="00CC2BC2"/>
    <w:rsid w:val="00CD1840"/>
    <w:rsid w:val="00CD3D0C"/>
    <w:rsid w:val="00CD54F3"/>
    <w:rsid w:val="00CE0BB1"/>
    <w:rsid w:val="00CE37BB"/>
    <w:rsid w:val="00CE5CBB"/>
    <w:rsid w:val="00CF0154"/>
    <w:rsid w:val="00CF1568"/>
    <w:rsid w:val="00CF1945"/>
    <w:rsid w:val="00D00D81"/>
    <w:rsid w:val="00D013D6"/>
    <w:rsid w:val="00D02A5E"/>
    <w:rsid w:val="00D02F94"/>
    <w:rsid w:val="00D03061"/>
    <w:rsid w:val="00D07ECB"/>
    <w:rsid w:val="00D1124F"/>
    <w:rsid w:val="00D17ECC"/>
    <w:rsid w:val="00D24652"/>
    <w:rsid w:val="00D24D8A"/>
    <w:rsid w:val="00D308C2"/>
    <w:rsid w:val="00D37ABB"/>
    <w:rsid w:val="00D4419E"/>
    <w:rsid w:val="00D45226"/>
    <w:rsid w:val="00D5616D"/>
    <w:rsid w:val="00D56C69"/>
    <w:rsid w:val="00D57B01"/>
    <w:rsid w:val="00D57F3C"/>
    <w:rsid w:val="00D65424"/>
    <w:rsid w:val="00D707F2"/>
    <w:rsid w:val="00D750A7"/>
    <w:rsid w:val="00D760D5"/>
    <w:rsid w:val="00D8381F"/>
    <w:rsid w:val="00D8428E"/>
    <w:rsid w:val="00D85801"/>
    <w:rsid w:val="00D85861"/>
    <w:rsid w:val="00D960E0"/>
    <w:rsid w:val="00DB3BC5"/>
    <w:rsid w:val="00DC15F7"/>
    <w:rsid w:val="00DC54A5"/>
    <w:rsid w:val="00DC67FA"/>
    <w:rsid w:val="00DD09CF"/>
    <w:rsid w:val="00DD6285"/>
    <w:rsid w:val="00DD62D5"/>
    <w:rsid w:val="00DE3BA3"/>
    <w:rsid w:val="00DE45E6"/>
    <w:rsid w:val="00DE78BC"/>
    <w:rsid w:val="00DF4AA3"/>
    <w:rsid w:val="00DF4AF1"/>
    <w:rsid w:val="00E00EDD"/>
    <w:rsid w:val="00E02702"/>
    <w:rsid w:val="00E07838"/>
    <w:rsid w:val="00E10844"/>
    <w:rsid w:val="00E1301F"/>
    <w:rsid w:val="00E147FF"/>
    <w:rsid w:val="00E14AD2"/>
    <w:rsid w:val="00E203B8"/>
    <w:rsid w:val="00E223CC"/>
    <w:rsid w:val="00E23DFE"/>
    <w:rsid w:val="00E23E5E"/>
    <w:rsid w:val="00E23F28"/>
    <w:rsid w:val="00E30165"/>
    <w:rsid w:val="00E333F8"/>
    <w:rsid w:val="00E352D4"/>
    <w:rsid w:val="00E410EB"/>
    <w:rsid w:val="00E419D9"/>
    <w:rsid w:val="00E44C54"/>
    <w:rsid w:val="00E559C5"/>
    <w:rsid w:val="00E5752E"/>
    <w:rsid w:val="00E57744"/>
    <w:rsid w:val="00E604FB"/>
    <w:rsid w:val="00E61865"/>
    <w:rsid w:val="00E64015"/>
    <w:rsid w:val="00E64397"/>
    <w:rsid w:val="00E666AC"/>
    <w:rsid w:val="00E74759"/>
    <w:rsid w:val="00E74BFC"/>
    <w:rsid w:val="00E80546"/>
    <w:rsid w:val="00E81B96"/>
    <w:rsid w:val="00E8415F"/>
    <w:rsid w:val="00E84515"/>
    <w:rsid w:val="00E85D87"/>
    <w:rsid w:val="00E9000D"/>
    <w:rsid w:val="00EA0000"/>
    <w:rsid w:val="00EA0CA3"/>
    <w:rsid w:val="00EA3719"/>
    <w:rsid w:val="00EA6442"/>
    <w:rsid w:val="00EA66D2"/>
    <w:rsid w:val="00EA6AB4"/>
    <w:rsid w:val="00EA714F"/>
    <w:rsid w:val="00EB1169"/>
    <w:rsid w:val="00EC2643"/>
    <w:rsid w:val="00EC7249"/>
    <w:rsid w:val="00ED1B6C"/>
    <w:rsid w:val="00ED427F"/>
    <w:rsid w:val="00ED4483"/>
    <w:rsid w:val="00ED5BA6"/>
    <w:rsid w:val="00EE045A"/>
    <w:rsid w:val="00EE31BE"/>
    <w:rsid w:val="00EE40EB"/>
    <w:rsid w:val="00EF272A"/>
    <w:rsid w:val="00EF74A6"/>
    <w:rsid w:val="00F002FF"/>
    <w:rsid w:val="00F0118C"/>
    <w:rsid w:val="00F040F0"/>
    <w:rsid w:val="00F0679D"/>
    <w:rsid w:val="00F17E45"/>
    <w:rsid w:val="00F32BE8"/>
    <w:rsid w:val="00F4055C"/>
    <w:rsid w:val="00F40898"/>
    <w:rsid w:val="00F40BD6"/>
    <w:rsid w:val="00F40DCC"/>
    <w:rsid w:val="00F44B7E"/>
    <w:rsid w:val="00F454AA"/>
    <w:rsid w:val="00F50859"/>
    <w:rsid w:val="00F51D7B"/>
    <w:rsid w:val="00F51F00"/>
    <w:rsid w:val="00F60071"/>
    <w:rsid w:val="00F650F4"/>
    <w:rsid w:val="00F654ED"/>
    <w:rsid w:val="00F65C70"/>
    <w:rsid w:val="00F67E21"/>
    <w:rsid w:val="00F7145B"/>
    <w:rsid w:val="00F73361"/>
    <w:rsid w:val="00F754DD"/>
    <w:rsid w:val="00F845BB"/>
    <w:rsid w:val="00F9571D"/>
    <w:rsid w:val="00F961EE"/>
    <w:rsid w:val="00FA174D"/>
    <w:rsid w:val="00FA2F2A"/>
    <w:rsid w:val="00FA6748"/>
    <w:rsid w:val="00FB245C"/>
    <w:rsid w:val="00FB332B"/>
    <w:rsid w:val="00FB58CF"/>
    <w:rsid w:val="00FB7047"/>
    <w:rsid w:val="00FC068C"/>
    <w:rsid w:val="00FC0CB3"/>
    <w:rsid w:val="00FC2574"/>
    <w:rsid w:val="00FD229C"/>
    <w:rsid w:val="00FE291C"/>
    <w:rsid w:val="00FE4B6D"/>
    <w:rsid w:val="00FF067B"/>
    <w:rsid w:val="00FF1083"/>
    <w:rsid w:val="00FF2428"/>
    <w:rsid w:val="00FF6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nhideWhenUsed/>
    <w:rsid w:val="00A7238C"/>
    <w:pPr>
      <w:tabs>
        <w:tab w:val="center" w:pos="4252"/>
        <w:tab w:val="right" w:pos="8504"/>
      </w:tabs>
    </w:pPr>
  </w:style>
  <w:style w:type="character" w:customStyle="1" w:styleId="RodapChar">
    <w:name w:val="Rodapé Char"/>
    <w:basedOn w:val="Fontepargpadro"/>
    <w:link w:val="Rodap"/>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 w:type="paragraph" w:customStyle="1" w:styleId="Corpodetexto21">
    <w:name w:val="Corpo de texto 21"/>
    <w:basedOn w:val="Normal"/>
    <w:link w:val="Corpodetexto21Char"/>
    <w:rsid w:val="003E1AC4"/>
    <w:pPr>
      <w:jc w:val="center"/>
    </w:pPr>
    <w:rPr>
      <w:rFonts w:cs="Times New Roman"/>
      <w:b/>
      <w:sz w:val="24"/>
      <w:szCs w:val="20"/>
      <w:lang w:val="x-none" w:eastAsia="x-none"/>
    </w:rPr>
  </w:style>
  <w:style w:type="character" w:customStyle="1" w:styleId="Corpodetexto21Char">
    <w:name w:val="Corpo de texto 21 Char"/>
    <w:link w:val="Corpodetexto21"/>
    <w:rsid w:val="003E1AC4"/>
    <w:rPr>
      <w:rFonts w:ascii="Arial" w:eastAsia="Times New Roman" w:hAnsi="Arial" w:cs="Times New Roman"/>
      <w:b/>
      <w:sz w:val="24"/>
      <w:szCs w:val="20"/>
      <w:lang w:val="x-none" w:eastAsia="x-none"/>
    </w:rPr>
  </w:style>
  <w:style w:type="paragraph" w:customStyle="1" w:styleId="FormaLivre">
    <w:name w:val="Forma Livre"/>
    <w:rsid w:val="004B0E6B"/>
    <w:pPr>
      <w:spacing w:after="0" w:line="240" w:lineRule="auto"/>
    </w:pPr>
    <w:rPr>
      <w:rFonts w:ascii="Helvetica" w:eastAsia="ヒラギノ角ゴ Pro W3" w:hAnsi="Helvetica" w:cs="Times New Roman"/>
      <w:color w:val="000000"/>
      <w:sz w:val="24"/>
      <w:szCs w:val="20"/>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nhideWhenUsed/>
    <w:rsid w:val="00A7238C"/>
    <w:pPr>
      <w:tabs>
        <w:tab w:val="center" w:pos="4252"/>
        <w:tab w:val="right" w:pos="8504"/>
      </w:tabs>
    </w:pPr>
  </w:style>
  <w:style w:type="character" w:customStyle="1" w:styleId="RodapChar">
    <w:name w:val="Rodapé Char"/>
    <w:basedOn w:val="Fontepargpadro"/>
    <w:link w:val="Rodap"/>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 w:type="paragraph" w:customStyle="1" w:styleId="Corpodetexto21">
    <w:name w:val="Corpo de texto 21"/>
    <w:basedOn w:val="Normal"/>
    <w:link w:val="Corpodetexto21Char"/>
    <w:rsid w:val="003E1AC4"/>
    <w:pPr>
      <w:jc w:val="center"/>
    </w:pPr>
    <w:rPr>
      <w:rFonts w:cs="Times New Roman"/>
      <w:b/>
      <w:sz w:val="24"/>
      <w:szCs w:val="20"/>
      <w:lang w:val="x-none" w:eastAsia="x-none"/>
    </w:rPr>
  </w:style>
  <w:style w:type="character" w:customStyle="1" w:styleId="Corpodetexto21Char">
    <w:name w:val="Corpo de texto 21 Char"/>
    <w:link w:val="Corpodetexto21"/>
    <w:rsid w:val="003E1AC4"/>
    <w:rPr>
      <w:rFonts w:ascii="Arial" w:eastAsia="Times New Roman" w:hAnsi="Arial" w:cs="Times New Roman"/>
      <w:b/>
      <w:sz w:val="24"/>
      <w:szCs w:val="20"/>
      <w:lang w:val="x-none" w:eastAsia="x-none"/>
    </w:rPr>
  </w:style>
  <w:style w:type="paragraph" w:customStyle="1" w:styleId="FormaLivre">
    <w:name w:val="Forma Livre"/>
    <w:rsid w:val="004B0E6B"/>
    <w:pPr>
      <w:spacing w:after="0" w:line="240" w:lineRule="auto"/>
    </w:pPr>
    <w:rPr>
      <w:rFonts w:ascii="Helvetica" w:eastAsia="ヒラギノ角ゴ Pro W3" w:hAnsi="Helvetica" w:cs="Times New Roman"/>
      <w:color w:val="000000"/>
      <w:sz w:val="24"/>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hyperlink" Target="http://www.inmetro.gov.br/consumidor/produtosPBE/regulamentos/lampadas_anexo.pdf" TargetMode="Externa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yperlink" Target="http://www.inmetro.gov.br/consumidor/produtosPBE/regulamentos/Portaria289_2006.pdf"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mme.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mailto:licitacao@mme.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mailto:elizabeteabreu@mme.gov.br" TargetMode="External"/><Relationship Id="rId28" Type="http://schemas.openxmlformats.org/officeDocument/2006/relationships/footer" Target="footer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mme.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29C5-539E-4819-AB2E-65C7BE01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16810</Words>
  <Characters>90775</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107371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7</cp:revision>
  <cp:lastPrinted>2016-08-05T17:43:00Z</cp:lastPrinted>
  <dcterms:created xsi:type="dcterms:W3CDTF">2016-08-29T17:55:00Z</dcterms:created>
  <dcterms:modified xsi:type="dcterms:W3CDTF">2016-08-29T19:49:00Z</dcterms:modified>
</cp:coreProperties>
</file>