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8039" w14:textId="77777777" w:rsidR="0068431C" w:rsidRPr="00B66086" w:rsidRDefault="0068431C" w:rsidP="0068431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rStyle w:val="Forte"/>
          <w:color w:val="000000"/>
        </w:rPr>
        <w:t>ANEXO IV</w:t>
      </w:r>
    </w:p>
    <w:p w14:paraId="38E6E4B3" w14:textId="77777777" w:rsidR="0068431C" w:rsidRPr="00B66086" w:rsidRDefault="0068431C" w:rsidP="0068431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> </w:t>
      </w:r>
    </w:p>
    <w:p w14:paraId="0CE06EAA" w14:textId="77777777" w:rsidR="0068431C" w:rsidRPr="00B66086" w:rsidRDefault="0068431C" w:rsidP="0068431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>(timbre do órgão proponente)</w:t>
      </w:r>
    </w:p>
    <w:p w14:paraId="190215C0" w14:textId="77777777" w:rsidR="0068431C" w:rsidRPr="00B66086" w:rsidRDefault="0068431C" w:rsidP="0068431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rStyle w:val="Forte"/>
          <w:color w:val="000000"/>
        </w:rPr>
        <w:t>PLANO DE SUSTENTABILIDADE</w:t>
      </w:r>
    </w:p>
    <w:p w14:paraId="1B1F9801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Forte"/>
          <w:color w:val="000000"/>
        </w:rPr>
        <w:t>1. IMPACTOS SÓCIOECONÔMICOS</w:t>
      </w:r>
    </w:p>
    <w:p w14:paraId="26172D6A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Expectativa dos resultados e desdobramentos após a implantação do projeto, ou seja, o impacto é uma consequência analítica dos objetivos do convênio ou TED, do ponto de vista social e econômico.</w:t>
      </w:r>
    </w:p>
    <w:p w14:paraId="6236072F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nfase"/>
          <w:color w:val="000000"/>
        </w:rPr>
        <w:t>Exemplo:</w:t>
      </w:r>
    </w:p>
    <w:p w14:paraId="4DBE8172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851" w:right="120"/>
        <w:jc w:val="both"/>
        <w:rPr>
          <w:color w:val="000000"/>
        </w:rPr>
      </w:pPr>
      <w:r w:rsidRPr="00B66086">
        <w:rPr>
          <w:color w:val="000000"/>
        </w:rPr>
        <w:t>1. Incentivo ao consumo e investimentos (se possível, especificar)</w:t>
      </w:r>
    </w:p>
    <w:p w14:paraId="2078D76B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851" w:right="120"/>
        <w:jc w:val="both"/>
        <w:rPr>
          <w:color w:val="000000"/>
        </w:rPr>
      </w:pPr>
      <w:r w:rsidRPr="00B66086">
        <w:rPr>
          <w:color w:val="000000"/>
        </w:rPr>
        <w:t>2. Melhoria da qualidade de vida da população local.</w:t>
      </w:r>
    </w:p>
    <w:p w14:paraId="5F6F9CF2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14:paraId="56ECF804" w14:textId="000BCACC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Forte"/>
          <w:color w:val="000000"/>
        </w:rPr>
        <w:t>2. DURABILIDADE E MANUTENÇÃO DO OBJETO</w:t>
      </w:r>
    </w:p>
    <w:p w14:paraId="5BF38A9E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Expectativa do tempo de vida útil do objeto e a previsão da periodicidade de manutenções necessárias para a sua longevidade. Se possível, especificar melhor como se dará a manutenção.</w:t>
      </w:r>
    </w:p>
    <w:p w14:paraId="7F1430CE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14:paraId="2919AF15" w14:textId="57E4C98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Forte"/>
          <w:color w:val="000000"/>
        </w:rPr>
        <w:t>3. ARMAZENAMENTO E GARANTIA (BENS)</w:t>
      </w:r>
    </w:p>
    <w:p w14:paraId="595E90BE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Indicar o local exato de armazenamento dos bens a serem adquiridos e as garantias a serem exigidas pela convenente para aquisição.</w:t>
      </w:r>
    </w:p>
    <w:p w14:paraId="7D814BDC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14:paraId="1BE3BA3E" w14:textId="44A15D33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Forte"/>
          <w:color w:val="000000"/>
        </w:rPr>
        <w:t>4. CUSTOS E FONTES DE RECURSOS</w:t>
      </w:r>
    </w:p>
    <w:p w14:paraId="0A6CA19C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Identificação dos custos previstos para as manutenções, periódicas ou não, e reparos do objeto. Faz-se necessária a apresentação do indicativo de viabilidade orçamentária- financeira pelo órgão/entidade mantenedora.</w:t>
      </w:r>
    </w:p>
    <w:p w14:paraId="3FA8CD45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14:paraId="0480A349" w14:textId="64482B0F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Forte"/>
          <w:color w:val="000000"/>
        </w:rPr>
        <w:t>5. RISCOS E MEDIDAS PREVENTIVAS</w:t>
      </w:r>
    </w:p>
    <w:p w14:paraId="5604D12E" w14:textId="77777777" w:rsidR="0068431C" w:rsidRPr="00B66086" w:rsidRDefault="0068431C" w:rsidP="0068431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Identificação das ameaças à longevidade do objeto entregue e as ações que podem ser tomadas para evitar ou minimizar a ocorrência dos riscos e impactos negativos após a conclusão do projeto (para todo risco identificado, preencher com pelo menos uma medida preventiva: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731"/>
        <w:gridCol w:w="594"/>
        <w:gridCol w:w="674"/>
        <w:gridCol w:w="1147"/>
        <w:gridCol w:w="1969"/>
      </w:tblGrid>
      <w:tr w:rsidR="0068431C" w:rsidRPr="0068431C" w14:paraId="170C3AB9" w14:textId="77777777" w:rsidTr="006843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AD5DC" w14:textId="77777777" w:rsidR="0068431C" w:rsidRPr="0068431C" w:rsidRDefault="0068431C" w:rsidP="0068431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CATEGORIA DO RISCO</w:t>
            </w:r>
          </w:p>
        </w:tc>
        <w:tc>
          <w:tcPr>
            <w:tcW w:w="0" w:type="auto"/>
            <w:vAlign w:val="center"/>
            <w:hideMark/>
          </w:tcPr>
          <w:p w14:paraId="4ECB01C2" w14:textId="77777777" w:rsidR="0068431C" w:rsidRPr="0068431C" w:rsidRDefault="0068431C" w:rsidP="0068431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RISCO</w:t>
            </w:r>
          </w:p>
        </w:tc>
        <w:tc>
          <w:tcPr>
            <w:tcW w:w="0" w:type="auto"/>
            <w:vAlign w:val="center"/>
            <w:hideMark/>
          </w:tcPr>
          <w:p w14:paraId="5D0F4917" w14:textId="77777777" w:rsidR="0068431C" w:rsidRPr="0068431C" w:rsidRDefault="0068431C" w:rsidP="0068431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2E73DA7D" w14:textId="77777777" w:rsidR="0068431C" w:rsidRPr="0068431C" w:rsidRDefault="0068431C" w:rsidP="0068431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0" w:type="auto"/>
            <w:vAlign w:val="center"/>
            <w:hideMark/>
          </w:tcPr>
          <w:p w14:paraId="2D91ACCD" w14:textId="77777777" w:rsidR="0068431C" w:rsidRPr="0068431C" w:rsidRDefault="0068431C" w:rsidP="0068431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14:paraId="489F0193" w14:textId="77777777" w:rsidR="0068431C" w:rsidRPr="0068431C" w:rsidRDefault="0068431C" w:rsidP="0068431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MEDIDAS PREVENTIVAS</w:t>
            </w:r>
          </w:p>
        </w:tc>
      </w:tr>
      <w:tr w:rsidR="0068431C" w:rsidRPr="0068431C" w14:paraId="4A45AB41" w14:textId="77777777" w:rsidTr="0068431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4B358846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Humano/Técnico</w:t>
            </w:r>
          </w:p>
        </w:tc>
        <w:tc>
          <w:tcPr>
            <w:tcW w:w="0" w:type="auto"/>
            <w:vAlign w:val="center"/>
            <w:hideMark/>
          </w:tcPr>
          <w:p w14:paraId="5FB9C0B1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Insuficiência de equipe técnica especializada para instalar os equipamentos</w:t>
            </w:r>
          </w:p>
        </w:tc>
        <w:tc>
          <w:tcPr>
            <w:tcW w:w="0" w:type="auto"/>
            <w:vAlign w:val="center"/>
            <w:hideMark/>
          </w:tcPr>
          <w:p w14:paraId="74222947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686F9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C4D3CC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FE350B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431C" w:rsidRPr="0068431C" w14:paraId="3E2C3659" w14:textId="77777777" w:rsidTr="006843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DC7C8A8" w14:textId="77777777" w:rsidR="0068431C" w:rsidRPr="0068431C" w:rsidRDefault="0068431C" w:rsidP="0068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69D263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Insuficiência de equipe técnica especializada para manutenção dos equipamentos durante e após vigência do instrumento</w:t>
            </w:r>
          </w:p>
        </w:tc>
        <w:tc>
          <w:tcPr>
            <w:tcW w:w="0" w:type="auto"/>
            <w:vAlign w:val="center"/>
            <w:hideMark/>
          </w:tcPr>
          <w:p w14:paraId="0AB8F576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AD6D01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BC7F5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2E0F0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431C" w:rsidRPr="0068431C" w14:paraId="0A8A5186" w14:textId="77777777" w:rsidTr="0068431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412DC208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Equipamentos</w:t>
            </w:r>
          </w:p>
        </w:tc>
        <w:tc>
          <w:tcPr>
            <w:tcW w:w="0" w:type="auto"/>
            <w:vAlign w:val="center"/>
            <w:hideMark/>
          </w:tcPr>
          <w:p w14:paraId="1379949C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Inexistência de assistência técnica especializada na região</w:t>
            </w:r>
          </w:p>
        </w:tc>
        <w:tc>
          <w:tcPr>
            <w:tcW w:w="0" w:type="auto"/>
            <w:vAlign w:val="center"/>
            <w:hideMark/>
          </w:tcPr>
          <w:p w14:paraId="3A46E722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DE19C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50AD9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5DCCE5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431C" w:rsidRPr="0068431C" w14:paraId="4266E1AB" w14:textId="77777777" w:rsidTr="006843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7663D78" w14:textId="77777777" w:rsidR="0068431C" w:rsidRPr="0068431C" w:rsidRDefault="0068431C" w:rsidP="0068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5122DA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Controle de qualidade do equipamento entregue</w:t>
            </w:r>
          </w:p>
        </w:tc>
        <w:tc>
          <w:tcPr>
            <w:tcW w:w="0" w:type="auto"/>
            <w:vAlign w:val="center"/>
            <w:hideMark/>
          </w:tcPr>
          <w:p w14:paraId="4BB2BB38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52BC3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C9835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7DDDB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431C" w:rsidRPr="0068431C" w14:paraId="037E99FF" w14:textId="77777777" w:rsidTr="006843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FEC2A8E" w14:textId="77777777" w:rsidR="0068431C" w:rsidRPr="0068431C" w:rsidRDefault="0068431C" w:rsidP="0068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299268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Insuficiência de recurso financeiro </w:t>
            </w:r>
            <w:proofErr w:type="gramStart"/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  manutenção</w:t>
            </w:r>
            <w:proofErr w:type="gramEnd"/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dos equipamentos após a vigência do instrumento</w:t>
            </w:r>
          </w:p>
        </w:tc>
        <w:tc>
          <w:tcPr>
            <w:tcW w:w="0" w:type="auto"/>
            <w:vAlign w:val="center"/>
            <w:hideMark/>
          </w:tcPr>
          <w:p w14:paraId="2FE26D55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92FA5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597A5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77274" w14:textId="77777777" w:rsidR="0068431C" w:rsidRPr="0068431C" w:rsidRDefault="0068431C" w:rsidP="0068431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1DB2920" w14:textId="77777777" w:rsidR="00B66086" w:rsidRDefault="00B66086" w:rsidP="00B66086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</w:rPr>
      </w:pPr>
    </w:p>
    <w:p w14:paraId="4A6984A5" w14:textId="4FBC9CE0" w:rsidR="00B66086" w:rsidRPr="00B66086" w:rsidRDefault="00B66086" w:rsidP="00B6608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rStyle w:val="Forte"/>
          <w:color w:val="000000"/>
        </w:rPr>
        <w:t>6. ÓRGÃOS E ENTIDADES RESPONSÁVEIS</w:t>
      </w:r>
    </w:p>
    <w:p w14:paraId="4D129125" w14:textId="77777777" w:rsidR="00B66086" w:rsidRPr="00B66086" w:rsidRDefault="00B66086" w:rsidP="00B6608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Indicar o órgão ou entidade responsável pela guarda e manutenção periódica do bem.</w:t>
      </w:r>
    </w:p>
    <w:p w14:paraId="5C572529" w14:textId="77777777" w:rsidR="00B66086" w:rsidRPr="00B66086" w:rsidRDefault="00B66086" w:rsidP="00B6608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66086">
        <w:rPr>
          <w:color w:val="000000"/>
        </w:rPr>
        <w:t> </w:t>
      </w:r>
    </w:p>
    <w:p w14:paraId="1639853E" w14:textId="77777777" w:rsidR="00B66086" w:rsidRPr="00B66086" w:rsidRDefault="00B66086" w:rsidP="00B6608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 xml:space="preserve">Local, </w:t>
      </w:r>
      <w:proofErr w:type="spellStart"/>
      <w:r w:rsidRPr="00B66086">
        <w:rPr>
          <w:color w:val="000000"/>
        </w:rPr>
        <w:t>xxx</w:t>
      </w:r>
      <w:proofErr w:type="spellEnd"/>
      <w:r w:rsidRPr="00B66086">
        <w:rPr>
          <w:color w:val="000000"/>
        </w:rPr>
        <w:t xml:space="preserve"> de </w:t>
      </w:r>
      <w:proofErr w:type="spellStart"/>
      <w:r w:rsidRPr="00B66086">
        <w:rPr>
          <w:color w:val="000000"/>
        </w:rPr>
        <w:t>xxxxx</w:t>
      </w:r>
      <w:proofErr w:type="spellEnd"/>
      <w:r w:rsidRPr="00B66086">
        <w:rPr>
          <w:color w:val="000000"/>
        </w:rPr>
        <w:t xml:space="preserve"> de 2023.</w:t>
      </w:r>
    </w:p>
    <w:p w14:paraId="37B94BDA" w14:textId="77777777" w:rsidR="00B66086" w:rsidRPr="00B66086" w:rsidRDefault="00B66086" w:rsidP="00B6608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> </w:t>
      </w:r>
    </w:p>
    <w:p w14:paraId="5A9FCA1A" w14:textId="77777777" w:rsidR="00B66086" w:rsidRPr="00B66086" w:rsidRDefault="00B66086" w:rsidP="00B6608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rStyle w:val="Forte"/>
          <w:color w:val="000000"/>
        </w:rPr>
        <w:t>...........................................................................................</w:t>
      </w:r>
    </w:p>
    <w:p w14:paraId="3F193477" w14:textId="77777777" w:rsidR="00B66086" w:rsidRPr="00B66086" w:rsidRDefault="00B66086" w:rsidP="00B6608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>Nome do responsável pela sustentabilidade deste Plano</w:t>
      </w:r>
    </w:p>
    <w:p w14:paraId="44FE9E15" w14:textId="77777777" w:rsidR="00B66086" w:rsidRPr="00B66086" w:rsidRDefault="00B66086" w:rsidP="00B6608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>NOME DO DIRIGENTE DA PROPONENTE</w:t>
      </w:r>
    </w:p>
    <w:p w14:paraId="77037832" w14:textId="77777777" w:rsidR="00B66086" w:rsidRPr="00B66086" w:rsidRDefault="00B66086" w:rsidP="00B6608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B66086">
        <w:rPr>
          <w:color w:val="000000"/>
        </w:rPr>
        <w:t>CARGO</w:t>
      </w:r>
    </w:p>
    <w:p w14:paraId="3ECD52B8" w14:textId="32484F86" w:rsidR="00D21645" w:rsidRPr="00B66086" w:rsidRDefault="00D21645">
      <w:pPr>
        <w:widowControl w:val="0"/>
        <w:kinsoku w:val="0"/>
        <w:autoSpaceDE w:val="0"/>
        <w:autoSpaceDN w:val="0"/>
        <w:adjustRightInd w:val="0"/>
        <w:spacing w:before="223" w:after="143" w:line="317" w:lineRule="auto"/>
        <w:ind w:left="31" w:right="1436"/>
        <w:jc w:val="both"/>
        <w:rPr>
          <w:rFonts w:ascii="Times New Roman" w:hAnsi="Times New Roman" w:cs="Times New Roman"/>
          <w:sz w:val="24"/>
          <w:szCs w:val="24"/>
        </w:rPr>
      </w:pPr>
    </w:p>
    <w:sectPr w:rsidR="00D21645" w:rsidRPr="00B66086" w:rsidSect="00B66086">
      <w:pgSz w:w="11907" w:h="16840" w:code="9"/>
      <w:pgMar w:top="1457" w:right="1134" w:bottom="249" w:left="1661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3E1A"/>
    <w:multiLevelType w:val="hybridMultilevel"/>
    <w:tmpl w:val="1B2CC8A6"/>
    <w:lvl w:ilvl="0" w:tplc="B9FECE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45"/>
    <w:rsid w:val="00000E7F"/>
    <w:rsid w:val="000C2017"/>
    <w:rsid w:val="001E7E03"/>
    <w:rsid w:val="00206315"/>
    <w:rsid w:val="003F558D"/>
    <w:rsid w:val="00423323"/>
    <w:rsid w:val="004B59C1"/>
    <w:rsid w:val="00643325"/>
    <w:rsid w:val="0068431C"/>
    <w:rsid w:val="00691633"/>
    <w:rsid w:val="006B6691"/>
    <w:rsid w:val="006C3C4B"/>
    <w:rsid w:val="00A035E6"/>
    <w:rsid w:val="00B66086"/>
    <w:rsid w:val="00B90134"/>
    <w:rsid w:val="00C04DAE"/>
    <w:rsid w:val="00D21645"/>
    <w:rsid w:val="00D5580A"/>
    <w:rsid w:val="00DD46B3"/>
    <w:rsid w:val="00DD600B"/>
    <w:rsid w:val="00E9389E"/>
    <w:rsid w:val="00EC57DF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5063"/>
  <w15:docId w15:val="{5C33E8AA-2A75-4BE8-977C-16D2853F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C4B"/>
    <w:pPr>
      <w:ind w:left="720"/>
      <w:contextualSpacing/>
    </w:pPr>
  </w:style>
  <w:style w:type="paragraph" w:customStyle="1" w:styleId="tabelatextocentralizado">
    <w:name w:val="tabela_texto_centralizado"/>
    <w:basedOn w:val="Normal"/>
    <w:rsid w:val="0068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8431C"/>
    <w:rPr>
      <w:b/>
      <w:bCs/>
    </w:rPr>
  </w:style>
  <w:style w:type="paragraph" w:customStyle="1" w:styleId="textojustificado">
    <w:name w:val="texto_justificado"/>
    <w:basedOn w:val="Normal"/>
    <w:rsid w:val="0068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8431C"/>
    <w:rPr>
      <w:i/>
      <w:iCs/>
    </w:rPr>
  </w:style>
  <w:style w:type="paragraph" w:customStyle="1" w:styleId="tabelatextoalinhadoesquerda">
    <w:name w:val="tabela_texto_alinhado_esquerda"/>
    <w:basedOn w:val="Normal"/>
    <w:rsid w:val="0068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Gracivaldo José Ventura de Souza</cp:lastModifiedBy>
  <cp:revision>3</cp:revision>
  <cp:lastPrinted>2021-03-17T12:29:00Z</cp:lastPrinted>
  <dcterms:created xsi:type="dcterms:W3CDTF">2023-08-07T20:35:00Z</dcterms:created>
  <dcterms:modified xsi:type="dcterms:W3CDTF">2023-10-19T15:03:00Z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2023-07-31T19:40:24Z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1f8c14f8-2b57-4f95-b622-0d8e4c6c174a</vt:lpwstr>
  </property>
  <property fmtid="{D5CDD505-2E9C-101B-9397-08002B2CF9AE}" pid="8" name="MSIP_Label_0559fe9b-6987-45ef-b918-e76911e153f0_ContentBits">
    <vt:lpwstr>0</vt:lpwstr>
  </property>
</Properties>
</file>