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749"/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Resultado Preliminar da Fase 2 (Avaliação dos Projetos)</w:t>
      </w:r>
    </w:p>
    <w:p w:rsidR="00000000" w:rsidDel="00000000" w:rsidP="00000000" w:rsidRDefault="00000000" w:rsidRPr="00000000" w14:paraId="00000002">
      <w:pPr>
        <w:ind w:right="-749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749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PROPOSTAS CLASSIFICADAS: EIXO I</w:t>
      </w:r>
    </w:p>
    <w:p w:rsidR="00000000" w:rsidDel="00000000" w:rsidP="00000000" w:rsidRDefault="00000000" w:rsidRPr="00000000" w14:paraId="00000004">
      <w:pPr>
        <w:ind w:right="-749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3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272"/>
        <w:gridCol w:w="3684"/>
        <w:gridCol w:w="2408"/>
        <w:gridCol w:w="1829"/>
        <w:tblGridChange w:id="0">
          <w:tblGrid>
            <w:gridCol w:w="1272"/>
            <w:gridCol w:w="3684"/>
            <w:gridCol w:w="2408"/>
            <w:gridCol w:w="1829"/>
          </w:tblGrid>
        </w:tblGridChange>
      </w:tblGrid>
      <w:tr>
        <w:trPr>
          <w:cantSplit w:val="0"/>
          <w:tblHeader w:val="1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EIXO I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Instituto Federal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Ambiente de Inovação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Final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 e Tecnologia do Espírito Santo (IFES)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Hubs de inovação.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 e Tecnologia do Rio de Janeiro (IFRJ)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Laboratórios abertos de prototipação de produtos e processos ou espaços makers.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94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 e Tecnologia Baiano (IFBaiano)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Criação de ambientes promotores de inovação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 e Tecnologia do Rio Grande do Sul (IFRS)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Espaços de coworking locais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 e Tecnologia do Piauí (IFPI)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Criação de ambientes promotores de inovação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88</w:t>
            </w:r>
          </w:p>
        </w:tc>
      </w:tr>
    </w:tbl>
    <w:p w:rsidR="00000000" w:rsidDel="00000000" w:rsidP="00000000" w:rsidRDefault="00000000" w:rsidRPr="00000000" w14:paraId="00000026">
      <w:pPr>
        <w:ind w:right="-749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-749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-749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PROPOSTAS SUPLENTES: EIXO I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193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272"/>
        <w:gridCol w:w="3684"/>
        <w:gridCol w:w="2408"/>
        <w:gridCol w:w="1829"/>
        <w:tblGridChange w:id="0">
          <w:tblGrid>
            <w:gridCol w:w="1272"/>
            <w:gridCol w:w="3684"/>
            <w:gridCol w:w="2408"/>
            <w:gridCol w:w="1829"/>
          </w:tblGrid>
        </w:tblGridChange>
      </w:tblGrid>
      <w:tr>
        <w:trPr>
          <w:cantSplit w:val="0"/>
          <w:tblHeader w:val="1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EIXO I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Instituto Federal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Ambiente de Inovação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Final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 e Tecnologia de Goiás (IFG)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Incubadora de empresa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Instituto Federal de Educação, Ciência e Tecnologia do Triângulo Mineiro (IFTM)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Laboratórios abertos de prototipação de produtos e processos ou espaços makers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87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 e Tecnologia do Amazonas (IFAM)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Hubs de inovação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Centro Federal de Educação Tecnológica de Minas Gerais (CEFET MG VARGINHA)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Mecanismos de geração de empreendimentos de inovação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Ciências e Tecnologia da Paraíba (IFPB PATOS)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Ambientes promotores de inovação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 e Tecnologia do Acre - Campus Xapuri (IFAC-CXA)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Incubadora de empresa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do Sudeste de Minas Gerais (IFSudesteMG)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Criação de ambientes promotores de inovação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 e Tecnologia do Pará (IFPA)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Criação de ambientes promotores de inovação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 e Tecnologia do Estado do Tocantins (IFTO)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Incubadora de empresa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 e Tecnologia de Mato Grosso (IFMT)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Laboratórios abertos de prototipação de produtos e processos ou espaços makers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 e Tecnologia do Sertão Pernambucano (IFSertãoPE)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Incubadora de empresa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Ciências e Tecnologia de Pernambuco (IFPE)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Laboratórios abertos de prototipação de produtos e processos ou espaços makers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Sergipe (IFS)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Incubadora de empresa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 e Tecnologia de São Paulo - Campus Birigui (IFSP-BRI)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Espaços de coworking locais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Sul-rio-grandense (IFSUL)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Hubs de inovação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Alagoas (IFAL)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Incubadora de empresa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 e Tecnologia do Norte de Minas Gerais (IFNMG)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Ambientes promotores de inovação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 e Tecnologia Fluminense (IFF)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Espaços de coworking locais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do Maranhão (IFMA)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Incubadora de empresa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20.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Central de Ensino e Desenvolvimento Agrário de Florestal (UFV)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Laboratórios abertos de prototipação de produtos e processos ou espaços makers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 e Tecnologia do Ceará (IFCE)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Laboratórios abertos de prototipação de produtos e processos ou espaços makers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 E Tecnologia Da Bahia (IFBA)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Laboratórios abertos de prototipação de produtos e processos ou espaços makers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41</w:t>
            </w:r>
          </w:p>
        </w:tc>
      </w:tr>
    </w:tbl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*De acordo com Edtial 84/2021, o critério de desempate foi o estabelecido no item 7.3.9. “Em caso de empate, serão priorizadas as maiores notas obtidas no critério “Parcerias e redes externas” constante nas tabelas 3 e 4”.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right="-749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right="-749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right="-749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PROPOSTAS DESCLASSIFICADAS: EIXO I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193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272"/>
        <w:gridCol w:w="3684"/>
        <w:gridCol w:w="2408"/>
        <w:gridCol w:w="1829"/>
        <w:tblGridChange w:id="0">
          <w:tblGrid>
            <w:gridCol w:w="1272"/>
            <w:gridCol w:w="3684"/>
            <w:gridCol w:w="2408"/>
            <w:gridCol w:w="1829"/>
          </w:tblGrid>
        </w:tblGridChange>
      </w:tblGrid>
      <w:tr>
        <w:trPr>
          <w:cantSplit w:val="0"/>
          <w:tblHeader w:val="1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EIXO I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Instituto Federal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Ambiente de Inovação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Final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do Mato Grosso do Sul (IFMS)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Espaços de coworking locais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 e Tecnologia do Rio Grande do Norte (IFRN)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Espaços de coworking locais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** Propostas desclassificadas de acordo com o item 7.3.7 do Edital Mec/Setec 84/2021: “A nota mínima final para a classificação dos projetos é 40 (quarenta) de um total de 100 (cem) pontos resultantes do somatório das notas das respectivas tabelas com os critérios de avaliação nos projetos dos Eixos I e II”.</w:t>
      </w:r>
    </w:p>
    <w:p w:rsidR="00000000" w:rsidDel="00000000" w:rsidP="00000000" w:rsidRDefault="00000000" w:rsidRPr="00000000" w14:paraId="000000B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right="-749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PROPOSTAS CLASSIFICADAS: EIXO II</w:t>
      </w:r>
    </w:p>
    <w:p w:rsidR="00000000" w:rsidDel="00000000" w:rsidP="00000000" w:rsidRDefault="00000000" w:rsidRPr="00000000" w14:paraId="000000D6">
      <w:pPr>
        <w:ind w:right="-749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93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272"/>
        <w:gridCol w:w="3684"/>
        <w:gridCol w:w="2408"/>
        <w:gridCol w:w="1829"/>
        <w:tblGridChange w:id="0">
          <w:tblGrid>
            <w:gridCol w:w="1272"/>
            <w:gridCol w:w="3684"/>
            <w:gridCol w:w="2408"/>
            <w:gridCol w:w="1829"/>
          </w:tblGrid>
        </w:tblGridChange>
      </w:tblGrid>
      <w:tr>
        <w:trPr>
          <w:cantSplit w:val="0"/>
          <w:tblHeader w:val="1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EIXO II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Instituto Federal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Ambiente de Inovação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Final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 e Tecnologia do Norte de Minas Gerais (IFNMG)</w:t>
            </w:r>
          </w:p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Mecanismos de geração de empreendimentos de inovação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5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Centro Federal de Educação Tecnológica de Minas Gerais (CEFET MG)</w:t>
            </w:r>
          </w:p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Incubadora de empresa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99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 e Tecnológica de Goiás (IFG)</w:t>
            </w:r>
          </w:p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Ambientes promotores de inovação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 e Tecnologia do Sul de Minas Gerais (IFSulMinas)</w:t>
            </w:r>
          </w:p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Incubadora de empresa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 e Tecnologia do Rio Grande do Sul (IFRS)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Laboratórios abertos de prototipação de produtos e processos ou espaços makers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do Acre (IFAC)</w:t>
            </w:r>
          </w:p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Incubadora de empresa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 e Tecnologia do Maranhão (IFMA)</w:t>
            </w:r>
          </w:p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Ambientes promotores de inovação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 Ciência e Tecnologia do Espirito Santo (IFES)</w:t>
            </w:r>
          </w:p>
          <w:p w:rsidR="00000000" w:rsidDel="00000000" w:rsidP="00000000" w:rsidRDefault="00000000" w:rsidRPr="00000000" w14:paraId="0000010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Incubadora de empresa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do Triângulo Mineiro campus Uberlândia (IFTMUberlândia)</w:t>
            </w:r>
          </w:p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Laboratórios abertos de prototipação de produtos e processos ou espaços makers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 e Tecnologia do Pará (IFPA)</w:t>
            </w:r>
          </w:p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Ambientes promotores de inovação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 e Tecnologia do Amazonas (IFAM)</w:t>
            </w:r>
          </w:p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Incubadora de empresa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 e Tecnologia do Tocantins (IFTO)</w:t>
            </w:r>
          </w:p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Laboratórios abertos de prototipação de produtos e processos ou espaços makers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 e Tecnologia do Rio de Janeiro (IFRJ)</w:t>
            </w:r>
          </w:p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Laboratórios abertos de prototipação de produtos e processos ou espaços makers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 e Tecnologia de São Paulo (IFSP)</w:t>
            </w:r>
          </w:p>
          <w:p w:rsidR="00000000" w:rsidDel="00000000" w:rsidP="00000000" w:rsidRDefault="00000000" w:rsidRPr="00000000" w14:paraId="0000012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Incubadora de empresa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 e Tecnologia do Piauí (IFPI)</w:t>
            </w:r>
          </w:p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Hubs de inovação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</w:t>
            </w:r>
          </w:p>
        </w:tc>
      </w:tr>
    </w:tbl>
    <w:p w:rsidR="00000000" w:rsidDel="00000000" w:rsidP="00000000" w:rsidRDefault="00000000" w:rsidRPr="00000000" w14:paraId="0000012B">
      <w:pPr>
        <w:ind w:right="-749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ind w:right="-749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PROPOSTAS SUPLENTES: EIXO II</w:t>
      </w:r>
    </w:p>
    <w:p w:rsidR="00000000" w:rsidDel="00000000" w:rsidP="00000000" w:rsidRDefault="00000000" w:rsidRPr="00000000" w14:paraId="0000013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93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272"/>
        <w:gridCol w:w="3684"/>
        <w:gridCol w:w="2408"/>
        <w:gridCol w:w="1829"/>
        <w:tblGridChange w:id="0">
          <w:tblGrid>
            <w:gridCol w:w="1272"/>
            <w:gridCol w:w="3684"/>
            <w:gridCol w:w="2408"/>
            <w:gridCol w:w="1829"/>
          </w:tblGrid>
        </w:tblGridChange>
      </w:tblGrid>
      <w:tr>
        <w:trPr>
          <w:cantSplit w:val="0"/>
          <w:tblHeader w:val="1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EIXO II</w:t>
            </w:r>
          </w:p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Instituto Federal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Ambiente de Inovação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Final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Alagoas  (IFA)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Laboratórios abertos de prototipação de produtos e processos ou espaços makers</w:t>
            </w:r>
          </w:p>
          <w:p w:rsidR="00000000" w:rsidDel="00000000" w:rsidP="00000000" w:rsidRDefault="00000000" w:rsidRPr="00000000" w14:paraId="0000013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F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Sergipe (IFS)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Laboratórios abertos de prototipação de produtos e processos ou espaços makers</w:t>
            </w:r>
          </w:p>
          <w:p w:rsidR="00000000" w:rsidDel="00000000" w:rsidP="00000000" w:rsidRDefault="00000000" w:rsidRPr="00000000" w14:paraId="0000014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69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 e Tecnologia de Pernambuco (IFPE)</w:t>
            </w:r>
          </w:p>
          <w:p w:rsidR="00000000" w:rsidDel="00000000" w:rsidP="00000000" w:rsidRDefault="00000000" w:rsidRPr="00000000" w14:paraId="0000014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Incubadora de empresa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Universidade Federal de Viçosa (CEDAF UFV)</w:t>
            </w:r>
          </w:p>
          <w:p w:rsidR="00000000" w:rsidDel="00000000" w:rsidP="00000000" w:rsidRDefault="00000000" w:rsidRPr="00000000" w14:paraId="0000014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Ambientes promotores de inovação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 e Tecnologia do Rio Grande do Norte (IFRN)</w:t>
            </w:r>
          </w:p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Incubadora de empresa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de Educação, Ciência e Tecnologia do Ceará - Campus Sobral (IFCE)</w:t>
            </w:r>
          </w:p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Hubs de inovação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</w:t>
            </w:r>
          </w:p>
        </w:tc>
      </w:tr>
    </w:tbl>
    <w:p w:rsidR="00000000" w:rsidDel="00000000" w:rsidP="00000000" w:rsidRDefault="00000000" w:rsidRPr="00000000" w14:paraId="0000015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ind w:right="-749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PROPOSTA DESCLASSIFICADA: EIXO II</w:t>
      </w:r>
    </w:p>
    <w:p w:rsidR="00000000" w:rsidDel="00000000" w:rsidP="00000000" w:rsidRDefault="00000000" w:rsidRPr="00000000" w14:paraId="0000015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93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272"/>
        <w:gridCol w:w="3684"/>
        <w:gridCol w:w="2408"/>
        <w:gridCol w:w="1829"/>
        <w:tblGridChange w:id="0">
          <w:tblGrid>
            <w:gridCol w:w="1272"/>
            <w:gridCol w:w="3684"/>
            <w:gridCol w:w="2408"/>
            <w:gridCol w:w="1829"/>
          </w:tblGrid>
        </w:tblGridChange>
      </w:tblGrid>
      <w:tr>
        <w:trPr>
          <w:cantSplit w:val="0"/>
          <w:tblHeader w:val="1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5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EIXO II</w:t>
            </w:r>
          </w:p>
          <w:p w:rsidR="00000000" w:rsidDel="00000000" w:rsidP="00000000" w:rsidRDefault="00000000" w:rsidRPr="00000000" w14:paraId="0000015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6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6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Instituto Federal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6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Ambiente de Inovação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6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Final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Federal do Mato Grosso do Sul (IFMS)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Incubadora de empresa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38</w:t>
            </w:r>
          </w:p>
        </w:tc>
      </w:tr>
    </w:tbl>
    <w:p w:rsidR="00000000" w:rsidDel="00000000" w:rsidP="00000000" w:rsidRDefault="00000000" w:rsidRPr="00000000" w14:paraId="0000016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*** Proposta desclassificada de acordo com o item 7.3.7 do Edital Mec/Setec 84/2021: “A nota mínima final para a classificação dos projetos é 40 (quarenta) de um total de 100 (cem) pontos resultantes do somatório das notas das respectivas tabelas com os critérios de avaliação nos projetos dos Eixos I e II”.</w:t>
      </w:r>
    </w:p>
    <w:p w:rsidR="00000000" w:rsidDel="00000000" w:rsidP="00000000" w:rsidRDefault="00000000" w:rsidRPr="00000000" w14:paraId="0000016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widowControl w:val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widowControl w:val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Brasília, DF, 13 de abril de 2022</w:t>
      </w:r>
    </w:p>
    <w:sectPr>
      <w:headerReference r:id="rId6" w:type="default"/>
      <w:pgSz w:h="16834" w:w="11909" w:orient="portrait"/>
      <w:pgMar w:bottom="1276" w:top="566" w:left="566" w:right="852" w:header="43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3">
    <w:pPr>
      <w:widowControl w:val="0"/>
      <w:spacing w:line="474" w:lineRule="auto"/>
      <w:ind w:left="4990" w:right="-40" w:firstLine="0"/>
      <w:jc w:val="center"/>
      <w:rPr>
        <w:sz w:val="15"/>
        <w:szCs w:val="15"/>
      </w:rPr>
    </w:pPr>
    <w:r w:rsidDel="00000000" w:rsidR="00000000" w:rsidRPr="00000000">
      <w:rPr>
        <w:sz w:val="15"/>
        <w:szCs w:val="15"/>
      </w:rPr>
      <w:drawing>
        <wp:inline distB="19050" distT="19050" distL="19050" distR="19050">
          <wp:extent cx="552964" cy="54660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2964" cy="5466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4">
    <w:pPr>
      <w:widowControl w:val="0"/>
      <w:spacing w:line="240" w:lineRule="auto"/>
      <w:ind w:right="-40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Ministério da Educação </w:t>
    </w:r>
  </w:p>
  <w:p w:rsidR="00000000" w:rsidDel="00000000" w:rsidP="00000000" w:rsidRDefault="00000000" w:rsidRPr="00000000" w14:paraId="00000175">
    <w:pPr>
      <w:widowControl w:val="0"/>
      <w:spacing w:before="3" w:line="237" w:lineRule="auto"/>
      <w:ind w:left="1497" w:right="1368" w:firstLine="0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Esplanada dos Ministérios Bloco L, Edifício Sede - 4º Andar - Bairro Zona Cívico-Administrativa, </w:t>
    </w:r>
  </w:p>
  <w:p w:rsidR="00000000" w:rsidDel="00000000" w:rsidP="00000000" w:rsidRDefault="00000000" w:rsidRPr="00000000" w14:paraId="00000176">
    <w:pPr>
      <w:widowControl w:val="0"/>
      <w:spacing w:before="3" w:line="237" w:lineRule="auto"/>
      <w:ind w:left="1497" w:right="1368" w:firstLine="0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Brasília/DF, CEP 70047-900 Telefone: 2022-8581 e - http://www.mec.gov.br </w:t>
    </w:r>
  </w:p>
  <w:p w:rsidR="00000000" w:rsidDel="00000000" w:rsidP="00000000" w:rsidRDefault="00000000" w:rsidRPr="00000000" w14:paraId="00000177">
    <w:pPr>
      <w:widowControl w:val="0"/>
      <w:spacing w:before="372" w:line="240" w:lineRule="auto"/>
      <w:ind w:right="-40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17"/>
        <w:szCs w:val="17"/>
        <w:rtl w:val="0"/>
      </w:rPr>
      <w:t xml:space="preserve">EDITAL Nº 84/2021 - EDITAL 84/2021 - SELEÇÃO DE PROJETOS PARA DESENVOLVIMENTO DOS AMBIENTES DE PROMOTORES DE INOVAÇÃO NA REDE FEDERAL</w:t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178">
    <w:pPr>
      <w:widowControl w:val="0"/>
      <w:spacing w:before="372" w:line="240" w:lineRule="auto"/>
      <w:ind w:right="-40"/>
      <w:jc w:val="center"/>
      <w:rPr>
        <w:rFonts w:ascii="Calibri" w:cs="Calibri" w:eastAsia="Calibri" w:hAnsi="Calibri"/>
        <w:b w:val="1"/>
        <w:sz w:val="17"/>
        <w:szCs w:val="17"/>
      </w:rPr>
    </w:pPr>
    <w:r w:rsidDel="00000000" w:rsidR="00000000" w:rsidRPr="00000000">
      <w:rPr>
        <w:rFonts w:ascii="Calibri" w:cs="Calibri" w:eastAsia="Calibri" w:hAnsi="Calibri"/>
        <w:b w:val="1"/>
        <w:sz w:val="17"/>
        <w:szCs w:val="17"/>
        <w:rtl w:val="0"/>
      </w:rPr>
      <w:t xml:space="preserve">Resultado Preliminar da fase 2 2 (Avaliação dos Projetos) nos projetos submetidos aos Eixos I e II</w:t>
    </w:r>
  </w:p>
  <w:p w:rsidR="00000000" w:rsidDel="00000000" w:rsidP="00000000" w:rsidRDefault="00000000" w:rsidRPr="00000000" w14:paraId="00000179">
    <w:pPr>
      <w:widowControl w:val="0"/>
      <w:spacing w:line="240" w:lineRule="auto"/>
      <w:ind w:left="65" w:firstLine="0"/>
      <w:jc w:val="center"/>
      <w:rPr>
        <w:rFonts w:ascii="Calibri" w:cs="Calibri" w:eastAsia="Calibri" w:hAnsi="Calibri"/>
        <w:b w:val="1"/>
        <w:sz w:val="17"/>
        <w:szCs w:val="17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A">
    <w:pPr>
      <w:widowControl w:val="0"/>
      <w:spacing w:line="240" w:lineRule="auto"/>
      <w:ind w:left="65" w:firstLine="0"/>
      <w:jc w:val="center"/>
      <w:rPr>
        <w:rFonts w:ascii="Calibri" w:cs="Calibri" w:eastAsia="Calibri" w:hAnsi="Calibri"/>
        <w:b w:val="1"/>
        <w:sz w:val="17"/>
        <w:szCs w:val="17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