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5CA1" w14:textId="4B1CD774" w:rsidR="005D4842" w:rsidRDefault="007513C4" w:rsidP="00AA1A4D">
      <w:pPr>
        <w:pStyle w:val="Ttul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AA1A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A3F179" wp14:editId="6417C54D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757545" cy="286385"/>
                <wp:effectExtent l="0" t="0" r="14605" b="184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7705" cy="286385"/>
                          <a:chOff x="66673" y="3047"/>
                          <a:chExt cx="5859782" cy="29852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675" y="295783"/>
                            <a:ext cx="5859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 h="3175">
                                <a:moveTo>
                                  <a:pt x="0" y="3175"/>
                                </a:moveTo>
                                <a:lnTo>
                                  <a:pt x="5859780" y="3175"/>
                                </a:lnTo>
                                <a:lnTo>
                                  <a:pt x="585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675" y="3047"/>
                            <a:ext cx="58597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 h="295910">
                                <a:moveTo>
                                  <a:pt x="0" y="295909"/>
                                </a:moveTo>
                                <a:lnTo>
                                  <a:pt x="5859780" y="295909"/>
                                </a:lnTo>
                                <a:lnTo>
                                  <a:pt x="585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0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673" y="6223"/>
                            <a:ext cx="585978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292735">
                                <a:moveTo>
                                  <a:pt x="5926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734"/>
                                </a:lnTo>
                                <a:lnTo>
                                  <a:pt x="5926455" y="292734"/>
                                </a:lnTo>
                                <a:lnTo>
                                  <a:pt x="592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6072" y="11379"/>
                            <a:ext cx="5755014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6A039" w14:textId="73A31B07" w:rsidR="005D4842" w:rsidRDefault="00A05135" w:rsidP="00AA1A4D">
                              <w:pPr>
                                <w:spacing w:before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AVISO</w:t>
                              </w:r>
                              <w:r w:rsidR="00C254DF">
                                <w:rPr>
                                  <w:b/>
                                  <w:sz w:val="24"/>
                                </w:rPr>
                                <w:t xml:space="preserve"> N.</w:t>
                              </w:r>
                              <w:r w:rsidR="007513C4">
                                <w:rPr>
                                  <w:b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 w:rsidR="00144ED1"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 w:rsidR="007513C4"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7513C4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 w:rsidR="007513C4">
                                <w:rPr>
                                  <w:b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 w:rsidR="007513C4">
                                <w:rPr>
                                  <w:b/>
                                  <w:sz w:val="24"/>
                                </w:rPr>
                                <w:t>ED</w:t>
                              </w:r>
                              <w:r w:rsidR="00C254DF">
                                <w:rPr>
                                  <w:b/>
                                  <w:sz w:val="24"/>
                                </w:rPr>
                                <w:t>ITAL CONCORRÊNCIA N.</w:t>
                              </w:r>
                              <w:r w:rsidR="007513C4"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="007513C4">
                                <w:rPr>
                                  <w:b/>
                                  <w:spacing w:val="-2"/>
                                  <w:sz w:val="24"/>
                                </w:rPr>
                                <w:t>9000</w:t>
                              </w:r>
                              <w:r w:rsidR="001E6318">
                                <w:rPr>
                                  <w:b/>
                                  <w:spacing w:val="-2"/>
                                  <w:sz w:val="24"/>
                                </w:rPr>
                                <w:t>2</w:t>
                              </w:r>
                              <w:r w:rsidR="007513C4">
                                <w:rPr>
                                  <w:b/>
                                  <w:spacing w:val="-2"/>
                                  <w:sz w:val="24"/>
                                </w:rPr>
                                <w:t>/2024</w:t>
                              </w:r>
                            </w:p>
                            <w:p w14:paraId="733BD666" w14:textId="77777777" w:rsidR="0041445A" w:rsidRDefault="0041445A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3F179" id="Group 2" o:spid="_x0000_s1026" style="position:absolute;left:0;text-align:left;margin-left:402.15pt;margin-top:20.6pt;width:453.35pt;height:22.55pt;z-index:-15728640;mso-wrap-distance-left:0;mso-wrap-distance-right:0;mso-position-horizontal:right;mso-position-horizontal-relative:margin;mso-width-relative:margin;mso-height-relative:margin" coordorigin="666,30" coordsize="58597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">
                <v:shape id="Graphic 3" o:spid="_x0000_s1027" style="position:absolute;left:666;top:2957;width:58598;height:32;visibility:visible;mso-wrap-style:square;v-text-anchor:top" coordsize="58597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" path="m,3175r5859780,l5859780,,,,,3175xe" fillcolor="#efefef" stroked="f">
                  <v:path arrowok="t"/>
                </v:shape>
                <v:shape id="Graphic 4" o:spid="_x0000_s1028" style="position:absolute;left:666;top:30;width:58598;height:2959;visibility:visible;mso-wrap-style:square;v-text-anchor:top" coordsize="585978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" path="m,295909r5859780,l5859780,,,,,295909xe" filled="f" strokeweight=".48pt">
                  <v:path arrowok="t"/>
                </v:shape>
                <v:shape id="Graphic 5" o:spid="_x0000_s1029" style="position:absolute;left:666;top:62;width:58598;height:2895;visibility:visible;mso-wrap-style:square;v-text-anchor:top" coordsize="592645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" path="m5926455,l,,,292734r5926455,l5926455,xe" fillcolor="#b6dde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560;top:113;width:5755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46A039" w14:textId="73A31B07" w:rsidR="005D4842" w:rsidRDefault="00A05135" w:rsidP="00AA1A4D">
                        <w:pPr>
                          <w:spacing w:before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AVISO</w:t>
                        </w:r>
                        <w:r w:rsidR="00C254DF">
                          <w:rPr>
                            <w:b/>
                            <w:sz w:val="24"/>
                          </w:rPr>
                          <w:t xml:space="preserve"> N.</w:t>
                        </w:r>
                        <w:r w:rsidR="007513C4">
                          <w:rPr>
                            <w:b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</w:t>
                        </w:r>
                        <w:r w:rsidR="00144ED1">
                          <w:rPr>
                            <w:b/>
                            <w:sz w:val="24"/>
                          </w:rPr>
                          <w:t>6</w:t>
                        </w:r>
                        <w:r w:rsidR="007513C4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="007513C4">
                          <w:rPr>
                            <w:b/>
                            <w:sz w:val="24"/>
                          </w:rPr>
                          <w:t>–</w:t>
                        </w:r>
                        <w:r w:rsidR="007513C4"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 w:rsidR="007513C4">
                          <w:rPr>
                            <w:b/>
                            <w:sz w:val="24"/>
                          </w:rPr>
                          <w:t>ED</w:t>
                        </w:r>
                        <w:r w:rsidR="00C254DF">
                          <w:rPr>
                            <w:b/>
                            <w:sz w:val="24"/>
                          </w:rPr>
                          <w:t>ITAL CONCORRÊNCIA N.</w:t>
                        </w:r>
                        <w:r w:rsidR="007513C4"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 w:rsidR="007513C4">
                          <w:rPr>
                            <w:b/>
                            <w:spacing w:val="-2"/>
                            <w:sz w:val="24"/>
                          </w:rPr>
                          <w:t>9000</w:t>
                        </w:r>
                        <w:r w:rsidR="001E6318">
                          <w:rPr>
                            <w:b/>
                            <w:spacing w:val="-2"/>
                            <w:sz w:val="24"/>
                          </w:rPr>
                          <w:t>2</w:t>
                        </w:r>
                        <w:r w:rsidR="007513C4">
                          <w:rPr>
                            <w:b/>
                            <w:spacing w:val="-2"/>
                            <w:sz w:val="24"/>
                          </w:rPr>
                          <w:t>/2024</w:t>
                        </w:r>
                      </w:p>
                      <w:p w14:paraId="733BD666" w14:textId="77777777" w:rsidR="0041445A" w:rsidRDefault="0041445A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AA1A4D">
        <w:rPr>
          <w:rFonts w:ascii="Times New Roman" w:hAnsi="Times New Roman" w:cs="Times New Roman"/>
          <w:spacing w:val="-2"/>
          <w:sz w:val="24"/>
          <w:szCs w:val="24"/>
        </w:rPr>
        <w:t>Processo</w:t>
      </w:r>
      <w:r w:rsidR="002B3132" w:rsidRPr="00AA1A4D">
        <w:rPr>
          <w:rFonts w:ascii="Times New Roman" w:hAnsi="Times New Roman" w:cs="Times New Roman"/>
          <w:spacing w:val="-2"/>
          <w:sz w:val="24"/>
          <w:szCs w:val="24"/>
        </w:rPr>
        <w:t xml:space="preserve"> n. </w:t>
      </w:r>
      <w:r w:rsidR="00A13772" w:rsidRPr="00A13772">
        <w:rPr>
          <w:rFonts w:ascii="Times New Roman" w:hAnsi="Times New Roman" w:cs="Times New Roman"/>
          <w:spacing w:val="-2"/>
          <w:sz w:val="24"/>
          <w:szCs w:val="24"/>
        </w:rPr>
        <w:t>23123.001326/2023-68</w:t>
      </w:r>
    </w:p>
    <w:p w14:paraId="48A735CB" w14:textId="77777777" w:rsidR="00AA1A4D" w:rsidRPr="00AA1A4D" w:rsidRDefault="00AA1A4D" w:rsidP="00AA1A4D">
      <w:pPr>
        <w:pStyle w:val="Ttulo"/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6FCC6813" w14:textId="77777777" w:rsidR="00AA4464" w:rsidRDefault="00AA4464" w:rsidP="00C743E5">
      <w:pPr>
        <w:pStyle w:val="Corpodetexto"/>
        <w:spacing w:after="240" w:line="362" w:lineRule="auto"/>
        <w:ind w:firstLine="720"/>
        <w:jc w:val="both"/>
      </w:pPr>
    </w:p>
    <w:p w14:paraId="7BD35A92" w14:textId="0445409D" w:rsidR="00144ED1" w:rsidRDefault="00070FF5" w:rsidP="00C743E5">
      <w:pPr>
        <w:pStyle w:val="Corpodetexto"/>
        <w:spacing w:after="240" w:line="362" w:lineRule="auto"/>
        <w:ind w:firstLine="720"/>
        <w:jc w:val="both"/>
        <w:rPr>
          <w:lang w:val="pt-BR"/>
        </w:rPr>
      </w:pPr>
      <w:r>
        <w:t>A Comissão Especial de Contratação da Concorrência Presencial nº 90002/2024 - Comunicação Institucional</w:t>
      </w:r>
      <w:r w:rsidR="00C743E5">
        <w:t>,</w:t>
      </w:r>
      <w:r>
        <w:t xml:space="preserve"> </w:t>
      </w:r>
      <w:r w:rsidR="00C743E5" w:rsidRPr="00F81253">
        <w:rPr>
          <w:lang w:val="pt-BR"/>
        </w:rPr>
        <w:t>torna público para conhecimento dos interessados</w:t>
      </w:r>
      <w:r w:rsidR="00C743E5">
        <w:rPr>
          <w:lang w:val="pt-BR"/>
        </w:rPr>
        <w:t>,</w:t>
      </w:r>
      <w:r w:rsidR="00144ED1">
        <w:rPr>
          <w:lang w:val="pt-BR"/>
        </w:rPr>
        <w:t xml:space="preserve"> o julgamento d</w:t>
      </w:r>
      <w:r w:rsidR="00C743E5" w:rsidRPr="00F81253">
        <w:rPr>
          <w:lang w:val="pt-BR"/>
        </w:rPr>
        <w:t>o </w:t>
      </w:r>
      <w:r w:rsidR="00C743E5">
        <w:rPr>
          <w:lang w:val="pt-BR"/>
        </w:rPr>
        <w:t xml:space="preserve"> recurso </w:t>
      </w:r>
      <w:r w:rsidR="00C743E5" w:rsidRPr="00F81253">
        <w:rPr>
          <w:lang w:val="pt-BR"/>
        </w:rPr>
        <w:t>recebido em 13/</w:t>
      </w:r>
      <w:r w:rsidR="00C743E5">
        <w:rPr>
          <w:lang w:val="pt-BR"/>
        </w:rPr>
        <w:t>9</w:t>
      </w:r>
      <w:r w:rsidR="00C743E5" w:rsidRPr="00F81253">
        <w:rPr>
          <w:lang w:val="pt-BR"/>
        </w:rPr>
        <w:t xml:space="preserve">/2024, </w:t>
      </w:r>
      <w:r w:rsidR="00144ED1">
        <w:rPr>
          <w:lang w:val="pt-BR"/>
        </w:rPr>
        <w:t>interposto pela empresa CDN Comunicação Corporativa LTDA em face da empresa GBR Participações LTDA.</w:t>
      </w:r>
    </w:p>
    <w:p w14:paraId="61CF83C0" w14:textId="091B5AA5" w:rsidR="00095A50" w:rsidRDefault="00095A50" w:rsidP="00C743E5">
      <w:pPr>
        <w:pStyle w:val="Corpodetexto"/>
        <w:spacing w:after="240" w:line="362" w:lineRule="auto"/>
        <w:ind w:firstLine="720"/>
        <w:jc w:val="both"/>
        <w:rPr>
          <w:lang w:val="pt-BR"/>
        </w:rPr>
      </w:pPr>
      <w:r>
        <w:rPr>
          <w:lang w:val="pt-BR"/>
        </w:rPr>
        <w:t>Em suas razões, alegou que</w:t>
      </w:r>
      <w:r w:rsidR="00046007">
        <w:rPr>
          <w:lang w:val="pt-BR"/>
        </w:rPr>
        <w:t xml:space="preserve"> a</w:t>
      </w:r>
      <w:r>
        <w:rPr>
          <w:lang w:val="pt-BR"/>
        </w:rPr>
        <w:t xml:space="preserve"> </w:t>
      </w:r>
      <w:r w:rsidR="00046007">
        <w:rPr>
          <w:lang w:val="pt-BR"/>
        </w:rPr>
        <w:t>empresa GBR Participações LTDA</w:t>
      </w:r>
      <w:r w:rsidR="00046007" w:rsidRPr="00095A50">
        <w:t xml:space="preserve"> </w:t>
      </w:r>
      <w:r w:rsidRPr="00095A50">
        <w:t>deixou de cumprir as exigências dos itens 11.2.2, alíneas “b” e “c"; e 11.2.4, alínea “b.3", IV</w:t>
      </w:r>
      <w:r>
        <w:t>, referentes, respectivamente, à “</w:t>
      </w:r>
      <w:r w:rsidRPr="00095A50">
        <w:t>Regularidade Fiscal e Trabalhista</w:t>
      </w:r>
      <w:r>
        <w:t>” e à “</w:t>
      </w:r>
      <w:r w:rsidRPr="00095A50">
        <w:t>Qualificação Econômico-financeira</w:t>
      </w:r>
      <w:r>
        <w:t xml:space="preserve">”. </w:t>
      </w:r>
    </w:p>
    <w:p w14:paraId="48726A9F" w14:textId="7E71C5E6" w:rsidR="00217944" w:rsidRDefault="00217944" w:rsidP="00217944">
      <w:pPr>
        <w:pStyle w:val="Corpodetexto"/>
        <w:spacing w:after="240" w:line="362" w:lineRule="auto"/>
        <w:ind w:firstLine="720"/>
        <w:jc w:val="both"/>
      </w:pPr>
      <w:r>
        <w:t>No início da Sessão de Habilitação</w:t>
      </w:r>
      <w:r w:rsidR="00095A50">
        <w:t>,</w:t>
      </w:r>
      <w:r>
        <w:t xml:space="preserve"> realizada em 5/9/2024, a Comissão Especial de Contratação, consoante item </w:t>
      </w:r>
      <w:r w:rsidRPr="00217944">
        <w:t xml:space="preserve">12.2.1. </w:t>
      </w:r>
      <w:r w:rsidRPr="00144ED1">
        <w:rPr>
          <w:lang w:val="pt-BR"/>
        </w:rPr>
        <w:t>do Edital 20/2024</w:t>
      </w:r>
      <w:r>
        <w:rPr>
          <w:lang w:val="pt-BR"/>
        </w:rPr>
        <w:t xml:space="preserve">, verificou </w:t>
      </w:r>
      <w:r w:rsidR="00095A50">
        <w:rPr>
          <w:lang w:val="pt-BR"/>
        </w:rPr>
        <w:t xml:space="preserve">e atestou </w:t>
      </w:r>
      <w:r>
        <w:rPr>
          <w:lang w:val="pt-BR"/>
        </w:rPr>
        <w:t>a regularidade</w:t>
      </w:r>
      <w:r w:rsidRPr="00217944">
        <w:t xml:space="preserve"> das licitantes por meio de consulta </w:t>
      </w:r>
      <w:r w:rsidRPr="00217944">
        <w:rPr>
          <w:i/>
          <w:iCs/>
        </w:rPr>
        <w:t>online</w:t>
      </w:r>
      <w:r w:rsidRPr="00217944">
        <w:t xml:space="preserve"> </w:t>
      </w:r>
      <w:r>
        <w:t>a</w:t>
      </w:r>
      <w:r w:rsidRPr="00217944">
        <w:t>o Sistema Oficial de Registro Cadastral Unificado</w:t>
      </w:r>
      <w:r>
        <w:t xml:space="preserve"> (Sicaf)</w:t>
      </w:r>
      <w:r w:rsidRPr="00217944">
        <w:t>, impr</w:t>
      </w:r>
      <w:r>
        <w:t xml:space="preserve">imiu </w:t>
      </w:r>
      <w:r w:rsidR="00095A50">
        <w:t>o documento em</w:t>
      </w:r>
      <w:r>
        <w:t xml:space="preserve"> forma de De</w:t>
      </w:r>
      <w:r w:rsidR="00034477">
        <w:t>c</w:t>
      </w:r>
      <w:r>
        <w:t xml:space="preserve">laração </w:t>
      </w:r>
      <w:r w:rsidR="00095A50">
        <w:t>que</w:t>
      </w:r>
      <w:r>
        <w:t xml:space="preserve">, em seguida, foi assinada por todos </w:t>
      </w:r>
      <w:r w:rsidRPr="00217944">
        <w:t>os membros da Comissão Especial de Contratação e representantes das licitantes</w:t>
      </w:r>
      <w:r>
        <w:t xml:space="preserve">, </w:t>
      </w:r>
      <w:r w:rsidRPr="00217944">
        <w:t>nos termos da Lei nº 14.133/2021 e da Instrução Normativa Secom/PR nº 01/2023.</w:t>
      </w:r>
    </w:p>
    <w:p w14:paraId="43A8A397" w14:textId="7C2F9A9B" w:rsidR="00046007" w:rsidRDefault="00046007" w:rsidP="00046007">
      <w:pPr>
        <w:pStyle w:val="Corpodetexto"/>
        <w:spacing w:after="240" w:line="362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Conforme </w:t>
      </w:r>
      <w:r w:rsidRPr="00144ED1">
        <w:rPr>
          <w:lang w:val="pt-BR"/>
        </w:rPr>
        <w:t>item 11.5. do Edital 20/2024,</w:t>
      </w:r>
      <w:r w:rsidR="00DC5D93">
        <w:rPr>
          <w:lang w:val="pt-BR"/>
        </w:rPr>
        <w:t xml:space="preserve"> o exame da</w:t>
      </w:r>
      <w:r>
        <w:rPr>
          <w:lang w:val="pt-BR"/>
        </w:rPr>
        <w:t xml:space="preserve"> </w:t>
      </w:r>
      <w:r>
        <w:t>Comissão Especial de Contratação</w:t>
      </w:r>
      <w:r>
        <w:rPr>
          <w:lang w:val="pt-BR"/>
        </w:rPr>
        <w:t xml:space="preserve"> </w:t>
      </w:r>
      <w:r w:rsidR="00DC5D93">
        <w:rPr>
          <w:lang w:val="pt-BR"/>
        </w:rPr>
        <w:t>ateve-se a</w:t>
      </w:r>
      <w:r w:rsidRPr="00144ED1">
        <w:rPr>
          <w:lang w:val="pt-BR"/>
        </w:rPr>
        <w:t xml:space="preserve">os documentos referentes à </w:t>
      </w:r>
      <w:r>
        <w:rPr>
          <w:lang w:val="pt-BR"/>
        </w:rPr>
        <w:t>“H</w:t>
      </w:r>
      <w:r w:rsidRPr="00144ED1">
        <w:rPr>
          <w:lang w:val="pt-BR"/>
        </w:rPr>
        <w:t>abilitação jurídica</w:t>
      </w:r>
      <w:r>
        <w:rPr>
          <w:lang w:val="pt-BR"/>
        </w:rPr>
        <w:t>” e à “Q</w:t>
      </w:r>
      <w:r w:rsidRPr="00144ED1">
        <w:rPr>
          <w:lang w:val="pt-BR"/>
        </w:rPr>
        <w:t xml:space="preserve">ualificação </w:t>
      </w:r>
      <w:r>
        <w:rPr>
          <w:lang w:val="pt-BR"/>
        </w:rPr>
        <w:t>T</w:t>
      </w:r>
      <w:r w:rsidRPr="00144ED1">
        <w:rPr>
          <w:lang w:val="pt-BR"/>
        </w:rPr>
        <w:t>écnica</w:t>
      </w:r>
      <w:r>
        <w:rPr>
          <w:lang w:val="pt-BR"/>
        </w:rPr>
        <w:t>” da empresa GBR Participações LTDA e diante da regularidade documental, declarou a sua habilitação.</w:t>
      </w:r>
    </w:p>
    <w:p w14:paraId="1C16AB2D" w14:textId="65EB87A9" w:rsidR="00C618E3" w:rsidRDefault="00C618E3" w:rsidP="00C618E3">
      <w:pPr>
        <w:pStyle w:val="Corpodetexto"/>
        <w:spacing w:after="240" w:line="362" w:lineRule="auto"/>
        <w:ind w:firstLine="720"/>
        <w:jc w:val="both"/>
        <w:rPr>
          <w:lang w:val="pt-BR"/>
        </w:rPr>
      </w:pPr>
      <w:r>
        <w:t>Aberto</w:t>
      </w:r>
      <w:r>
        <w:rPr>
          <w:lang w:val="pt-BR"/>
        </w:rPr>
        <w:t xml:space="preserve"> o prazo para apresentação de impugnação do recurso, a empresa GBR Participações LTDA </w:t>
      </w:r>
      <w:r w:rsidRPr="00AF50C0">
        <w:rPr>
          <w:lang w:val="pt-BR"/>
        </w:rPr>
        <w:t xml:space="preserve">apresentou contrarrazões </w:t>
      </w:r>
      <w:r w:rsidR="00AF50C0" w:rsidRPr="00AF50C0">
        <w:rPr>
          <w:lang w:val="pt-BR"/>
        </w:rPr>
        <w:t xml:space="preserve">em 19/9/2024, </w:t>
      </w:r>
      <w:r w:rsidR="00AF50C0" w:rsidRPr="00F60AA8">
        <w:rPr>
          <w:lang w:val="pt-BR"/>
        </w:rPr>
        <w:t>em anexo</w:t>
      </w:r>
      <w:r w:rsidR="00AF50C0">
        <w:rPr>
          <w:lang w:val="pt-BR"/>
        </w:rPr>
        <w:t xml:space="preserve">. Em síntese, </w:t>
      </w:r>
      <w:r w:rsidR="00AF50C0" w:rsidRPr="00AF50C0">
        <w:t>requer</w:t>
      </w:r>
      <w:r w:rsidR="00AF50C0">
        <w:t>eu</w:t>
      </w:r>
      <w:r w:rsidR="00AF50C0" w:rsidRPr="00AF50C0">
        <w:t xml:space="preserve"> que a decisão que deferiu a sua habilitação seja mantida e que o recurso apresentado seja desprovido</w:t>
      </w:r>
      <w:r w:rsidR="00AF50C0">
        <w:t>.</w:t>
      </w:r>
    </w:p>
    <w:p w14:paraId="1C4E64C2" w14:textId="441092A5" w:rsidR="005D74FB" w:rsidRDefault="005D74FB" w:rsidP="005D74FB">
      <w:pPr>
        <w:pStyle w:val="Corpodetexto"/>
        <w:spacing w:after="240" w:line="362" w:lineRule="auto"/>
        <w:ind w:firstLine="720"/>
        <w:jc w:val="both"/>
        <w:rPr>
          <w:lang w:val="pt-BR"/>
        </w:rPr>
      </w:pPr>
      <w:r>
        <w:t>Conhecida</w:t>
      </w:r>
      <w:r w:rsidR="00927B5E">
        <w:t xml:space="preserve"> e analisada</w:t>
      </w:r>
      <w:r>
        <w:t xml:space="preserve"> a contrarrazão</w:t>
      </w:r>
      <w:r w:rsidR="00695E53">
        <w:t>,</w:t>
      </w:r>
      <w:r>
        <w:t xml:space="preserve"> a Comissão Especial de Contratação negou o provimento ao recurso interposto pela </w:t>
      </w:r>
      <w:r>
        <w:rPr>
          <w:lang w:val="pt-BR"/>
        </w:rPr>
        <w:t xml:space="preserve">empresa CDN Comunicação Corporativa LTDA em face da empresa GBR Participações LTDA, </w:t>
      </w:r>
      <w:r w:rsidR="00927B5E">
        <w:rPr>
          <w:lang w:val="pt-BR"/>
        </w:rPr>
        <w:t xml:space="preserve">baseada no </w:t>
      </w:r>
      <w:r w:rsidR="00927B5E" w:rsidRPr="00144ED1">
        <w:rPr>
          <w:lang w:val="pt-BR"/>
        </w:rPr>
        <w:t>item 11.5. do Edital 20/2024,</w:t>
      </w:r>
      <w:r w:rsidR="00927B5E">
        <w:rPr>
          <w:lang w:val="pt-BR"/>
        </w:rPr>
        <w:t xml:space="preserve"> </w:t>
      </w:r>
      <w:r>
        <w:rPr>
          <w:lang w:val="pt-BR"/>
        </w:rPr>
        <w:t xml:space="preserve">e conforme item </w:t>
      </w:r>
      <w:r w:rsidRPr="005D74FB">
        <w:t>19.3.</w:t>
      </w:r>
      <w:r>
        <w:t xml:space="preserve"> do </w:t>
      </w:r>
      <w:r w:rsidR="00927B5E">
        <w:t>mesmo instrumento,</w:t>
      </w:r>
      <w:r>
        <w:t xml:space="preserve"> submeteu as peças recursais</w:t>
      </w:r>
      <w:r w:rsidRPr="005D74FB">
        <w:t xml:space="preserve"> à Subsecretária de Gestão </w:t>
      </w:r>
      <w:r w:rsidRPr="005D74FB">
        <w:lastRenderedPageBreak/>
        <w:t>Administrativa</w:t>
      </w:r>
      <w:r>
        <w:t xml:space="preserve"> (SGA/MEC)</w:t>
      </w:r>
      <w:r w:rsidRPr="005D74FB">
        <w:t>, que decidirá em</w:t>
      </w:r>
      <w:r w:rsidR="00927B5E">
        <w:t xml:space="preserve">, no máximo, </w:t>
      </w:r>
      <w:r w:rsidRPr="005D74FB">
        <w:t>10 (dez) dias úteis contados de seu recebimento.</w:t>
      </w:r>
    </w:p>
    <w:p w14:paraId="739FECA8" w14:textId="77777777" w:rsidR="00E530BF" w:rsidRDefault="00E530BF" w:rsidP="00E530BF">
      <w:pPr>
        <w:pStyle w:val="Corpodetexto"/>
        <w:spacing w:line="362" w:lineRule="auto"/>
        <w:jc w:val="both"/>
      </w:pPr>
    </w:p>
    <w:p w14:paraId="493C945D" w14:textId="1C7BF44F" w:rsidR="00197652" w:rsidRDefault="002B3132" w:rsidP="00AA1A4D">
      <w:pPr>
        <w:pStyle w:val="Corpodetexto"/>
        <w:spacing w:line="362" w:lineRule="auto"/>
        <w:jc w:val="right"/>
      </w:pPr>
      <w:r>
        <w:t xml:space="preserve">Brasília, </w:t>
      </w:r>
      <w:r w:rsidR="005D74FB" w:rsidRPr="00F60AA8">
        <w:t>2</w:t>
      </w:r>
      <w:r w:rsidR="00F60AA8">
        <w:t>5</w:t>
      </w:r>
      <w:r w:rsidRPr="002B3132">
        <w:t xml:space="preserve"> de </w:t>
      </w:r>
      <w:r w:rsidR="00070FF5">
        <w:t>setembro</w:t>
      </w:r>
      <w:r w:rsidRPr="002B3132">
        <w:t xml:space="preserve"> de 2024.</w:t>
      </w:r>
    </w:p>
    <w:p w14:paraId="77BD0EA6" w14:textId="77777777" w:rsidR="002B3132" w:rsidRDefault="002B3132" w:rsidP="002B3132">
      <w:pPr>
        <w:pStyle w:val="Corpodetexto"/>
        <w:ind w:right="415"/>
        <w:jc w:val="right"/>
        <w:rPr>
          <w:rFonts w:ascii="Arial MT"/>
        </w:rPr>
      </w:pPr>
    </w:p>
    <w:p w14:paraId="34BD618A" w14:textId="77777777" w:rsidR="00A81963" w:rsidRDefault="00A81963" w:rsidP="002B3132">
      <w:pPr>
        <w:pStyle w:val="Corpodetexto"/>
        <w:ind w:right="415"/>
        <w:jc w:val="right"/>
        <w:rPr>
          <w:rFonts w:ascii="Arial MT"/>
        </w:rPr>
      </w:pPr>
    </w:p>
    <w:p w14:paraId="07F39136" w14:textId="1A32CAB7" w:rsidR="005D4842" w:rsidRPr="002B3132" w:rsidRDefault="00515D0F" w:rsidP="002B3132">
      <w:pPr>
        <w:pStyle w:val="Corpodetexto"/>
        <w:spacing w:before="245"/>
        <w:jc w:val="center"/>
      </w:pPr>
      <w:r w:rsidRPr="00515D0F">
        <w:rPr>
          <w:b/>
          <w:bCs/>
        </w:rPr>
        <w:t xml:space="preserve">COMISSÃO </w:t>
      </w:r>
      <w:r w:rsidR="00A81963">
        <w:rPr>
          <w:b/>
          <w:bCs/>
        </w:rPr>
        <w:t xml:space="preserve">ESPECIAL </w:t>
      </w:r>
      <w:r w:rsidRPr="00515D0F">
        <w:rPr>
          <w:b/>
          <w:bCs/>
        </w:rPr>
        <w:t>DE CONTRATAÇÃO</w:t>
      </w:r>
    </w:p>
    <w:sectPr w:rsidR="005D4842" w:rsidRPr="002B3132" w:rsidSect="002B3132">
      <w:headerReference w:type="default" r:id="rId7"/>
      <w:type w:val="continuous"/>
      <w:pgSz w:w="11920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7832" w14:textId="77777777" w:rsidR="006A309D" w:rsidRDefault="006A309D" w:rsidP="002B3132">
      <w:r>
        <w:separator/>
      </w:r>
    </w:p>
  </w:endnote>
  <w:endnote w:type="continuationSeparator" w:id="0">
    <w:p w14:paraId="6C25F75A" w14:textId="77777777" w:rsidR="006A309D" w:rsidRDefault="006A309D" w:rsidP="002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291A" w14:textId="77777777" w:rsidR="006A309D" w:rsidRDefault="006A309D" w:rsidP="002B3132">
      <w:r>
        <w:separator/>
      </w:r>
    </w:p>
  </w:footnote>
  <w:footnote w:type="continuationSeparator" w:id="0">
    <w:p w14:paraId="48F2C0ED" w14:textId="77777777" w:rsidR="006A309D" w:rsidRDefault="006A309D" w:rsidP="002B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705D" w14:textId="77777777" w:rsidR="002B3132" w:rsidRDefault="002B3132" w:rsidP="006A7BBD">
    <w:pPr>
      <w:spacing w:before="43"/>
      <w:rPr>
        <w:rFonts w:ascii="Calibri" w:hAnsi="Calibri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190C3" wp14:editId="5F879EBB">
          <wp:simplePos x="0" y="0"/>
          <wp:positionH relativeFrom="column">
            <wp:posOffset>63</wp:posOffset>
          </wp:positionH>
          <wp:positionV relativeFrom="paragraph">
            <wp:posOffset>25121</wp:posOffset>
          </wp:positionV>
          <wp:extent cx="551815" cy="542290"/>
          <wp:effectExtent l="0" t="0" r="635" b="0"/>
          <wp:wrapSquare wrapText="bothSides"/>
          <wp:docPr id="1" name="Image 1" descr="Desenho de personagem de desenhos animados com texto preto sobre fundo branc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de personagem de desenhos animados com texto preto sobre fundo branc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pacing w:val="-2"/>
        <w:sz w:val="16"/>
      </w:rPr>
      <w:t>Ministério</w:t>
    </w:r>
    <w:r>
      <w:rPr>
        <w:rFonts w:ascii="Calibri" w:hAnsi="Calibri"/>
        <w:spacing w:val="2"/>
        <w:sz w:val="16"/>
      </w:rPr>
      <w:t xml:space="preserve"> </w:t>
    </w:r>
    <w:r>
      <w:rPr>
        <w:rFonts w:ascii="Calibri" w:hAnsi="Calibri"/>
        <w:spacing w:val="-2"/>
        <w:sz w:val="16"/>
      </w:rPr>
      <w:t>da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pacing w:val="-2"/>
        <w:sz w:val="16"/>
      </w:rPr>
      <w:t>Educação</w:t>
    </w:r>
  </w:p>
  <w:p w14:paraId="7B15F562" w14:textId="77777777" w:rsidR="006A7BBD" w:rsidRDefault="002B3132" w:rsidP="006A7BBD">
    <w:pPr>
      <w:rPr>
        <w:rFonts w:ascii="Calibri" w:hAnsi="Calibri"/>
        <w:spacing w:val="40"/>
        <w:sz w:val="16"/>
      </w:rPr>
    </w:pPr>
    <w:r>
      <w:rPr>
        <w:rFonts w:ascii="Calibri" w:hAnsi="Calibri"/>
        <w:sz w:val="16"/>
      </w:rPr>
      <w:t>Subsecretaria de Gestão Administrativa</w:t>
    </w:r>
    <w:r>
      <w:rPr>
        <w:rFonts w:ascii="Calibri" w:hAnsi="Calibri"/>
        <w:spacing w:val="40"/>
        <w:sz w:val="16"/>
      </w:rPr>
      <w:t xml:space="preserve"> </w:t>
    </w:r>
  </w:p>
  <w:p w14:paraId="5D430F4C" w14:textId="439D0D59" w:rsidR="006A7BBD" w:rsidRDefault="002B3132" w:rsidP="006A7BBD">
    <w:pPr>
      <w:rPr>
        <w:rFonts w:ascii="Calibri" w:hAnsi="Calibri"/>
        <w:sz w:val="16"/>
      </w:rPr>
    </w:pPr>
    <w:r>
      <w:rPr>
        <w:rFonts w:ascii="Calibri" w:hAnsi="Calibri"/>
        <w:sz w:val="16"/>
      </w:rPr>
      <w:t>Coordenação</w:t>
    </w:r>
    <w:r w:rsidR="006A7BBD">
      <w:rPr>
        <w:rFonts w:ascii="Calibri" w:hAnsi="Calibri"/>
        <w:spacing w:val="-10"/>
        <w:sz w:val="16"/>
      </w:rPr>
      <w:t>-</w:t>
    </w:r>
    <w:r>
      <w:rPr>
        <w:rFonts w:ascii="Calibri" w:hAnsi="Calibri"/>
        <w:sz w:val="16"/>
      </w:rPr>
      <w:t>Geral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z w:val="16"/>
      </w:rPr>
      <w:t>de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z w:val="16"/>
      </w:rPr>
      <w:t>Licitações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z w:val="16"/>
      </w:rPr>
      <w:t>e</w:t>
    </w:r>
    <w:r>
      <w:rPr>
        <w:rFonts w:ascii="Calibri" w:hAnsi="Calibri"/>
        <w:spacing w:val="-9"/>
        <w:sz w:val="16"/>
      </w:rPr>
      <w:t xml:space="preserve"> </w:t>
    </w:r>
    <w:r w:rsidR="006A7BBD">
      <w:rPr>
        <w:rFonts w:ascii="Calibri" w:hAnsi="Calibri"/>
        <w:spacing w:val="-9"/>
        <w:sz w:val="16"/>
      </w:rPr>
      <w:t>C</w:t>
    </w:r>
    <w:r>
      <w:rPr>
        <w:rFonts w:ascii="Calibri" w:hAnsi="Calibri"/>
        <w:sz w:val="16"/>
      </w:rPr>
      <w:t>ontratos</w:t>
    </w:r>
  </w:p>
  <w:p w14:paraId="0A3F71E9" w14:textId="7F864647" w:rsidR="002B3132" w:rsidRDefault="002B3132" w:rsidP="006A7BBD">
    <w:pPr>
      <w:ind w:right="4838"/>
      <w:rPr>
        <w:rFonts w:ascii="Calibri" w:hAnsi="Calibri"/>
        <w:sz w:val="16"/>
      </w:rPr>
    </w:pPr>
    <w:r>
      <w:rPr>
        <w:rFonts w:ascii="Calibri" w:hAnsi="Calibri"/>
        <w:sz w:val="16"/>
      </w:rPr>
      <w:t>Coordenação de Licitações</w:t>
    </w:r>
  </w:p>
  <w:p w14:paraId="3C1602D9" w14:textId="14739994" w:rsidR="002B3132" w:rsidRDefault="002B3132" w:rsidP="006A7BBD">
    <w:pPr>
      <w:rPr>
        <w:rFonts w:ascii="Calibri" w:hAnsi="Calibri"/>
        <w:spacing w:val="-2"/>
        <w:sz w:val="16"/>
      </w:rPr>
    </w:pPr>
    <w:r>
      <w:rPr>
        <w:rFonts w:ascii="Calibri" w:hAnsi="Calibri"/>
        <w:sz w:val="16"/>
      </w:rPr>
      <w:t>Divisão</w:t>
    </w:r>
    <w:r>
      <w:rPr>
        <w:rFonts w:ascii="Calibri" w:hAnsi="Calibri"/>
        <w:spacing w:val="-10"/>
        <w:sz w:val="16"/>
      </w:rPr>
      <w:t xml:space="preserve"> </w:t>
    </w:r>
    <w:r>
      <w:rPr>
        <w:rFonts w:ascii="Calibri" w:hAnsi="Calibri"/>
        <w:sz w:val="16"/>
      </w:rPr>
      <w:t>de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pacing w:val="-2"/>
        <w:sz w:val="16"/>
      </w:rPr>
      <w:t>Licitações</w:t>
    </w:r>
  </w:p>
  <w:p w14:paraId="02D76760" w14:textId="77777777" w:rsidR="006A7BBD" w:rsidRDefault="006A7BBD" w:rsidP="006A7B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D115F"/>
    <w:multiLevelType w:val="hybridMultilevel"/>
    <w:tmpl w:val="332ECA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A2708C"/>
    <w:multiLevelType w:val="hybridMultilevel"/>
    <w:tmpl w:val="C8504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7870">
    <w:abstractNumId w:val="1"/>
  </w:num>
  <w:num w:numId="2" w16cid:durableId="88448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42"/>
    <w:rsid w:val="00034477"/>
    <w:rsid w:val="00041C0F"/>
    <w:rsid w:val="00046007"/>
    <w:rsid w:val="00055EF1"/>
    <w:rsid w:val="00057FDD"/>
    <w:rsid w:val="00070FF5"/>
    <w:rsid w:val="00095A50"/>
    <w:rsid w:val="000C40EC"/>
    <w:rsid w:val="0010639E"/>
    <w:rsid w:val="00144ED1"/>
    <w:rsid w:val="00197652"/>
    <w:rsid w:val="001B2122"/>
    <w:rsid w:val="001D1E83"/>
    <w:rsid w:val="001E3943"/>
    <w:rsid w:val="001E6318"/>
    <w:rsid w:val="00217944"/>
    <w:rsid w:val="00255D0C"/>
    <w:rsid w:val="002A3EE8"/>
    <w:rsid w:val="002B3132"/>
    <w:rsid w:val="002B57F1"/>
    <w:rsid w:val="0038409D"/>
    <w:rsid w:val="0039319D"/>
    <w:rsid w:val="003C3746"/>
    <w:rsid w:val="003E218A"/>
    <w:rsid w:val="00413576"/>
    <w:rsid w:val="00413D2F"/>
    <w:rsid w:val="0041445A"/>
    <w:rsid w:val="004B2985"/>
    <w:rsid w:val="004B6E15"/>
    <w:rsid w:val="004B7595"/>
    <w:rsid w:val="00515D0F"/>
    <w:rsid w:val="00520EDD"/>
    <w:rsid w:val="005458B3"/>
    <w:rsid w:val="00564647"/>
    <w:rsid w:val="00576391"/>
    <w:rsid w:val="00581DAE"/>
    <w:rsid w:val="005854E2"/>
    <w:rsid w:val="005922EB"/>
    <w:rsid w:val="005D4842"/>
    <w:rsid w:val="005D74FB"/>
    <w:rsid w:val="006005CF"/>
    <w:rsid w:val="00674DEA"/>
    <w:rsid w:val="00687CBE"/>
    <w:rsid w:val="0069262A"/>
    <w:rsid w:val="00695E53"/>
    <w:rsid w:val="00696CEB"/>
    <w:rsid w:val="006A309D"/>
    <w:rsid w:val="006A7BBD"/>
    <w:rsid w:val="006D6ED9"/>
    <w:rsid w:val="007120E9"/>
    <w:rsid w:val="007513B0"/>
    <w:rsid w:val="007513C4"/>
    <w:rsid w:val="00776A03"/>
    <w:rsid w:val="007C482C"/>
    <w:rsid w:val="007E6839"/>
    <w:rsid w:val="007F1041"/>
    <w:rsid w:val="0080248A"/>
    <w:rsid w:val="008160AF"/>
    <w:rsid w:val="00831FB0"/>
    <w:rsid w:val="008C796F"/>
    <w:rsid w:val="008E4677"/>
    <w:rsid w:val="009072E5"/>
    <w:rsid w:val="00914BED"/>
    <w:rsid w:val="00927B5E"/>
    <w:rsid w:val="009362AA"/>
    <w:rsid w:val="00951287"/>
    <w:rsid w:val="00A00EFF"/>
    <w:rsid w:val="00A02CAD"/>
    <w:rsid w:val="00A05135"/>
    <w:rsid w:val="00A1271F"/>
    <w:rsid w:val="00A13772"/>
    <w:rsid w:val="00A678CE"/>
    <w:rsid w:val="00A736AD"/>
    <w:rsid w:val="00A737E1"/>
    <w:rsid w:val="00A76259"/>
    <w:rsid w:val="00A81963"/>
    <w:rsid w:val="00AA1A4D"/>
    <w:rsid w:val="00AA4464"/>
    <w:rsid w:val="00AC7CF0"/>
    <w:rsid w:val="00AF50C0"/>
    <w:rsid w:val="00B1094D"/>
    <w:rsid w:val="00B22E84"/>
    <w:rsid w:val="00B264CF"/>
    <w:rsid w:val="00B579CC"/>
    <w:rsid w:val="00B74089"/>
    <w:rsid w:val="00B85ACF"/>
    <w:rsid w:val="00B962F5"/>
    <w:rsid w:val="00BB6895"/>
    <w:rsid w:val="00BD71BA"/>
    <w:rsid w:val="00C254DF"/>
    <w:rsid w:val="00C27988"/>
    <w:rsid w:val="00C60275"/>
    <w:rsid w:val="00C618E3"/>
    <w:rsid w:val="00C743E5"/>
    <w:rsid w:val="00C91247"/>
    <w:rsid w:val="00CA7CA1"/>
    <w:rsid w:val="00CB04A7"/>
    <w:rsid w:val="00CD12C9"/>
    <w:rsid w:val="00CE4540"/>
    <w:rsid w:val="00D13C93"/>
    <w:rsid w:val="00D20653"/>
    <w:rsid w:val="00D24B3A"/>
    <w:rsid w:val="00D259B8"/>
    <w:rsid w:val="00D316B6"/>
    <w:rsid w:val="00DA4531"/>
    <w:rsid w:val="00DC5D93"/>
    <w:rsid w:val="00DF4B8B"/>
    <w:rsid w:val="00E22762"/>
    <w:rsid w:val="00E530BF"/>
    <w:rsid w:val="00E87F13"/>
    <w:rsid w:val="00EB1F1D"/>
    <w:rsid w:val="00EC69CE"/>
    <w:rsid w:val="00ED0286"/>
    <w:rsid w:val="00F23884"/>
    <w:rsid w:val="00F5442B"/>
    <w:rsid w:val="00F60AA8"/>
    <w:rsid w:val="00F81253"/>
    <w:rsid w:val="00F863E7"/>
    <w:rsid w:val="00FB3A6D"/>
    <w:rsid w:val="00FB3C60"/>
    <w:rsid w:val="00FB6C5A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889E"/>
  <w15:docId w15:val="{F6A4523A-6708-46A2-8221-F47E321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8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31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B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313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264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Ronaldo dos Santos</dc:creator>
  <cp:lastModifiedBy>Ary Franco Sobrinho</cp:lastModifiedBy>
  <cp:revision>2</cp:revision>
  <cp:lastPrinted>2024-08-13T20:45:00Z</cp:lastPrinted>
  <dcterms:created xsi:type="dcterms:W3CDTF">2024-09-25T11:56:00Z</dcterms:created>
  <dcterms:modified xsi:type="dcterms:W3CDTF">2024-09-25T11:56:00Z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www.ilovepdf.com</vt:lpwstr>
  </property>
</Properties>
</file>