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A5CA1" w14:textId="4B1CD774" w:rsidR="005D4842" w:rsidRDefault="007513C4" w:rsidP="00AA1A4D">
      <w:pPr>
        <w:pStyle w:val="Ttulo"/>
        <w:ind w:left="0"/>
        <w:rPr>
          <w:rFonts w:ascii="Times New Roman" w:hAnsi="Times New Roman" w:cs="Times New Roman"/>
          <w:spacing w:val="-2"/>
          <w:sz w:val="24"/>
          <w:szCs w:val="24"/>
        </w:rPr>
      </w:pPr>
      <w:r w:rsidRPr="00AA1A4D">
        <w:rPr>
          <w:rFonts w:ascii="Times New Roman" w:hAnsi="Times New Roman" w:cs="Times New Roman"/>
          <w:noProof/>
          <w:sz w:val="24"/>
          <w:szCs w:val="24"/>
        </w:rPr>
        <mc:AlternateContent>
          <mc:Choice Requires="wpg">
            <w:drawing>
              <wp:anchor distT="0" distB="0" distL="0" distR="0" simplePos="0" relativeHeight="487587840" behindDoc="1" locked="0" layoutInCell="1" allowOverlap="1" wp14:anchorId="01A3F179" wp14:editId="6417C54D">
                <wp:simplePos x="0" y="0"/>
                <wp:positionH relativeFrom="margin">
                  <wp:align>right</wp:align>
                </wp:positionH>
                <wp:positionV relativeFrom="paragraph">
                  <wp:posOffset>261620</wp:posOffset>
                </wp:positionV>
                <wp:extent cx="5757545" cy="286385"/>
                <wp:effectExtent l="0" t="0" r="14605" b="1841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7705" cy="286385"/>
                          <a:chOff x="66673" y="3047"/>
                          <a:chExt cx="5859782" cy="298527"/>
                        </a:xfrm>
                      </wpg:grpSpPr>
                      <wps:wsp>
                        <wps:cNvPr id="3" name="Graphic 3"/>
                        <wps:cNvSpPr/>
                        <wps:spPr>
                          <a:xfrm>
                            <a:off x="66675" y="295783"/>
                            <a:ext cx="5859780" cy="3175"/>
                          </a:xfrm>
                          <a:custGeom>
                            <a:avLst/>
                            <a:gdLst/>
                            <a:ahLst/>
                            <a:cxnLst/>
                            <a:rect l="l" t="t" r="r" b="b"/>
                            <a:pathLst>
                              <a:path w="5859780" h="3175">
                                <a:moveTo>
                                  <a:pt x="0" y="3175"/>
                                </a:moveTo>
                                <a:lnTo>
                                  <a:pt x="5859780" y="3175"/>
                                </a:lnTo>
                                <a:lnTo>
                                  <a:pt x="5859780" y="0"/>
                                </a:lnTo>
                                <a:lnTo>
                                  <a:pt x="0" y="0"/>
                                </a:lnTo>
                                <a:lnTo>
                                  <a:pt x="0" y="3175"/>
                                </a:lnTo>
                                <a:close/>
                              </a:path>
                            </a:pathLst>
                          </a:custGeom>
                          <a:solidFill>
                            <a:srgbClr val="EFEFEF"/>
                          </a:solidFill>
                        </wps:spPr>
                        <wps:bodyPr wrap="square" lIns="0" tIns="0" rIns="0" bIns="0" rtlCol="0">
                          <a:prstTxWarp prst="textNoShape">
                            <a:avLst/>
                          </a:prstTxWarp>
                          <a:noAutofit/>
                        </wps:bodyPr>
                      </wps:wsp>
                      <wps:wsp>
                        <wps:cNvPr id="4" name="Graphic 4"/>
                        <wps:cNvSpPr/>
                        <wps:spPr>
                          <a:xfrm>
                            <a:off x="66675" y="3047"/>
                            <a:ext cx="5859780" cy="295910"/>
                          </a:xfrm>
                          <a:custGeom>
                            <a:avLst/>
                            <a:gdLst/>
                            <a:ahLst/>
                            <a:cxnLst/>
                            <a:rect l="l" t="t" r="r" b="b"/>
                            <a:pathLst>
                              <a:path w="5859780" h="295910">
                                <a:moveTo>
                                  <a:pt x="0" y="295909"/>
                                </a:moveTo>
                                <a:lnTo>
                                  <a:pt x="5859780" y="295909"/>
                                </a:lnTo>
                                <a:lnTo>
                                  <a:pt x="5859780" y="0"/>
                                </a:lnTo>
                                <a:lnTo>
                                  <a:pt x="0" y="0"/>
                                </a:lnTo>
                                <a:lnTo>
                                  <a:pt x="0" y="295909"/>
                                </a:lnTo>
                                <a:close/>
                              </a:path>
                            </a:pathLst>
                          </a:custGeom>
                          <a:ln w="6096">
                            <a:solidFill>
                              <a:srgbClr val="000000"/>
                            </a:solidFill>
                            <a:prstDash val="solid"/>
                          </a:ln>
                        </wps:spPr>
                        <wps:bodyPr wrap="square" lIns="0" tIns="0" rIns="0" bIns="0" rtlCol="0">
                          <a:prstTxWarp prst="textNoShape">
                            <a:avLst/>
                          </a:prstTxWarp>
                          <a:noAutofit/>
                        </wps:bodyPr>
                      </wps:wsp>
                      <wps:wsp>
                        <wps:cNvPr id="5" name="Graphic 5"/>
                        <wps:cNvSpPr/>
                        <wps:spPr>
                          <a:xfrm>
                            <a:off x="66673" y="6223"/>
                            <a:ext cx="5859782" cy="289560"/>
                          </a:xfrm>
                          <a:custGeom>
                            <a:avLst/>
                            <a:gdLst/>
                            <a:ahLst/>
                            <a:cxnLst/>
                            <a:rect l="l" t="t" r="r" b="b"/>
                            <a:pathLst>
                              <a:path w="5926455" h="292735">
                                <a:moveTo>
                                  <a:pt x="5926455" y="0"/>
                                </a:moveTo>
                                <a:lnTo>
                                  <a:pt x="0" y="0"/>
                                </a:lnTo>
                                <a:lnTo>
                                  <a:pt x="0" y="292734"/>
                                </a:lnTo>
                                <a:lnTo>
                                  <a:pt x="5926455" y="292734"/>
                                </a:lnTo>
                                <a:lnTo>
                                  <a:pt x="5926455" y="0"/>
                                </a:lnTo>
                                <a:close/>
                              </a:path>
                            </a:pathLst>
                          </a:custGeom>
                          <a:solidFill>
                            <a:srgbClr val="B6DDE8"/>
                          </a:solidFill>
                        </wps:spPr>
                        <wps:bodyPr wrap="square" lIns="0" tIns="0" rIns="0" bIns="0" rtlCol="0">
                          <a:prstTxWarp prst="textNoShape">
                            <a:avLst/>
                          </a:prstTxWarp>
                          <a:noAutofit/>
                        </wps:bodyPr>
                      </wps:wsp>
                      <wps:wsp>
                        <wps:cNvPr id="6" name="Textbox 6"/>
                        <wps:cNvSpPr txBox="1"/>
                        <wps:spPr>
                          <a:xfrm>
                            <a:off x="156072" y="11379"/>
                            <a:ext cx="5755014" cy="290195"/>
                          </a:xfrm>
                          <a:prstGeom prst="rect">
                            <a:avLst/>
                          </a:prstGeom>
                        </wps:spPr>
                        <wps:txbx>
                          <w:txbxContent>
                            <w:p w14:paraId="5246A039" w14:textId="7E289B26" w:rsidR="005D4842" w:rsidRDefault="00A05135" w:rsidP="00AA1A4D">
                              <w:pPr>
                                <w:spacing w:before="21"/>
                                <w:jc w:val="center"/>
                                <w:rPr>
                                  <w:b/>
                                  <w:sz w:val="24"/>
                                </w:rPr>
                              </w:pPr>
                              <w:r>
                                <w:rPr>
                                  <w:b/>
                                  <w:sz w:val="24"/>
                                </w:rPr>
                                <w:t>AVISO</w:t>
                              </w:r>
                              <w:r w:rsidR="00C254DF">
                                <w:rPr>
                                  <w:b/>
                                  <w:sz w:val="24"/>
                                </w:rPr>
                                <w:t xml:space="preserve"> N.</w:t>
                              </w:r>
                              <w:r w:rsidR="007513C4">
                                <w:rPr>
                                  <w:b/>
                                  <w:spacing w:val="61"/>
                                  <w:sz w:val="24"/>
                                </w:rPr>
                                <w:t xml:space="preserve"> </w:t>
                              </w:r>
                              <w:r>
                                <w:rPr>
                                  <w:b/>
                                  <w:sz w:val="24"/>
                                </w:rPr>
                                <w:t>0</w:t>
                              </w:r>
                              <w:r w:rsidR="00070FF5">
                                <w:rPr>
                                  <w:b/>
                                  <w:sz w:val="24"/>
                                </w:rPr>
                                <w:t>4</w:t>
                              </w:r>
                              <w:r w:rsidR="007513C4">
                                <w:rPr>
                                  <w:b/>
                                  <w:spacing w:val="1"/>
                                  <w:sz w:val="24"/>
                                </w:rPr>
                                <w:t xml:space="preserve"> </w:t>
                              </w:r>
                              <w:r w:rsidR="007513C4">
                                <w:rPr>
                                  <w:b/>
                                  <w:sz w:val="24"/>
                                </w:rPr>
                                <w:t>–</w:t>
                              </w:r>
                              <w:r w:rsidR="007513C4">
                                <w:rPr>
                                  <w:b/>
                                  <w:spacing w:val="52"/>
                                  <w:sz w:val="24"/>
                                </w:rPr>
                                <w:t xml:space="preserve"> </w:t>
                              </w:r>
                              <w:r w:rsidR="007513C4">
                                <w:rPr>
                                  <w:b/>
                                  <w:sz w:val="24"/>
                                </w:rPr>
                                <w:t>ED</w:t>
                              </w:r>
                              <w:r w:rsidR="00C254DF">
                                <w:rPr>
                                  <w:b/>
                                  <w:sz w:val="24"/>
                                </w:rPr>
                                <w:t>ITAL CONCORRÊNCIA N.</w:t>
                              </w:r>
                              <w:r w:rsidR="007513C4">
                                <w:rPr>
                                  <w:b/>
                                  <w:spacing w:val="3"/>
                                  <w:sz w:val="24"/>
                                </w:rPr>
                                <w:t xml:space="preserve"> </w:t>
                              </w:r>
                              <w:r w:rsidR="007513C4">
                                <w:rPr>
                                  <w:b/>
                                  <w:spacing w:val="-2"/>
                                  <w:sz w:val="24"/>
                                </w:rPr>
                                <w:t>9000</w:t>
                              </w:r>
                              <w:r w:rsidR="001E6318">
                                <w:rPr>
                                  <w:b/>
                                  <w:spacing w:val="-2"/>
                                  <w:sz w:val="24"/>
                                </w:rPr>
                                <w:t>2</w:t>
                              </w:r>
                              <w:r w:rsidR="007513C4">
                                <w:rPr>
                                  <w:b/>
                                  <w:spacing w:val="-2"/>
                                  <w:sz w:val="24"/>
                                </w:rPr>
                                <w:t>/2024</w:t>
                              </w:r>
                            </w:p>
                            <w:p w14:paraId="733BD666" w14:textId="77777777" w:rsidR="0041445A" w:rsidRDefault="0041445A"/>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1A3F179" id="Group 2" o:spid="_x0000_s1026" style="position:absolute;left:0;text-align:left;margin-left:402.15pt;margin-top:20.6pt;width:453.35pt;height:22.55pt;z-index:-15728640;mso-wrap-distance-left:0;mso-wrap-distance-right:0;mso-position-horizontal:right;mso-position-horizontal-relative:margin;mso-width-relative:margin;mso-height-relative:margin" coordorigin="666,30" coordsize="58597,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">
                <v:shape id="Graphic 3" o:spid="_x0000_s1027" style="position:absolute;left:666;top:2957;width:58598;height:32;visibility:visible;mso-wrap-style:square;v-text-anchor:top" coordsize="58597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" path="m,3175r5859780,l5859780,,,,,3175xe" fillcolor="#efefef" stroked="f">
                  <v:path arrowok="t"/>
                </v:shape>
                <v:shape id="Graphic 4" o:spid="_x0000_s1028" style="position:absolute;left:666;top:30;width:58598;height:2959;visibility:visible;mso-wrap-style:square;v-text-anchor:top" coordsize="585978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" path="m,295909r5859780,l5859780,,,,,295909xe" filled="f" strokeweight=".48pt">
                  <v:path arrowok="t"/>
                </v:shape>
                <v:shape id="Graphic 5" o:spid="_x0000_s1029" style="position:absolute;left:666;top:62;width:58598;height:2895;visibility:visible;mso-wrap-style:square;v-text-anchor:top" coordsize="592645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" path="m5926455,l,,,292734r5926455,l5926455,xe" fillcolor="#b6dde8" stroked="f">
                  <v:path arrowok="t"/>
                </v:shape>
                <v:shapetype id="_x0000_t202" coordsize="21600,21600" o:spt="202" path="m,l,21600r21600,l21600,xe">
                  <v:stroke joinstyle="miter"/>
                  <v:path gradientshapeok="t" o:connecttype="rect"/>
                </v:shapetype>
                <v:shape id="Textbox 6" o:spid="_x0000_s1030" type="#_x0000_t202" style="position:absolute;left:1560;top:113;width:57550;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246A039" w14:textId="7E289B26" w:rsidR="005D4842" w:rsidRDefault="00A05135" w:rsidP="00AA1A4D">
                        <w:pPr>
                          <w:spacing w:before="21"/>
                          <w:jc w:val="center"/>
                          <w:rPr>
                            <w:b/>
                            <w:sz w:val="24"/>
                          </w:rPr>
                        </w:pPr>
                        <w:r>
                          <w:rPr>
                            <w:b/>
                            <w:sz w:val="24"/>
                          </w:rPr>
                          <w:t>AVISO</w:t>
                        </w:r>
                        <w:r w:rsidR="00C254DF">
                          <w:rPr>
                            <w:b/>
                            <w:sz w:val="24"/>
                          </w:rPr>
                          <w:t xml:space="preserve"> N.</w:t>
                        </w:r>
                        <w:r w:rsidR="007513C4">
                          <w:rPr>
                            <w:b/>
                            <w:spacing w:val="61"/>
                            <w:sz w:val="24"/>
                          </w:rPr>
                          <w:t xml:space="preserve"> </w:t>
                        </w:r>
                        <w:r>
                          <w:rPr>
                            <w:b/>
                            <w:sz w:val="24"/>
                          </w:rPr>
                          <w:t>0</w:t>
                        </w:r>
                        <w:r w:rsidR="00070FF5">
                          <w:rPr>
                            <w:b/>
                            <w:sz w:val="24"/>
                          </w:rPr>
                          <w:t>4</w:t>
                        </w:r>
                        <w:r w:rsidR="007513C4">
                          <w:rPr>
                            <w:b/>
                            <w:spacing w:val="1"/>
                            <w:sz w:val="24"/>
                          </w:rPr>
                          <w:t xml:space="preserve"> </w:t>
                        </w:r>
                        <w:r w:rsidR="007513C4">
                          <w:rPr>
                            <w:b/>
                            <w:sz w:val="24"/>
                          </w:rPr>
                          <w:t>–</w:t>
                        </w:r>
                        <w:r w:rsidR="007513C4">
                          <w:rPr>
                            <w:b/>
                            <w:spacing w:val="52"/>
                            <w:sz w:val="24"/>
                          </w:rPr>
                          <w:t xml:space="preserve"> </w:t>
                        </w:r>
                        <w:r w:rsidR="007513C4">
                          <w:rPr>
                            <w:b/>
                            <w:sz w:val="24"/>
                          </w:rPr>
                          <w:t>ED</w:t>
                        </w:r>
                        <w:r w:rsidR="00C254DF">
                          <w:rPr>
                            <w:b/>
                            <w:sz w:val="24"/>
                          </w:rPr>
                          <w:t>ITAL CONCORRÊNCIA N.</w:t>
                        </w:r>
                        <w:r w:rsidR="007513C4">
                          <w:rPr>
                            <w:b/>
                            <w:spacing w:val="3"/>
                            <w:sz w:val="24"/>
                          </w:rPr>
                          <w:t xml:space="preserve"> </w:t>
                        </w:r>
                        <w:r w:rsidR="007513C4">
                          <w:rPr>
                            <w:b/>
                            <w:spacing w:val="-2"/>
                            <w:sz w:val="24"/>
                          </w:rPr>
                          <w:t>9000</w:t>
                        </w:r>
                        <w:r w:rsidR="001E6318">
                          <w:rPr>
                            <w:b/>
                            <w:spacing w:val="-2"/>
                            <w:sz w:val="24"/>
                          </w:rPr>
                          <w:t>2</w:t>
                        </w:r>
                        <w:r w:rsidR="007513C4">
                          <w:rPr>
                            <w:b/>
                            <w:spacing w:val="-2"/>
                            <w:sz w:val="24"/>
                          </w:rPr>
                          <w:t>/2024</w:t>
                        </w:r>
                      </w:p>
                      <w:p w14:paraId="733BD666" w14:textId="77777777" w:rsidR="0041445A" w:rsidRDefault="0041445A"/>
                    </w:txbxContent>
                  </v:textbox>
                </v:shape>
                <w10:wrap type="topAndBottom" anchorx="margin"/>
              </v:group>
            </w:pict>
          </mc:Fallback>
        </mc:AlternateContent>
      </w:r>
      <w:r w:rsidRPr="00AA1A4D">
        <w:rPr>
          <w:rFonts w:ascii="Times New Roman" w:hAnsi="Times New Roman" w:cs="Times New Roman"/>
          <w:spacing w:val="-2"/>
          <w:sz w:val="24"/>
          <w:szCs w:val="24"/>
        </w:rPr>
        <w:t>Processo</w:t>
      </w:r>
      <w:r w:rsidR="002B3132" w:rsidRPr="00AA1A4D">
        <w:rPr>
          <w:rFonts w:ascii="Times New Roman" w:hAnsi="Times New Roman" w:cs="Times New Roman"/>
          <w:spacing w:val="-2"/>
          <w:sz w:val="24"/>
          <w:szCs w:val="24"/>
        </w:rPr>
        <w:t xml:space="preserve"> n. </w:t>
      </w:r>
      <w:r w:rsidR="00A13772" w:rsidRPr="00A13772">
        <w:rPr>
          <w:rFonts w:ascii="Times New Roman" w:hAnsi="Times New Roman" w:cs="Times New Roman"/>
          <w:spacing w:val="-2"/>
          <w:sz w:val="24"/>
          <w:szCs w:val="24"/>
        </w:rPr>
        <w:t>23123.001326/2023-68</w:t>
      </w:r>
    </w:p>
    <w:p w14:paraId="48A735CB" w14:textId="77777777" w:rsidR="00AA1A4D" w:rsidRPr="00AA1A4D" w:rsidRDefault="00AA1A4D" w:rsidP="00AA1A4D">
      <w:pPr>
        <w:pStyle w:val="Ttulo"/>
        <w:ind w:left="0"/>
        <w:rPr>
          <w:rFonts w:ascii="Times New Roman" w:hAnsi="Times New Roman" w:cs="Times New Roman"/>
          <w:spacing w:val="-2"/>
          <w:sz w:val="24"/>
          <w:szCs w:val="24"/>
        </w:rPr>
      </w:pPr>
    </w:p>
    <w:p w14:paraId="6784D203" w14:textId="77777777" w:rsidR="00070FF5" w:rsidRDefault="00070FF5" w:rsidP="005922EB">
      <w:pPr>
        <w:pStyle w:val="Corpodetexto"/>
        <w:spacing w:after="240" w:line="362" w:lineRule="auto"/>
        <w:ind w:firstLine="720"/>
        <w:jc w:val="both"/>
      </w:pPr>
      <w:r>
        <w:t>A Comissão Especial de Contratação da Concorrência Presencial nº 90002/2024 - Comunicação Institucional – vem por meio deste aviso informar a disponibilização dos documentos de habilitação analisados em Sessão Pública realizada em 5 de setembro de 2024, no Auditório do Anexo II do Ministério da Educação (MEC).</w:t>
      </w:r>
    </w:p>
    <w:p w14:paraId="086C829A" w14:textId="7131739E" w:rsidR="00070FF5" w:rsidRDefault="00070FF5" w:rsidP="005922EB">
      <w:pPr>
        <w:pStyle w:val="Corpodetexto"/>
        <w:spacing w:after="240" w:line="362" w:lineRule="auto"/>
        <w:ind w:firstLine="720"/>
        <w:jc w:val="both"/>
      </w:pPr>
      <w:r>
        <w:t>A análise da Comissão Especial de Contratação, amparada no item 11.5. do Edital 20/2024, considerou que as licitantes cadastradas e com a documentação regular no Sistema Oficial de Registro Cadastral Unificado (Sicaf) apenas deveriam apresentar documentos referentes à habilitação jurídica, qualificação técnica e declarações firmadas conforme os modelos previstos nas alíneas “a” e “b” do subitem 11.2.5.</w:t>
      </w:r>
    </w:p>
    <w:p w14:paraId="2BB7749D" w14:textId="7E4E1D56" w:rsidR="00070FF5" w:rsidRDefault="00070FF5" w:rsidP="005922EB">
      <w:pPr>
        <w:pStyle w:val="Corpodetexto"/>
        <w:spacing w:after="240" w:line="362" w:lineRule="auto"/>
        <w:ind w:firstLine="720"/>
        <w:jc w:val="both"/>
      </w:pPr>
      <w:r>
        <w:t xml:space="preserve">Eventuais recursos referentes à presente concorrência deverão ser interpostos no prazo máximo de 03 (três) dias úteis, a contar de 11 de setembro de 2024, em petição escrita dirigida à Subsecretária de Gestão Administrativa (SGA) do MEC, por intermédio da Comissão Especial de Contratação, </w:t>
      </w:r>
      <w:r w:rsidRPr="00070FF5">
        <w:rPr>
          <w:b/>
          <w:bCs/>
        </w:rPr>
        <w:t>encaminhado para o e-mail dilic@mec.gov.br e, em seguida, protocolizada no MEC, Protocolo Central, Edifício Sede, Térreo, Esplanada dos Ministérios, Bloco L, Zona Central</w:t>
      </w:r>
      <w:r>
        <w:t>, CEP:  70.047-900 - Brasília/DF, de segunda a sexta-feira, no horário de 8h às 18h, nos termos do item 19.1 do Edital 20/2024.</w:t>
      </w:r>
    </w:p>
    <w:p w14:paraId="424EA1BA" w14:textId="77777777" w:rsidR="00070FF5" w:rsidRDefault="00070FF5" w:rsidP="005922EB">
      <w:pPr>
        <w:pStyle w:val="Corpodetexto"/>
        <w:spacing w:after="240" w:line="362" w:lineRule="auto"/>
        <w:ind w:firstLine="720"/>
        <w:jc w:val="both"/>
      </w:pPr>
      <w:r>
        <w:t xml:space="preserve">Interposto o recurso, o fato será comunicado às demais licitantes, que poderão impugná-lo no prazo máximo de 03 (três) dias úteis, consoante item 19.2 do Edital 20/2024. </w:t>
      </w:r>
    </w:p>
    <w:p w14:paraId="00CB7887" w14:textId="77777777" w:rsidR="00070FF5" w:rsidRDefault="00070FF5" w:rsidP="005922EB">
      <w:pPr>
        <w:pStyle w:val="Corpodetexto"/>
        <w:spacing w:after="240" w:line="362" w:lineRule="auto"/>
        <w:ind w:firstLine="720"/>
        <w:jc w:val="both"/>
      </w:pPr>
      <w:r>
        <w:t>Recebida(s) a(s) impugnação(ões), ou esgotado o prazo para tanto, a Comissão Especial de Contratação poderá reconsiderar a sua decisão, no prazo de 03 (três) dias úteis, ou, no mesmo prazo, submeter o recurso, devidamente instruído, e respectiva(s) impugnação(ões) à Subsecretária de Gestão Administrativa, que decidirá em 10 (dez) dias úteis contados de seu recebimento, conforme preceitua o item 19.3 do Edital 20/2024.</w:t>
      </w:r>
    </w:p>
    <w:p w14:paraId="0723EC98" w14:textId="77777777" w:rsidR="00070FF5" w:rsidRDefault="00070FF5" w:rsidP="005922EB">
      <w:pPr>
        <w:pStyle w:val="Corpodetexto"/>
        <w:spacing w:after="240" w:line="362" w:lineRule="auto"/>
        <w:ind w:firstLine="720"/>
        <w:jc w:val="both"/>
      </w:pPr>
      <w:r>
        <w:t>Não será conhecido o recurso interposto fora do prazo legal, subscrito por representante não habilitado legalmente ou não identificado no processo como representante da licitante ou em desrespeito às normas editalícias, nos termos do item 19.4 do Edital 20/2024.</w:t>
      </w:r>
    </w:p>
    <w:p w14:paraId="00F0DE19" w14:textId="77777777" w:rsidR="00070FF5" w:rsidRDefault="00070FF5" w:rsidP="005922EB">
      <w:pPr>
        <w:pStyle w:val="Corpodetexto"/>
        <w:spacing w:after="240" w:line="362" w:lineRule="auto"/>
        <w:ind w:firstLine="720"/>
        <w:jc w:val="both"/>
      </w:pPr>
      <w:r>
        <w:t xml:space="preserve">Será franqueada aos interessados, desde a data do início do prazo para interposição de </w:t>
      </w:r>
      <w:r>
        <w:lastRenderedPageBreak/>
        <w:t>recursos ou impugnações até o seu término, vistas ao processo desta concorrência. As licitantes que desejarem obter vistas dos autos deverão encaminhar o pedido ao e-mail dilic@mec.gov.br, por intermédio do qual será providenciado o link para acesso aos documentos, como informa o item 19.5 do Edital 20/2024.</w:t>
      </w:r>
    </w:p>
    <w:p w14:paraId="5B2EE27D" w14:textId="72855A94" w:rsidR="005D4842" w:rsidRDefault="00070FF5" w:rsidP="005922EB">
      <w:pPr>
        <w:pStyle w:val="Corpodetexto"/>
        <w:spacing w:after="240" w:line="362" w:lineRule="auto"/>
        <w:ind w:firstLine="720"/>
        <w:jc w:val="both"/>
      </w:pPr>
      <w:r>
        <w:t>Por fim, os recursos das decisões referentes à habilitação ou inabilitação de licitante e ao julgamento da Proposta Técnica terão efeito suspensivo, podendo a Comissão Especial de Contratação, motivadamente, e se houver interesse para o MEC, atribuir efeito suspensivo aos recursos interpostos contra outras decisões, de acordo com o item 19.6 do Edital 20/2024.</w:t>
      </w:r>
    </w:p>
    <w:p w14:paraId="04228E31" w14:textId="22F59EE3" w:rsidR="00E530BF" w:rsidRPr="00951287" w:rsidRDefault="00E530BF" w:rsidP="00951287">
      <w:pPr>
        <w:pStyle w:val="Corpodetexto"/>
        <w:spacing w:line="362" w:lineRule="auto"/>
        <w:jc w:val="both"/>
      </w:pPr>
    </w:p>
    <w:p w14:paraId="739FECA8" w14:textId="77777777" w:rsidR="00E530BF" w:rsidRDefault="00E530BF" w:rsidP="00E530BF">
      <w:pPr>
        <w:pStyle w:val="Corpodetexto"/>
        <w:spacing w:line="362" w:lineRule="auto"/>
        <w:jc w:val="both"/>
      </w:pPr>
    </w:p>
    <w:p w14:paraId="493C945D" w14:textId="14366EC1" w:rsidR="00197652" w:rsidRDefault="002B3132" w:rsidP="00AA1A4D">
      <w:pPr>
        <w:pStyle w:val="Corpodetexto"/>
        <w:spacing w:line="362" w:lineRule="auto"/>
        <w:jc w:val="right"/>
      </w:pPr>
      <w:r>
        <w:t xml:space="preserve">Brasília, </w:t>
      </w:r>
      <w:r w:rsidR="00070FF5">
        <w:t>10</w:t>
      </w:r>
      <w:r w:rsidRPr="002B3132">
        <w:t xml:space="preserve"> de </w:t>
      </w:r>
      <w:r w:rsidR="00070FF5">
        <w:t>setembro</w:t>
      </w:r>
      <w:r w:rsidRPr="002B3132">
        <w:t xml:space="preserve"> de 2024.</w:t>
      </w:r>
    </w:p>
    <w:p w14:paraId="77BD0EA6" w14:textId="77777777" w:rsidR="002B3132" w:rsidRDefault="002B3132" w:rsidP="002B3132">
      <w:pPr>
        <w:pStyle w:val="Corpodetexto"/>
        <w:ind w:right="415"/>
        <w:jc w:val="right"/>
        <w:rPr>
          <w:rFonts w:ascii="Arial MT"/>
        </w:rPr>
      </w:pPr>
    </w:p>
    <w:p w14:paraId="34BD618A" w14:textId="77777777" w:rsidR="00A81963" w:rsidRDefault="00A81963" w:rsidP="002B3132">
      <w:pPr>
        <w:pStyle w:val="Corpodetexto"/>
        <w:ind w:right="415"/>
        <w:jc w:val="right"/>
        <w:rPr>
          <w:rFonts w:ascii="Arial MT"/>
        </w:rPr>
      </w:pPr>
    </w:p>
    <w:p w14:paraId="07F39136" w14:textId="1A32CAB7" w:rsidR="005D4842" w:rsidRPr="002B3132" w:rsidRDefault="00515D0F" w:rsidP="002B3132">
      <w:pPr>
        <w:pStyle w:val="Corpodetexto"/>
        <w:spacing w:before="245"/>
        <w:jc w:val="center"/>
      </w:pPr>
      <w:r w:rsidRPr="00515D0F">
        <w:rPr>
          <w:b/>
          <w:bCs/>
        </w:rPr>
        <w:t xml:space="preserve">COMISSÃO </w:t>
      </w:r>
      <w:r w:rsidR="00A81963">
        <w:rPr>
          <w:b/>
          <w:bCs/>
        </w:rPr>
        <w:t xml:space="preserve">ESPECIAL </w:t>
      </w:r>
      <w:r w:rsidRPr="00515D0F">
        <w:rPr>
          <w:b/>
          <w:bCs/>
        </w:rPr>
        <w:t>DE CONTRATAÇÃO</w:t>
      </w:r>
    </w:p>
    <w:sectPr w:rsidR="005D4842" w:rsidRPr="002B3132" w:rsidSect="002B3132">
      <w:headerReference w:type="default" r:id="rId7"/>
      <w:type w:val="continuous"/>
      <w:pgSz w:w="11920" w:h="1685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B81DD" w14:textId="77777777" w:rsidR="00055EF1" w:rsidRDefault="00055EF1" w:rsidP="002B3132">
      <w:r>
        <w:separator/>
      </w:r>
    </w:p>
  </w:endnote>
  <w:endnote w:type="continuationSeparator" w:id="0">
    <w:p w14:paraId="78C2AE76" w14:textId="77777777" w:rsidR="00055EF1" w:rsidRDefault="00055EF1" w:rsidP="002B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D788E" w14:textId="77777777" w:rsidR="00055EF1" w:rsidRDefault="00055EF1" w:rsidP="002B3132">
      <w:r>
        <w:separator/>
      </w:r>
    </w:p>
  </w:footnote>
  <w:footnote w:type="continuationSeparator" w:id="0">
    <w:p w14:paraId="6B7F9B6F" w14:textId="77777777" w:rsidR="00055EF1" w:rsidRDefault="00055EF1" w:rsidP="002B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705D" w14:textId="77777777" w:rsidR="002B3132" w:rsidRDefault="002B3132" w:rsidP="006A7BBD">
    <w:pPr>
      <w:spacing w:before="43"/>
      <w:rPr>
        <w:rFonts w:ascii="Calibri" w:hAnsi="Calibri"/>
        <w:sz w:val="16"/>
      </w:rPr>
    </w:pPr>
    <w:r>
      <w:rPr>
        <w:noProof/>
      </w:rPr>
      <w:drawing>
        <wp:anchor distT="0" distB="0" distL="114300" distR="114300" simplePos="0" relativeHeight="251658240" behindDoc="0" locked="0" layoutInCell="1" allowOverlap="1" wp14:anchorId="3E8190C3" wp14:editId="5F879EBB">
          <wp:simplePos x="0" y="0"/>
          <wp:positionH relativeFrom="column">
            <wp:posOffset>63</wp:posOffset>
          </wp:positionH>
          <wp:positionV relativeFrom="paragraph">
            <wp:posOffset>25121</wp:posOffset>
          </wp:positionV>
          <wp:extent cx="551815" cy="542290"/>
          <wp:effectExtent l="0" t="0" r="635" b="0"/>
          <wp:wrapSquare wrapText="bothSides"/>
          <wp:docPr id="1" name="Image 1" descr="Desenho de personagem de desenhos animados com texto preto sobre fundo branc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senho de personagem de desenhos animados com texto preto sobre fundo branc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815" cy="54229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spacing w:val="-2"/>
        <w:sz w:val="16"/>
      </w:rPr>
      <w:t>Ministério</w:t>
    </w:r>
    <w:r>
      <w:rPr>
        <w:rFonts w:ascii="Calibri" w:hAnsi="Calibri"/>
        <w:spacing w:val="2"/>
        <w:sz w:val="16"/>
      </w:rPr>
      <w:t xml:space="preserve"> </w:t>
    </w:r>
    <w:r>
      <w:rPr>
        <w:rFonts w:ascii="Calibri" w:hAnsi="Calibri"/>
        <w:spacing w:val="-2"/>
        <w:sz w:val="16"/>
      </w:rPr>
      <w:t>da</w:t>
    </w:r>
    <w:r>
      <w:rPr>
        <w:rFonts w:ascii="Calibri" w:hAnsi="Calibri"/>
        <w:spacing w:val="-1"/>
        <w:sz w:val="16"/>
      </w:rPr>
      <w:t xml:space="preserve"> </w:t>
    </w:r>
    <w:r>
      <w:rPr>
        <w:rFonts w:ascii="Calibri" w:hAnsi="Calibri"/>
        <w:spacing w:val="-2"/>
        <w:sz w:val="16"/>
      </w:rPr>
      <w:t>Educação</w:t>
    </w:r>
  </w:p>
  <w:p w14:paraId="7B15F562" w14:textId="77777777" w:rsidR="006A7BBD" w:rsidRDefault="002B3132" w:rsidP="006A7BBD">
    <w:pPr>
      <w:rPr>
        <w:rFonts w:ascii="Calibri" w:hAnsi="Calibri"/>
        <w:spacing w:val="40"/>
        <w:sz w:val="16"/>
      </w:rPr>
    </w:pPr>
    <w:r>
      <w:rPr>
        <w:rFonts w:ascii="Calibri" w:hAnsi="Calibri"/>
        <w:sz w:val="16"/>
      </w:rPr>
      <w:t>Subsecretaria de Gestão Administrativa</w:t>
    </w:r>
    <w:r>
      <w:rPr>
        <w:rFonts w:ascii="Calibri" w:hAnsi="Calibri"/>
        <w:spacing w:val="40"/>
        <w:sz w:val="16"/>
      </w:rPr>
      <w:t xml:space="preserve"> </w:t>
    </w:r>
  </w:p>
  <w:p w14:paraId="5D430F4C" w14:textId="439D0D59" w:rsidR="006A7BBD" w:rsidRDefault="002B3132" w:rsidP="006A7BBD">
    <w:pPr>
      <w:rPr>
        <w:rFonts w:ascii="Calibri" w:hAnsi="Calibri"/>
        <w:sz w:val="16"/>
      </w:rPr>
    </w:pPr>
    <w:r>
      <w:rPr>
        <w:rFonts w:ascii="Calibri" w:hAnsi="Calibri"/>
        <w:sz w:val="16"/>
      </w:rPr>
      <w:t>Coordenação</w:t>
    </w:r>
    <w:r w:rsidR="006A7BBD">
      <w:rPr>
        <w:rFonts w:ascii="Calibri" w:hAnsi="Calibri"/>
        <w:spacing w:val="-10"/>
        <w:sz w:val="16"/>
      </w:rPr>
      <w:t>-</w:t>
    </w:r>
    <w:r>
      <w:rPr>
        <w:rFonts w:ascii="Calibri" w:hAnsi="Calibri"/>
        <w:sz w:val="16"/>
      </w:rPr>
      <w:t>Geral</w:t>
    </w:r>
    <w:r>
      <w:rPr>
        <w:rFonts w:ascii="Calibri" w:hAnsi="Calibri"/>
        <w:spacing w:val="-9"/>
        <w:sz w:val="16"/>
      </w:rPr>
      <w:t xml:space="preserve"> </w:t>
    </w:r>
    <w:r>
      <w:rPr>
        <w:rFonts w:ascii="Calibri" w:hAnsi="Calibri"/>
        <w:sz w:val="16"/>
      </w:rPr>
      <w:t>de</w:t>
    </w:r>
    <w:r>
      <w:rPr>
        <w:rFonts w:ascii="Calibri" w:hAnsi="Calibri"/>
        <w:spacing w:val="-9"/>
        <w:sz w:val="16"/>
      </w:rPr>
      <w:t xml:space="preserve"> </w:t>
    </w:r>
    <w:r>
      <w:rPr>
        <w:rFonts w:ascii="Calibri" w:hAnsi="Calibri"/>
        <w:sz w:val="16"/>
      </w:rPr>
      <w:t>Licitações</w:t>
    </w:r>
    <w:r>
      <w:rPr>
        <w:rFonts w:ascii="Calibri" w:hAnsi="Calibri"/>
        <w:spacing w:val="-9"/>
        <w:sz w:val="16"/>
      </w:rPr>
      <w:t xml:space="preserve"> </w:t>
    </w:r>
    <w:r>
      <w:rPr>
        <w:rFonts w:ascii="Calibri" w:hAnsi="Calibri"/>
        <w:sz w:val="16"/>
      </w:rPr>
      <w:t>e</w:t>
    </w:r>
    <w:r>
      <w:rPr>
        <w:rFonts w:ascii="Calibri" w:hAnsi="Calibri"/>
        <w:spacing w:val="-9"/>
        <w:sz w:val="16"/>
      </w:rPr>
      <w:t xml:space="preserve"> </w:t>
    </w:r>
    <w:r w:rsidR="006A7BBD">
      <w:rPr>
        <w:rFonts w:ascii="Calibri" w:hAnsi="Calibri"/>
        <w:spacing w:val="-9"/>
        <w:sz w:val="16"/>
      </w:rPr>
      <w:t>C</w:t>
    </w:r>
    <w:r>
      <w:rPr>
        <w:rFonts w:ascii="Calibri" w:hAnsi="Calibri"/>
        <w:sz w:val="16"/>
      </w:rPr>
      <w:t>ontratos</w:t>
    </w:r>
  </w:p>
  <w:p w14:paraId="0A3F71E9" w14:textId="7F864647" w:rsidR="002B3132" w:rsidRDefault="002B3132" w:rsidP="006A7BBD">
    <w:pPr>
      <w:ind w:right="4838"/>
      <w:rPr>
        <w:rFonts w:ascii="Calibri" w:hAnsi="Calibri"/>
        <w:sz w:val="16"/>
      </w:rPr>
    </w:pPr>
    <w:r>
      <w:rPr>
        <w:rFonts w:ascii="Calibri" w:hAnsi="Calibri"/>
        <w:sz w:val="16"/>
      </w:rPr>
      <w:t>Coordenação de Licitações</w:t>
    </w:r>
  </w:p>
  <w:p w14:paraId="3C1602D9" w14:textId="14739994" w:rsidR="002B3132" w:rsidRDefault="002B3132" w:rsidP="006A7BBD">
    <w:pPr>
      <w:rPr>
        <w:rFonts w:ascii="Calibri" w:hAnsi="Calibri"/>
        <w:spacing w:val="-2"/>
        <w:sz w:val="16"/>
      </w:rPr>
    </w:pPr>
    <w:r>
      <w:rPr>
        <w:rFonts w:ascii="Calibri" w:hAnsi="Calibri"/>
        <w:sz w:val="16"/>
      </w:rPr>
      <w:t>Divisão</w:t>
    </w:r>
    <w:r>
      <w:rPr>
        <w:rFonts w:ascii="Calibri" w:hAnsi="Calibri"/>
        <w:spacing w:val="-10"/>
        <w:sz w:val="16"/>
      </w:rPr>
      <w:t xml:space="preserve"> </w:t>
    </w:r>
    <w:r>
      <w:rPr>
        <w:rFonts w:ascii="Calibri" w:hAnsi="Calibri"/>
        <w:sz w:val="16"/>
      </w:rPr>
      <w:t>de</w:t>
    </w:r>
    <w:r>
      <w:rPr>
        <w:rFonts w:ascii="Calibri" w:hAnsi="Calibri"/>
        <w:spacing w:val="-6"/>
        <w:sz w:val="16"/>
      </w:rPr>
      <w:t xml:space="preserve"> </w:t>
    </w:r>
    <w:r>
      <w:rPr>
        <w:rFonts w:ascii="Calibri" w:hAnsi="Calibri"/>
        <w:spacing w:val="-2"/>
        <w:sz w:val="16"/>
      </w:rPr>
      <w:t>Licitações</w:t>
    </w:r>
  </w:p>
  <w:p w14:paraId="02D76760" w14:textId="77777777" w:rsidR="006A7BBD" w:rsidRDefault="006A7BBD" w:rsidP="006A7B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D115F"/>
    <w:multiLevelType w:val="hybridMultilevel"/>
    <w:tmpl w:val="332ECAD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3BA2708C"/>
    <w:multiLevelType w:val="hybridMultilevel"/>
    <w:tmpl w:val="C85043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80307870">
    <w:abstractNumId w:val="1"/>
  </w:num>
  <w:num w:numId="2" w16cid:durableId="88448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42"/>
    <w:rsid w:val="00055EF1"/>
    <w:rsid w:val="00057FDD"/>
    <w:rsid w:val="00070FF5"/>
    <w:rsid w:val="000C40EC"/>
    <w:rsid w:val="0010639E"/>
    <w:rsid w:val="00197652"/>
    <w:rsid w:val="001B2122"/>
    <w:rsid w:val="001E3943"/>
    <w:rsid w:val="001E6318"/>
    <w:rsid w:val="002A3EE8"/>
    <w:rsid w:val="002B3132"/>
    <w:rsid w:val="002B57F1"/>
    <w:rsid w:val="0038409D"/>
    <w:rsid w:val="0039319D"/>
    <w:rsid w:val="003C3746"/>
    <w:rsid w:val="003E218A"/>
    <w:rsid w:val="00413576"/>
    <w:rsid w:val="00413D2F"/>
    <w:rsid w:val="0041445A"/>
    <w:rsid w:val="004B2985"/>
    <w:rsid w:val="004B7595"/>
    <w:rsid w:val="00515D0F"/>
    <w:rsid w:val="005458B3"/>
    <w:rsid w:val="00564647"/>
    <w:rsid w:val="00576391"/>
    <w:rsid w:val="00581DAE"/>
    <w:rsid w:val="005854E2"/>
    <w:rsid w:val="005922EB"/>
    <w:rsid w:val="005D4842"/>
    <w:rsid w:val="0069262A"/>
    <w:rsid w:val="00696CEB"/>
    <w:rsid w:val="006A7BBD"/>
    <w:rsid w:val="006D6ED9"/>
    <w:rsid w:val="007120E9"/>
    <w:rsid w:val="007513B0"/>
    <w:rsid w:val="007513C4"/>
    <w:rsid w:val="00776A03"/>
    <w:rsid w:val="007C482C"/>
    <w:rsid w:val="007E6839"/>
    <w:rsid w:val="007F1041"/>
    <w:rsid w:val="0080248A"/>
    <w:rsid w:val="008160AF"/>
    <w:rsid w:val="00831FB0"/>
    <w:rsid w:val="008E4677"/>
    <w:rsid w:val="009072E5"/>
    <w:rsid w:val="00914BED"/>
    <w:rsid w:val="00951287"/>
    <w:rsid w:val="00A00EFF"/>
    <w:rsid w:val="00A02CAD"/>
    <w:rsid w:val="00A05135"/>
    <w:rsid w:val="00A1271F"/>
    <w:rsid w:val="00A13772"/>
    <w:rsid w:val="00A736AD"/>
    <w:rsid w:val="00A737E1"/>
    <w:rsid w:val="00A76259"/>
    <w:rsid w:val="00A81963"/>
    <w:rsid w:val="00AA1A4D"/>
    <w:rsid w:val="00AC7CF0"/>
    <w:rsid w:val="00B1094D"/>
    <w:rsid w:val="00B264CF"/>
    <w:rsid w:val="00B579CC"/>
    <w:rsid w:val="00B74089"/>
    <w:rsid w:val="00B85ACF"/>
    <w:rsid w:val="00B962F5"/>
    <w:rsid w:val="00BB6895"/>
    <w:rsid w:val="00C254DF"/>
    <w:rsid w:val="00C91247"/>
    <w:rsid w:val="00CA7CA1"/>
    <w:rsid w:val="00CB04A7"/>
    <w:rsid w:val="00CE4540"/>
    <w:rsid w:val="00D13C93"/>
    <w:rsid w:val="00D20653"/>
    <w:rsid w:val="00D259B8"/>
    <w:rsid w:val="00D316B6"/>
    <w:rsid w:val="00DA4531"/>
    <w:rsid w:val="00DF4B8B"/>
    <w:rsid w:val="00E22762"/>
    <w:rsid w:val="00E530BF"/>
    <w:rsid w:val="00EB1F1D"/>
    <w:rsid w:val="00EC69CE"/>
    <w:rsid w:val="00ED0286"/>
    <w:rsid w:val="00F5442B"/>
    <w:rsid w:val="00FB3A6D"/>
    <w:rsid w:val="00FB3C60"/>
    <w:rsid w:val="00FB6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A889E"/>
  <w15:docId w15:val="{F6A4523A-6708-46A2-8221-F47E3216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ind w:left="118"/>
      <w:jc w:val="both"/>
    </w:pPr>
    <w:rPr>
      <w:rFonts w:ascii="Calibri" w:eastAsia="Calibri" w:hAnsi="Calibri" w:cs="Calibri"/>
      <w:b/>
      <w:bCs/>
      <w:sz w:val="26"/>
      <w:szCs w:val="26"/>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B3132"/>
    <w:pPr>
      <w:tabs>
        <w:tab w:val="center" w:pos="4252"/>
        <w:tab w:val="right" w:pos="8504"/>
      </w:tabs>
    </w:pPr>
  </w:style>
  <w:style w:type="character" w:customStyle="1" w:styleId="CabealhoChar">
    <w:name w:val="Cabeçalho Char"/>
    <w:basedOn w:val="Fontepargpadro"/>
    <w:link w:val="Cabealho"/>
    <w:uiPriority w:val="99"/>
    <w:rsid w:val="002B3132"/>
    <w:rPr>
      <w:rFonts w:ascii="Times New Roman" w:eastAsia="Times New Roman" w:hAnsi="Times New Roman" w:cs="Times New Roman"/>
      <w:lang w:val="pt-PT"/>
    </w:rPr>
  </w:style>
  <w:style w:type="paragraph" w:styleId="Rodap">
    <w:name w:val="footer"/>
    <w:basedOn w:val="Normal"/>
    <w:link w:val="RodapChar"/>
    <w:uiPriority w:val="99"/>
    <w:unhideWhenUsed/>
    <w:rsid w:val="002B3132"/>
    <w:pPr>
      <w:tabs>
        <w:tab w:val="center" w:pos="4252"/>
        <w:tab w:val="right" w:pos="8504"/>
      </w:tabs>
    </w:pPr>
  </w:style>
  <w:style w:type="character" w:customStyle="1" w:styleId="RodapChar">
    <w:name w:val="Rodapé Char"/>
    <w:basedOn w:val="Fontepargpadro"/>
    <w:link w:val="Rodap"/>
    <w:uiPriority w:val="99"/>
    <w:rsid w:val="002B3132"/>
    <w:rPr>
      <w:rFonts w:ascii="Times New Roman" w:eastAsia="Times New Roman" w:hAnsi="Times New Roman" w:cs="Times New Roman"/>
      <w:lang w:val="pt-PT"/>
    </w:rPr>
  </w:style>
  <w:style w:type="character" w:styleId="Hyperlink">
    <w:name w:val="Hyperlink"/>
    <w:basedOn w:val="Fontepargpadro"/>
    <w:uiPriority w:val="99"/>
    <w:unhideWhenUsed/>
    <w:rsid w:val="00B264CF"/>
    <w:rPr>
      <w:color w:val="0000FF" w:themeColor="hyperlink"/>
      <w:u w:val="single"/>
    </w:rPr>
  </w:style>
  <w:style w:type="character" w:styleId="MenoPendente">
    <w:name w:val="Unresolved Mention"/>
    <w:basedOn w:val="Fontepargpadro"/>
    <w:uiPriority w:val="99"/>
    <w:semiHidden/>
    <w:unhideWhenUsed/>
    <w:rsid w:val="00B26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6307">
      <w:bodyDiv w:val="1"/>
      <w:marLeft w:val="0"/>
      <w:marRight w:val="0"/>
      <w:marTop w:val="0"/>
      <w:marBottom w:val="0"/>
      <w:divBdr>
        <w:top w:val="none" w:sz="0" w:space="0" w:color="auto"/>
        <w:left w:val="none" w:sz="0" w:space="0" w:color="auto"/>
        <w:bottom w:val="none" w:sz="0" w:space="0" w:color="auto"/>
        <w:right w:val="none" w:sz="0" w:space="0" w:color="auto"/>
      </w:divBdr>
    </w:div>
    <w:div w:id="493490418">
      <w:bodyDiv w:val="1"/>
      <w:marLeft w:val="0"/>
      <w:marRight w:val="0"/>
      <w:marTop w:val="0"/>
      <w:marBottom w:val="0"/>
      <w:divBdr>
        <w:top w:val="none" w:sz="0" w:space="0" w:color="auto"/>
        <w:left w:val="none" w:sz="0" w:space="0" w:color="auto"/>
        <w:bottom w:val="none" w:sz="0" w:space="0" w:color="auto"/>
        <w:right w:val="none" w:sz="0" w:space="0" w:color="auto"/>
      </w:divBdr>
    </w:div>
    <w:div w:id="704409150">
      <w:bodyDiv w:val="1"/>
      <w:marLeft w:val="0"/>
      <w:marRight w:val="0"/>
      <w:marTop w:val="0"/>
      <w:marBottom w:val="0"/>
      <w:divBdr>
        <w:top w:val="none" w:sz="0" w:space="0" w:color="auto"/>
        <w:left w:val="none" w:sz="0" w:space="0" w:color="auto"/>
        <w:bottom w:val="none" w:sz="0" w:space="0" w:color="auto"/>
        <w:right w:val="none" w:sz="0" w:space="0" w:color="auto"/>
      </w:divBdr>
    </w:div>
    <w:div w:id="720204498">
      <w:bodyDiv w:val="1"/>
      <w:marLeft w:val="0"/>
      <w:marRight w:val="0"/>
      <w:marTop w:val="0"/>
      <w:marBottom w:val="0"/>
      <w:divBdr>
        <w:top w:val="none" w:sz="0" w:space="0" w:color="auto"/>
        <w:left w:val="none" w:sz="0" w:space="0" w:color="auto"/>
        <w:bottom w:val="none" w:sz="0" w:space="0" w:color="auto"/>
        <w:right w:val="none" w:sz="0" w:space="0" w:color="auto"/>
      </w:divBdr>
    </w:div>
    <w:div w:id="840508121">
      <w:bodyDiv w:val="1"/>
      <w:marLeft w:val="0"/>
      <w:marRight w:val="0"/>
      <w:marTop w:val="0"/>
      <w:marBottom w:val="0"/>
      <w:divBdr>
        <w:top w:val="none" w:sz="0" w:space="0" w:color="auto"/>
        <w:left w:val="none" w:sz="0" w:space="0" w:color="auto"/>
        <w:bottom w:val="none" w:sz="0" w:space="0" w:color="auto"/>
        <w:right w:val="none" w:sz="0" w:space="0" w:color="auto"/>
      </w:divBdr>
    </w:div>
    <w:div w:id="847794990">
      <w:bodyDiv w:val="1"/>
      <w:marLeft w:val="0"/>
      <w:marRight w:val="0"/>
      <w:marTop w:val="0"/>
      <w:marBottom w:val="0"/>
      <w:divBdr>
        <w:top w:val="none" w:sz="0" w:space="0" w:color="auto"/>
        <w:left w:val="none" w:sz="0" w:space="0" w:color="auto"/>
        <w:bottom w:val="none" w:sz="0" w:space="0" w:color="auto"/>
        <w:right w:val="none" w:sz="0" w:space="0" w:color="auto"/>
      </w:divBdr>
    </w:div>
    <w:div w:id="1024594283">
      <w:bodyDiv w:val="1"/>
      <w:marLeft w:val="0"/>
      <w:marRight w:val="0"/>
      <w:marTop w:val="0"/>
      <w:marBottom w:val="0"/>
      <w:divBdr>
        <w:top w:val="none" w:sz="0" w:space="0" w:color="auto"/>
        <w:left w:val="none" w:sz="0" w:space="0" w:color="auto"/>
        <w:bottom w:val="none" w:sz="0" w:space="0" w:color="auto"/>
        <w:right w:val="none" w:sz="0" w:space="0" w:color="auto"/>
      </w:divBdr>
    </w:div>
    <w:div w:id="1089733485">
      <w:bodyDiv w:val="1"/>
      <w:marLeft w:val="0"/>
      <w:marRight w:val="0"/>
      <w:marTop w:val="0"/>
      <w:marBottom w:val="0"/>
      <w:divBdr>
        <w:top w:val="none" w:sz="0" w:space="0" w:color="auto"/>
        <w:left w:val="none" w:sz="0" w:space="0" w:color="auto"/>
        <w:bottom w:val="none" w:sz="0" w:space="0" w:color="auto"/>
        <w:right w:val="none" w:sz="0" w:space="0" w:color="auto"/>
      </w:divBdr>
    </w:div>
    <w:div w:id="1358581022">
      <w:bodyDiv w:val="1"/>
      <w:marLeft w:val="0"/>
      <w:marRight w:val="0"/>
      <w:marTop w:val="0"/>
      <w:marBottom w:val="0"/>
      <w:divBdr>
        <w:top w:val="none" w:sz="0" w:space="0" w:color="auto"/>
        <w:left w:val="none" w:sz="0" w:space="0" w:color="auto"/>
        <w:bottom w:val="none" w:sz="0" w:space="0" w:color="auto"/>
        <w:right w:val="none" w:sz="0" w:space="0" w:color="auto"/>
      </w:divBdr>
    </w:div>
    <w:div w:id="1484543599">
      <w:bodyDiv w:val="1"/>
      <w:marLeft w:val="0"/>
      <w:marRight w:val="0"/>
      <w:marTop w:val="0"/>
      <w:marBottom w:val="0"/>
      <w:divBdr>
        <w:top w:val="none" w:sz="0" w:space="0" w:color="auto"/>
        <w:left w:val="none" w:sz="0" w:space="0" w:color="auto"/>
        <w:bottom w:val="none" w:sz="0" w:space="0" w:color="auto"/>
        <w:right w:val="none" w:sz="0" w:space="0" w:color="auto"/>
      </w:divBdr>
    </w:div>
    <w:div w:id="1531066708">
      <w:bodyDiv w:val="1"/>
      <w:marLeft w:val="0"/>
      <w:marRight w:val="0"/>
      <w:marTop w:val="0"/>
      <w:marBottom w:val="0"/>
      <w:divBdr>
        <w:top w:val="none" w:sz="0" w:space="0" w:color="auto"/>
        <w:left w:val="none" w:sz="0" w:space="0" w:color="auto"/>
        <w:bottom w:val="none" w:sz="0" w:space="0" w:color="auto"/>
        <w:right w:val="none" w:sz="0" w:space="0" w:color="auto"/>
      </w:divBdr>
    </w:div>
    <w:div w:id="1592200099">
      <w:bodyDiv w:val="1"/>
      <w:marLeft w:val="0"/>
      <w:marRight w:val="0"/>
      <w:marTop w:val="0"/>
      <w:marBottom w:val="0"/>
      <w:divBdr>
        <w:top w:val="none" w:sz="0" w:space="0" w:color="auto"/>
        <w:left w:val="none" w:sz="0" w:space="0" w:color="auto"/>
        <w:bottom w:val="none" w:sz="0" w:space="0" w:color="auto"/>
        <w:right w:val="none" w:sz="0" w:space="0" w:color="auto"/>
      </w:divBdr>
    </w:div>
    <w:div w:id="2006472508">
      <w:bodyDiv w:val="1"/>
      <w:marLeft w:val="0"/>
      <w:marRight w:val="0"/>
      <w:marTop w:val="0"/>
      <w:marBottom w:val="0"/>
      <w:divBdr>
        <w:top w:val="none" w:sz="0" w:space="0" w:color="auto"/>
        <w:left w:val="none" w:sz="0" w:space="0" w:color="auto"/>
        <w:bottom w:val="none" w:sz="0" w:space="0" w:color="auto"/>
        <w:right w:val="none" w:sz="0" w:space="0" w:color="auto"/>
      </w:divBdr>
    </w:div>
    <w:div w:id="2020427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473</Words>
  <Characters>2555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Ronaldo dos Santos</dc:creator>
  <cp:lastModifiedBy>Ary Franco Sobrinho</cp:lastModifiedBy>
  <cp:revision>3</cp:revision>
  <cp:lastPrinted>2024-08-13T20:45:00Z</cp:lastPrinted>
  <dcterms:created xsi:type="dcterms:W3CDTF">2024-09-10T18:34:00Z</dcterms:created>
  <dcterms:modified xsi:type="dcterms:W3CDTF">2024-09-10T18:35:00Z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2016</vt:lpwstr>
  </property>
  <property fmtid="{D5CDD505-2E9C-101B-9397-08002B2CF9AE}" pid="4" name="LastSaved">
    <vt:filetime>2024-07-05T00:00:00Z</vt:filetime>
  </property>
  <property fmtid="{D5CDD505-2E9C-101B-9397-08002B2CF9AE}" pid="5" name="Producer">
    <vt:lpwstr>www.ilovepdf.com</vt:lpwstr>
  </property>
</Properties>
</file>