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48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BC3A620" wp14:editId="0BC8EEBF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F77648" w:rsidRDefault="00F77648" w:rsidP="00301E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648" w:rsidRPr="00AD00C8" w:rsidRDefault="00301EB4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0C8">
        <w:rPr>
          <w:rFonts w:ascii="Times New Roman" w:hAnsi="Times New Roman" w:cs="Times New Roman"/>
          <w:b/>
          <w:sz w:val="24"/>
          <w:szCs w:val="24"/>
        </w:rPr>
        <w:t xml:space="preserve">MINUTA DE RESOLUÇÃO </w:t>
      </w:r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No  </w:t>
      </w:r>
      <w:proofErr w:type="gramStart"/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  ,</w:t>
      </w:r>
      <w:proofErr w:type="gramEnd"/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 DE YY DE XXXXX   DE 2020</w:t>
      </w:r>
    </w:p>
    <w:p w:rsidR="00881940" w:rsidRDefault="00DD4357" w:rsidP="00DD4357">
      <w:pPr>
        <w:spacing w:before="120" w:after="120" w:line="240" w:lineRule="auto"/>
        <w:ind w:left="297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Prorroga o prazo de vigência do Plano Nacional de Recursos Hídricos – PNRH.</w:t>
      </w:r>
    </w:p>
    <w:p w:rsidR="00DD4357" w:rsidRPr="00AD00C8" w:rsidRDefault="00DD4357" w:rsidP="00DD4357">
      <w:pPr>
        <w:spacing w:before="120" w:after="120" w:line="240" w:lineRule="auto"/>
        <w:ind w:left="297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D4357" w:rsidRPr="00DD4357" w:rsidRDefault="00F77648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0C8">
        <w:rPr>
          <w:rFonts w:ascii="Times New Roman" w:hAnsi="Times New Roman" w:cs="Times New Roman"/>
          <w:color w:val="000000"/>
          <w:sz w:val="24"/>
          <w:szCs w:val="24"/>
        </w:rPr>
        <w:t>O </w:t>
      </w:r>
      <w:r w:rsidRPr="00AD00C8">
        <w:rPr>
          <w:rStyle w:val="Forte"/>
          <w:rFonts w:ascii="Times New Roman" w:hAnsi="Times New Roman" w:cs="Times New Roman"/>
          <w:color w:val="000000"/>
          <w:sz w:val="24"/>
          <w:szCs w:val="24"/>
        </w:rPr>
        <w:t>CONSELHO NACIONAL DE RECURSOS HÍDRICOS-CNRH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D4357"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 no uso das</w:t>
      </w:r>
      <w:r w:rsidR="00DD43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4357" w:rsidRPr="00DD4357">
        <w:rPr>
          <w:rFonts w:ascii="Times New Roman" w:hAnsi="Times New Roman" w:cs="Times New Roman"/>
          <w:color w:val="000000"/>
          <w:sz w:val="24"/>
          <w:szCs w:val="24"/>
        </w:rPr>
        <w:t>competências que lhe são conferidas pelas Leis nos 9.433, de 08 de janeiro de</w:t>
      </w:r>
      <w:r w:rsidR="00DD43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4357" w:rsidRPr="00DD4357">
        <w:rPr>
          <w:rFonts w:ascii="Times New Roman" w:hAnsi="Times New Roman" w:cs="Times New Roman"/>
          <w:color w:val="000000"/>
          <w:sz w:val="24"/>
          <w:szCs w:val="24"/>
        </w:rPr>
        <w:t>1997, e 9.984, de 17 de julho de 2000, tendo em vista o disposto no Decreto nº</w:t>
      </w:r>
      <w:r w:rsidR="00DD43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4357" w:rsidRPr="00DD4357">
        <w:rPr>
          <w:rFonts w:ascii="Times New Roman" w:hAnsi="Times New Roman" w:cs="Times New Roman"/>
          <w:color w:val="000000"/>
          <w:sz w:val="24"/>
          <w:szCs w:val="24"/>
        </w:rPr>
        <w:t>10.000, de 03 de setembro de 2019, e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que os Planos de Recursos Hídricos são planos diretores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que visam fundamentar e orientar a implementação da Política Nacional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Recursos Hídricos e o gerenciamento dos recursos hídricos (Art. 6, Lei 9.433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1997) e que o Plano Nacional de Recursos Hídricos deverá orientar a elaboração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dos Planos Plurianuais - </w:t>
      </w:r>
      <w:proofErr w:type="spellStart"/>
      <w:r w:rsidRPr="00DD4357">
        <w:rPr>
          <w:rFonts w:ascii="Times New Roman" w:hAnsi="Times New Roman" w:cs="Times New Roman"/>
          <w:color w:val="000000"/>
          <w:sz w:val="24"/>
          <w:szCs w:val="24"/>
        </w:rPr>
        <w:t>PPAs</w:t>
      </w:r>
      <w:proofErr w:type="spellEnd"/>
      <w:r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 federal, estaduais e distrital e seus respectivos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orçamentos anuais (Resolução CNRH nº 58 de 2006);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que ao final de 2020 encerra-se o período de vigência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Plano Nacional de Recursos Hídricos – PNRH, aprovado em 2006, que se encontra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no último ciclo de implementação, com Prioridades, Ações e Metas estabelecidas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para o período 2016-2020, por meio da Resolução CNRH n° 181/2016;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as atividades iniciadas pelo Ministério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Desenvolvimento Regional e a Agência Nacional de Águas para a elaboração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novo Plano Nacional de Recursos Hídricos – PNRH, com a realização de estudos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técnicos e o desenvolvimento de processo participativo, envolvendo os entes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Sistema Nacional de Gerenciamento de Recursos Hídricos – </w:t>
      </w:r>
      <w:proofErr w:type="spellStart"/>
      <w:r w:rsidRPr="00DD4357">
        <w:rPr>
          <w:rFonts w:ascii="Times New Roman" w:hAnsi="Times New Roman" w:cs="Times New Roman"/>
          <w:color w:val="000000"/>
          <w:sz w:val="24"/>
          <w:szCs w:val="24"/>
        </w:rPr>
        <w:t>Singreh</w:t>
      </w:r>
      <w:proofErr w:type="spellEnd"/>
      <w:r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 e a sociedade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em geral;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a atribuição do CNRH de acompanhar a execução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aprovar o Plano Nacional de Recursos Hídricos e determinar as providências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necessárias ao cumprimento de suas metas (Lei 9.433 de 1997);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as medidas de isolamento social estabelecidas para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combater a pandemia de COVID-19, que resultaram na suspensão das atividades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do Conselho Nacional de Recursos Hídricos e de suas Câmaras Técnicas, bem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como dos eventos previstos no processo participativo de elaboração do novo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PNRH;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que o conteúdo técnico do Relatório de Conjuntura dos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Recursos Hídricos atualizado, anualmente, pela ANA, conterá o Diagnóstico 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Prognóstico para o novo PNRH;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Considerando a importância de garantir a participação dos entes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D4357">
        <w:rPr>
          <w:rFonts w:ascii="Times New Roman" w:hAnsi="Times New Roman" w:cs="Times New Roman"/>
          <w:color w:val="000000"/>
          <w:sz w:val="24"/>
          <w:szCs w:val="24"/>
        </w:rPr>
        <w:t>Singreh</w:t>
      </w:r>
      <w:proofErr w:type="spellEnd"/>
      <w:r w:rsidRPr="00DD4357">
        <w:rPr>
          <w:rFonts w:ascii="Times New Roman" w:hAnsi="Times New Roman" w:cs="Times New Roman"/>
          <w:color w:val="000000"/>
          <w:sz w:val="24"/>
          <w:szCs w:val="24"/>
        </w:rPr>
        <w:t xml:space="preserve"> e da sociedade em geral na construção do novo PNRH, que visa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estabelecer diretrizes, programas, projetos e metas para a gestão dos recursos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hídricos para um horizonte temporal até 2040.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Resolve: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lastRenderedPageBreak/>
        <w:t>Art. 1º Prorrogar, até 31 de dezembro de 2021, a vigência do Plano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Nacional de Recursos Hídricos e respectivas prioridades e metas estabelecidas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t>para o ciclo 2016-2020.</w:t>
      </w:r>
    </w:p>
    <w:p w:rsidR="00DD4357" w:rsidRPr="00DD4357" w:rsidRDefault="00DD4357" w:rsidP="00DD4357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Art. 2º Esta Resolução entra em vigor na data de sua publicação.</w:t>
      </w:r>
    </w:p>
    <w:p w:rsid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4357" w:rsidRP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ROGÉRIO SIMONETTI MARINHO</w:t>
      </w:r>
    </w:p>
    <w:p w:rsid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Presidente do Conselho</w:t>
      </w:r>
      <w:bookmarkStart w:id="0" w:name="_GoBack"/>
      <w:bookmarkEnd w:id="0"/>
    </w:p>
    <w:p w:rsidR="00DD4357" w:rsidRP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4357" w:rsidRP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MARCELO PEREIRA BORGES</w:t>
      </w:r>
    </w:p>
    <w:p w:rsidR="00DD4357" w:rsidRDefault="00DD4357" w:rsidP="00DD435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4357">
        <w:rPr>
          <w:rFonts w:ascii="Times New Roman" w:hAnsi="Times New Roman" w:cs="Times New Roman"/>
          <w:color w:val="000000"/>
          <w:sz w:val="24"/>
          <w:szCs w:val="24"/>
        </w:rPr>
        <w:t>Secretário-Executivo</w:t>
      </w:r>
      <w:r w:rsidRPr="00DD4357">
        <w:rPr>
          <w:rFonts w:ascii="Times New Roman" w:hAnsi="Times New Roman" w:cs="Times New Roman"/>
          <w:color w:val="000000"/>
          <w:sz w:val="24"/>
          <w:szCs w:val="24"/>
        </w:rPr>
        <w:cr/>
      </w:r>
    </w:p>
    <w:p w:rsidR="00DD4357" w:rsidRDefault="00DD4357" w:rsidP="00F776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4357" w:rsidRDefault="00DD4357" w:rsidP="00F776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00C8" w:rsidRPr="00AD00C8" w:rsidRDefault="00AD00C8" w:rsidP="00AD00C8">
      <w:pPr>
        <w:spacing w:before="120"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AD00C8" w:rsidRPr="00AD00C8" w:rsidSect="00DD435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5F9B"/>
    <w:multiLevelType w:val="hybridMultilevel"/>
    <w:tmpl w:val="0BBEB8A0"/>
    <w:lvl w:ilvl="0" w:tplc="8572D634">
      <w:start w:val="1"/>
      <w:numFmt w:val="lowerLetter"/>
      <w:lvlText w:val="%1)"/>
      <w:lvlJc w:val="left"/>
      <w:pPr>
        <w:ind w:left="142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BA562A"/>
    <w:multiLevelType w:val="hybridMultilevel"/>
    <w:tmpl w:val="D416F2CA"/>
    <w:lvl w:ilvl="0" w:tplc="6FA0AC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D1D1E"/>
    <w:multiLevelType w:val="hybridMultilevel"/>
    <w:tmpl w:val="323EBAC8"/>
    <w:lvl w:ilvl="0" w:tplc="B01825B0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B17924"/>
    <w:multiLevelType w:val="hybridMultilevel"/>
    <w:tmpl w:val="1D164872"/>
    <w:lvl w:ilvl="0" w:tplc="89D05C86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A41F1"/>
    <w:rsid w:val="000B3321"/>
    <w:rsid w:val="000B5E33"/>
    <w:rsid w:val="000F1516"/>
    <w:rsid w:val="00152CCF"/>
    <w:rsid w:val="00225A5C"/>
    <w:rsid w:val="00262102"/>
    <w:rsid w:val="00292B59"/>
    <w:rsid w:val="00301EB4"/>
    <w:rsid w:val="003C7663"/>
    <w:rsid w:val="00401253"/>
    <w:rsid w:val="004023FC"/>
    <w:rsid w:val="00414D7B"/>
    <w:rsid w:val="00541EE4"/>
    <w:rsid w:val="00567C53"/>
    <w:rsid w:val="00591851"/>
    <w:rsid w:val="005C10E6"/>
    <w:rsid w:val="00602707"/>
    <w:rsid w:val="006E1F4A"/>
    <w:rsid w:val="006E44B2"/>
    <w:rsid w:val="00713479"/>
    <w:rsid w:val="00780840"/>
    <w:rsid w:val="00836110"/>
    <w:rsid w:val="0083635D"/>
    <w:rsid w:val="00867DF1"/>
    <w:rsid w:val="00873A42"/>
    <w:rsid w:val="00881940"/>
    <w:rsid w:val="00932EE6"/>
    <w:rsid w:val="00942DC3"/>
    <w:rsid w:val="0096511B"/>
    <w:rsid w:val="009D728F"/>
    <w:rsid w:val="009F1B14"/>
    <w:rsid w:val="00A102AF"/>
    <w:rsid w:val="00A47D10"/>
    <w:rsid w:val="00AA61CC"/>
    <w:rsid w:val="00AD00C8"/>
    <w:rsid w:val="00B177BD"/>
    <w:rsid w:val="00B5020A"/>
    <w:rsid w:val="00B777B3"/>
    <w:rsid w:val="00B90434"/>
    <w:rsid w:val="00C15AEB"/>
    <w:rsid w:val="00C709F5"/>
    <w:rsid w:val="00CC10CB"/>
    <w:rsid w:val="00DD4357"/>
    <w:rsid w:val="00DF2B5A"/>
    <w:rsid w:val="00E069B6"/>
    <w:rsid w:val="00E81D49"/>
    <w:rsid w:val="00E85202"/>
    <w:rsid w:val="00E957B1"/>
    <w:rsid w:val="00EA1F8D"/>
    <w:rsid w:val="00EA733D"/>
    <w:rsid w:val="00ED15D9"/>
    <w:rsid w:val="00ED4C78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AFE2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5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3</cp:revision>
  <cp:lastPrinted>2020-03-04T19:40:00Z</cp:lastPrinted>
  <dcterms:created xsi:type="dcterms:W3CDTF">2020-06-26T20:06:00Z</dcterms:created>
  <dcterms:modified xsi:type="dcterms:W3CDTF">2020-06-26T20:13:00Z</dcterms:modified>
</cp:coreProperties>
</file>