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9A4" w:rsidRPr="00F303DC" w:rsidRDefault="00E679A4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PNRH – Estratégia de Implementação e Monitoramento das Prioridades 2016-2020</w:t>
      </w:r>
    </w:p>
    <w:p w:rsidR="009B49A3" w:rsidRPr="00F303DC" w:rsidRDefault="00BC0514" w:rsidP="00E679A4">
      <w:pPr>
        <w:jc w:val="both"/>
        <w:rPr>
          <w:sz w:val="24"/>
          <w:szCs w:val="24"/>
        </w:rPr>
      </w:pPr>
      <w:r w:rsidRPr="00F303DC">
        <w:rPr>
          <w:rFonts w:ascii="Arial" w:hAnsi="Arial" w:cs="Arial"/>
          <w:sz w:val="24"/>
          <w:szCs w:val="24"/>
        </w:rPr>
        <w:t xml:space="preserve">Tabela 23 </w:t>
      </w:r>
      <w:r w:rsidRPr="00F303DC">
        <w:rPr>
          <w:rFonts w:ascii="ArialMT" w:hAnsi="ArialMT" w:cs="ArialMT"/>
          <w:sz w:val="24"/>
          <w:szCs w:val="24"/>
        </w:rPr>
        <w:t xml:space="preserve">– </w:t>
      </w:r>
      <w:r w:rsidRPr="00F303DC">
        <w:rPr>
          <w:rFonts w:ascii="Arial" w:hAnsi="Arial" w:cs="Arial"/>
          <w:sz w:val="24"/>
          <w:szCs w:val="24"/>
        </w:rPr>
        <w:t>Marcos e Prazos da Meta 22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90"/>
        <w:gridCol w:w="1701"/>
      </w:tblGrid>
      <w:tr w:rsidR="009B49A3" w:rsidRPr="00F303DC" w:rsidTr="00733467">
        <w:tc>
          <w:tcPr>
            <w:tcW w:w="6091" w:type="dxa"/>
            <w:gridSpan w:val="2"/>
            <w:vAlign w:val="center"/>
          </w:tcPr>
          <w:p w:rsidR="009B49A3" w:rsidRPr="00F303DC" w:rsidRDefault="009B49A3" w:rsidP="009B49A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03DC">
              <w:rPr>
                <w:b/>
                <w:sz w:val="24"/>
                <w:szCs w:val="24"/>
              </w:rPr>
              <w:t>Meta 22: Revisar a Resolução CNRH nº 16/2001, que</w:t>
            </w:r>
            <w:r w:rsidRPr="00F303DC">
              <w:rPr>
                <w:b/>
                <w:sz w:val="24"/>
                <w:szCs w:val="24"/>
              </w:rPr>
              <w:t xml:space="preserve"> </w:t>
            </w:r>
            <w:r w:rsidRPr="00F303DC">
              <w:rPr>
                <w:b/>
                <w:sz w:val="24"/>
                <w:szCs w:val="24"/>
              </w:rPr>
              <w:t>estabelece os procedimentos e critérios gerais de</w:t>
            </w:r>
            <w:r w:rsidRPr="00F303DC">
              <w:rPr>
                <w:b/>
                <w:sz w:val="24"/>
                <w:szCs w:val="24"/>
              </w:rPr>
              <w:t xml:space="preserve"> outorga</w:t>
            </w:r>
          </w:p>
        </w:tc>
      </w:tr>
      <w:tr w:rsidR="009B49A3" w:rsidRPr="00F303DC" w:rsidTr="00733467">
        <w:tc>
          <w:tcPr>
            <w:tcW w:w="4390" w:type="dxa"/>
          </w:tcPr>
          <w:p w:rsidR="009B49A3" w:rsidRPr="00F303DC" w:rsidRDefault="00733467" w:rsidP="00733467">
            <w:pPr>
              <w:jc w:val="center"/>
              <w:rPr>
                <w:b/>
                <w:sz w:val="24"/>
                <w:szCs w:val="24"/>
              </w:rPr>
            </w:pPr>
            <w:r w:rsidRPr="00F303DC">
              <w:rPr>
                <w:b/>
                <w:sz w:val="24"/>
                <w:szCs w:val="24"/>
              </w:rPr>
              <w:t>Marco</w:t>
            </w:r>
          </w:p>
        </w:tc>
        <w:tc>
          <w:tcPr>
            <w:tcW w:w="1701" w:type="dxa"/>
          </w:tcPr>
          <w:p w:rsidR="009B49A3" w:rsidRPr="00F303DC" w:rsidRDefault="00733467" w:rsidP="00733467">
            <w:pPr>
              <w:jc w:val="center"/>
              <w:rPr>
                <w:b/>
                <w:sz w:val="24"/>
                <w:szCs w:val="24"/>
              </w:rPr>
            </w:pPr>
            <w:r w:rsidRPr="00F303DC">
              <w:rPr>
                <w:b/>
                <w:sz w:val="24"/>
                <w:szCs w:val="24"/>
              </w:rPr>
              <w:t>Previsão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Nenhuma ação executada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Dez/16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Discussão iniciada na CTPOAR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proofErr w:type="spellStart"/>
            <w:r w:rsidRPr="00F303DC">
              <w:rPr>
                <w:sz w:val="24"/>
                <w:szCs w:val="24"/>
              </w:rPr>
              <w:t>Nov</w:t>
            </w:r>
            <w:proofErr w:type="spellEnd"/>
            <w:r w:rsidRPr="00F303DC">
              <w:rPr>
                <w:sz w:val="24"/>
                <w:szCs w:val="24"/>
              </w:rPr>
              <w:t>/17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Proposta de resolução aprovada pela CTPOAR</w:t>
            </w:r>
            <w:r w:rsidRPr="00F303DC">
              <w:rPr>
                <w:sz w:val="24"/>
                <w:szCs w:val="24"/>
              </w:rPr>
              <w:t xml:space="preserve"> </w:t>
            </w:r>
            <w:r w:rsidRPr="00F303DC">
              <w:rPr>
                <w:sz w:val="24"/>
                <w:szCs w:val="24"/>
              </w:rPr>
              <w:t>e encaminhada para a CTIL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proofErr w:type="spellStart"/>
            <w:r w:rsidRPr="00F303DC">
              <w:rPr>
                <w:sz w:val="24"/>
                <w:szCs w:val="24"/>
              </w:rPr>
              <w:t>Nov</w:t>
            </w:r>
            <w:proofErr w:type="spellEnd"/>
            <w:r w:rsidRPr="00F303DC">
              <w:rPr>
                <w:sz w:val="24"/>
                <w:szCs w:val="24"/>
              </w:rPr>
              <w:t>/18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Proposta de resolução aprovada pela CTIL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proofErr w:type="spellStart"/>
            <w:r w:rsidRPr="00F303DC">
              <w:rPr>
                <w:sz w:val="24"/>
                <w:szCs w:val="24"/>
              </w:rPr>
              <w:t>Fev</w:t>
            </w:r>
            <w:proofErr w:type="spellEnd"/>
            <w:r w:rsidRPr="00F303DC">
              <w:rPr>
                <w:sz w:val="24"/>
                <w:szCs w:val="24"/>
              </w:rPr>
              <w:t>/19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Proposta de Resolução aprovada pelo CNRH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Mar/19</w:t>
            </w:r>
          </w:p>
        </w:tc>
      </w:tr>
    </w:tbl>
    <w:p w:rsidR="009B49A3" w:rsidRPr="00F303DC" w:rsidRDefault="009B49A3" w:rsidP="00E679A4">
      <w:pPr>
        <w:jc w:val="both"/>
        <w:rPr>
          <w:sz w:val="24"/>
          <w:szCs w:val="24"/>
        </w:rPr>
      </w:pPr>
    </w:p>
    <w:p w:rsidR="003B7F80" w:rsidRPr="005D0E88" w:rsidRDefault="00E679A4" w:rsidP="00E679A4">
      <w:pPr>
        <w:jc w:val="both"/>
        <w:rPr>
          <w:b/>
          <w:sz w:val="24"/>
          <w:szCs w:val="24"/>
        </w:rPr>
      </w:pPr>
      <w:r w:rsidRPr="00F303DC">
        <w:rPr>
          <w:sz w:val="24"/>
          <w:szCs w:val="24"/>
        </w:rPr>
        <w:t xml:space="preserve">Justificativas para mudanças nas </w:t>
      </w:r>
      <w:r w:rsidR="001F6F39" w:rsidRPr="00F303DC">
        <w:rPr>
          <w:sz w:val="24"/>
          <w:szCs w:val="24"/>
        </w:rPr>
        <w:t>M</w:t>
      </w:r>
      <w:r w:rsidRPr="00F303DC">
        <w:rPr>
          <w:sz w:val="24"/>
          <w:szCs w:val="24"/>
        </w:rPr>
        <w:t xml:space="preserve">etas </w:t>
      </w:r>
      <w:r w:rsidR="003E000D" w:rsidRPr="00F303DC">
        <w:rPr>
          <w:sz w:val="24"/>
          <w:szCs w:val="24"/>
        </w:rPr>
        <w:t>22 e 24</w:t>
      </w:r>
      <w:r w:rsidR="0025327B" w:rsidRPr="00F303DC">
        <w:rPr>
          <w:sz w:val="24"/>
          <w:szCs w:val="24"/>
        </w:rPr>
        <w:t xml:space="preserve"> da </w:t>
      </w:r>
      <w:r w:rsidR="0025327B" w:rsidRPr="005D0E88">
        <w:rPr>
          <w:b/>
          <w:sz w:val="24"/>
          <w:szCs w:val="24"/>
        </w:rPr>
        <w:t>Prioridade 6</w:t>
      </w:r>
    </w:p>
    <w:p w:rsidR="009C5368" w:rsidRPr="00F303DC" w:rsidRDefault="009C5368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Não há mudanças em relação à estratégia proposta (realização de oficina de trabalho e primeira minuta de Resolução a ser elaborada pela ANA), já aceita pela CTPOAR. Porém, a mesma câmara técnica considera o prazo final para a meta exíguo, considerando a diversidade e complexidade dos temas relativos à outorga, integrantes da Resolução CNRH n° 16/2001.</w:t>
      </w:r>
    </w:p>
    <w:p w:rsidR="00925541" w:rsidRPr="00F303DC" w:rsidRDefault="00925541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Além da revisão de todo o procedimento de análise e emissão de outorgas, bem como todo o conteúdo técnico associado, diversas temas já existen</w:t>
      </w:r>
      <w:r w:rsidR="00F86E1C" w:rsidRPr="00F303DC">
        <w:rPr>
          <w:sz w:val="24"/>
          <w:szCs w:val="24"/>
        </w:rPr>
        <w:t>tes e outros novos serão objeto</w:t>
      </w:r>
      <w:r w:rsidRPr="00F303DC">
        <w:rPr>
          <w:sz w:val="24"/>
          <w:szCs w:val="24"/>
        </w:rPr>
        <w:t xml:space="preserve"> de </w:t>
      </w:r>
      <w:r w:rsidR="00767065">
        <w:rPr>
          <w:sz w:val="24"/>
          <w:szCs w:val="24"/>
        </w:rPr>
        <w:t>discussão</w:t>
      </w:r>
      <w:r w:rsidRPr="00F303DC">
        <w:rPr>
          <w:sz w:val="24"/>
          <w:szCs w:val="24"/>
        </w:rPr>
        <w:t>, frente ao avanço do instrumento outorga no país.</w:t>
      </w:r>
    </w:p>
    <w:p w:rsidR="009C5368" w:rsidRPr="00F303DC" w:rsidRDefault="00B134C3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A seguir são explicitados alguns </w:t>
      </w:r>
      <w:r w:rsidR="00721AC4" w:rsidRPr="00F303DC">
        <w:rPr>
          <w:sz w:val="24"/>
          <w:szCs w:val="24"/>
        </w:rPr>
        <w:t>temas já existentes e outros</w:t>
      </w:r>
      <w:r w:rsidR="00F86678" w:rsidRPr="00F303DC">
        <w:rPr>
          <w:sz w:val="24"/>
          <w:szCs w:val="24"/>
        </w:rPr>
        <w:t xml:space="preserve"> que serão incorporados à revisão da Resolução 12/2001.</w:t>
      </w:r>
    </w:p>
    <w:p w:rsidR="00F86678" w:rsidRPr="00F303DC" w:rsidRDefault="00CB7B6C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O tema “usos que independem de outorga” </w:t>
      </w:r>
      <w:r w:rsidR="00DA4D10" w:rsidRPr="00F303DC">
        <w:rPr>
          <w:sz w:val="24"/>
          <w:szCs w:val="24"/>
        </w:rPr>
        <w:t>poderá ser complementado</w:t>
      </w:r>
      <w:r w:rsidRPr="00F303DC">
        <w:rPr>
          <w:sz w:val="24"/>
          <w:szCs w:val="24"/>
        </w:rPr>
        <w:t xml:space="preserve"> com a nova Resolução CNRH 184/2016;</w:t>
      </w:r>
    </w:p>
    <w:p w:rsidR="00B134C3" w:rsidRPr="00F303DC" w:rsidRDefault="002E2798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O tema “emissão de outorga” poderá ter que se adequar à nova resolu</w:t>
      </w:r>
      <w:r w:rsidR="00807618" w:rsidRPr="00F303DC">
        <w:rPr>
          <w:sz w:val="24"/>
          <w:szCs w:val="24"/>
        </w:rPr>
        <w:t>ção, ora em discussão na CTPOAR, que versa sobre definição de prioridades para outorga nos planos de recursos hídricos;</w:t>
      </w:r>
    </w:p>
    <w:p w:rsidR="00807618" w:rsidRPr="00F303DC" w:rsidRDefault="00E45E03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O tema “cadastro dos usuários de recursos hídricos” deverá ser discutido levando-se em consideração as novas tecnologias para identificação dos usuários, como já consta na Resolução 184/2016;</w:t>
      </w:r>
    </w:p>
    <w:p w:rsidR="00433A9E" w:rsidRPr="00F303DC" w:rsidRDefault="00433A9E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As recentes crises hídricas ocorrentes no país poderão ensejar novas diretrizes para emissão de outorgas;</w:t>
      </w:r>
    </w:p>
    <w:p w:rsidR="00E45E03" w:rsidRPr="00F303DC" w:rsidRDefault="00E45E03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A suspensão das outorgas, prevista </w:t>
      </w:r>
      <w:r w:rsidR="00433A9E" w:rsidRPr="00F303DC">
        <w:rPr>
          <w:sz w:val="24"/>
          <w:szCs w:val="24"/>
        </w:rPr>
        <w:t>para diversas situações, deverá</w:t>
      </w:r>
      <w:r w:rsidRPr="00F303DC">
        <w:rPr>
          <w:sz w:val="24"/>
          <w:szCs w:val="24"/>
        </w:rPr>
        <w:t xml:space="preserve"> observar</w:t>
      </w:r>
      <w:r w:rsidR="00980D73" w:rsidRPr="00F303DC">
        <w:rPr>
          <w:sz w:val="24"/>
          <w:szCs w:val="24"/>
        </w:rPr>
        <w:t xml:space="preserve"> a experiência</w:t>
      </w:r>
      <w:r w:rsidRPr="00F303DC">
        <w:rPr>
          <w:sz w:val="24"/>
          <w:szCs w:val="24"/>
        </w:rPr>
        <w:t xml:space="preserve"> </w:t>
      </w:r>
      <w:r w:rsidR="00980D73" w:rsidRPr="00F303DC">
        <w:rPr>
          <w:sz w:val="24"/>
          <w:szCs w:val="24"/>
        </w:rPr>
        <w:t>d</w:t>
      </w:r>
      <w:r w:rsidRPr="00F303DC">
        <w:rPr>
          <w:sz w:val="24"/>
          <w:szCs w:val="24"/>
        </w:rPr>
        <w:t>as recentes crises hídricas no país;</w:t>
      </w:r>
    </w:p>
    <w:p w:rsidR="002C521B" w:rsidRPr="00F303DC" w:rsidRDefault="002C521B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lastRenderedPageBreak/>
        <w:t xml:space="preserve">O tema “gestão integrada de águas superficiais e subterrâneas”, ora em discussão no âmbito </w:t>
      </w:r>
      <w:r w:rsidR="00874C1A" w:rsidRPr="00F303DC">
        <w:rPr>
          <w:sz w:val="24"/>
          <w:szCs w:val="24"/>
        </w:rPr>
        <w:t xml:space="preserve">das câmaras CTPOAR e CTAS, poderá ter inserções </w:t>
      </w:r>
      <w:r w:rsidR="00FD63E0" w:rsidRPr="00F303DC">
        <w:rPr>
          <w:sz w:val="24"/>
          <w:szCs w:val="24"/>
        </w:rPr>
        <w:t>na resolução de diretrizes gerais de outorga;</w:t>
      </w:r>
    </w:p>
    <w:p w:rsidR="00FD63E0" w:rsidRPr="00F303DC" w:rsidRDefault="005B0270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Outros novos temas, como </w:t>
      </w:r>
      <w:r w:rsidR="0089141D" w:rsidRPr="00F303DC">
        <w:rPr>
          <w:sz w:val="24"/>
          <w:szCs w:val="24"/>
        </w:rPr>
        <w:t xml:space="preserve">outorga sazonal, outorga coletiva, outorga em áreas estuarinas, etc., deverão ser discutidos </w:t>
      </w:r>
      <w:r w:rsidR="00980D73" w:rsidRPr="00F303DC">
        <w:rPr>
          <w:sz w:val="24"/>
          <w:szCs w:val="24"/>
        </w:rPr>
        <w:t>no âmbito da</w:t>
      </w:r>
      <w:r w:rsidR="0089141D" w:rsidRPr="00F303DC">
        <w:rPr>
          <w:sz w:val="24"/>
          <w:szCs w:val="24"/>
        </w:rPr>
        <w:t xml:space="preserve"> revisão da Resolução 16/2001.</w:t>
      </w:r>
    </w:p>
    <w:p w:rsidR="001F6F39" w:rsidRPr="00F303DC" w:rsidRDefault="001F6F39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Quanto à Meta 24</w:t>
      </w:r>
      <w:r w:rsidR="00767065">
        <w:rPr>
          <w:sz w:val="24"/>
          <w:szCs w:val="24"/>
        </w:rPr>
        <w:t xml:space="preserve"> (diretrizes para outorga coletiva)</w:t>
      </w:r>
      <w:r w:rsidR="00F303DC" w:rsidRPr="00F303DC">
        <w:rPr>
          <w:sz w:val="24"/>
          <w:szCs w:val="24"/>
        </w:rPr>
        <w:t>, deverá sofrer as mesmas alterações da Meta 22, uma vez que será realizada concomitantemente a esta.</w:t>
      </w:r>
      <w:bookmarkStart w:id="0" w:name="_GoBack"/>
      <w:bookmarkEnd w:id="0"/>
    </w:p>
    <w:sectPr w:rsidR="001F6F39" w:rsidRPr="00F30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A0210"/>
    <w:multiLevelType w:val="hybridMultilevel"/>
    <w:tmpl w:val="89C83F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9A4"/>
    <w:rsid w:val="001F6F39"/>
    <w:rsid w:val="0025327B"/>
    <w:rsid w:val="002C521B"/>
    <w:rsid w:val="002E2798"/>
    <w:rsid w:val="003B7F80"/>
    <w:rsid w:val="003E000D"/>
    <w:rsid w:val="00433A9E"/>
    <w:rsid w:val="005B0270"/>
    <w:rsid w:val="005D0E88"/>
    <w:rsid w:val="00721AC4"/>
    <w:rsid w:val="00733467"/>
    <w:rsid w:val="00767065"/>
    <w:rsid w:val="00807618"/>
    <w:rsid w:val="00874C1A"/>
    <w:rsid w:val="0089141D"/>
    <w:rsid w:val="00925541"/>
    <w:rsid w:val="00980D73"/>
    <w:rsid w:val="009B49A3"/>
    <w:rsid w:val="009C5368"/>
    <w:rsid w:val="00B134C3"/>
    <w:rsid w:val="00BC0514"/>
    <w:rsid w:val="00CB7B6C"/>
    <w:rsid w:val="00DA4D10"/>
    <w:rsid w:val="00E45E03"/>
    <w:rsid w:val="00E679A4"/>
    <w:rsid w:val="00F303DC"/>
    <w:rsid w:val="00F86678"/>
    <w:rsid w:val="00F86E1C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EBB9"/>
  <w15:chartTrackingRefBased/>
  <w15:docId w15:val="{0DC65E43-CE9D-4125-A914-A582E750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B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30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Henrique Pinheiro Silva</dc:creator>
  <cp:keywords/>
  <dc:description/>
  <cp:lastModifiedBy>Luiz Henrique Pinheiro Silva</cp:lastModifiedBy>
  <cp:revision>23</cp:revision>
  <dcterms:created xsi:type="dcterms:W3CDTF">2017-10-13T18:09:00Z</dcterms:created>
  <dcterms:modified xsi:type="dcterms:W3CDTF">2017-10-13T19:58:00Z</dcterms:modified>
</cp:coreProperties>
</file>