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73F" w:rsidRDefault="0096173F" w:rsidP="0096173F">
      <w:pPr>
        <w:spacing w:line="200" w:lineRule="atLeast"/>
        <w:jc w:val="center"/>
        <w:rPr>
          <w:rFonts w:eastAsia="TimesNewRomanPSMT"/>
          <w:sz w:val="24"/>
          <w:szCs w:val="24"/>
        </w:rPr>
      </w:pPr>
      <w:r>
        <w:rPr>
          <w:rFonts w:eastAsia="TimesNewRomanPSMT"/>
          <w:noProof/>
          <w:sz w:val="24"/>
          <w:szCs w:val="24"/>
          <w:lang w:eastAsia="pt-BR"/>
        </w:rPr>
        <w:drawing>
          <wp:inline distT="0" distB="0" distL="0" distR="0">
            <wp:extent cx="1801368" cy="594360"/>
            <wp:effectExtent l="0" t="0" r="889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horizontal CNRH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1368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173F" w:rsidRDefault="0096173F" w:rsidP="0096173F">
      <w:pPr>
        <w:spacing w:line="200" w:lineRule="atLeast"/>
        <w:jc w:val="center"/>
        <w:rPr>
          <w:rFonts w:eastAsia="TimesNewRomanPSMT"/>
          <w:sz w:val="24"/>
          <w:szCs w:val="24"/>
        </w:rPr>
      </w:pPr>
    </w:p>
    <w:p w:rsidR="0096173F" w:rsidRPr="0096173F" w:rsidRDefault="0096173F" w:rsidP="0096173F">
      <w:pPr>
        <w:spacing w:line="200" w:lineRule="atLeast"/>
        <w:jc w:val="center"/>
        <w:rPr>
          <w:rFonts w:eastAsia="TimesNewRomanPSMT"/>
          <w:b/>
          <w:sz w:val="24"/>
          <w:szCs w:val="24"/>
        </w:rPr>
      </w:pPr>
      <w:r w:rsidRPr="0096173F">
        <w:rPr>
          <w:rFonts w:eastAsia="TimesNewRomanPSMT"/>
          <w:b/>
          <w:sz w:val="24"/>
          <w:szCs w:val="24"/>
        </w:rPr>
        <w:t>Minuta Resolução Uso Racional d</w:t>
      </w:r>
      <w:r w:rsidR="00583A06">
        <w:rPr>
          <w:rFonts w:eastAsia="TimesNewRomanPSMT"/>
          <w:b/>
          <w:sz w:val="24"/>
          <w:szCs w:val="24"/>
        </w:rPr>
        <w:t>os Recursos Hídricos</w:t>
      </w:r>
    </w:p>
    <w:p w:rsidR="0096173F" w:rsidRPr="0096173F" w:rsidRDefault="0096173F" w:rsidP="0096173F">
      <w:pPr>
        <w:spacing w:line="200" w:lineRule="atLeast"/>
        <w:jc w:val="center"/>
        <w:rPr>
          <w:rFonts w:eastAsia="TimesNewRomanPSMT"/>
          <w:b/>
          <w:sz w:val="24"/>
          <w:szCs w:val="24"/>
        </w:rPr>
      </w:pPr>
      <w:r w:rsidRPr="0096173F">
        <w:rPr>
          <w:rFonts w:eastAsia="TimesNewRomanPSMT"/>
          <w:b/>
          <w:sz w:val="24"/>
          <w:szCs w:val="24"/>
        </w:rPr>
        <w:t>Câmara Técnica de Ciência e Tecnologia - CTCT</w:t>
      </w:r>
    </w:p>
    <w:p w:rsidR="0096173F" w:rsidRPr="00426E79" w:rsidRDefault="0096173F" w:rsidP="0096173F">
      <w:pPr>
        <w:spacing w:line="200" w:lineRule="atLeast"/>
        <w:jc w:val="center"/>
        <w:rPr>
          <w:rFonts w:eastAsia="TimesNewRomanPSMT"/>
          <w:b/>
          <w:color w:val="FF0000"/>
          <w:sz w:val="24"/>
          <w:szCs w:val="24"/>
        </w:rPr>
      </w:pPr>
      <w:r w:rsidRPr="00426E79">
        <w:rPr>
          <w:rFonts w:eastAsia="TimesNewRomanPSMT"/>
          <w:b/>
          <w:color w:val="FF0000"/>
          <w:sz w:val="24"/>
          <w:szCs w:val="24"/>
        </w:rPr>
        <w:t xml:space="preserve">Versão de </w:t>
      </w:r>
      <w:r w:rsidR="00FF43F5">
        <w:rPr>
          <w:rFonts w:eastAsia="TimesNewRomanPSMT"/>
          <w:b/>
          <w:color w:val="FF0000"/>
          <w:sz w:val="24"/>
          <w:szCs w:val="24"/>
        </w:rPr>
        <w:t>11</w:t>
      </w:r>
      <w:bookmarkStart w:id="0" w:name="_GoBack"/>
      <w:bookmarkEnd w:id="0"/>
      <w:r w:rsidRPr="00426E79">
        <w:rPr>
          <w:rFonts w:eastAsia="TimesNewRomanPSMT"/>
          <w:b/>
          <w:color w:val="FF0000"/>
          <w:sz w:val="24"/>
          <w:szCs w:val="24"/>
        </w:rPr>
        <w:t>/7/2016</w:t>
      </w:r>
    </w:p>
    <w:p w:rsidR="00067452" w:rsidRDefault="00067452" w:rsidP="00067452">
      <w:pPr>
        <w:spacing w:line="200" w:lineRule="atLeast"/>
        <w:jc w:val="both"/>
        <w:rPr>
          <w:rFonts w:eastAsia="TimesNewRomanPSMT"/>
          <w:b/>
          <w:sz w:val="24"/>
          <w:szCs w:val="24"/>
        </w:rPr>
      </w:pPr>
    </w:p>
    <w:p w:rsidR="00067452" w:rsidRPr="00067452" w:rsidRDefault="00067452" w:rsidP="0096173F">
      <w:pPr>
        <w:spacing w:line="200" w:lineRule="atLeast"/>
        <w:jc w:val="center"/>
        <w:rPr>
          <w:rFonts w:eastAsia="TimesNewRomanPSMT"/>
          <w:sz w:val="24"/>
          <w:szCs w:val="24"/>
        </w:rPr>
      </w:pPr>
    </w:p>
    <w:p w:rsidR="00067452" w:rsidRPr="001F7B1B" w:rsidRDefault="00067452" w:rsidP="00067452">
      <w:pPr>
        <w:spacing w:line="200" w:lineRule="atLeast"/>
        <w:ind w:left="5460"/>
        <w:jc w:val="both"/>
        <w:rPr>
          <w:rFonts w:eastAsia="TimesNewRomanPSMT"/>
          <w:sz w:val="24"/>
          <w:szCs w:val="24"/>
        </w:rPr>
      </w:pPr>
      <w:r w:rsidRPr="001F7B1B">
        <w:rPr>
          <w:rFonts w:eastAsia="TimesNewRomanPSMT"/>
          <w:sz w:val="24"/>
          <w:szCs w:val="24"/>
        </w:rPr>
        <w:t>Estabelece diretrizes para o uso racional dos recursos hídricos.</w:t>
      </w:r>
    </w:p>
    <w:p w:rsidR="0096173F" w:rsidRPr="001F7B1B" w:rsidRDefault="0096173F" w:rsidP="0096173F">
      <w:pPr>
        <w:spacing w:line="200" w:lineRule="atLeast"/>
        <w:jc w:val="both"/>
        <w:rPr>
          <w:rFonts w:eastAsia="TimesNewRomanPSMT"/>
          <w:sz w:val="24"/>
          <w:szCs w:val="24"/>
        </w:rPr>
      </w:pPr>
    </w:p>
    <w:p w:rsidR="008A1DF1" w:rsidRPr="001F7B1B" w:rsidRDefault="008A1DF1" w:rsidP="0096173F">
      <w:pPr>
        <w:spacing w:line="200" w:lineRule="atLeast"/>
        <w:jc w:val="both"/>
        <w:rPr>
          <w:rFonts w:eastAsia="TimesNewRomanPSMT"/>
          <w:sz w:val="24"/>
          <w:szCs w:val="24"/>
        </w:rPr>
      </w:pPr>
    </w:p>
    <w:p w:rsidR="007524C5" w:rsidRDefault="001F7B1B" w:rsidP="007524C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841899">
        <w:rPr>
          <w:rFonts w:eastAsiaTheme="minorHAnsi"/>
          <w:sz w:val="24"/>
          <w:szCs w:val="24"/>
        </w:rPr>
        <w:t xml:space="preserve">O </w:t>
      </w:r>
      <w:r w:rsidRPr="00841899">
        <w:rPr>
          <w:rFonts w:eastAsiaTheme="minorHAnsi"/>
          <w:b/>
          <w:bCs/>
          <w:sz w:val="24"/>
          <w:szCs w:val="24"/>
        </w:rPr>
        <w:t>CONSELHO NACIONAL DE RECURSOS HÍDRICOS – CNRH</w:t>
      </w:r>
      <w:r w:rsidRPr="00841899">
        <w:rPr>
          <w:rFonts w:eastAsiaTheme="minorHAnsi"/>
          <w:sz w:val="24"/>
          <w:szCs w:val="24"/>
        </w:rPr>
        <w:t>, no uso das competências que lhe são conferidas pelas Leis n</w:t>
      </w:r>
      <w:r w:rsidRPr="00841899">
        <w:rPr>
          <w:rFonts w:eastAsiaTheme="minorHAnsi"/>
          <w:sz w:val="24"/>
          <w:szCs w:val="24"/>
          <w:vertAlign w:val="superscript"/>
        </w:rPr>
        <w:t>os</w:t>
      </w:r>
      <w:r w:rsidRPr="00841899">
        <w:rPr>
          <w:rFonts w:eastAsiaTheme="minorHAnsi"/>
          <w:sz w:val="24"/>
          <w:szCs w:val="24"/>
        </w:rPr>
        <w:t xml:space="preserve"> 9.433, de 8 de janeiro de 1997, e 9.984, de 17 de julho de 2000, tendo em vista o disposto no seu Regimento Interno, anexo à Portaria nº 437, de 8 de novembro de 2013, e</w:t>
      </w:r>
    </w:p>
    <w:p w:rsidR="00E60FE1" w:rsidRPr="00841899" w:rsidRDefault="00E60FE1" w:rsidP="007524C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</w:p>
    <w:p w:rsidR="007524C5" w:rsidRPr="00E60FE1" w:rsidRDefault="007524C5" w:rsidP="007524C5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FF0000"/>
          <w:sz w:val="24"/>
          <w:szCs w:val="24"/>
        </w:rPr>
      </w:pPr>
      <w:r w:rsidRPr="00E60FE1">
        <w:rPr>
          <w:rFonts w:eastAsiaTheme="minorHAnsi"/>
          <w:color w:val="FF0000"/>
          <w:sz w:val="24"/>
          <w:szCs w:val="24"/>
        </w:rPr>
        <w:t>...</w:t>
      </w:r>
    </w:p>
    <w:p w:rsidR="001F7B1B" w:rsidRDefault="001F7B1B" w:rsidP="007524C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</w:p>
    <w:p w:rsidR="00421C2C" w:rsidRPr="00841899" w:rsidRDefault="001116BC" w:rsidP="007524C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841899">
        <w:rPr>
          <w:rFonts w:eastAsiaTheme="minorHAnsi"/>
          <w:sz w:val="24"/>
          <w:szCs w:val="24"/>
        </w:rPr>
        <w:t>Art. 1</w:t>
      </w:r>
      <w:r w:rsidR="00841899" w:rsidRPr="00841899">
        <w:rPr>
          <w:rFonts w:eastAsiaTheme="minorHAnsi"/>
          <w:sz w:val="24"/>
          <w:szCs w:val="24"/>
        </w:rPr>
        <w:t xml:space="preserve">º </w:t>
      </w:r>
      <w:r w:rsidRPr="00841899">
        <w:rPr>
          <w:rFonts w:eastAsiaTheme="minorHAnsi"/>
          <w:sz w:val="24"/>
          <w:szCs w:val="24"/>
        </w:rPr>
        <w:t xml:space="preserve">Estabelecer diretrizes </w:t>
      </w:r>
      <w:r w:rsidR="00841899" w:rsidRPr="00841899">
        <w:rPr>
          <w:rFonts w:eastAsiaTheme="minorHAnsi"/>
          <w:sz w:val="24"/>
          <w:szCs w:val="24"/>
        </w:rPr>
        <w:t>para o uso racional dos recursos hídricos.</w:t>
      </w:r>
    </w:p>
    <w:p w:rsidR="00841899" w:rsidRPr="00841899" w:rsidRDefault="00841899" w:rsidP="007524C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</w:p>
    <w:p w:rsidR="00421C2C" w:rsidRDefault="00421C2C" w:rsidP="007524C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841899">
        <w:rPr>
          <w:rFonts w:eastAsiaTheme="minorHAnsi"/>
          <w:sz w:val="24"/>
          <w:szCs w:val="24"/>
        </w:rPr>
        <w:t>Art. 2</w:t>
      </w:r>
      <w:r w:rsidR="00841899" w:rsidRPr="00841899">
        <w:rPr>
          <w:rFonts w:eastAsiaTheme="minorHAnsi"/>
          <w:sz w:val="24"/>
          <w:szCs w:val="24"/>
        </w:rPr>
        <w:t xml:space="preserve">º </w:t>
      </w:r>
      <w:r w:rsidRPr="00841899">
        <w:rPr>
          <w:rFonts w:eastAsiaTheme="minorHAnsi"/>
          <w:sz w:val="24"/>
          <w:szCs w:val="24"/>
        </w:rPr>
        <w:t>Para efeito desta Resolução, são adotadas as seguintes definições:</w:t>
      </w:r>
    </w:p>
    <w:p w:rsidR="00841899" w:rsidRPr="00841899" w:rsidRDefault="00841899" w:rsidP="007524C5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</w:p>
    <w:p w:rsidR="00841899" w:rsidRDefault="00841899" w:rsidP="00841899">
      <w:pPr>
        <w:spacing w:line="200" w:lineRule="atLeast"/>
        <w:jc w:val="both"/>
        <w:rPr>
          <w:rFonts w:eastAsia="TimesNewRomanPSMT"/>
          <w:sz w:val="24"/>
          <w:szCs w:val="24"/>
        </w:rPr>
      </w:pPr>
      <w:r w:rsidRPr="00841899">
        <w:rPr>
          <w:rFonts w:eastAsia="TimesNewRomanPSMT"/>
          <w:sz w:val="24"/>
          <w:szCs w:val="24"/>
        </w:rPr>
        <w:t>I - Uso racional dos recursos hídricos: controle e gestão do consumo de água;</w:t>
      </w:r>
    </w:p>
    <w:p w:rsidR="00302202" w:rsidRPr="00841899" w:rsidRDefault="00302202" w:rsidP="00841899">
      <w:pPr>
        <w:spacing w:line="200" w:lineRule="atLeast"/>
        <w:jc w:val="both"/>
        <w:rPr>
          <w:rFonts w:eastAsia="TimesNewRomanPSMT"/>
          <w:sz w:val="24"/>
          <w:szCs w:val="24"/>
        </w:rPr>
      </w:pPr>
    </w:p>
    <w:p w:rsidR="00841899" w:rsidRPr="00841899" w:rsidRDefault="00841899" w:rsidP="00841899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841899">
        <w:rPr>
          <w:rFonts w:eastAsiaTheme="minorHAnsi"/>
          <w:sz w:val="24"/>
          <w:szCs w:val="24"/>
        </w:rPr>
        <w:t xml:space="preserve">II - </w:t>
      </w:r>
      <w:proofErr w:type="spellStart"/>
      <w:proofErr w:type="gramStart"/>
      <w:r w:rsidRPr="00841899">
        <w:rPr>
          <w:rFonts w:eastAsiaTheme="minorHAnsi"/>
          <w:sz w:val="24"/>
          <w:szCs w:val="24"/>
        </w:rPr>
        <w:t>reúso</w:t>
      </w:r>
      <w:proofErr w:type="spellEnd"/>
      <w:proofErr w:type="gramEnd"/>
      <w:r w:rsidRPr="00841899">
        <w:rPr>
          <w:rFonts w:eastAsiaTheme="minorHAnsi"/>
          <w:sz w:val="24"/>
          <w:szCs w:val="24"/>
        </w:rPr>
        <w:t xml:space="preserve"> de água: utilização de água </w:t>
      </w:r>
      <w:proofErr w:type="spellStart"/>
      <w:r w:rsidRPr="00841899">
        <w:rPr>
          <w:rFonts w:eastAsiaTheme="minorHAnsi"/>
          <w:sz w:val="24"/>
          <w:szCs w:val="24"/>
        </w:rPr>
        <w:t>residuária</w:t>
      </w:r>
      <w:proofErr w:type="spellEnd"/>
      <w:r w:rsidR="00302202">
        <w:rPr>
          <w:rFonts w:eastAsiaTheme="minorHAnsi"/>
          <w:sz w:val="24"/>
          <w:szCs w:val="24"/>
        </w:rPr>
        <w:t>.</w:t>
      </w:r>
    </w:p>
    <w:p w:rsidR="00841899" w:rsidRPr="001F7B1B" w:rsidRDefault="00841899" w:rsidP="007524C5">
      <w:pPr>
        <w:spacing w:line="200" w:lineRule="atLeast"/>
        <w:jc w:val="both"/>
        <w:rPr>
          <w:rFonts w:eastAsia="TimesNewRomanPSMT"/>
          <w:sz w:val="24"/>
          <w:szCs w:val="24"/>
        </w:rPr>
      </w:pPr>
    </w:p>
    <w:p w:rsidR="0096173F" w:rsidRDefault="006F7089" w:rsidP="007524C5">
      <w:pPr>
        <w:spacing w:line="200" w:lineRule="atLeast"/>
        <w:jc w:val="both"/>
        <w:rPr>
          <w:rFonts w:eastAsia="TimesNewRomanPSMT"/>
          <w:color w:val="FF0000"/>
          <w:sz w:val="24"/>
          <w:szCs w:val="24"/>
        </w:rPr>
      </w:pPr>
      <w:r>
        <w:rPr>
          <w:rFonts w:eastAsia="TimesNewRomanPSMT"/>
          <w:color w:val="FF0000"/>
          <w:sz w:val="24"/>
          <w:szCs w:val="24"/>
        </w:rPr>
        <w:t xml:space="preserve">... </w:t>
      </w:r>
    </w:p>
    <w:p w:rsidR="006F7089" w:rsidRPr="001F7B1B" w:rsidRDefault="006F7089" w:rsidP="007524C5">
      <w:pPr>
        <w:spacing w:line="200" w:lineRule="atLeast"/>
        <w:jc w:val="both"/>
        <w:rPr>
          <w:rFonts w:eastAsia="TimesNewRomanPSMT"/>
          <w:color w:val="FF0000"/>
          <w:sz w:val="24"/>
          <w:szCs w:val="24"/>
        </w:rPr>
      </w:pPr>
    </w:p>
    <w:p w:rsidR="001A73F6" w:rsidRPr="00C40419" w:rsidRDefault="001A73F6" w:rsidP="001A73F6">
      <w:pPr>
        <w:spacing w:line="200" w:lineRule="atLeast"/>
        <w:jc w:val="both"/>
        <w:rPr>
          <w:rFonts w:eastAsia="TimesNewRomanPSMT"/>
          <w:i/>
          <w:color w:val="FF0000"/>
          <w:sz w:val="24"/>
          <w:szCs w:val="24"/>
        </w:rPr>
      </w:pPr>
      <w:r w:rsidRPr="00C40419">
        <w:rPr>
          <w:rFonts w:eastAsia="TimesNewRomanPSMT"/>
          <w:i/>
          <w:color w:val="FF0000"/>
          <w:sz w:val="24"/>
          <w:szCs w:val="24"/>
        </w:rPr>
        <w:t xml:space="preserve">O “uso racional” como foco importante e antecessor de todo um processo de sustentabilidade. </w:t>
      </w:r>
      <w:proofErr w:type="spellStart"/>
      <w:r w:rsidRPr="00C40419">
        <w:rPr>
          <w:rFonts w:eastAsia="TimesNewRomanPSMT"/>
          <w:i/>
          <w:color w:val="FF0000"/>
          <w:sz w:val="24"/>
          <w:szCs w:val="24"/>
        </w:rPr>
        <w:t>Reúso</w:t>
      </w:r>
      <w:proofErr w:type="spellEnd"/>
      <w:r w:rsidRPr="00C40419">
        <w:rPr>
          <w:rFonts w:eastAsia="TimesNewRomanPSMT"/>
          <w:i/>
          <w:color w:val="FF0000"/>
          <w:sz w:val="24"/>
          <w:szCs w:val="24"/>
        </w:rPr>
        <w:t xml:space="preserve"> seria um passo seguinte, após a adoção de métodos de economia de água, por meio, por exemplo, de readequação do sustento de produções.</w:t>
      </w:r>
    </w:p>
    <w:p w:rsidR="001A73F6" w:rsidRPr="00C40419" w:rsidRDefault="001A73F6" w:rsidP="007524C5">
      <w:pPr>
        <w:spacing w:line="200" w:lineRule="atLeast"/>
        <w:jc w:val="both"/>
        <w:rPr>
          <w:rFonts w:eastAsia="TimesNewRomanPSMT"/>
          <w:i/>
          <w:color w:val="FF0000"/>
          <w:sz w:val="24"/>
          <w:szCs w:val="24"/>
        </w:rPr>
      </w:pPr>
    </w:p>
    <w:p w:rsidR="0096173F" w:rsidRPr="00C40419" w:rsidRDefault="0096173F" w:rsidP="007524C5">
      <w:pPr>
        <w:spacing w:line="200" w:lineRule="atLeast"/>
        <w:jc w:val="both"/>
        <w:rPr>
          <w:rFonts w:eastAsia="TimesNewRomanPSMT"/>
          <w:i/>
          <w:color w:val="FF0000"/>
          <w:sz w:val="24"/>
          <w:szCs w:val="24"/>
        </w:rPr>
      </w:pPr>
      <w:r w:rsidRPr="00C40419">
        <w:rPr>
          <w:rFonts w:eastAsia="TimesNewRomanPSMT"/>
          <w:i/>
          <w:color w:val="FF0000"/>
          <w:sz w:val="24"/>
          <w:szCs w:val="24"/>
        </w:rPr>
        <w:t xml:space="preserve">Antes de fazer </w:t>
      </w:r>
      <w:proofErr w:type="spellStart"/>
      <w:r w:rsidRPr="00C40419">
        <w:rPr>
          <w:rFonts w:eastAsia="TimesNewRomanPSMT"/>
          <w:i/>
          <w:color w:val="FF0000"/>
          <w:sz w:val="24"/>
          <w:szCs w:val="24"/>
        </w:rPr>
        <w:t>reúso</w:t>
      </w:r>
      <w:proofErr w:type="spellEnd"/>
      <w:r w:rsidRPr="00C40419">
        <w:rPr>
          <w:rFonts w:eastAsia="TimesNewRomanPSMT"/>
          <w:i/>
          <w:color w:val="FF0000"/>
          <w:sz w:val="24"/>
          <w:szCs w:val="24"/>
        </w:rPr>
        <w:t xml:space="preserve">, usar com parcimônia. Qual dificuldade, qual desafio, qual a oportunidade que se pode ter com o uso racional? </w:t>
      </w:r>
    </w:p>
    <w:p w:rsidR="0096173F" w:rsidRPr="00C40419" w:rsidRDefault="0096173F" w:rsidP="007524C5">
      <w:pPr>
        <w:spacing w:line="200" w:lineRule="atLeast"/>
        <w:jc w:val="both"/>
        <w:rPr>
          <w:rFonts w:eastAsia="TimesNewRomanPSMT"/>
          <w:i/>
          <w:color w:val="FF0000"/>
          <w:sz w:val="24"/>
          <w:szCs w:val="24"/>
        </w:rPr>
      </w:pPr>
    </w:p>
    <w:p w:rsidR="0096173F" w:rsidRPr="00C40419" w:rsidRDefault="009D79F8" w:rsidP="007524C5">
      <w:pPr>
        <w:spacing w:line="200" w:lineRule="atLeast"/>
        <w:jc w:val="both"/>
        <w:rPr>
          <w:rFonts w:eastAsia="TimesNewRomanPSMT"/>
          <w:i/>
          <w:color w:val="FF0000"/>
          <w:sz w:val="24"/>
          <w:szCs w:val="24"/>
        </w:rPr>
      </w:pPr>
      <w:r w:rsidRPr="00C40419">
        <w:rPr>
          <w:rFonts w:eastAsia="TimesNewRomanPSMT"/>
          <w:i/>
          <w:color w:val="FF0000"/>
          <w:sz w:val="24"/>
          <w:szCs w:val="24"/>
        </w:rPr>
        <w:t>É</w:t>
      </w:r>
      <w:r w:rsidR="0096173F" w:rsidRPr="00C40419">
        <w:rPr>
          <w:rFonts w:eastAsia="TimesNewRomanPSMT"/>
          <w:i/>
          <w:color w:val="FF0000"/>
          <w:sz w:val="24"/>
          <w:szCs w:val="24"/>
        </w:rPr>
        <w:t xml:space="preserve"> preciso favorecer o produtor, o agricultor, para que ele consiga contribuir para o processo de uso racional e </w:t>
      </w:r>
      <w:proofErr w:type="spellStart"/>
      <w:r w:rsidR="0096173F" w:rsidRPr="00C40419">
        <w:rPr>
          <w:rFonts w:eastAsia="TimesNewRomanPSMT"/>
          <w:i/>
          <w:color w:val="FF0000"/>
          <w:sz w:val="24"/>
          <w:szCs w:val="24"/>
        </w:rPr>
        <w:t>reúso</w:t>
      </w:r>
      <w:proofErr w:type="spellEnd"/>
      <w:r w:rsidR="0096173F" w:rsidRPr="00C40419">
        <w:rPr>
          <w:rFonts w:eastAsia="TimesNewRomanPSMT"/>
          <w:i/>
          <w:color w:val="FF0000"/>
          <w:sz w:val="24"/>
          <w:szCs w:val="24"/>
        </w:rPr>
        <w:t xml:space="preserve">. Existem muitos que cobram do produtor rural, mas poucos que apoiam. Ele não é quem gasta, </w:t>
      </w:r>
      <w:proofErr w:type="gramStart"/>
      <w:r w:rsidR="0096173F" w:rsidRPr="00C40419">
        <w:rPr>
          <w:rFonts w:eastAsia="TimesNewRomanPSMT"/>
          <w:i/>
          <w:color w:val="FF0000"/>
          <w:sz w:val="24"/>
          <w:szCs w:val="24"/>
        </w:rPr>
        <w:t>pois</w:t>
      </w:r>
      <w:proofErr w:type="gramEnd"/>
      <w:r w:rsidR="0096173F" w:rsidRPr="00C40419">
        <w:rPr>
          <w:rFonts w:eastAsia="TimesNewRomanPSMT"/>
          <w:i/>
          <w:color w:val="FF0000"/>
          <w:sz w:val="24"/>
          <w:szCs w:val="24"/>
        </w:rPr>
        <w:t xml:space="preserve"> irrigar custa dinheiro pra ele.</w:t>
      </w:r>
      <w:r w:rsidR="0019527B">
        <w:rPr>
          <w:rFonts w:eastAsia="TimesNewRomanPSMT"/>
          <w:i/>
          <w:color w:val="FF0000"/>
          <w:sz w:val="24"/>
          <w:szCs w:val="24"/>
        </w:rPr>
        <w:t xml:space="preserve"> </w:t>
      </w:r>
      <w:r w:rsidR="001A73F6" w:rsidRPr="00C40419">
        <w:rPr>
          <w:rFonts w:eastAsia="TimesNewRomanPSMT"/>
          <w:i/>
          <w:color w:val="FF0000"/>
          <w:sz w:val="24"/>
          <w:szCs w:val="24"/>
        </w:rPr>
        <w:t>I</w:t>
      </w:r>
      <w:r w:rsidR="0096173F" w:rsidRPr="00C40419">
        <w:rPr>
          <w:rFonts w:eastAsia="TimesNewRomanPSMT"/>
          <w:i/>
          <w:color w:val="FF0000"/>
          <w:sz w:val="24"/>
          <w:szCs w:val="24"/>
        </w:rPr>
        <w:t xml:space="preserve">ncentivo a quem fizer o </w:t>
      </w:r>
      <w:proofErr w:type="spellStart"/>
      <w:r w:rsidR="0096173F" w:rsidRPr="00C40419">
        <w:rPr>
          <w:rFonts w:eastAsia="TimesNewRomanPSMT"/>
          <w:i/>
          <w:color w:val="FF0000"/>
          <w:sz w:val="24"/>
          <w:szCs w:val="24"/>
        </w:rPr>
        <w:t>reúso</w:t>
      </w:r>
      <w:proofErr w:type="spellEnd"/>
    </w:p>
    <w:p w:rsidR="0096173F" w:rsidRPr="00C40419" w:rsidRDefault="0096173F" w:rsidP="007524C5">
      <w:pPr>
        <w:spacing w:line="200" w:lineRule="atLeast"/>
        <w:jc w:val="both"/>
        <w:rPr>
          <w:rFonts w:eastAsia="TimesNewRomanPSMT"/>
          <w:i/>
          <w:color w:val="FF0000"/>
          <w:sz w:val="24"/>
          <w:szCs w:val="24"/>
        </w:rPr>
      </w:pPr>
    </w:p>
    <w:p w:rsidR="0096173F" w:rsidRPr="00C40419" w:rsidRDefault="00882170" w:rsidP="00281F8C">
      <w:pPr>
        <w:spacing w:line="200" w:lineRule="atLeast"/>
        <w:jc w:val="both"/>
        <w:rPr>
          <w:rFonts w:eastAsia="TimesNewRomanPSMT"/>
          <w:i/>
          <w:color w:val="FF0000"/>
          <w:sz w:val="24"/>
          <w:szCs w:val="24"/>
        </w:rPr>
      </w:pPr>
      <w:r>
        <w:rPr>
          <w:rFonts w:eastAsia="TimesNewRomanPSMT"/>
          <w:i/>
          <w:color w:val="FF0000"/>
          <w:sz w:val="24"/>
          <w:szCs w:val="24"/>
        </w:rPr>
        <w:t>P</w:t>
      </w:r>
      <w:r w:rsidR="0096173F" w:rsidRPr="00C40419">
        <w:rPr>
          <w:rFonts w:eastAsia="TimesNewRomanPSMT"/>
          <w:i/>
          <w:color w:val="FF0000"/>
          <w:sz w:val="24"/>
          <w:szCs w:val="24"/>
        </w:rPr>
        <w:t xml:space="preserve">ensar e fazer o uso racional com as tecnologias existentes no país. Nessa resolução começar mesmo pelo que é primário. </w:t>
      </w:r>
      <w:proofErr w:type="spellStart"/>
      <w:r w:rsidR="0096173F" w:rsidRPr="00C40419">
        <w:rPr>
          <w:rFonts w:eastAsia="TimesNewRomanPSMT"/>
          <w:i/>
          <w:color w:val="FF0000"/>
          <w:sz w:val="24"/>
          <w:szCs w:val="24"/>
        </w:rPr>
        <w:t>Reúso</w:t>
      </w:r>
      <w:proofErr w:type="spellEnd"/>
      <w:r w:rsidR="0096173F" w:rsidRPr="00C40419">
        <w:rPr>
          <w:rFonts w:eastAsia="TimesNewRomanPSMT"/>
          <w:i/>
          <w:color w:val="FF0000"/>
          <w:sz w:val="24"/>
          <w:szCs w:val="24"/>
        </w:rPr>
        <w:t xml:space="preserve"> já se faz, mas uso racional se faz talvez no balanço do que é melhor economicamente. </w:t>
      </w:r>
      <w:r w:rsidR="0092398E">
        <w:rPr>
          <w:rFonts w:eastAsia="TimesNewRomanPSMT"/>
          <w:i/>
          <w:color w:val="FF0000"/>
          <w:sz w:val="24"/>
          <w:szCs w:val="24"/>
        </w:rPr>
        <w:t>E</w:t>
      </w:r>
      <w:r w:rsidR="0096173F" w:rsidRPr="00C40419">
        <w:rPr>
          <w:rFonts w:eastAsia="TimesNewRomanPSMT"/>
          <w:i/>
          <w:color w:val="FF0000"/>
          <w:sz w:val="24"/>
          <w:szCs w:val="24"/>
        </w:rPr>
        <w:t>stabelecendo primeiro que uso racional deva ser algo de base</w:t>
      </w:r>
      <w:r w:rsidR="00B474FB">
        <w:rPr>
          <w:rFonts w:eastAsia="TimesNewRomanPSMT"/>
          <w:i/>
          <w:color w:val="FF0000"/>
          <w:sz w:val="24"/>
          <w:szCs w:val="24"/>
        </w:rPr>
        <w:t>,</w:t>
      </w:r>
      <w:r w:rsidR="0096173F" w:rsidRPr="00C40419">
        <w:rPr>
          <w:rFonts w:eastAsia="TimesNewRomanPSMT"/>
          <w:i/>
          <w:color w:val="FF0000"/>
          <w:sz w:val="24"/>
          <w:szCs w:val="24"/>
        </w:rPr>
        <w:t xml:space="preserve"> o </w:t>
      </w:r>
      <w:proofErr w:type="spellStart"/>
      <w:r w:rsidR="0096173F" w:rsidRPr="00C40419">
        <w:rPr>
          <w:rFonts w:eastAsia="TimesNewRomanPSMT"/>
          <w:i/>
          <w:color w:val="FF0000"/>
          <w:sz w:val="24"/>
          <w:szCs w:val="24"/>
        </w:rPr>
        <w:t>reúso</w:t>
      </w:r>
      <w:proofErr w:type="spellEnd"/>
      <w:r w:rsidR="0096173F" w:rsidRPr="00C40419">
        <w:rPr>
          <w:rFonts w:eastAsia="TimesNewRomanPSMT"/>
          <w:i/>
          <w:color w:val="FF0000"/>
          <w:sz w:val="24"/>
          <w:szCs w:val="24"/>
        </w:rPr>
        <w:t xml:space="preserve"> depois pode ser mais fácil p</w:t>
      </w:r>
      <w:r w:rsidR="00BE7823">
        <w:rPr>
          <w:rFonts w:eastAsia="TimesNewRomanPSMT"/>
          <w:i/>
          <w:color w:val="FF0000"/>
          <w:sz w:val="24"/>
          <w:szCs w:val="24"/>
        </w:rPr>
        <w:t>ara</w:t>
      </w:r>
      <w:r w:rsidR="0096173F" w:rsidRPr="00C40419">
        <w:rPr>
          <w:rFonts w:eastAsia="TimesNewRomanPSMT"/>
          <w:i/>
          <w:color w:val="FF0000"/>
          <w:sz w:val="24"/>
          <w:szCs w:val="24"/>
        </w:rPr>
        <w:t xml:space="preserve"> ser desenvolvido. </w:t>
      </w:r>
      <w:r w:rsidR="00281F8C">
        <w:rPr>
          <w:rFonts w:eastAsia="TimesNewRomanPSMT"/>
          <w:i/>
          <w:color w:val="FF0000"/>
          <w:sz w:val="24"/>
          <w:szCs w:val="24"/>
        </w:rPr>
        <w:t>D</w:t>
      </w:r>
      <w:r w:rsidR="0096173F" w:rsidRPr="00C40419">
        <w:rPr>
          <w:rFonts w:eastAsia="TimesNewRomanPSMT"/>
          <w:i/>
          <w:color w:val="FF0000"/>
          <w:sz w:val="24"/>
          <w:szCs w:val="24"/>
        </w:rPr>
        <w:t>eve</w:t>
      </w:r>
      <w:r w:rsidR="00281F8C">
        <w:rPr>
          <w:rFonts w:eastAsia="TimesNewRomanPSMT"/>
          <w:i/>
          <w:color w:val="FF0000"/>
          <w:sz w:val="24"/>
          <w:szCs w:val="24"/>
        </w:rPr>
        <w:t>m</w:t>
      </w:r>
      <w:r w:rsidR="0096173F" w:rsidRPr="00C40419">
        <w:rPr>
          <w:rFonts w:eastAsia="TimesNewRomanPSMT"/>
          <w:i/>
          <w:color w:val="FF0000"/>
          <w:sz w:val="24"/>
          <w:szCs w:val="24"/>
        </w:rPr>
        <w:t xml:space="preserve"> ser observadas as tecnologias existentes. As instituições precisam apresentar isso de forma clara para a sociedade. </w:t>
      </w:r>
    </w:p>
    <w:p w:rsidR="00281F8C" w:rsidRDefault="00281F8C" w:rsidP="007524C5">
      <w:pPr>
        <w:spacing w:line="200" w:lineRule="atLeast"/>
        <w:jc w:val="both"/>
        <w:rPr>
          <w:rFonts w:eastAsia="TimesNewRomanPSMT"/>
          <w:i/>
          <w:color w:val="FF0000"/>
          <w:sz w:val="24"/>
          <w:szCs w:val="24"/>
        </w:rPr>
      </w:pPr>
    </w:p>
    <w:p w:rsidR="0096173F" w:rsidRDefault="00281F8C" w:rsidP="007524C5">
      <w:pPr>
        <w:spacing w:line="200" w:lineRule="atLeast"/>
        <w:jc w:val="both"/>
        <w:rPr>
          <w:rFonts w:eastAsia="TimesNewRomanPSMT"/>
          <w:i/>
          <w:color w:val="FF0000"/>
          <w:sz w:val="24"/>
          <w:szCs w:val="24"/>
        </w:rPr>
      </w:pPr>
      <w:r>
        <w:rPr>
          <w:rFonts w:eastAsia="TimesNewRomanPSMT"/>
          <w:i/>
          <w:color w:val="FF0000"/>
          <w:sz w:val="24"/>
          <w:szCs w:val="24"/>
        </w:rPr>
        <w:t>C</w:t>
      </w:r>
      <w:r w:rsidR="0096173F" w:rsidRPr="00C40419">
        <w:rPr>
          <w:rFonts w:eastAsia="TimesNewRomanPSMT"/>
          <w:i/>
          <w:color w:val="FF0000"/>
          <w:sz w:val="24"/>
          <w:szCs w:val="24"/>
        </w:rPr>
        <w:t>olocar parâmetros gerais</w:t>
      </w:r>
      <w:r>
        <w:rPr>
          <w:rFonts w:eastAsia="TimesNewRomanPSMT"/>
          <w:i/>
          <w:color w:val="FF0000"/>
          <w:sz w:val="24"/>
          <w:szCs w:val="24"/>
        </w:rPr>
        <w:t xml:space="preserve"> / R</w:t>
      </w:r>
      <w:r w:rsidR="0096173F" w:rsidRPr="00C40419">
        <w:rPr>
          <w:rFonts w:eastAsia="TimesNewRomanPSMT"/>
          <w:i/>
          <w:color w:val="FF0000"/>
          <w:sz w:val="24"/>
          <w:szCs w:val="24"/>
        </w:rPr>
        <w:t>ecomendações gerais.</w:t>
      </w:r>
    </w:p>
    <w:p w:rsidR="002B5964" w:rsidRPr="00C40419" w:rsidRDefault="002B5964" w:rsidP="007524C5">
      <w:pPr>
        <w:spacing w:line="200" w:lineRule="atLeast"/>
        <w:jc w:val="both"/>
        <w:rPr>
          <w:rFonts w:eastAsia="TimesNewRomanPSMT"/>
          <w:i/>
          <w:color w:val="FF0000"/>
          <w:sz w:val="24"/>
          <w:szCs w:val="24"/>
        </w:rPr>
      </w:pPr>
    </w:p>
    <w:p w:rsidR="0096173F" w:rsidRPr="00C40419" w:rsidRDefault="0067220E" w:rsidP="007524C5">
      <w:pPr>
        <w:spacing w:line="200" w:lineRule="atLeast"/>
        <w:jc w:val="both"/>
        <w:rPr>
          <w:i/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U</w:t>
      </w:r>
      <w:r w:rsidR="0096173F" w:rsidRPr="00C40419">
        <w:rPr>
          <w:i/>
          <w:color w:val="FF0000"/>
          <w:sz w:val="24"/>
          <w:szCs w:val="24"/>
        </w:rPr>
        <w:t>so racional é o uso de forma parcimoniosa, onde se busque alcançar a questão de níveis ditos mundiais de racionalidade na questão do uso da água</w:t>
      </w:r>
      <w:r w:rsidR="00F07F53">
        <w:rPr>
          <w:i/>
          <w:color w:val="FF0000"/>
          <w:sz w:val="24"/>
          <w:szCs w:val="24"/>
        </w:rPr>
        <w:t>.</w:t>
      </w:r>
    </w:p>
    <w:p w:rsidR="0096173F" w:rsidRPr="00C40419" w:rsidRDefault="0096173F" w:rsidP="007524C5">
      <w:pPr>
        <w:spacing w:line="200" w:lineRule="atLeast"/>
        <w:jc w:val="both"/>
        <w:rPr>
          <w:i/>
          <w:color w:val="FF0000"/>
          <w:sz w:val="24"/>
          <w:szCs w:val="24"/>
        </w:rPr>
      </w:pPr>
    </w:p>
    <w:p w:rsidR="0096173F" w:rsidRPr="00C40419" w:rsidRDefault="00185D2E" w:rsidP="007524C5">
      <w:pPr>
        <w:spacing w:line="200" w:lineRule="atLeast"/>
        <w:jc w:val="both"/>
        <w:rPr>
          <w:i/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lastRenderedPageBreak/>
        <w:t>P</w:t>
      </w:r>
      <w:r w:rsidR="0096173F" w:rsidRPr="00C40419">
        <w:rPr>
          <w:i/>
          <w:color w:val="FF0000"/>
          <w:sz w:val="24"/>
          <w:szCs w:val="24"/>
        </w:rPr>
        <w:t xml:space="preserve">ensar em quem vai fiscalizar e colocar em prática. </w:t>
      </w:r>
      <w:r>
        <w:rPr>
          <w:i/>
          <w:color w:val="FF0000"/>
          <w:sz w:val="24"/>
          <w:szCs w:val="24"/>
        </w:rPr>
        <w:t>F</w:t>
      </w:r>
      <w:r w:rsidR="0096173F" w:rsidRPr="00C40419">
        <w:rPr>
          <w:i/>
          <w:color w:val="FF0000"/>
          <w:sz w:val="24"/>
          <w:szCs w:val="24"/>
        </w:rPr>
        <w:t>ornecer subsídios p</w:t>
      </w:r>
      <w:r w:rsidR="00376799">
        <w:rPr>
          <w:i/>
          <w:color w:val="FF0000"/>
          <w:sz w:val="24"/>
          <w:szCs w:val="24"/>
        </w:rPr>
        <w:t>a</w:t>
      </w:r>
      <w:r w:rsidR="0096173F" w:rsidRPr="00C40419">
        <w:rPr>
          <w:i/>
          <w:color w:val="FF0000"/>
          <w:sz w:val="24"/>
          <w:szCs w:val="24"/>
        </w:rPr>
        <w:t>ra quem vai aplicar</w:t>
      </w:r>
      <w:r>
        <w:rPr>
          <w:i/>
          <w:color w:val="FF0000"/>
          <w:sz w:val="24"/>
          <w:szCs w:val="24"/>
        </w:rPr>
        <w:t xml:space="preserve">. </w:t>
      </w:r>
      <w:r w:rsidR="0096173F" w:rsidRPr="00C40419">
        <w:rPr>
          <w:i/>
          <w:color w:val="FF0000"/>
          <w:sz w:val="24"/>
          <w:szCs w:val="24"/>
        </w:rPr>
        <w:t>A Resolução precisa dar contribuição ao processo.</w:t>
      </w:r>
    </w:p>
    <w:p w:rsidR="0096173F" w:rsidRPr="00C40419" w:rsidRDefault="0096173F" w:rsidP="007524C5">
      <w:pPr>
        <w:spacing w:line="200" w:lineRule="atLeast"/>
        <w:jc w:val="both"/>
        <w:rPr>
          <w:i/>
          <w:color w:val="FF0000"/>
          <w:sz w:val="24"/>
          <w:szCs w:val="24"/>
        </w:rPr>
      </w:pPr>
    </w:p>
    <w:p w:rsidR="0096173F" w:rsidRPr="00C40419" w:rsidRDefault="00EF2EFB" w:rsidP="007524C5">
      <w:pPr>
        <w:spacing w:line="200" w:lineRule="atLeast"/>
        <w:jc w:val="both"/>
        <w:rPr>
          <w:i/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Q</w:t>
      </w:r>
      <w:r w:rsidR="0096173F" w:rsidRPr="00C40419">
        <w:rPr>
          <w:i/>
          <w:color w:val="FF0000"/>
          <w:sz w:val="24"/>
          <w:szCs w:val="24"/>
        </w:rPr>
        <w:t xml:space="preserve">uestão da eficiência. Quantidade de água nova que eu não estou utilizando e diminuição de efluente. Balanço hídrico. A partir do momento que </w:t>
      </w:r>
      <w:proofErr w:type="spellStart"/>
      <w:r w:rsidR="0096173F" w:rsidRPr="00C40419">
        <w:rPr>
          <w:i/>
          <w:color w:val="FF0000"/>
          <w:sz w:val="24"/>
          <w:szCs w:val="24"/>
        </w:rPr>
        <w:t>vc</w:t>
      </w:r>
      <w:proofErr w:type="spellEnd"/>
      <w:r w:rsidR="0096173F" w:rsidRPr="00C40419">
        <w:rPr>
          <w:i/>
          <w:color w:val="FF0000"/>
          <w:sz w:val="24"/>
          <w:szCs w:val="24"/>
        </w:rPr>
        <w:t xml:space="preserve"> sabe quanto </w:t>
      </w:r>
      <w:proofErr w:type="spellStart"/>
      <w:r w:rsidR="0096173F" w:rsidRPr="00C40419">
        <w:rPr>
          <w:i/>
          <w:color w:val="FF0000"/>
          <w:sz w:val="24"/>
          <w:szCs w:val="24"/>
        </w:rPr>
        <w:t>vc</w:t>
      </w:r>
      <w:proofErr w:type="spellEnd"/>
      <w:r w:rsidR="0096173F" w:rsidRPr="00C40419">
        <w:rPr>
          <w:i/>
          <w:color w:val="FF0000"/>
          <w:sz w:val="24"/>
          <w:szCs w:val="24"/>
        </w:rPr>
        <w:t xml:space="preserve"> tira, quanto consome e quanto emite de efluente, daí </w:t>
      </w:r>
      <w:proofErr w:type="spellStart"/>
      <w:r w:rsidR="0096173F" w:rsidRPr="00C40419">
        <w:rPr>
          <w:i/>
          <w:color w:val="FF0000"/>
          <w:sz w:val="24"/>
          <w:szCs w:val="24"/>
        </w:rPr>
        <w:t>vc</w:t>
      </w:r>
      <w:proofErr w:type="spellEnd"/>
      <w:r w:rsidR="0096173F" w:rsidRPr="00C40419">
        <w:rPr>
          <w:i/>
          <w:color w:val="FF0000"/>
          <w:sz w:val="24"/>
          <w:szCs w:val="24"/>
        </w:rPr>
        <w:t xml:space="preserve"> já tem um entendimento de racionalidade. Daí entramos na nossa competência que é gestão. Incen</w:t>
      </w:r>
      <w:r w:rsidR="00E45DEE">
        <w:rPr>
          <w:i/>
          <w:color w:val="FF0000"/>
          <w:sz w:val="24"/>
          <w:szCs w:val="24"/>
        </w:rPr>
        <w:t>t</w:t>
      </w:r>
      <w:r w:rsidR="0096173F" w:rsidRPr="00C40419">
        <w:rPr>
          <w:i/>
          <w:color w:val="FF0000"/>
          <w:sz w:val="24"/>
          <w:szCs w:val="24"/>
        </w:rPr>
        <w:t>ivar a prática de gestão dos RH.</w:t>
      </w:r>
    </w:p>
    <w:p w:rsidR="0096173F" w:rsidRPr="00C40419" w:rsidRDefault="0096173F" w:rsidP="007524C5">
      <w:pPr>
        <w:spacing w:line="200" w:lineRule="atLeast"/>
        <w:jc w:val="both"/>
        <w:rPr>
          <w:i/>
          <w:color w:val="FF0000"/>
          <w:sz w:val="24"/>
          <w:szCs w:val="24"/>
        </w:rPr>
      </w:pPr>
    </w:p>
    <w:p w:rsidR="0096173F" w:rsidRDefault="00EF2EFB" w:rsidP="00EF2EFB">
      <w:pPr>
        <w:spacing w:line="200" w:lineRule="atLeast"/>
        <w:jc w:val="both"/>
        <w:rPr>
          <w:i/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É</w:t>
      </w:r>
      <w:r w:rsidR="0096173F" w:rsidRPr="00C40419">
        <w:rPr>
          <w:i/>
          <w:color w:val="FF0000"/>
          <w:sz w:val="24"/>
          <w:szCs w:val="24"/>
        </w:rPr>
        <w:t xml:space="preserve"> preciso dizer que se faça a gestão, balanço hídrico</w:t>
      </w:r>
      <w:r>
        <w:rPr>
          <w:i/>
          <w:color w:val="FF0000"/>
          <w:sz w:val="24"/>
          <w:szCs w:val="24"/>
        </w:rPr>
        <w:t>, b</w:t>
      </w:r>
      <w:r w:rsidR="0096173F" w:rsidRPr="00C40419">
        <w:rPr>
          <w:i/>
          <w:color w:val="FF0000"/>
          <w:sz w:val="24"/>
          <w:szCs w:val="24"/>
        </w:rPr>
        <w:t>uscando a economia, a racionalidade e a qualidade de água.</w:t>
      </w:r>
    </w:p>
    <w:p w:rsidR="00AB3DE1" w:rsidRDefault="00AB3DE1" w:rsidP="00EF2EFB">
      <w:pPr>
        <w:spacing w:line="200" w:lineRule="atLeast"/>
        <w:jc w:val="both"/>
        <w:rPr>
          <w:i/>
          <w:color w:val="FF0000"/>
          <w:sz w:val="24"/>
          <w:szCs w:val="24"/>
        </w:rPr>
      </w:pPr>
    </w:p>
    <w:p w:rsidR="00AB3DE1" w:rsidRPr="00C40419" w:rsidRDefault="00AB3DE1" w:rsidP="00EF2EFB">
      <w:pPr>
        <w:spacing w:line="200" w:lineRule="atLeast"/>
        <w:jc w:val="both"/>
        <w:rPr>
          <w:i/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...</w:t>
      </w:r>
    </w:p>
    <w:p w:rsidR="00F76F2E" w:rsidRPr="001F7B1B" w:rsidRDefault="00F76F2E" w:rsidP="007524C5">
      <w:pPr>
        <w:spacing w:line="200" w:lineRule="atLeast"/>
        <w:jc w:val="both"/>
        <w:rPr>
          <w:color w:val="FF0000"/>
          <w:sz w:val="24"/>
          <w:szCs w:val="24"/>
        </w:rPr>
      </w:pPr>
    </w:p>
    <w:p w:rsidR="00F76F2E" w:rsidRPr="001F7B1B" w:rsidRDefault="00F76F2E" w:rsidP="007524C5">
      <w:pPr>
        <w:pStyle w:val="Recuodecorpodetexto21"/>
        <w:tabs>
          <w:tab w:val="left" w:pos="1440"/>
          <w:tab w:val="left" w:pos="7598"/>
        </w:tabs>
        <w:spacing w:after="120"/>
        <w:ind w:left="28" w:right="0" w:firstLine="0"/>
        <w:jc w:val="both"/>
      </w:pPr>
      <w:r w:rsidRPr="001F7B1B">
        <w:t>Art. __. Esta Resolução entra em vigor na data de sua publicação.</w:t>
      </w:r>
    </w:p>
    <w:p w:rsidR="00F76F2E" w:rsidRPr="001F7B1B" w:rsidRDefault="00F76F2E" w:rsidP="00F76F2E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</w:p>
    <w:tbl>
      <w:tblPr>
        <w:tblW w:w="96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5"/>
        <w:gridCol w:w="4952"/>
      </w:tblGrid>
      <w:tr w:rsidR="00F76F2E" w:rsidRPr="001F7B1B" w:rsidTr="00A65A0C">
        <w:tc>
          <w:tcPr>
            <w:tcW w:w="4685" w:type="dxa"/>
          </w:tcPr>
          <w:p w:rsidR="00F76F2E" w:rsidRPr="001F7B1B" w:rsidRDefault="00F76F2E" w:rsidP="00A65A0C">
            <w:pPr>
              <w:snapToGrid w:val="0"/>
              <w:spacing w:after="120"/>
              <w:jc w:val="center"/>
              <w:rPr>
                <w:b/>
                <w:bCs/>
                <w:sz w:val="24"/>
                <w:szCs w:val="24"/>
              </w:rPr>
            </w:pPr>
            <w:r w:rsidRPr="001F7B1B">
              <w:rPr>
                <w:b/>
                <w:bCs/>
                <w:sz w:val="24"/>
                <w:szCs w:val="24"/>
              </w:rPr>
              <w:t>JOSÉ SARNEY FILHO</w:t>
            </w:r>
          </w:p>
        </w:tc>
        <w:tc>
          <w:tcPr>
            <w:tcW w:w="4952" w:type="dxa"/>
          </w:tcPr>
          <w:p w:rsidR="00F76F2E" w:rsidRPr="001F7B1B" w:rsidRDefault="00F76F2E" w:rsidP="00A65A0C">
            <w:pPr>
              <w:snapToGrid w:val="0"/>
              <w:spacing w:after="120"/>
              <w:jc w:val="center"/>
              <w:rPr>
                <w:b/>
                <w:bCs/>
                <w:sz w:val="24"/>
                <w:szCs w:val="24"/>
              </w:rPr>
            </w:pPr>
            <w:r w:rsidRPr="001F7B1B">
              <w:rPr>
                <w:b/>
                <w:bCs/>
                <w:sz w:val="24"/>
                <w:szCs w:val="24"/>
              </w:rPr>
              <w:t>RICARDO J SOAVINSKI</w:t>
            </w:r>
          </w:p>
        </w:tc>
      </w:tr>
      <w:tr w:rsidR="00F76F2E" w:rsidRPr="001F7B1B" w:rsidTr="00A65A0C">
        <w:tc>
          <w:tcPr>
            <w:tcW w:w="4685" w:type="dxa"/>
          </w:tcPr>
          <w:p w:rsidR="00F76F2E" w:rsidRPr="001F7B1B" w:rsidRDefault="00F76F2E" w:rsidP="00A65A0C">
            <w:pPr>
              <w:snapToGrid w:val="0"/>
              <w:spacing w:after="120"/>
              <w:jc w:val="center"/>
              <w:rPr>
                <w:bCs/>
                <w:sz w:val="24"/>
                <w:szCs w:val="24"/>
              </w:rPr>
            </w:pPr>
            <w:r w:rsidRPr="001F7B1B">
              <w:rPr>
                <w:bCs/>
                <w:sz w:val="24"/>
                <w:szCs w:val="24"/>
              </w:rPr>
              <w:t>Presidente</w:t>
            </w:r>
          </w:p>
        </w:tc>
        <w:tc>
          <w:tcPr>
            <w:tcW w:w="4952" w:type="dxa"/>
          </w:tcPr>
          <w:p w:rsidR="00F76F2E" w:rsidRPr="001F7B1B" w:rsidRDefault="00F76F2E" w:rsidP="00A65A0C">
            <w:pPr>
              <w:snapToGrid w:val="0"/>
              <w:spacing w:after="120"/>
              <w:jc w:val="center"/>
              <w:rPr>
                <w:bCs/>
                <w:sz w:val="24"/>
                <w:szCs w:val="24"/>
              </w:rPr>
            </w:pPr>
            <w:r w:rsidRPr="001F7B1B">
              <w:rPr>
                <w:bCs/>
                <w:sz w:val="24"/>
                <w:szCs w:val="24"/>
              </w:rPr>
              <w:t>Secretário Executivo</w:t>
            </w:r>
          </w:p>
        </w:tc>
      </w:tr>
    </w:tbl>
    <w:p w:rsidR="00F76F2E" w:rsidRPr="001F7B1B" w:rsidRDefault="00F76F2E" w:rsidP="0096173F">
      <w:pPr>
        <w:spacing w:line="200" w:lineRule="atLeast"/>
        <w:jc w:val="both"/>
        <w:rPr>
          <w:color w:val="FF0000"/>
          <w:sz w:val="24"/>
          <w:szCs w:val="24"/>
        </w:rPr>
      </w:pPr>
    </w:p>
    <w:p w:rsidR="0096173F" w:rsidRPr="001F7B1B" w:rsidRDefault="0096173F" w:rsidP="0096173F">
      <w:pPr>
        <w:spacing w:line="200" w:lineRule="atLeast"/>
        <w:jc w:val="both"/>
        <w:rPr>
          <w:sz w:val="24"/>
          <w:szCs w:val="24"/>
        </w:rPr>
      </w:pPr>
    </w:p>
    <w:p w:rsidR="0096173F" w:rsidRPr="001F7B1B" w:rsidRDefault="0096173F" w:rsidP="0096173F">
      <w:pPr>
        <w:spacing w:line="200" w:lineRule="atLeast"/>
        <w:jc w:val="both"/>
        <w:rPr>
          <w:sz w:val="24"/>
          <w:szCs w:val="24"/>
        </w:rPr>
      </w:pPr>
    </w:p>
    <w:p w:rsidR="00860AD7" w:rsidRPr="001F7B1B" w:rsidRDefault="00860AD7">
      <w:pPr>
        <w:rPr>
          <w:sz w:val="24"/>
          <w:szCs w:val="24"/>
        </w:rPr>
      </w:pPr>
    </w:p>
    <w:sectPr w:rsidR="00860AD7" w:rsidRPr="001F7B1B" w:rsidSect="008D4C4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charset w:val="00"/>
    <w:family w:val="roman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73F"/>
    <w:rsid w:val="00067452"/>
    <w:rsid w:val="001116BC"/>
    <w:rsid w:val="00185D2E"/>
    <w:rsid w:val="0019527B"/>
    <w:rsid w:val="001A73F6"/>
    <w:rsid w:val="001F7B1B"/>
    <w:rsid w:val="00221BEA"/>
    <w:rsid w:val="00281F8C"/>
    <w:rsid w:val="002B5964"/>
    <w:rsid w:val="00302202"/>
    <w:rsid w:val="00376799"/>
    <w:rsid w:val="003E3FE0"/>
    <w:rsid w:val="00421C2C"/>
    <w:rsid w:val="00426E79"/>
    <w:rsid w:val="00557B21"/>
    <w:rsid w:val="00573874"/>
    <w:rsid w:val="00583A06"/>
    <w:rsid w:val="005F1A74"/>
    <w:rsid w:val="0067220E"/>
    <w:rsid w:val="006B2ACD"/>
    <w:rsid w:val="006F7089"/>
    <w:rsid w:val="007524C5"/>
    <w:rsid w:val="00841899"/>
    <w:rsid w:val="00860AD7"/>
    <w:rsid w:val="00882170"/>
    <w:rsid w:val="008A1DF1"/>
    <w:rsid w:val="008D4C44"/>
    <w:rsid w:val="0092398E"/>
    <w:rsid w:val="0096173F"/>
    <w:rsid w:val="009D79F8"/>
    <w:rsid w:val="009F7BA8"/>
    <w:rsid w:val="00AB3DE1"/>
    <w:rsid w:val="00B474FB"/>
    <w:rsid w:val="00B65F64"/>
    <w:rsid w:val="00BE7823"/>
    <w:rsid w:val="00C40419"/>
    <w:rsid w:val="00E015D5"/>
    <w:rsid w:val="00E45DEE"/>
    <w:rsid w:val="00E60FE1"/>
    <w:rsid w:val="00EA452F"/>
    <w:rsid w:val="00EF2EFB"/>
    <w:rsid w:val="00F07F53"/>
    <w:rsid w:val="00F67AAB"/>
    <w:rsid w:val="00F76F2E"/>
    <w:rsid w:val="00FF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9720BC-6D8C-4625-8896-E112255F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73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Recuodecorpodetexto21">
    <w:name w:val="Recuo de corpo de texto 21"/>
    <w:basedOn w:val="Normal"/>
    <w:rsid w:val="00F76F2E"/>
    <w:pPr>
      <w:ind w:right="743" w:firstLine="1418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E9403-42F0-45F2-95F9-C43542915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440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Landgraf de Siqueira</dc:creator>
  <cp:keywords/>
  <dc:description/>
  <cp:lastModifiedBy>Rachel Landgraf de Siqueira</cp:lastModifiedBy>
  <cp:revision>48</cp:revision>
  <dcterms:created xsi:type="dcterms:W3CDTF">2016-07-08T13:15:00Z</dcterms:created>
  <dcterms:modified xsi:type="dcterms:W3CDTF">2016-07-11T12:36:00Z</dcterms:modified>
</cp:coreProperties>
</file>