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86E0" w14:textId="77777777" w:rsidR="00D10CA5" w:rsidRPr="0086336B" w:rsidRDefault="00D10CA5" w:rsidP="0086336B">
      <w:pPr>
        <w:widowControl w:val="0"/>
        <w:spacing w:after="120" w:line="240" w:lineRule="auto"/>
        <w:contextualSpacing/>
        <w:jc w:val="center"/>
        <w:rPr>
          <w:rFonts w:eastAsia="SimHei" w:cstheme="minorHAnsi"/>
          <w:b/>
          <w:kern w:val="2"/>
          <w:sz w:val="24"/>
          <w:szCs w:val="24"/>
          <w:lang w:eastAsia="zh-CN"/>
        </w:rPr>
      </w:pPr>
      <w:r w:rsidRPr="0086336B">
        <w:rPr>
          <w:rFonts w:eastAsia="SimHei" w:cstheme="minorHAnsi"/>
          <w:b/>
          <w:kern w:val="2"/>
          <w:sz w:val="24"/>
          <w:szCs w:val="24"/>
          <w:lang w:eastAsia="zh-CN"/>
        </w:rPr>
        <w:t xml:space="preserve">Memorando de Entendimento </w:t>
      </w:r>
    </w:p>
    <w:p w14:paraId="5BDE6B02" w14:textId="183B1454" w:rsidR="00E07D46" w:rsidRPr="0086336B" w:rsidRDefault="00D10CA5" w:rsidP="0086336B">
      <w:pPr>
        <w:widowControl w:val="0"/>
        <w:spacing w:after="120" w:line="240" w:lineRule="auto"/>
        <w:contextualSpacing/>
        <w:jc w:val="center"/>
        <w:rPr>
          <w:rFonts w:eastAsia="SimHei" w:cstheme="minorHAnsi"/>
          <w:b/>
          <w:kern w:val="2"/>
          <w:sz w:val="24"/>
          <w:szCs w:val="24"/>
          <w:lang w:eastAsia="zh-CN"/>
        </w:rPr>
      </w:pPr>
      <w:r w:rsidRPr="0086336B">
        <w:rPr>
          <w:rFonts w:eastAsia="SimHei" w:cstheme="minorHAnsi"/>
          <w:b/>
          <w:kern w:val="2"/>
          <w:sz w:val="24"/>
          <w:szCs w:val="24"/>
          <w:lang w:eastAsia="zh-CN"/>
        </w:rPr>
        <w:t>sobre o Grupo de Trabalho de Facilitação de Comércio</w:t>
      </w:r>
    </w:p>
    <w:p w14:paraId="7D552E0B" w14:textId="37B74EDA" w:rsidR="00D10CA5" w:rsidRDefault="00D10CA5" w:rsidP="0086336B">
      <w:pPr>
        <w:widowControl w:val="0"/>
        <w:spacing w:after="120" w:line="240" w:lineRule="auto"/>
        <w:contextualSpacing/>
        <w:jc w:val="center"/>
        <w:rPr>
          <w:rFonts w:eastAsia="SimHei" w:cstheme="minorHAnsi"/>
          <w:b/>
          <w:kern w:val="2"/>
          <w:sz w:val="24"/>
          <w:szCs w:val="24"/>
          <w:lang w:eastAsia="zh-CN"/>
        </w:rPr>
      </w:pPr>
      <w:r w:rsidRPr="0086336B">
        <w:rPr>
          <w:rFonts w:eastAsia="SimHei" w:cstheme="minorHAnsi"/>
          <w:b/>
          <w:kern w:val="2"/>
          <w:sz w:val="24"/>
          <w:szCs w:val="24"/>
          <w:lang w:eastAsia="zh-CN"/>
        </w:rPr>
        <w:t>Entre</w:t>
      </w:r>
    </w:p>
    <w:p w14:paraId="772EDE34" w14:textId="1A456048" w:rsidR="00AC38FD" w:rsidRPr="0086336B" w:rsidRDefault="00AC38FD" w:rsidP="0086336B">
      <w:pPr>
        <w:widowControl w:val="0"/>
        <w:spacing w:after="120" w:line="240" w:lineRule="auto"/>
        <w:contextualSpacing/>
        <w:jc w:val="center"/>
        <w:rPr>
          <w:rFonts w:eastAsia="SimHei" w:cstheme="minorHAnsi"/>
          <w:b/>
          <w:kern w:val="2"/>
          <w:sz w:val="24"/>
          <w:szCs w:val="24"/>
          <w:lang w:eastAsia="zh-CN"/>
        </w:rPr>
      </w:pPr>
      <w:r w:rsidRPr="0086336B">
        <w:rPr>
          <w:rFonts w:eastAsia="SimHei" w:cstheme="minorHAnsi"/>
          <w:b/>
          <w:kern w:val="2"/>
          <w:sz w:val="24"/>
          <w:szCs w:val="24"/>
          <w:lang w:eastAsia="zh-CN"/>
        </w:rPr>
        <w:t>O Ministério das Relações Exteriores e o Ministério do Desenvolvimento, Indústria, Comércio e Serviços da República Federativa do Brasil</w:t>
      </w:r>
      <w:r>
        <w:rPr>
          <w:rFonts w:eastAsia="SimHei" w:cstheme="minorHAnsi"/>
          <w:b/>
          <w:kern w:val="2"/>
          <w:sz w:val="24"/>
          <w:szCs w:val="24"/>
          <w:lang w:eastAsia="zh-CN"/>
        </w:rPr>
        <w:t xml:space="preserve"> e</w:t>
      </w:r>
    </w:p>
    <w:p w14:paraId="16C72BC3" w14:textId="728B6A5E" w:rsidR="00D10CA5" w:rsidRPr="0086336B" w:rsidRDefault="00D10CA5" w:rsidP="0086336B">
      <w:pPr>
        <w:widowControl w:val="0"/>
        <w:spacing w:after="120" w:line="240" w:lineRule="auto"/>
        <w:contextualSpacing/>
        <w:jc w:val="center"/>
        <w:rPr>
          <w:rFonts w:eastAsia="SimHei" w:cstheme="minorHAnsi"/>
          <w:b/>
          <w:kern w:val="2"/>
          <w:sz w:val="24"/>
          <w:szCs w:val="24"/>
          <w:lang w:eastAsia="zh-CN"/>
        </w:rPr>
      </w:pPr>
      <w:r w:rsidRPr="0086336B">
        <w:rPr>
          <w:rFonts w:eastAsia="SimHei" w:cstheme="minorHAnsi"/>
          <w:b/>
          <w:kern w:val="2"/>
          <w:sz w:val="24"/>
          <w:szCs w:val="24"/>
          <w:lang w:eastAsia="zh-CN"/>
        </w:rPr>
        <w:t xml:space="preserve">O Ministério do Comércio da República Popular da China  </w:t>
      </w:r>
    </w:p>
    <w:p w14:paraId="6BA40D78" w14:textId="0FA598A0" w:rsidR="00D10CA5" w:rsidRPr="0086336B" w:rsidRDefault="00D10CA5" w:rsidP="0086336B">
      <w:pPr>
        <w:spacing w:line="240" w:lineRule="auto"/>
        <w:rPr>
          <w:rFonts w:cstheme="minorHAnsi"/>
          <w:sz w:val="24"/>
          <w:szCs w:val="24"/>
        </w:rPr>
      </w:pPr>
    </w:p>
    <w:p w14:paraId="5EDCF87B" w14:textId="41E27FBD" w:rsidR="00D10CA5" w:rsidRPr="0086336B" w:rsidRDefault="00D10CA5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>O Ministério do Comércio da República Popular da China e o Ministério das Relações Exteriores e o Ministério do Desenvolvimento, Indústria, Comércio e Serviços</w:t>
      </w:r>
      <w:r w:rsidR="00B11BFA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da República Federativa do Brasil, doravante denominadas simplesmente como “</w:t>
      </w:r>
      <w:r w:rsidR="008A5CB2">
        <w:rPr>
          <w:rFonts w:eastAsia="SimSun" w:cstheme="minorHAnsi"/>
          <w:kern w:val="2"/>
          <w:sz w:val="24"/>
          <w:szCs w:val="24"/>
          <w:lang w:eastAsia="zh-CN"/>
        </w:rPr>
        <w:t xml:space="preserve">a 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Parte</w:t>
      </w:r>
      <w:r w:rsidR="00B11BFA" w:rsidRPr="0086336B">
        <w:rPr>
          <w:rFonts w:eastAsia="SimSun" w:cstheme="minorHAnsi"/>
          <w:kern w:val="2"/>
          <w:sz w:val="24"/>
          <w:szCs w:val="24"/>
          <w:lang w:eastAsia="zh-CN"/>
        </w:rPr>
        <w:t>” e coletivamente como “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as Parte</w:t>
      </w:r>
      <w:r w:rsidR="0086336B" w:rsidRPr="0086336B">
        <w:rPr>
          <w:rFonts w:eastAsia="SimSun" w:cstheme="minorHAnsi"/>
          <w:kern w:val="2"/>
          <w:sz w:val="24"/>
          <w:szCs w:val="24"/>
          <w:lang w:eastAsia="zh-CN"/>
        </w:rPr>
        <w:t>s</w:t>
      </w:r>
      <w:r w:rsidR="00B11BFA" w:rsidRPr="0086336B">
        <w:rPr>
          <w:rFonts w:eastAsia="SimSun" w:cstheme="minorHAnsi"/>
          <w:kern w:val="2"/>
          <w:sz w:val="24"/>
          <w:szCs w:val="24"/>
          <w:lang w:eastAsia="zh-CN"/>
        </w:rPr>
        <w:t>”;</w:t>
      </w:r>
    </w:p>
    <w:p w14:paraId="3DB4EB13" w14:textId="2B7BFBAC" w:rsidR="00B11BFA" w:rsidRPr="0086336B" w:rsidRDefault="00B11BFA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RECONHECENDO que </w:t>
      </w:r>
      <w:r w:rsidR="00AC38FD">
        <w:rPr>
          <w:rFonts w:eastAsia="SimSun" w:cstheme="minorHAnsi"/>
          <w:kern w:val="2"/>
          <w:sz w:val="24"/>
          <w:szCs w:val="24"/>
          <w:lang w:eastAsia="zh-CN"/>
        </w:rPr>
        <w:t xml:space="preserve">Brasil e 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China </w:t>
      </w:r>
      <w:r w:rsidR="00BE315F" w:rsidRPr="0086336B">
        <w:rPr>
          <w:rFonts w:eastAsia="SimSun" w:cstheme="minorHAnsi"/>
          <w:kern w:val="2"/>
          <w:sz w:val="24"/>
          <w:szCs w:val="24"/>
          <w:lang w:eastAsia="zh-CN"/>
        </w:rPr>
        <w:t>são importantes parceiros comerciais e que se faz necessário trabalh</w:t>
      </w:r>
      <w:r w:rsidR="00224091" w:rsidRPr="0086336B">
        <w:rPr>
          <w:rFonts w:eastAsia="SimSun" w:cstheme="minorHAnsi"/>
          <w:kern w:val="2"/>
          <w:sz w:val="24"/>
          <w:szCs w:val="24"/>
          <w:lang w:eastAsia="zh-CN"/>
        </w:rPr>
        <w:t>ar</w:t>
      </w:r>
      <w:r w:rsidR="00BE315F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conjunt</w:t>
      </w:r>
      <w:r w:rsidR="00224091" w:rsidRPr="0086336B">
        <w:rPr>
          <w:rFonts w:eastAsia="SimSun" w:cstheme="minorHAnsi"/>
          <w:kern w:val="2"/>
          <w:sz w:val="24"/>
          <w:szCs w:val="24"/>
          <w:lang w:eastAsia="zh-CN"/>
        </w:rPr>
        <w:t>amente</w:t>
      </w:r>
      <w:r w:rsidR="00BE315F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para promover um desenvolvimento sustentado, estável e equilibrado do comércio bilateral;</w:t>
      </w:r>
    </w:p>
    <w:p w14:paraId="3E9EA18E" w14:textId="14E8D260" w:rsidR="00BE315F" w:rsidRPr="0086336B" w:rsidRDefault="00BE315F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DESEJANDO aprofundar ainda mais a cooperação comercial bilateral, para </w:t>
      </w:r>
      <w:r w:rsidR="00557127" w:rsidRPr="0086336B">
        <w:rPr>
          <w:rFonts w:eastAsia="SimSun" w:cstheme="minorHAnsi"/>
          <w:kern w:val="2"/>
          <w:sz w:val="24"/>
          <w:szCs w:val="24"/>
          <w:lang w:eastAsia="zh-CN"/>
        </w:rPr>
        <w:t>explorar o potencial para o crescimento comercial dos dois países, e para aumentar a qualidade, diversidade e nível do comércio bilateral;</w:t>
      </w:r>
    </w:p>
    <w:p w14:paraId="42DB6E23" w14:textId="35FD7FD0" w:rsidR="00557127" w:rsidRPr="0086336B" w:rsidRDefault="00557127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>CONSIDERANDO o recente estabelecimento do Grupo de Trabalho de Facilitação de Comércio (doravante denominado “Grupo de Trabalho);</w:t>
      </w:r>
    </w:p>
    <w:p w14:paraId="591D1D03" w14:textId="471ECEE7" w:rsidR="00557127" w:rsidRPr="0086336B" w:rsidRDefault="00557127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>CHEGARAM ao seguinte entendimento:</w:t>
      </w:r>
    </w:p>
    <w:p w14:paraId="03F44BAA" w14:textId="64E2F2F3" w:rsidR="00557127" w:rsidRPr="0086336B" w:rsidRDefault="00557127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</w:p>
    <w:p w14:paraId="718F4F62" w14:textId="77777777" w:rsidR="00932EEC" w:rsidRPr="0086336B" w:rsidRDefault="00932EEC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</w:p>
    <w:p w14:paraId="0C183F42" w14:textId="54A65F96" w:rsidR="00557127" w:rsidRPr="0086336B" w:rsidRDefault="00037EFA" w:rsidP="0086336B">
      <w:pPr>
        <w:widowControl w:val="0"/>
        <w:spacing w:after="12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b/>
          <w:kern w:val="2"/>
          <w:sz w:val="24"/>
          <w:szCs w:val="24"/>
          <w:lang w:eastAsia="zh-CN"/>
        </w:rPr>
        <w:t>Parágrafo</w:t>
      </w:r>
      <w:r w:rsidR="00557127" w:rsidRPr="0086336B">
        <w:rPr>
          <w:rFonts w:eastAsia="SimSun" w:cstheme="minorHAnsi"/>
          <w:b/>
          <w:kern w:val="2"/>
          <w:sz w:val="24"/>
          <w:szCs w:val="24"/>
          <w:lang w:eastAsia="zh-CN"/>
        </w:rPr>
        <w:t xml:space="preserve"> 1: Principais Responsabilidades</w:t>
      </w:r>
    </w:p>
    <w:p w14:paraId="7DDED852" w14:textId="13988FE6" w:rsidR="00557127" w:rsidRPr="0086336B" w:rsidRDefault="00557127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>As principais responsabilidades do Grupo de Trabalho incluem:</w:t>
      </w:r>
    </w:p>
    <w:p w14:paraId="5ED5273F" w14:textId="43FBA246" w:rsidR="00557127" w:rsidRPr="0086336B" w:rsidRDefault="00BE38A7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(a) </w:t>
      </w:r>
      <w:r w:rsidR="00557127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Avaliar a cooperação comercial bilateral e explorar o potencial de crescimento do comércio com 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>o objetivo de expandir e diversificar o comércio bilateral e promover o crescimento e desenvolvimento econômico mútuo;</w:t>
      </w:r>
    </w:p>
    <w:p w14:paraId="453E0D91" w14:textId="2DAF53BC" w:rsidR="002B48A5" w:rsidRPr="0086336B" w:rsidRDefault="00BE38A7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>(b) Trabalhar na busca de soluções para evitar barreiras desnecessárias ao comércio e resolver quaisquer obstáculos no acesso ao mercado da contraparte, por meio de diálogo e consultas</w:t>
      </w:r>
      <w:r w:rsidR="002B48A5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para melhor entendimento </w:t>
      </w:r>
      <w:r w:rsidR="00D10154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sobre </w:t>
      </w:r>
      <w:r w:rsidR="002B48A5" w:rsidRPr="0086336B">
        <w:rPr>
          <w:rFonts w:eastAsia="SimSun" w:cstheme="minorHAnsi"/>
          <w:kern w:val="2"/>
          <w:sz w:val="24"/>
          <w:szCs w:val="24"/>
          <w:lang w:eastAsia="zh-CN"/>
        </w:rPr>
        <w:t>os sistemas regulatórios de</w:t>
      </w:r>
      <w:r w:rsidR="00D10154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ambas as 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P</w:t>
      </w:r>
      <w:r w:rsidR="00D10154" w:rsidRPr="0086336B">
        <w:rPr>
          <w:rFonts w:eastAsia="SimSun" w:cstheme="minorHAnsi"/>
          <w:kern w:val="2"/>
          <w:sz w:val="24"/>
          <w:szCs w:val="24"/>
          <w:lang w:eastAsia="zh-CN"/>
        </w:rPr>
        <w:t>artes</w:t>
      </w:r>
      <w:r w:rsidR="002B48A5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, e para promover o comércio </w:t>
      </w:r>
      <w:r w:rsidR="00D10154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fluído </w:t>
      </w:r>
      <w:r w:rsidR="002B48A5" w:rsidRPr="0086336B">
        <w:rPr>
          <w:rFonts w:eastAsia="SimSun" w:cstheme="minorHAnsi"/>
          <w:kern w:val="2"/>
          <w:sz w:val="24"/>
          <w:szCs w:val="24"/>
          <w:lang w:eastAsia="zh-CN"/>
        </w:rPr>
        <w:t>entre os dois países;</w:t>
      </w:r>
    </w:p>
    <w:p w14:paraId="5AF355E8" w14:textId="499EC27A" w:rsidR="002B48A5" w:rsidRPr="0086336B" w:rsidRDefault="002B48A5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>(c) Encorajar as empresas de ambos os lados a participar ativamente em feiras promovidas p</w:t>
      </w:r>
      <w:r w:rsidR="00C95B49" w:rsidRPr="0086336B">
        <w:rPr>
          <w:rFonts w:eastAsia="SimSun" w:cstheme="minorHAnsi"/>
          <w:kern w:val="2"/>
          <w:sz w:val="24"/>
          <w:szCs w:val="24"/>
          <w:lang w:eastAsia="zh-CN"/>
        </w:rPr>
        <w:t>el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a</w:t>
      </w:r>
      <w:r w:rsidR="00C95B49" w:rsidRPr="0086336B">
        <w:rPr>
          <w:rFonts w:eastAsia="SimSun" w:cstheme="minorHAnsi"/>
          <w:kern w:val="2"/>
          <w:sz w:val="24"/>
          <w:szCs w:val="24"/>
          <w:lang w:eastAsia="zh-CN"/>
        </w:rPr>
        <w:t>s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Parte</w:t>
      </w:r>
      <w:r w:rsidR="00037EFA" w:rsidRPr="0086336B">
        <w:rPr>
          <w:rFonts w:eastAsia="SimSun" w:cstheme="minorHAnsi"/>
          <w:kern w:val="2"/>
          <w:sz w:val="24"/>
          <w:szCs w:val="24"/>
          <w:lang w:eastAsia="zh-CN"/>
        </w:rPr>
        <w:t>s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, como a China </w:t>
      </w:r>
      <w:proofErr w:type="spellStart"/>
      <w:r w:rsidRPr="0086336B">
        <w:rPr>
          <w:rFonts w:eastAsia="SimSun" w:cstheme="minorHAnsi"/>
          <w:kern w:val="2"/>
          <w:sz w:val="24"/>
          <w:szCs w:val="24"/>
          <w:lang w:eastAsia="zh-CN"/>
        </w:rPr>
        <w:t>International</w:t>
      </w:r>
      <w:proofErr w:type="spellEnd"/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</w:t>
      </w:r>
      <w:proofErr w:type="spellStart"/>
      <w:r w:rsidRPr="0086336B">
        <w:rPr>
          <w:rFonts w:eastAsia="SimSun" w:cstheme="minorHAnsi"/>
          <w:kern w:val="2"/>
          <w:sz w:val="24"/>
          <w:szCs w:val="24"/>
          <w:lang w:eastAsia="zh-CN"/>
        </w:rPr>
        <w:t>Import</w:t>
      </w:r>
      <w:proofErr w:type="spellEnd"/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Expo, a China </w:t>
      </w:r>
      <w:proofErr w:type="spellStart"/>
      <w:r w:rsidRPr="0086336B">
        <w:rPr>
          <w:rFonts w:eastAsia="SimSun" w:cstheme="minorHAnsi"/>
          <w:kern w:val="2"/>
          <w:sz w:val="24"/>
          <w:szCs w:val="24"/>
          <w:lang w:eastAsia="zh-CN"/>
        </w:rPr>
        <w:t>Import</w:t>
      </w:r>
      <w:proofErr w:type="spellEnd"/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</w:t>
      </w:r>
      <w:proofErr w:type="spellStart"/>
      <w:r w:rsidRPr="0086336B">
        <w:rPr>
          <w:rFonts w:eastAsia="SimSun" w:cstheme="minorHAnsi"/>
          <w:kern w:val="2"/>
          <w:sz w:val="24"/>
          <w:szCs w:val="24"/>
          <w:lang w:eastAsia="zh-CN"/>
        </w:rPr>
        <w:t>and</w:t>
      </w:r>
      <w:proofErr w:type="spellEnd"/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</w:t>
      </w:r>
      <w:proofErr w:type="spellStart"/>
      <w:r w:rsidRPr="0086336B">
        <w:rPr>
          <w:rFonts w:eastAsia="SimSun" w:cstheme="minorHAnsi"/>
          <w:kern w:val="2"/>
          <w:sz w:val="24"/>
          <w:szCs w:val="24"/>
          <w:lang w:eastAsia="zh-CN"/>
        </w:rPr>
        <w:t>Export</w:t>
      </w:r>
      <w:proofErr w:type="spellEnd"/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Fair, e, no Brasil, o APAS Show e a </w:t>
      </w:r>
      <w:proofErr w:type="spellStart"/>
      <w:r w:rsidRPr="0086336B">
        <w:rPr>
          <w:rFonts w:eastAsia="SimSun" w:cstheme="minorHAnsi"/>
          <w:kern w:val="2"/>
          <w:sz w:val="24"/>
          <w:szCs w:val="24"/>
          <w:lang w:eastAsia="zh-CN"/>
        </w:rPr>
        <w:t>Anufood</w:t>
      </w:r>
      <w:proofErr w:type="spellEnd"/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</w:t>
      </w:r>
      <w:proofErr w:type="spellStart"/>
      <w:r w:rsidRPr="0086336B">
        <w:rPr>
          <w:rFonts w:eastAsia="SimSun" w:cstheme="minorHAnsi"/>
          <w:kern w:val="2"/>
          <w:sz w:val="24"/>
          <w:szCs w:val="24"/>
          <w:lang w:eastAsia="zh-CN"/>
        </w:rPr>
        <w:t>Brazil</w:t>
      </w:r>
      <w:proofErr w:type="spellEnd"/>
      <w:r w:rsidRPr="0086336B">
        <w:rPr>
          <w:rFonts w:eastAsia="SimSun" w:cstheme="minorHAnsi"/>
          <w:kern w:val="2"/>
          <w:sz w:val="24"/>
          <w:szCs w:val="24"/>
          <w:lang w:eastAsia="zh-CN"/>
        </w:rPr>
        <w:t>, entre outras, assim como apoiar atividades de promoção mútua de comércio;</w:t>
      </w:r>
    </w:p>
    <w:p w14:paraId="61224B38" w14:textId="57622448" w:rsidR="002B48A5" w:rsidRPr="0086336B" w:rsidRDefault="002B48A5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(d) Promover a troca de informações relacionadas ao comércio </w:t>
      </w:r>
      <w:r w:rsidR="00C95B49" w:rsidRPr="0086336B">
        <w:rPr>
          <w:rFonts w:eastAsia="SimSun" w:cstheme="minorHAnsi"/>
          <w:kern w:val="2"/>
          <w:sz w:val="24"/>
          <w:szCs w:val="24"/>
          <w:lang w:eastAsia="zh-CN"/>
        </w:rPr>
        <w:t>sobre a</w:t>
      </w:r>
      <w:r w:rsidR="00D60D3E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adoção de boas práticas regulatórias e de um ambiente regulatório transparente e previsível;</w:t>
      </w:r>
    </w:p>
    <w:p w14:paraId="3C701842" w14:textId="6B16B093" w:rsidR="00D60D3E" w:rsidRPr="0086336B" w:rsidRDefault="00D60D3E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(e) Estabelecer canais de comunicação efetivos, respondendo rapidamente e conduzindo consultas tempestivas para endereçar </w:t>
      </w:r>
      <w:r w:rsidR="00C95B49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importantes 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preocupações </w:t>
      </w:r>
      <w:r w:rsidR="003E573E" w:rsidRPr="0086336B">
        <w:rPr>
          <w:rFonts w:eastAsia="SimSun" w:cstheme="minorHAnsi"/>
          <w:kern w:val="2"/>
          <w:sz w:val="24"/>
          <w:szCs w:val="24"/>
          <w:lang w:eastAsia="zh-CN"/>
        </w:rPr>
        <w:t>no comércio bilateral;</w:t>
      </w:r>
    </w:p>
    <w:p w14:paraId="70A3E3F7" w14:textId="3C035EF9" w:rsidR="003E573E" w:rsidRPr="0086336B" w:rsidRDefault="003E573E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(f) Promover medidas de facilitação de comércio </w:t>
      </w:r>
      <w:r w:rsidR="00BD0810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com vistas a tornar mais ágil a </w:t>
      </w:r>
      <w:r w:rsidR="00BD0810" w:rsidRPr="0086336B">
        <w:rPr>
          <w:rFonts w:eastAsia="SimSun" w:cstheme="minorHAnsi"/>
          <w:kern w:val="2"/>
          <w:sz w:val="24"/>
          <w:szCs w:val="24"/>
          <w:lang w:eastAsia="zh-CN"/>
        </w:rPr>
        <w:lastRenderedPageBreak/>
        <w:t>circulação, a liberação e o despacho aduaneiro de bens;</w:t>
      </w:r>
    </w:p>
    <w:p w14:paraId="65E59B7F" w14:textId="09DCF9A9" w:rsidR="003E573E" w:rsidRPr="0086336B" w:rsidRDefault="003E573E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>(g) Explorar a possibilidade de condução de estudos conjuntos sobre a relação comercial bilateral.</w:t>
      </w:r>
    </w:p>
    <w:p w14:paraId="7D628F59" w14:textId="49224A0F" w:rsidR="003E573E" w:rsidRPr="0086336B" w:rsidRDefault="003E573E" w:rsidP="0086336B">
      <w:pPr>
        <w:spacing w:line="240" w:lineRule="auto"/>
        <w:rPr>
          <w:rFonts w:cstheme="minorHAnsi"/>
          <w:sz w:val="24"/>
          <w:szCs w:val="24"/>
        </w:rPr>
      </w:pPr>
    </w:p>
    <w:p w14:paraId="437FFDB0" w14:textId="5245EA62" w:rsidR="003E573E" w:rsidRPr="0086336B" w:rsidRDefault="00037EFA" w:rsidP="0086336B">
      <w:pPr>
        <w:widowControl w:val="0"/>
        <w:spacing w:after="12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b/>
          <w:kern w:val="2"/>
          <w:sz w:val="24"/>
          <w:szCs w:val="24"/>
          <w:lang w:eastAsia="zh-CN"/>
        </w:rPr>
        <w:t>Parágrafo</w:t>
      </w:r>
      <w:r w:rsidR="003E573E" w:rsidRPr="0086336B">
        <w:rPr>
          <w:rFonts w:eastAsia="SimSun" w:cstheme="minorHAnsi"/>
          <w:b/>
          <w:kern w:val="2"/>
          <w:sz w:val="24"/>
          <w:szCs w:val="24"/>
          <w:lang w:eastAsia="zh-CN"/>
        </w:rPr>
        <w:t xml:space="preserve"> </w:t>
      </w:r>
      <w:r w:rsidR="00DA03A9" w:rsidRPr="0086336B">
        <w:rPr>
          <w:rFonts w:eastAsia="SimSun" w:cstheme="minorHAnsi"/>
          <w:b/>
          <w:kern w:val="2"/>
          <w:sz w:val="24"/>
          <w:szCs w:val="24"/>
          <w:lang w:eastAsia="zh-CN"/>
        </w:rPr>
        <w:t>2</w:t>
      </w:r>
      <w:r w:rsidR="003E573E" w:rsidRPr="0086336B">
        <w:rPr>
          <w:rFonts w:eastAsia="SimSun" w:cstheme="minorHAnsi"/>
          <w:b/>
          <w:kern w:val="2"/>
          <w:sz w:val="24"/>
          <w:szCs w:val="24"/>
          <w:lang w:eastAsia="zh-CN"/>
        </w:rPr>
        <w:t>: Provisões Institucionais</w:t>
      </w:r>
    </w:p>
    <w:p w14:paraId="67AD7BD4" w14:textId="6EFA5E2E" w:rsidR="003E573E" w:rsidRPr="0086336B" w:rsidRDefault="00B11B67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O Grupo de Trabalho, estabelecido sob </w:t>
      </w:r>
      <w:r w:rsidR="009A01BC" w:rsidRPr="0086336B">
        <w:rPr>
          <w:rFonts w:eastAsia="SimSun" w:cstheme="minorHAnsi"/>
          <w:kern w:val="2"/>
          <w:sz w:val="24"/>
          <w:szCs w:val="24"/>
          <w:lang w:eastAsia="zh-CN"/>
        </w:rPr>
        <w:t>a Subcomissão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Econômico-Comercial</w:t>
      </w:r>
      <w:r w:rsidR="00DA03A9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e de Cooperação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da Comissão </w:t>
      </w:r>
      <w:r w:rsidR="007806B0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Sino-Brasileira de </w:t>
      </w:r>
      <w:r w:rsidR="00D6255A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Alto Nível de Concertação </w:t>
      </w:r>
      <w:r w:rsidR="007806B0" w:rsidRPr="0086336B">
        <w:rPr>
          <w:rFonts w:eastAsia="SimSun" w:cstheme="minorHAnsi"/>
          <w:kern w:val="2"/>
          <w:sz w:val="24"/>
          <w:szCs w:val="24"/>
          <w:lang w:eastAsia="zh-CN"/>
        </w:rPr>
        <w:t>e Cooperação</w:t>
      </w:r>
      <w:r w:rsidR="00D6255A" w:rsidRPr="0086336B">
        <w:rPr>
          <w:rFonts w:eastAsia="SimSun" w:cstheme="minorHAnsi"/>
          <w:kern w:val="2"/>
          <w:sz w:val="24"/>
          <w:szCs w:val="24"/>
          <w:lang w:eastAsia="zh-CN"/>
        </w:rPr>
        <w:t>,</w:t>
      </w:r>
      <w:r w:rsidR="007806B0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é coordenado, no lado chinês, no nível de Diretor Geral, pelo Departamento de Comércio Exterior do Ministério do Comércio da República Popular da China</w:t>
      </w:r>
      <w:r w:rsidR="009A01BC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e, no lado brasileiro, pelo Departamento de Política Comercial do Ministério das Relações Exteriores e pela Secretaria de Comércio Exterior do Ministério do Desenvolvimento, Indústria, Comércio e Serviços da República Federativa do Brasil.</w:t>
      </w:r>
    </w:p>
    <w:p w14:paraId="38779B86" w14:textId="78C3FA11" w:rsidR="009A01BC" w:rsidRPr="0086336B" w:rsidRDefault="009A01BC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>Considerando a agenda, o Grupo de Trabalho deverá convidar autoridades relevantes e poderá convidar organizações industriais e empresas para participar de reuniões.</w:t>
      </w:r>
    </w:p>
    <w:p w14:paraId="115D540B" w14:textId="446DD2D5" w:rsidR="009A01BC" w:rsidRPr="0086336B" w:rsidRDefault="009A01BC" w:rsidP="0086336B">
      <w:pPr>
        <w:spacing w:line="240" w:lineRule="auto"/>
        <w:rPr>
          <w:rFonts w:cstheme="minorHAnsi"/>
          <w:sz w:val="24"/>
          <w:szCs w:val="24"/>
        </w:rPr>
      </w:pPr>
    </w:p>
    <w:p w14:paraId="443E0EFE" w14:textId="6C592C37" w:rsidR="009A01BC" w:rsidRPr="0086336B" w:rsidRDefault="00037EFA" w:rsidP="0086336B">
      <w:pPr>
        <w:widowControl w:val="0"/>
        <w:spacing w:after="12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b/>
          <w:kern w:val="2"/>
          <w:sz w:val="24"/>
          <w:szCs w:val="24"/>
          <w:lang w:eastAsia="zh-CN"/>
        </w:rPr>
        <w:t>Parágrafo</w:t>
      </w:r>
      <w:r w:rsidR="009A01BC" w:rsidRPr="0086336B">
        <w:rPr>
          <w:rFonts w:eastAsia="SimSun" w:cstheme="minorHAnsi"/>
          <w:b/>
          <w:kern w:val="2"/>
          <w:sz w:val="24"/>
          <w:szCs w:val="24"/>
          <w:lang w:eastAsia="zh-CN"/>
        </w:rPr>
        <w:t xml:space="preserve"> </w:t>
      </w:r>
      <w:r w:rsidR="00DA03A9" w:rsidRPr="0086336B">
        <w:rPr>
          <w:rFonts w:eastAsia="SimSun" w:cstheme="minorHAnsi"/>
          <w:b/>
          <w:kern w:val="2"/>
          <w:sz w:val="24"/>
          <w:szCs w:val="24"/>
          <w:lang w:eastAsia="zh-CN"/>
        </w:rPr>
        <w:t>3</w:t>
      </w:r>
      <w:r w:rsidR="009A01BC" w:rsidRPr="0086336B">
        <w:rPr>
          <w:rFonts w:eastAsia="SimSun" w:cstheme="minorHAnsi"/>
          <w:b/>
          <w:kern w:val="2"/>
          <w:sz w:val="24"/>
          <w:szCs w:val="24"/>
          <w:lang w:eastAsia="zh-CN"/>
        </w:rPr>
        <w:t>: Mecanismo de Trabalho</w:t>
      </w:r>
    </w:p>
    <w:p w14:paraId="1105AB50" w14:textId="778F58C1" w:rsidR="009A01BC" w:rsidRPr="0086336B" w:rsidRDefault="0013701C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(a) </w:t>
      </w:r>
      <w:r w:rsidR="009A01BC" w:rsidRPr="0086336B">
        <w:rPr>
          <w:rFonts w:eastAsia="SimSun" w:cstheme="minorHAnsi"/>
          <w:kern w:val="2"/>
          <w:sz w:val="24"/>
          <w:szCs w:val="24"/>
          <w:lang w:eastAsia="zh-CN"/>
        </w:rPr>
        <w:t>As reuniões do Grupo de Trabalho serão conduzidas separadamente ou em paralelo com a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Subcomissão Econômico-Comercial </w:t>
      </w:r>
      <w:r w:rsidR="00DA03A9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e de Cooperação 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>da Comissão Sino-Brasileira de Alto Nível de Concertação e Cooperação. A data e o local das reuniões serão determinados conjuntamente pel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a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s 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Parte</w:t>
      </w:r>
      <w:r w:rsidR="00543AB1">
        <w:rPr>
          <w:rFonts w:eastAsia="SimSun" w:cstheme="minorHAnsi"/>
          <w:kern w:val="2"/>
          <w:sz w:val="24"/>
          <w:szCs w:val="24"/>
          <w:lang w:eastAsia="zh-CN"/>
        </w:rPr>
        <w:t>s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>. As reuniões podem acontecer virtualmente sempre que acordado/necessário; e</w:t>
      </w:r>
    </w:p>
    <w:p w14:paraId="4C1F339A" w14:textId="0A36B356" w:rsidR="0013701C" w:rsidRPr="0086336B" w:rsidRDefault="0013701C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(b) 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A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s 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Parte</w:t>
      </w:r>
      <w:r w:rsidR="00037EFA" w:rsidRPr="0086336B">
        <w:rPr>
          <w:rFonts w:eastAsia="SimSun" w:cstheme="minorHAnsi"/>
          <w:kern w:val="2"/>
          <w:sz w:val="24"/>
          <w:szCs w:val="24"/>
          <w:lang w:eastAsia="zh-CN"/>
        </w:rPr>
        <w:t>s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manterão contato regular por meio de seus coordenadores.</w:t>
      </w:r>
    </w:p>
    <w:p w14:paraId="00748B9B" w14:textId="121C654B" w:rsidR="0013701C" w:rsidRPr="0086336B" w:rsidRDefault="0013701C" w:rsidP="0086336B">
      <w:pPr>
        <w:spacing w:line="240" w:lineRule="auto"/>
        <w:rPr>
          <w:rFonts w:cstheme="minorHAnsi"/>
          <w:sz w:val="24"/>
          <w:szCs w:val="24"/>
        </w:rPr>
      </w:pPr>
    </w:p>
    <w:p w14:paraId="6666B9A0" w14:textId="5EF9733B" w:rsidR="0013701C" w:rsidRPr="0086336B" w:rsidRDefault="00037EFA" w:rsidP="0086336B">
      <w:pPr>
        <w:widowControl w:val="0"/>
        <w:spacing w:after="12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b/>
          <w:kern w:val="2"/>
          <w:sz w:val="24"/>
          <w:szCs w:val="24"/>
          <w:lang w:eastAsia="zh-CN"/>
        </w:rPr>
        <w:t>Parágrafo</w:t>
      </w:r>
      <w:r w:rsidR="0013701C" w:rsidRPr="0086336B">
        <w:rPr>
          <w:rFonts w:eastAsia="SimSun" w:cstheme="minorHAnsi"/>
          <w:b/>
          <w:kern w:val="2"/>
          <w:sz w:val="24"/>
          <w:szCs w:val="24"/>
          <w:lang w:eastAsia="zh-CN"/>
        </w:rPr>
        <w:t xml:space="preserve"> </w:t>
      </w:r>
      <w:r w:rsidR="00DA03A9" w:rsidRPr="0086336B">
        <w:rPr>
          <w:rFonts w:eastAsia="SimSun" w:cstheme="minorHAnsi"/>
          <w:b/>
          <w:kern w:val="2"/>
          <w:sz w:val="24"/>
          <w:szCs w:val="24"/>
          <w:lang w:eastAsia="zh-CN"/>
        </w:rPr>
        <w:t>4</w:t>
      </w:r>
      <w:r w:rsidR="0013701C" w:rsidRPr="0086336B">
        <w:rPr>
          <w:rFonts w:eastAsia="SimSun" w:cstheme="minorHAnsi"/>
          <w:b/>
          <w:kern w:val="2"/>
          <w:sz w:val="24"/>
          <w:szCs w:val="24"/>
          <w:lang w:eastAsia="zh-CN"/>
        </w:rPr>
        <w:t>: Efeito Legal</w:t>
      </w:r>
    </w:p>
    <w:p w14:paraId="6A7CEAF8" w14:textId="34E840F9" w:rsidR="0013701C" w:rsidRPr="0086336B" w:rsidRDefault="0013701C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Este </w:t>
      </w:r>
      <w:proofErr w:type="spellStart"/>
      <w:r w:rsidRPr="0086336B">
        <w:rPr>
          <w:rFonts w:eastAsia="SimSun" w:cstheme="minorHAnsi"/>
          <w:kern w:val="2"/>
          <w:sz w:val="24"/>
          <w:szCs w:val="24"/>
          <w:lang w:eastAsia="zh-CN"/>
        </w:rPr>
        <w:t>MdE</w:t>
      </w:r>
      <w:proofErr w:type="spellEnd"/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não cria nenhum tipo de obrigação legalmente vinculante para 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a</w:t>
      </w:r>
      <w:r w:rsidR="00037EFA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s 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Parte</w:t>
      </w:r>
      <w:r w:rsidR="00037EFA" w:rsidRPr="0086336B">
        <w:rPr>
          <w:rFonts w:eastAsia="SimSun" w:cstheme="minorHAnsi"/>
          <w:kern w:val="2"/>
          <w:sz w:val="24"/>
          <w:szCs w:val="24"/>
          <w:lang w:eastAsia="zh-CN"/>
        </w:rPr>
        <w:t>s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e não constitui um tratado ao amparo da lei interna.</w:t>
      </w:r>
    </w:p>
    <w:p w14:paraId="1F9955E6" w14:textId="58812761" w:rsidR="0013701C" w:rsidRDefault="0013701C" w:rsidP="0086336B">
      <w:pPr>
        <w:spacing w:line="240" w:lineRule="auto"/>
        <w:rPr>
          <w:rFonts w:cstheme="minorHAnsi"/>
          <w:sz w:val="24"/>
          <w:szCs w:val="24"/>
        </w:rPr>
      </w:pPr>
    </w:p>
    <w:p w14:paraId="59D743EC" w14:textId="77777777" w:rsidR="00C32BB3" w:rsidRDefault="00C32BB3" w:rsidP="0086336B">
      <w:pPr>
        <w:spacing w:line="240" w:lineRule="auto"/>
        <w:rPr>
          <w:rFonts w:cstheme="minorHAnsi"/>
          <w:sz w:val="24"/>
          <w:szCs w:val="24"/>
        </w:rPr>
      </w:pPr>
    </w:p>
    <w:p w14:paraId="32558C07" w14:textId="77777777" w:rsidR="00C32BB3" w:rsidRDefault="00C32BB3" w:rsidP="0086336B">
      <w:pPr>
        <w:spacing w:line="240" w:lineRule="auto"/>
        <w:rPr>
          <w:rFonts w:cstheme="minorHAnsi"/>
          <w:sz w:val="24"/>
          <w:szCs w:val="24"/>
        </w:rPr>
      </w:pPr>
    </w:p>
    <w:p w14:paraId="16E9B379" w14:textId="77777777" w:rsidR="00C32BB3" w:rsidRDefault="00C32BB3" w:rsidP="0086336B">
      <w:pPr>
        <w:spacing w:line="240" w:lineRule="auto"/>
        <w:rPr>
          <w:rFonts w:cstheme="minorHAnsi"/>
          <w:sz w:val="24"/>
          <w:szCs w:val="24"/>
        </w:rPr>
      </w:pPr>
    </w:p>
    <w:p w14:paraId="1E96F503" w14:textId="77777777" w:rsidR="00C32BB3" w:rsidRDefault="00C32BB3" w:rsidP="0086336B">
      <w:pPr>
        <w:spacing w:line="240" w:lineRule="auto"/>
        <w:rPr>
          <w:rFonts w:cstheme="minorHAnsi"/>
          <w:sz w:val="24"/>
          <w:szCs w:val="24"/>
        </w:rPr>
      </w:pPr>
    </w:p>
    <w:p w14:paraId="20423594" w14:textId="77777777" w:rsidR="00C32BB3" w:rsidRDefault="00C32BB3" w:rsidP="0086336B">
      <w:pPr>
        <w:spacing w:line="240" w:lineRule="auto"/>
        <w:rPr>
          <w:rFonts w:cstheme="minorHAnsi"/>
          <w:sz w:val="24"/>
          <w:szCs w:val="24"/>
        </w:rPr>
      </w:pPr>
    </w:p>
    <w:p w14:paraId="270E3F2A" w14:textId="77777777" w:rsidR="00C32BB3" w:rsidRDefault="00C32BB3" w:rsidP="0086336B">
      <w:pPr>
        <w:spacing w:line="240" w:lineRule="auto"/>
        <w:rPr>
          <w:rFonts w:cstheme="minorHAnsi"/>
          <w:sz w:val="24"/>
          <w:szCs w:val="24"/>
        </w:rPr>
      </w:pPr>
    </w:p>
    <w:p w14:paraId="689A0446" w14:textId="77777777" w:rsidR="00C32BB3" w:rsidRDefault="00C32BB3" w:rsidP="0086336B">
      <w:pPr>
        <w:spacing w:line="240" w:lineRule="auto"/>
        <w:rPr>
          <w:rFonts w:cstheme="minorHAnsi"/>
          <w:sz w:val="24"/>
          <w:szCs w:val="24"/>
        </w:rPr>
      </w:pPr>
    </w:p>
    <w:p w14:paraId="77A2DF59" w14:textId="77777777" w:rsidR="00C32BB3" w:rsidRDefault="00C32BB3" w:rsidP="0086336B">
      <w:pPr>
        <w:spacing w:line="240" w:lineRule="auto"/>
        <w:rPr>
          <w:rFonts w:cstheme="minorHAnsi"/>
          <w:sz w:val="24"/>
          <w:szCs w:val="24"/>
        </w:rPr>
      </w:pPr>
    </w:p>
    <w:p w14:paraId="3E5F4514" w14:textId="77777777" w:rsidR="00C32BB3" w:rsidRPr="0086336B" w:rsidRDefault="00C32BB3" w:rsidP="0086336B">
      <w:pPr>
        <w:spacing w:line="240" w:lineRule="auto"/>
        <w:rPr>
          <w:rFonts w:cstheme="minorHAnsi"/>
          <w:sz w:val="24"/>
          <w:szCs w:val="24"/>
        </w:rPr>
      </w:pPr>
    </w:p>
    <w:p w14:paraId="6DD0915F" w14:textId="049B1629" w:rsidR="0013701C" w:rsidRPr="0086336B" w:rsidRDefault="00037EFA" w:rsidP="0086336B">
      <w:pPr>
        <w:widowControl w:val="0"/>
        <w:spacing w:after="120" w:line="240" w:lineRule="auto"/>
        <w:jc w:val="center"/>
        <w:rPr>
          <w:rFonts w:eastAsia="SimSun" w:cstheme="minorHAnsi"/>
          <w:b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b/>
          <w:kern w:val="2"/>
          <w:sz w:val="24"/>
          <w:szCs w:val="24"/>
          <w:lang w:eastAsia="zh-CN"/>
        </w:rPr>
        <w:lastRenderedPageBreak/>
        <w:t>Parágrafo</w:t>
      </w:r>
      <w:r w:rsidR="0013701C" w:rsidRPr="0086336B">
        <w:rPr>
          <w:rFonts w:eastAsia="SimSun" w:cstheme="minorHAnsi"/>
          <w:b/>
          <w:kern w:val="2"/>
          <w:sz w:val="24"/>
          <w:szCs w:val="24"/>
          <w:lang w:eastAsia="zh-CN"/>
        </w:rPr>
        <w:t xml:space="preserve"> </w:t>
      </w:r>
      <w:r w:rsidR="00DA03A9" w:rsidRPr="0086336B">
        <w:rPr>
          <w:rFonts w:eastAsia="SimSun" w:cstheme="minorHAnsi"/>
          <w:b/>
          <w:kern w:val="2"/>
          <w:sz w:val="24"/>
          <w:szCs w:val="24"/>
          <w:lang w:eastAsia="zh-CN"/>
        </w:rPr>
        <w:t>5</w:t>
      </w:r>
      <w:r w:rsidR="0013701C" w:rsidRPr="0086336B">
        <w:rPr>
          <w:rFonts w:eastAsia="SimSun" w:cstheme="minorHAnsi"/>
          <w:b/>
          <w:kern w:val="2"/>
          <w:sz w:val="24"/>
          <w:szCs w:val="24"/>
          <w:lang w:eastAsia="zh-CN"/>
        </w:rPr>
        <w:t xml:space="preserve">: </w:t>
      </w:r>
      <w:r w:rsidR="00622B72" w:rsidRPr="0086336B">
        <w:rPr>
          <w:rFonts w:eastAsia="SimSun" w:cstheme="minorHAnsi"/>
          <w:b/>
          <w:kern w:val="2"/>
          <w:sz w:val="24"/>
          <w:szCs w:val="24"/>
          <w:lang w:eastAsia="zh-CN"/>
        </w:rPr>
        <w:t>E</w:t>
      </w:r>
      <w:r w:rsidR="00641EEE" w:rsidRPr="0086336B">
        <w:rPr>
          <w:rFonts w:eastAsia="SimSun" w:cstheme="minorHAnsi"/>
          <w:b/>
          <w:kern w:val="2"/>
          <w:sz w:val="24"/>
          <w:szCs w:val="24"/>
          <w:lang w:eastAsia="zh-CN"/>
        </w:rPr>
        <w:t>feitos</w:t>
      </w:r>
      <w:r w:rsidR="00622B72" w:rsidRPr="0086336B">
        <w:rPr>
          <w:rFonts w:eastAsia="SimSun" w:cstheme="minorHAnsi"/>
          <w:b/>
          <w:kern w:val="2"/>
          <w:sz w:val="24"/>
          <w:szCs w:val="24"/>
          <w:lang w:eastAsia="zh-CN"/>
        </w:rPr>
        <w:t>, Duração e Término</w:t>
      </w:r>
    </w:p>
    <w:p w14:paraId="249FA020" w14:textId="4AE14203" w:rsidR="00622B72" w:rsidRPr="0086336B" w:rsidRDefault="00622B72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(a) Este </w:t>
      </w:r>
      <w:proofErr w:type="spellStart"/>
      <w:r w:rsidRPr="0086336B">
        <w:rPr>
          <w:rFonts w:eastAsia="SimSun" w:cstheme="minorHAnsi"/>
          <w:kern w:val="2"/>
          <w:sz w:val="24"/>
          <w:szCs w:val="24"/>
          <w:lang w:eastAsia="zh-CN"/>
        </w:rPr>
        <w:t>MdE</w:t>
      </w:r>
      <w:proofErr w:type="spellEnd"/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</w:t>
      </w:r>
      <w:r w:rsidR="00641EEE" w:rsidRPr="0086336B">
        <w:rPr>
          <w:rFonts w:eastAsia="SimSun" w:cstheme="minorHAnsi"/>
          <w:kern w:val="2"/>
          <w:sz w:val="24"/>
          <w:szCs w:val="24"/>
          <w:lang w:eastAsia="zh-CN"/>
        </w:rPr>
        <w:t>terá efeitos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a partir da data de assinatura pelos representantes </w:t>
      </w:r>
      <w:r w:rsidR="00037EFA" w:rsidRPr="0086336B">
        <w:rPr>
          <w:rFonts w:eastAsia="SimSun" w:cstheme="minorHAnsi"/>
          <w:kern w:val="2"/>
          <w:sz w:val="24"/>
          <w:szCs w:val="24"/>
          <w:lang w:eastAsia="zh-CN"/>
        </w:rPr>
        <w:t>d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a</w:t>
      </w:r>
      <w:r w:rsidR="00037EFA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s 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Parte</w:t>
      </w:r>
      <w:r w:rsidR="00037EFA" w:rsidRPr="0086336B">
        <w:rPr>
          <w:rFonts w:eastAsia="SimSun" w:cstheme="minorHAnsi"/>
          <w:kern w:val="2"/>
          <w:sz w:val="24"/>
          <w:szCs w:val="24"/>
          <w:lang w:eastAsia="zh-CN"/>
        </w:rPr>
        <w:t>s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>.</w:t>
      </w:r>
    </w:p>
    <w:p w14:paraId="53B17F20" w14:textId="3EAE3EFD" w:rsidR="00622B72" w:rsidRPr="0086336B" w:rsidRDefault="00622B72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(b) Este </w:t>
      </w:r>
      <w:proofErr w:type="spellStart"/>
      <w:r w:rsidRPr="0086336B">
        <w:rPr>
          <w:rFonts w:eastAsia="SimSun" w:cstheme="minorHAnsi"/>
          <w:kern w:val="2"/>
          <w:sz w:val="24"/>
          <w:szCs w:val="24"/>
          <w:lang w:eastAsia="zh-CN"/>
        </w:rPr>
        <w:t>MdE</w:t>
      </w:r>
      <w:proofErr w:type="spellEnd"/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permanecerá </w:t>
      </w:r>
      <w:r w:rsidR="00641EEE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aplicável 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>a menos que um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a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Parte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notifique 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a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>s outr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a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s </w:t>
      </w:r>
      <w:r w:rsidR="00FF0B16">
        <w:rPr>
          <w:rFonts w:eastAsia="SimSun" w:cstheme="minorHAnsi"/>
          <w:kern w:val="2"/>
          <w:sz w:val="24"/>
          <w:szCs w:val="24"/>
          <w:lang w:eastAsia="zh-CN"/>
        </w:rPr>
        <w:t>Partes</w:t>
      </w:r>
      <w:r w:rsidR="00037EFA"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por escrito de sua intenção de terminar este </w:t>
      </w:r>
      <w:proofErr w:type="spellStart"/>
      <w:r w:rsidRPr="0086336B">
        <w:rPr>
          <w:rFonts w:eastAsia="SimSun" w:cstheme="minorHAnsi"/>
          <w:kern w:val="2"/>
          <w:sz w:val="24"/>
          <w:szCs w:val="24"/>
          <w:lang w:eastAsia="zh-CN"/>
        </w:rPr>
        <w:t>MdE</w:t>
      </w:r>
      <w:proofErr w:type="spellEnd"/>
      <w:r w:rsidRPr="0086336B">
        <w:rPr>
          <w:rFonts w:eastAsia="SimSun" w:cstheme="minorHAnsi"/>
          <w:kern w:val="2"/>
          <w:sz w:val="24"/>
          <w:szCs w:val="24"/>
          <w:lang w:eastAsia="zh-CN"/>
        </w:rPr>
        <w:t>. Esse término acontecerá em noventa (90) dias contados a partir da data de recebimento de tal notificação.</w:t>
      </w:r>
    </w:p>
    <w:p w14:paraId="3D1D8BD9" w14:textId="318ACB77" w:rsidR="00622B72" w:rsidRPr="0086336B" w:rsidRDefault="00622B72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</w:p>
    <w:p w14:paraId="34AC6095" w14:textId="76267493" w:rsidR="00622B72" w:rsidRPr="0086336B" w:rsidRDefault="00622B72" w:rsidP="0086336B">
      <w:pPr>
        <w:widowControl w:val="0"/>
        <w:spacing w:after="120" w:line="240" w:lineRule="auto"/>
        <w:jc w:val="both"/>
        <w:rPr>
          <w:rFonts w:eastAsia="SimSun" w:cstheme="minorHAnsi"/>
          <w:kern w:val="2"/>
          <w:sz w:val="24"/>
          <w:szCs w:val="24"/>
          <w:lang w:eastAsia="zh-CN"/>
        </w:rPr>
      </w:pP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Assinado em três vias autênticas em Beijing, em </w:t>
      </w:r>
      <w:r w:rsidR="00037EFA" w:rsidRPr="0086336B">
        <w:rPr>
          <w:rFonts w:eastAsia="SimSun" w:cstheme="minorHAnsi"/>
          <w:kern w:val="2"/>
          <w:sz w:val="24"/>
          <w:szCs w:val="24"/>
          <w:lang w:eastAsia="zh-CN"/>
        </w:rPr>
        <w:t>14</w:t>
      </w:r>
      <w:r w:rsidR="00932EEC" w:rsidRPr="0086336B">
        <w:rPr>
          <w:rFonts w:eastAsia="SimSun" w:cstheme="minorHAnsi"/>
          <w:kern w:val="2"/>
          <w:sz w:val="24"/>
          <w:szCs w:val="24"/>
          <w:lang w:eastAsia="zh-CN"/>
        </w:rPr>
        <w:t>/</w:t>
      </w:r>
      <w:r w:rsidR="00037EFA" w:rsidRPr="0086336B">
        <w:rPr>
          <w:rFonts w:eastAsia="SimSun" w:cstheme="minorHAnsi"/>
          <w:kern w:val="2"/>
          <w:sz w:val="24"/>
          <w:szCs w:val="24"/>
          <w:lang w:eastAsia="zh-CN"/>
        </w:rPr>
        <w:t>04</w:t>
      </w:r>
      <w:r w:rsidR="00932EEC" w:rsidRPr="0086336B">
        <w:rPr>
          <w:rFonts w:eastAsia="SimSun" w:cstheme="minorHAnsi"/>
          <w:kern w:val="2"/>
          <w:sz w:val="24"/>
          <w:szCs w:val="24"/>
          <w:lang w:eastAsia="zh-CN"/>
        </w:rPr>
        <w:t>/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>2023, na</w:t>
      </w:r>
      <w:r w:rsidR="00037EFA" w:rsidRPr="0086336B">
        <w:rPr>
          <w:rFonts w:eastAsia="SimSun" w:cstheme="minorHAnsi"/>
          <w:kern w:val="2"/>
          <w:sz w:val="24"/>
          <w:szCs w:val="24"/>
          <w:lang w:eastAsia="zh-CN"/>
        </w:rPr>
        <w:t>s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língua</w:t>
      </w:r>
      <w:r w:rsidR="00037EFA" w:rsidRPr="0086336B">
        <w:rPr>
          <w:rFonts w:eastAsia="SimSun" w:cstheme="minorHAnsi"/>
          <w:kern w:val="2"/>
          <w:sz w:val="24"/>
          <w:szCs w:val="24"/>
          <w:lang w:eastAsia="zh-CN"/>
        </w:rPr>
        <w:t>s portuguesa e</w:t>
      </w:r>
      <w:r w:rsidRPr="0086336B">
        <w:rPr>
          <w:rFonts w:eastAsia="SimSun" w:cstheme="minorHAnsi"/>
          <w:kern w:val="2"/>
          <w:sz w:val="24"/>
          <w:szCs w:val="24"/>
          <w:lang w:eastAsia="zh-CN"/>
        </w:rPr>
        <w:t xml:space="preserve"> inglesa.</w:t>
      </w:r>
    </w:p>
    <w:p w14:paraId="3A2FBC5B" w14:textId="76C35EFB" w:rsidR="00622B72" w:rsidRPr="0086336B" w:rsidRDefault="00622B72" w:rsidP="0086336B">
      <w:pPr>
        <w:spacing w:line="240" w:lineRule="auto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page" w:tblpX="1415" w:tblpY="506"/>
        <w:tblOverlap w:val="never"/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932EEC" w:rsidRPr="0086336B" w14:paraId="6345D5DC" w14:textId="77777777" w:rsidTr="008342EE">
        <w:trPr>
          <w:trHeight w:val="1518"/>
        </w:trPr>
        <w:tc>
          <w:tcPr>
            <w:tcW w:w="4261" w:type="dxa"/>
            <w:shd w:val="clear" w:color="auto" w:fill="auto"/>
          </w:tcPr>
          <w:p w14:paraId="35069C33" w14:textId="2C5A4267" w:rsidR="00932EEC" w:rsidRPr="0086336B" w:rsidRDefault="00932EEC" w:rsidP="0086336B">
            <w:pPr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336B">
              <w:rPr>
                <w:rFonts w:cstheme="minorHAnsi"/>
                <w:sz w:val="24"/>
                <w:szCs w:val="24"/>
              </w:rPr>
              <w:t>PELO MINISTÉRIO</w:t>
            </w:r>
            <w:r w:rsidR="001A5B6E">
              <w:rPr>
                <w:rFonts w:cstheme="minorHAnsi"/>
                <w:sz w:val="24"/>
                <w:szCs w:val="24"/>
              </w:rPr>
              <w:t xml:space="preserve"> DAS RELAÇÕES EXTERIORES DA REPÚBLICA FEDERATIVA DO BRASIL</w:t>
            </w:r>
            <w:r w:rsidRPr="0086336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78B809" w14:textId="77777777" w:rsidR="00932EEC" w:rsidRPr="0086336B" w:rsidRDefault="00932EEC" w:rsidP="0086336B">
            <w:pPr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A38D9F5" w14:textId="68ED618C" w:rsidR="00543AB1" w:rsidRDefault="00932EEC" w:rsidP="0086336B">
            <w:pPr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336B">
              <w:rPr>
                <w:rFonts w:cstheme="minorHAnsi"/>
                <w:sz w:val="24"/>
                <w:szCs w:val="24"/>
              </w:rPr>
              <w:t>______________________</w:t>
            </w:r>
          </w:p>
          <w:p w14:paraId="2B3E5BC6" w14:textId="77777777" w:rsidR="00543AB1" w:rsidRDefault="00543AB1" w:rsidP="00543AB1">
            <w:pPr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02E13869" w14:textId="77777777" w:rsidR="00543AB1" w:rsidRPr="0086336B" w:rsidRDefault="00543AB1" w:rsidP="00543AB1">
            <w:pPr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336B">
              <w:rPr>
                <w:rFonts w:cstheme="minorHAnsi"/>
                <w:sz w:val="24"/>
                <w:szCs w:val="24"/>
              </w:rPr>
              <w:t>PELO MINISTÉRIO DO DESENVOLVIMENTO, INDÚSTRIA, COMÉRCIO E SERVIÇOS DA REPÚBLICA FEDERATIVA DO BRASIL</w:t>
            </w:r>
          </w:p>
          <w:p w14:paraId="153DD70F" w14:textId="77777777" w:rsidR="00543AB1" w:rsidRPr="0086336B" w:rsidRDefault="00543AB1" w:rsidP="00543AB1">
            <w:pPr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75C432E3" w14:textId="007015CD" w:rsidR="00932EEC" w:rsidRPr="00543AB1" w:rsidRDefault="00543AB1" w:rsidP="00543A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336B">
              <w:rPr>
                <w:rFonts w:cstheme="minorHAnsi"/>
                <w:sz w:val="24"/>
                <w:szCs w:val="24"/>
              </w:rPr>
              <w:t>______________________</w:t>
            </w:r>
          </w:p>
        </w:tc>
        <w:tc>
          <w:tcPr>
            <w:tcW w:w="4261" w:type="dxa"/>
            <w:shd w:val="clear" w:color="auto" w:fill="auto"/>
          </w:tcPr>
          <w:p w14:paraId="055749F2" w14:textId="0560B1FE" w:rsidR="00932EEC" w:rsidRPr="0086336B" w:rsidRDefault="00932EEC" w:rsidP="0086336B">
            <w:pPr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336B">
              <w:rPr>
                <w:rFonts w:cstheme="minorHAnsi"/>
                <w:sz w:val="24"/>
                <w:szCs w:val="24"/>
              </w:rPr>
              <w:t xml:space="preserve">PELO MINISTÉRIO </w:t>
            </w:r>
            <w:r w:rsidR="001A5B6E" w:rsidRPr="0086336B">
              <w:rPr>
                <w:rFonts w:cstheme="minorHAnsi"/>
                <w:sz w:val="24"/>
                <w:szCs w:val="24"/>
              </w:rPr>
              <w:t>DO COMÉRCIO DA REPÚBLICA POPULAR DA CHINA</w:t>
            </w:r>
          </w:p>
          <w:p w14:paraId="4B469995" w14:textId="77777777" w:rsidR="00932EEC" w:rsidRDefault="00932EEC" w:rsidP="0086336B">
            <w:pPr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700F831" w14:textId="77777777" w:rsidR="00543AB1" w:rsidRPr="0086336B" w:rsidRDefault="00543AB1" w:rsidP="0086336B">
            <w:pPr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E7ECE21" w14:textId="77777777" w:rsidR="00932EEC" w:rsidRPr="0086336B" w:rsidRDefault="00932EEC" w:rsidP="0086336B">
            <w:pPr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6336B">
              <w:rPr>
                <w:rFonts w:cstheme="minorHAnsi"/>
                <w:sz w:val="24"/>
                <w:szCs w:val="24"/>
              </w:rPr>
              <w:t xml:space="preserve">______________________ </w:t>
            </w:r>
          </w:p>
          <w:p w14:paraId="44CE5887" w14:textId="3BF68411" w:rsidR="00932EEC" w:rsidRPr="0086336B" w:rsidRDefault="00932EEC" w:rsidP="0086336B">
            <w:pPr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3B27070A" w14:textId="77777777" w:rsidR="00932EEC" w:rsidRPr="0086336B" w:rsidRDefault="00932EEC" w:rsidP="0086336B">
            <w:pPr>
              <w:spacing w:after="12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01FC6E8" w14:textId="1E1E98B6" w:rsidR="00932EEC" w:rsidRPr="0086336B" w:rsidRDefault="00932EEC" w:rsidP="0086336B">
      <w:pPr>
        <w:spacing w:line="240" w:lineRule="auto"/>
        <w:rPr>
          <w:rFonts w:cstheme="minorHAnsi"/>
          <w:sz w:val="24"/>
          <w:szCs w:val="24"/>
        </w:rPr>
      </w:pPr>
    </w:p>
    <w:sectPr w:rsidR="00932EEC" w:rsidRPr="00863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E4D"/>
    <w:multiLevelType w:val="hybridMultilevel"/>
    <w:tmpl w:val="B82C0A9C"/>
    <w:lvl w:ilvl="0" w:tplc="CC78D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5C85"/>
    <w:multiLevelType w:val="hybridMultilevel"/>
    <w:tmpl w:val="3DB004AE"/>
    <w:lvl w:ilvl="0" w:tplc="FBCC4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51239"/>
    <w:multiLevelType w:val="hybridMultilevel"/>
    <w:tmpl w:val="32902B9C"/>
    <w:lvl w:ilvl="0" w:tplc="19DA2C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444F9"/>
    <w:multiLevelType w:val="hybridMultilevel"/>
    <w:tmpl w:val="1B52A198"/>
    <w:lvl w:ilvl="0" w:tplc="2CC4BC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B3009"/>
    <w:multiLevelType w:val="hybridMultilevel"/>
    <w:tmpl w:val="2792892A"/>
    <w:lvl w:ilvl="0" w:tplc="AB264C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95C41"/>
    <w:multiLevelType w:val="hybridMultilevel"/>
    <w:tmpl w:val="D2E2CB12"/>
    <w:lvl w:ilvl="0" w:tplc="E6D874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482191">
    <w:abstractNumId w:val="5"/>
  </w:num>
  <w:num w:numId="2" w16cid:durableId="696152557">
    <w:abstractNumId w:val="0"/>
  </w:num>
  <w:num w:numId="3" w16cid:durableId="1938631719">
    <w:abstractNumId w:val="1"/>
  </w:num>
  <w:num w:numId="4" w16cid:durableId="1104302162">
    <w:abstractNumId w:val="3"/>
  </w:num>
  <w:num w:numId="5" w16cid:durableId="1642156520">
    <w:abstractNumId w:val="4"/>
  </w:num>
  <w:num w:numId="6" w16cid:durableId="1379009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A5"/>
    <w:rsid w:val="00037EFA"/>
    <w:rsid w:val="000A0E59"/>
    <w:rsid w:val="0013701C"/>
    <w:rsid w:val="001A5B6E"/>
    <w:rsid w:val="00224091"/>
    <w:rsid w:val="002B48A5"/>
    <w:rsid w:val="00360A69"/>
    <w:rsid w:val="003E573E"/>
    <w:rsid w:val="004C5FB9"/>
    <w:rsid w:val="00543AB1"/>
    <w:rsid w:val="00557127"/>
    <w:rsid w:val="00622B72"/>
    <w:rsid w:val="00641EEE"/>
    <w:rsid w:val="00711F83"/>
    <w:rsid w:val="007806B0"/>
    <w:rsid w:val="00796B99"/>
    <w:rsid w:val="0086336B"/>
    <w:rsid w:val="008A5CB2"/>
    <w:rsid w:val="00932EEC"/>
    <w:rsid w:val="009A01BC"/>
    <w:rsid w:val="009C0771"/>
    <w:rsid w:val="00AC38FD"/>
    <w:rsid w:val="00B11B67"/>
    <w:rsid w:val="00B11BFA"/>
    <w:rsid w:val="00BD0810"/>
    <w:rsid w:val="00BE315F"/>
    <w:rsid w:val="00BE38A7"/>
    <w:rsid w:val="00C32BB3"/>
    <w:rsid w:val="00C95B49"/>
    <w:rsid w:val="00D10154"/>
    <w:rsid w:val="00D10CA5"/>
    <w:rsid w:val="00D60D3E"/>
    <w:rsid w:val="00D6255A"/>
    <w:rsid w:val="00DA03A9"/>
    <w:rsid w:val="00E07D46"/>
    <w:rsid w:val="00F36EB2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944C"/>
  <w15:chartTrackingRefBased/>
  <w15:docId w15:val="{135BD9C1-5E87-4AAC-92F3-965E76F5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712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E38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38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E38A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38A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38A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24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59FD-9573-423A-9782-41F4C134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Zanatta Bortoli</dc:creator>
  <cp:keywords/>
  <dc:description/>
  <cp:lastModifiedBy>Adriana Maria de Sousa Nogueira</cp:lastModifiedBy>
  <cp:revision>3</cp:revision>
  <dcterms:created xsi:type="dcterms:W3CDTF">2023-04-14T12:30:00Z</dcterms:created>
  <dcterms:modified xsi:type="dcterms:W3CDTF">2023-04-14T12:44:00Z</dcterms:modified>
</cp:coreProperties>
</file>