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AE6D" w14:textId="7AEDB392" w:rsidR="00FD370C" w:rsidRDefault="00FD370C" w:rsidP="00170E02">
      <w:pPr>
        <w:suppressAutoHyphens/>
        <w:autoSpaceDN w:val="0"/>
        <w:snapToGrid w:val="0"/>
        <w:spacing w:after="0" w:line="480" w:lineRule="exact"/>
        <w:jc w:val="center"/>
        <w:textAlignment w:val="baseline"/>
        <w:rPr>
          <w:rFonts w:ascii="Times New Roman" w:eastAsia="SimSun" w:hAnsi="Times New Roman" w:cs="Times New Roman"/>
          <w:sz w:val="32"/>
          <w:szCs w:val="32"/>
          <w:lang w:val="pt-BR"/>
        </w:rPr>
      </w:pPr>
    </w:p>
    <w:p w14:paraId="0152691A" w14:textId="77777777" w:rsidR="00C32B4A" w:rsidRDefault="00C32B4A" w:rsidP="00170E02">
      <w:pPr>
        <w:suppressAutoHyphens/>
        <w:autoSpaceDN w:val="0"/>
        <w:snapToGrid w:val="0"/>
        <w:spacing w:after="0" w:line="480" w:lineRule="exact"/>
        <w:jc w:val="center"/>
        <w:textAlignment w:val="baseline"/>
        <w:rPr>
          <w:rFonts w:ascii="Times New Roman" w:eastAsia="SimSun" w:hAnsi="Times New Roman" w:cs="Times New Roman"/>
          <w:sz w:val="32"/>
          <w:szCs w:val="32"/>
          <w:lang w:val="pt-BR"/>
        </w:rPr>
      </w:pPr>
    </w:p>
    <w:p w14:paraId="596E62D1" w14:textId="4146BC88" w:rsidR="00170E02" w:rsidRPr="00C32B4A" w:rsidRDefault="00C32B4A" w:rsidP="00170E02">
      <w:pPr>
        <w:suppressAutoHyphens/>
        <w:autoSpaceDN w:val="0"/>
        <w:snapToGrid w:val="0"/>
        <w:spacing w:after="0" w:line="480" w:lineRule="exact"/>
        <w:jc w:val="center"/>
        <w:textAlignment w:val="baseline"/>
        <w:rPr>
          <w:rFonts w:ascii="Calibri" w:eastAsia="SimSun" w:hAnsi="Calibri" w:cs="Times New Roman"/>
          <w:b/>
          <w:bCs/>
          <w:lang w:val="pt-BR"/>
        </w:rPr>
      </w:pPr>
      <w:r w:rsidRPr="00C32B4A">
        <w:rPr>
          <w:rFonts w:ascii="Times New Roman" w:eastAsia="SimSun" w:hAnsi="Times New Roman" w:cs="Times New Roman"/>
          <w:b/>
          <w:bCs/>
          <w:sz w:val="32"/>
          <w:szCs w:val="32"/>
          <w:lang w:val="pt-BR"/>
        </w:rPr>
        <w:t>MEMORANDO DE ENTENDIMENTO ENTRE O MINISTÉRIO DO DESENVOLVIMENTO, INDÚSTRIA, COMÉRCIO E SERVIÇOS DA REPÚBLICA FEDERATIVA DO BRASIL E A COMISSÃO NACIONAL DE DESENVOLVIMENTO E REFORMA DA REPÚBLICA POPULAR DA CHINA</w:t>
      </w:r>
    </w:p>
    <w:p w14:paraId="7AD1C277" w14:textId="22F2858B" w:rsidR="00170E02" w:rsidRPr="00C32B4A" w:rsidRDefault="00C32B4A" w:rsidP="00170E02">
      <w:pPr>
        <w:suppressAutoHyphens/>
        <w:autoSpaceDN w:val="0"/>
        <w:snapToGrid w:val="0"/>
        <w:spacing w:after="0" w:line="480" w:lineRule="exact"/>
        <w:jc w:val="center"/>
        <w:textAlignment w:val="baseline"/>
        <w:rPr>
          <w:rFonts w:ascii="Calibri" w:eastAsia="SimSun" w:hAnsi="Calibri" w:cs="Times New Roman"/>
          <w:b/>
          <w:bCs/>
          <w:lang w:val="pt-BR"/>
        </w:rPr>
      </w:pPr>
      <w:r w:rsidRPr="00C32B4A">
        <w:rPr>
          <w:rFonts w:ascii="Times New Roman" w:eastAsia="SimSun" w:hAnsi="Times New Roman" w:cs="Times New Roman"/>
          <w:b/>
          <w:bCs/>
          <w:sz w:val="32"/>
          <w:szCs w:val="32"/>
          <w:lang w:val="pt-BR"/>
        </w:rPr>
        <w:t xml:space="preserve"> PARA A PROMOÇÃO DO INVESTIMENTO E COOPERAÇÃO INDUSTRIAL</w:t>
      </w:r>
    </w:p>
    <w:p w14:paraId="5C1E4790" w14:textId="1C69E272" w:rsidR="00170E02" w:rsidRPr="00DD2EF7" w:rsidRDefault="00170E02" w:rsidP="00170E02">
      <w:pPr>
        <w:suppressAutoHyphens/>
        <w:autoSpaceDN w:val="0"/>
        <w:snapToGrid w:val="0"/>
        <w:spacing w:after="0" w:line="48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71384121" w14:textId="141D3AB4" w:rsidR="00170E02" w:rsidRPr="00DD2EF7" w:rsidRDefault="00170E02" w:rsidP="00170E02">
      <w:pPr>
        <w:suppressAutoHyphens/>
        <w:autoSpaceDN w:val="0"/>
        <w:snapToGrid w:val="0"/>
        <w:spacing w:after="0" w:line="48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162794BD" w14:textId="6D3A417E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O Ministério do Desenvolvimento, Indústria, Comércio e Serviços da República Federativa do Brasil e a Comissão Nacional de Desenvolvimento e Reforma da República Popular da China (doravante denominados "</w:t>
      </w:r>
      <w:r w:rsidR="00FF6537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");</w:t>
      </w:r>
    </w:p>
    <w:p w14:paraId="0781D2FB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1A87A321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EM VISTA do desenvolvimento aprofundado da Parceria Estratégica Global estabelecida entre a República Popular da China e a República Federativa do Brasil (doravante denominados "os Países");</w:t>
      </w:r>
    </w:p>
    <w:p w14:paraId="6089E873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25A77E36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RECONHECENDO que Brasil e China são ambos países em desenvolvimento, com perspectivas de desenvolvimento e complementaridades econômicas, e que a consolidação de laços econômicos bilaterais estreitos é importante para promover o desenvolvimento econômico e social sustentável em ambos os países;</w:t>
      </w:r>
    </w:p>
    <w:p w14:paraId="25A1AFD1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46E2A25E" w14:textId="6EEF60DA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A FIM DE reforçar ainda mais a parceria estratégica global China-Brasil, tirar o melhor proveito das vantagens complementares, para promover o 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lastRenderedPageBreak/>
        <w:t xml:space="preserve">desenvolvimento e a consolidação de setores econômicos de </w:t>
      </w:r>
      <w:r w:rsidR="00D4642C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alto 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valor agregado em ambos os Países e melhorar o nível de investimento e de cooperação;</w:t>
      </w:r>
    </w:p>
    <w:p w14:paraId="7F7BC7E3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4AB04434" w14:textId="7063828E" w:rsidR="00170E02" w:rsidRPr="00DD2EF7" w:rsidRDefault="00FF6537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, por meio de discussão amigável consentem mutuamente em executar este Memorando de Entendimento sob os seguintes entendimentos:</w:t>
      </w:r>
    </w:p>
    <w:p w14:paraId="673558BA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0499CF9C" w14:textId="069243F3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I</w:t>
      </w:r>
    </w:p>
    <w:p w14:paraId="1BBE46B3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6DAB0F40" w14:textId="34946910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Com base na igualdade e no benefício mútuo, </w:t>
      </w:r>
      <w:r w:rsidR="00FF6537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promoverão o investimento e a cooperação industrial nos setores relevantes entre suas empresas e instituições financeiras, no âmbito de suas respectivas legislações nacionais, de acordo com os princípios de que as empresas atuarão como principais atores e de que a cooperação será orientada para o mercado e operada comercialmente, em conformidade com as normas internacionais. </w:t>
      </w:r>
    </w:p>
    <w:p w14:paraId="5674FC5D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61026E33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II</w:t>
      </w:r>
    </w:p>
    <w:p w14:paraId="354A8261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067893A4" w14:textId="3C8F5ECF" w:rsidR="00170E02" w:rsidRPr="00DD2EF7" w:rsidRDefault="00FF6537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promoverão o investimento e a cooperação industrial nos seguintes setores:</w:t>
      </w:r>
    </w:p>
    <w:p w14:paraId="5AC4AA3B" w14:textId="77777777" w:rsidR="00170E02" w:rsidRPr="00DD2EF7" w:rsidRDefault="00170E02" w:rsidP="00170E02">
      <w:pPr>
        <w:numPr>
          <w:ilvl w:val="0"/>
          <w:numId w:val="1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Mineração, incluindo o desenvolvimento e processamento de minerais;</w:t>
      </w:r>
    </w:p>
    <w:p w14:paraId="45C3875A" w14:textId="77777777" w:rsidR="00170E02" w:rsidRPr="00DD2EF7" w:rsidRDefault="00170E02" w:rsidP="00170E02">
      <w:pPr>
        <w:numPr>
          <w:ilvl w:val="0"/>
          <w:numId w:val="1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Energia, incluindo a exploração e utilização de hidrocarbonetos, eletricidade e energias </w:t>
      </w:r>
      <w:proofErr w:type="gramStart"/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renováveis, etc.</w:t>
      </w:r>
      <w:proofErr w:type="gramEnd"/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;</w:t>
      </w:r>
    </w:p>
    <w:p w14:paraId="792C7370" w14:textId="77777777" w:rsidR="00170E02" w:rsidRPr="00DD2EF7" w:rsidRDefault="00170E02" w:rsidP="00170E02">
      <w:pPr>
        <w:numPr>
          <w:ilvl w:val="0"/>
          <w:numId w:val="1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Infraestrutura e logística, incluindo a construção e operação de estradas, ferrovias, aeroportos, portos, logística de armazenamento, gasodutos, pontes, rede de transmissão e infraestrutura de comunicação </w:t>
      </w:r>
      <w:proofErr w:type="gramStart"/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internacional, etc.</w:t>
      </w:r>
      <w:proofErr w:type="gramEnd"/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;</w:t>
      </w:r>
    </w:p>
    <w:p w14:paraId="39559789" w14:textId="77777777" w:rsidR="00170E02" w:rsidRPr="00DD2EF7" w:rsidRDefault="00170E02" w:rsidP="00170E02">
      <w:pPr>
        <w:numPr>
          <w:ilvl w:val="0"/>
          <w:numId w:val="1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Indústria de transformação, incluindo o fabrico de aço, metais não ferrosos, automóveis, máquinas, materiais de construção, indústria ligeira, produção de </w:t>
      </w:r>
      <w:proofErr w:type="gramStart"/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eletrodomésticos, etc.</w:t>
      </w:r>
      <w:proofErr w:type="gramEnd"/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;</w:t>
      </w:r>
    </w:p>
    <w:p w14:paraId="23A32263" w14:textId="77777777" w:rsidR="00170E02" w:rsidRPr="00DD2EF7" w:rsidRDefault="00170E02" w:rsidP="00170E02">
      <w:pPr>
        <w:numPr>
          <w:ilvl w:val="0"/>
          <w:numId w:val="1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Alta tecnologia, incluindo o desenvolvimento e a produção de medicamentos e equipamentos médicos, tecnologias da informação, 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lastRenderedPageBreak/>
        <w:t xml:space="preserve">economia digital, biotecnologia, tecnologias verdes, nanotecnologia, setor aeroespacial, </w:t>
      </w:r>
      <w:proofErr w:type="gramStart"/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comunicação, etc.</w:t>
      </w:r>
      <w:proofErr w:type="gramEnd"/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;</w:t>
      </w:r>
    </w:p>
    <w:p w14:paraId="446AEB9C" w14:textId="77777777" w:rsidR="00170E02" w:rsidRPr="00DD2EF7" w:rsidRDefault="00170E02" w:rsidP="00170E02">
      <w:pPr>
        <w:numPr>
          <w:ilvl w:val="0"/>
          <w:numId w:val="1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Indústria agrícola, incluindo a agricultura e a transformação de produtos agrícolas e pecuários;</w:t>
      </w:r>
    </w:p>
    <w:p w14:paraId="54DD89A0" w14:textId="1B9A6C50" w:rsidR="00170E02" w:rsidRPr="00DD2EF7" w:rsidRDefault="00170E02" w:rsidP="00170E02">
      <w:pPr>
        <w:numPr>
          <w:ilvl w:val="0"/>
          <w:numId w:val="1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Quaisquer outros domínios acordados pel</w:t>
      </w:r>
      <w:r w:rsidR="00040C21">
        <w:rPr>
          <w:rFonts w:ascii="Times New Roman" w:eastAsia="SimSun" w:hAnsi="Times New Roman" w:cs="Times New Roman"/>
          <w:sz w:val="26"/>
          <w:szCs w:val="26"/>
          <w:lang w:val="pt-BR"/>
        </w:rPr>
        <w:t>a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s </w:t>
      </w:r>
      <w:r w:rsidR="00040C21">
        <w:rPr>
          <w:rFonts w:ascii="Times New Roman" w:eastAsia="SimSun" w:hAnsi="Times New Roman" w:cs="Times New Roman"/>
          <w:sz w:val="26"/>
          <w:szCs w:val="26"/>
          <w:lang w:val="pt-BR"/>
        </w:rPr>
        <w:t>Partes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.</w:t>
      </w:r>
    </w:p>
    <w:p w14:paraId="51F5A3AE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57951AE8" w14:textId="67DC1EF0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III</w:t>
      </w:r>
    </w:p>
    <w:p w14:paraId="0E36282D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4EAFFD6B" w14:textId="6334F66D" w:rsidR="00170E02" w:rsidRPr="00DD2EF7" w:rsidRDefault="00FF6537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incentivam as suas empresas a realizarem projetos de investimento e cooperação industrial através de vários tipos de instrumentos, tais como investimento, transferência de tecnologia, Parceria Público-Privada (PPP) e contratação de projetos, em conformidade com as respetivas leis e procedimentos estabelecidos.</w:t>
      </w:r>
    </w:p>
    <w:p w14:paraId="5099DF1E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3A11554B" w14:textId="01DE9B87" w:rsidR="00170E02" w:rsidRPr="00DD2EF7" w:rsidRDefault="00FF6537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incentivam suas instituições financeiras a prestarem serviços como financiamento, garantia e seguro para o investimento e a cooperação industrial bilateral.</w:t>
      </w:r>
    </w:p>
    <w:p w14:paraId="4601FE74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558B8AAC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IV</w:t>
      </w:r>
    </w:p>
    <w:p w14:paraId="6553BCDA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5880E544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bookmarkStart w:id="0" w:name="_Hlk129788933"/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Os principais órgãos governamentais para executar este Memorando de Entendimento serão, do lado brasileiro, o Ministério do Desenvolvimento, Indústria, Comércio e Serviços e, do lado chinês, a Comissão Nacional de Desenvolvimento e Reforma.</w:t>
      </w:r>
    </w:p>
    <w:bookmarkEnd w:id="0"/>
    <w:p w14:paraId="63E83506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5E47006B" w14:textId="54013B0C" w:rsidR="00170E02" w:rsidRPr="00DD2EF7" w:rsidRDefault="00FF6537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podem convidar outras agências e entidades relevantes que considerem adequadas a participar em atividades conexas.</w:t>
      </w:r>
    </w:p>
    <w:p w14:paraId="64E7EF85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30DCBBAD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V</w:t>
      </w:r>
    </w:p>
    <w:p w14:paraId="1F18A714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0FCE6BD5" w14:textId="4E430D42" w:rsidR="00170E02" w:rsidRPr="00DD2EF7" w:rsidRDefault="00FF6537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lastRenderedPageBreak/>
        <w:t>As Partes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serão responsáveis pelas funções listadas abaixo, de forma ilustrativa, mas não restritiva:</w:t>
      </w:r>
    </w:p>
    <w:p w14:paraId="7D0B7B61" w14:textId="77777777" w:rsidR="00170E02" w:rsidRPr="00DD2EF7" w:rsidRDefault="00170E02" w:rsidP="00170E02">
      <w:pPr>
        <w:numPr>
          <w:ilvl w:val="0"/>
          <w:numId w:val="2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Identificar as áreas prioritárias para o investimento e a cooperação industrial entre os Países; </w:t>
      </w:r>
    </w:p>
    <w:p w14:paraId="3C893080" w14:textId="77777777" w:rsidR="00170E02" w:rsidRPr="00DD2EF7" w:rsidRDefault="00170E02" w:rsidP="00170E02">
      <w:pPr>
        <w:numPr>
          <w:ilvl w:val="0"/>
          <w:numId w:val="2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Coordenar e promover os projetos prioritários de investimento e cooperação industrial;</w:t>
      </w:r>
    </w:p>
    <w:p w14:paraId="76166681" w14:textId="77777777" w:rsidR="00170E02" w:rsidRPr="00DD2EF7" w:rsidRDefault="00170E02" w:rsidP="00170E02">
      <w:pPr>
        <w:numPr>
          <w:ilvl w:val="0"/>
          <w:numId w:val="2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Estudar as formas e medidas para desenvolver a cooperação nas áreas mencionadas, inclusive por meio de propostas de políticas e sugestões sobre a promoção do investimento e da cooperação industrial;</w:t>
      </w:r>
    </w:p>
    <w:p w14:paraId="5467520E" w14:textId="77777777" w:rsidR="00170E02" w:rsidRPr="00DD2EF7" w:rsidRDefault="00170E02" w:rsidP="00170E02">
      <w:pPr>
        <w:numPr>
          <w:ilvl w:val="0"/>
          <w:numId w:val="2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Organizar conjuntamente fóruns, seminários e promoção de projetos, bem como a colaboração em estudos específicos;</w:t>
      </w:r>
    </w:p>
    <w:p w14:paraId="1AC3D235" w14:textId="77777777" w:rsidR="00170E02" w:rsidRPr="00DD2EF7" w:rsidRDefault="00170E02" w:rsidP="00170E02">
      <w:pPr>
        <w:numPr>
          <w:ilvl w:val="0"/>
          <w:numId w:val="2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Incentivar o investimento industrial e as atividades de financiamento de empresas;</w:t>
      </w:r>
    </w:p>
    <w:p w14:paraId="6563FD0A" w14:textId="77777777" w:rsidR="00170E02" w:rsidRPr="00DD2EF7" w:rsidRDefault="00170E02" w:rsidP="00170E02">
      <w:pPr>
        <w:numPr>
          <w:ilvl w:val="0"/>
          <w:numId w:val="2"/>
        </w:num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Supervisionar a implementação efetiva de projetos sob este Memorando de Entendimento.</w:t>
      </w:r>
    </w:p>
    <w:p w14:paraId="47EF54E7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43990DD1" w14:textId="3937C283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VI</w:t>
      </w:r>
    </w:p>
    <w:p w14:paraId="61B3D3FB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4AD821D8" w14:textId="797E78CD" w:rsidR="00170E02" w:rsidRPr="00DD2EF7" w:rsidRDefault="00FF6537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se reunirão, conforme necessário, alternando locais entre a China e o Brasil, a menos que cheguem a um acordo sobre um local alternativo. Por ocasião das reuniões, 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analisarão o progresso dos trabalhos realizados e os resultados alcançados desde a última reunião e estabelecerão uma nova ordem do dia.</w:t>
      </w:r>
    </w:p>
    <w:p w14:paraId="60973741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242FA603" w14:textId="3B0957A2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Caso </w:t>
      </w:r>
      <w:r w:rsidR="005C2EAA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assim acordarem, as reuniões poderão também realizar-se por videoconferência.</w:t>
      </w:r>
    </w:p>
    <w:p w14:paraId="53007C0F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54A4236A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VII</w:t>
      </w:r>
    </w:p>
    <w:p w14:paraId="37EF7CCA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79931EB5" w14:textId="4070E349" w:rsidR="00170E02" w:rsidRPr="00DD2EF7" w:rsidRDefault="00FF6537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serão apoiad</w:t>
      </w:r>
      <w:r w:rsidR="002F6171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s por um Secretariado, encarregado da comunicação e coordenação no âmbito do presente Memorando de Entendimento. O </w:t>
      </w:r>
      <w:r w:rsidR="00170E02" w:rsidRPr="00DD2EF7">
        <w:rPr>
          <w:rFonts w:ascii="Times New Roman" w:eastAsia="SimSun" w:hAnsi="Times New Roman" w:cs="Times New Roman"/>
          <w:sz w:val="26"/>
          <w:szCs w:val="26"/>
          <w:lang w:val="pt-BR"/>
        </w:rPr>
        <w:lastRenderedPageBreak/>
        <w:t xml:space="preserve">Secretariado será: do lado brasileiro, a Secretaria de Desenvolvimento Industrial, Indústria, Inovação, Comércio e Serviços do Ministério do Desenvolvimento, Indústria, Comércio e Serviços; e do lado chinês o Departamento de Capital Estrangeiro e Investimento Ultramarino da Comissão Nacional de Desenvolvimento e Reforma. </w:t>
      </w:r>
    </w:p>
    <w:p w14:paraId="1C0DF0FB" w14:textId="77777777" w:rsidR="00170E02" w:rsidRPr="00DD2EF7" w:rsidRDefault="00170E02" w:rsidP="00170E02">
      <w:pPr>
        <w:tabs>
          <w:tab w:val="left" w:pos="426"/>
          <w:tab w:val="left" w:pos="567"/>
        </w:tabs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5DE27DF6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VIII</w:t>
      </w:r>
    </w:p>
    <w:p w14:paraId="550729B9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0ED87281" w14:textId="45CC4F12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Cada </w:t>
      </w:r>
      <w:r w:rsidR="002F6171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Parte 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arcará com os custos de suas atividades de cooperação durante a aplicação do presente Memorando de Entendimento, salvo acordo em contrário.</w:t>
      </w:r>
    </w:p>
    <w:p w14:paraId="20AD7F9B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3B050E63" w14:textId="271C76F8" w:rsidR="00170E02" w:rsidRPr="00DD2EF7" w:rsidRDefault="00170E02" w:rsidP="00C32B4A">
      <w:pPr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IX</w:t>
      </w:r>
    </w:p>
    <w:p w14:paraId="4C05C4D4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145CE331" w14:textId="78E76ED5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Quaisquer questões ou controvérsias decorrentes da interpretação ou aplicação do presente Memorando de Entendimento serão resolvidos mediante consulta direta entre </w:t>
      </w:r>
      <w:r w:rsidR="00DE114C">
        <w:rPr>
          <w:rFonts w:ascii="Times New Roman" w:eastAsia="SimSun" w:hAnsi="Times New Roman" w:cs="Times New Roman"/>
          <w:sz w:val="26"/>
          <w:szCs w:val="26"/>
          <w:lang w:val="pt-BR"/>
        </w:rPr>
        <w:t>as Partes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.</w:t>
      </w:r>
    </w:p>
    <w:p w14:paraId="4A849109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5ABCF5FC" w14:textId="1BCBBE8B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X</w:t>
      </w:r>
    </w:p>
    <w:p w14:paraId="1E35BE15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0EC9F6EF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O presente Memorando de Entendimento não afeta a interpretação e a aplicação de qualquer outro acordo entre a República Popular da China e a República Federativa do Brasil.</w:t>
      </w:r>
    </w:p>
    <w:p w14:paraId="7512F75A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ind w:left="720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</w:p>
    <w:p w14:paraId="73A8314D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center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Artigo XI</w:t>
      </w:r>
    </w:p>
    <w:p w14:paraId="16784FAF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2095B807" w14:textId="209BF418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Este Memorando de Entendimento entrará em vigor na data de sua assinatura e permanecerá válido por um período de quatro (4) anos. A validade deste Memorando de Entendimento se estenderá automaticamente, a menos que </w:t>
      </w:r>
      <w:r w:rsidR="002F6171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uma das Partes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decida rescindi-lo e notifique </w:t>
      </w:r>
      <w:r w:rsidR="002F6171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 outra Parte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por escrito com pelo menos três (3) meses de antecedência.</w:t>
      </w:r>
    </w:p>
    <w:p w14:paraId="2AC1BB03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ind w:left="719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65302D17" w14:textId="509BB781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O presente Memorando de Entendimento pode ser alterado com o consentimento mútuo </w:t>
      </w:r>
      <w:r w:rsidR="002F6171"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das Partes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. As alterações devem ser feitas por escrito, especificando a data de sua entrada em vigor.</w:t>
      </w:r>
    </w:p>
    <w:p w14:paraId="043EC4BE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ind w:left="719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770E6A63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jc w:val="both"/>
        <w:textAlignment w:val="baseline"/>
        <w:rPr>
          <w:rFonts w:ascii="Calibri" w:eastAsia="SimSun" w:hAnsi="Calibri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>A rescisão deste Memorando de Entendimento não afetará os projetos de investimento em andamento.</w:t>
      </w:r>
    </w:p>
    <w:p w14:paraId="7F144F19" w14:textId="77777777" w:rsidR="00170E02" w:rsidRPr="00DD2EF7" w:rsidRDefault="00170E02" w:rsidP="00170E02">
      <w:pPr>
        <w:suppressAutoHyphens/>
        <w:autoSpaceDN w:val="0"/>
        <w:snapToGrid w:val="0"/>
        <w:spacing w:after="0" w:line="400" w:lineRule="exact"/>
        <w:ind w:left="719"/>
        <w:jc w:val="both"/>
        <w:textAlignment w:val="baseline"/>
        <w:rPr>
          <w:rFonts w:ascii="Times New Roman" w:eastAsia="SimSun" w:hAnsi="Times New Roman" w:cs="Times New Roman"/>
          <w:sz w:val="26"/>
          <w:szCs w:val="26"/>
          <w:lang w:val="pt-BR"/>
        </w:rPr>
      </w:pPr>
    </w:p>
    <w:p w14:paraId="21B838AF" w14:textId="2AC30551" w:rsidR="00170E02" w:rsidRPr="00C32B4A" w:rsidRDefault="00170E02" w:rsidP="00C32B4A">
      <w:pPr>
        <w:rPr>
          <w:rFonts w:ascii="Times New Roman" w:eastAsia="SimSun" w:hAnsi="Times New Roman" w:cs="Times New Roman"/>
          <w:sz w:val="26"/>
          <w:szCs w:val="26"/>
          <w:lang w:val="pt-BR"/>
        </w:rPr>
      </w:pP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Assinado em </w:t>
      </w:r>
      <w:r w:rsidR="00F37928">
        <w:rPr>
          <w:rFonts w:ascii="Times New Roman" w:eastAsia="SimSun" w:hAnsi="Times New Roman" w:cs="Times New Roman"/>
          <w:sz w:val="26"/>
          <w:szCs w:val="26"/>
          <w:lang w:val="pt-BR"/>
        </w:rPr>
        <w:t>Beijing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, em </w:t>
      </w:r>
      <w:r w:rsidR="00296592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    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de </w:t>
      </w:r>
      <w:r w:rsidR="005558A0">
        <w:rPr>
          <w:rFonts w:ascii="Times New Roman" w:eastAsia="SimSun" w:hAnsi="Times New Roman" w:cs="Times New Roman"/>
          <w:sz w:val="26"/>
          <w:szCs w:val="26"/>
          <w:lang w:val="pt-BR"/>
        </w:rPr>
        <w:t>abril</w:t>
      </w:r>
      <w:r w:rsidR="00F37928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 de 2023</w:t>
      </w:r>
      <w:r w:rsidRPr="00DD2EF7">
        <w:rPr>
          <w:rFonts w:ascii="Times New Roman" w:eastAsia="SimSun" w:hAnsi="Times New Roman" w:cs="Times New Roman"/>
          <w:sz w:val="26"/>
          <w:szCs w:val="26"/>
          <w:lang w:val="pt-BR"/>
        </w:rPr>
        <w:t xml:space="preserve">, em duas cópias originais nas línguas portuguesa, chinesa, e inglesa, sendo todos os textos igualmente válidos. A versão em inglês prevalecerá em caso de inconsistência. </w:t>
      </w:r>
    </w:p>
    <w:tbl>
      <w:tblPr>
        <w:tblW w:w="89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4514"/>
      </w:tblGrid>
      <w:tr w:rsidR="00170E02" w:rsidRPr="00DD2EF7" w14:paraId="4092EE13" w14:textId="77777777" w:rsidTr="006B08E6">
        <w:trPr>
          <w:trHeight w:val="3068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8814" w14:textId="77777777" w:rsidR="00170E02" w:rsidRPr="00DD2EF7" w:rsidRDefault="00170E02" w:rsidP="00170E02">
            <w:pPr>
              <w:widowControl w:val="0"/>
              <w:pBdr>
                <w:bottom w:val="single" w:sz="6" w:space="1" w:color="000000"/>
              </w:pBdr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val="pt-BR" w:eastAsia="zh-CN"/>
              </w:rPr>
            </w:pPr>
          </w:p>
          <w:p w14:paraId="19681EF1" w14:textId="1C4B9AFD" w:rsidR="00170E02" w:rsidRDefault="00170E02" w:rsidP="00170E02">
            <w:pPr>
              <w:widowControl w:val="0"/>
              <w:pBdr>
                <w:bottom w:val="single" w:sz="6" w:space="1" w:color="000000"/>
              </w:pBdr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val="pt-BR" w:eastAsia="zh-CN"/>
              </w:rPr>
            </w:pPr>
          </w:p>
          <w:p w14:paraId="1B859036" w14:textId="77777777" w:rsidR="00FD370C" w:rsidRPr="00DD2EF7" w:rsidRDefault="00FD370C" w:rsidP="00170E02">
            <w:pPr>
              <w:widowControl w:val="0"/>
              <w:pBdr>
                <w:bottom w:val="single" w:sz="6" w:space="1" w:color="000000"/>
              </w:pBdr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val="pt-BR" w:eastAsia="zh-CN"/>
              </w:rPr>
            </w:pPr>
          </w:p>
          <w:p w14:paraId="4A77B574" w14:textId="77777777" w:rsidR="00170E02" w:rsidRPr="00DD2EF7" w:rsidRDefault="00170E02" w:rsidP="00170E02">
            <w:pPr>
              <w:widowControl w:val="0"/>
              <w:pBdr>
                <w:bottom w:val="single" w:sz="6" w:space="1" w:color="000000"/>
              </w:pBdr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val="pt-BR" w:eastAsia="zh-CN"/>
              </w:rPr>
            </w:pPr>
          </w:p>
          <w:p w14:paraId="6D78FBEE" w14:textId="77777777" w:rsidR="00170E02" w:rsidRPr="00DD2EF7" w:rsidRDefault="00170E02" w:rsidP="00170E02">
            <w:pPr>
              <w:widowControl w:val="0"/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pt-BR" w:eastAsia="zh-CN"/>
              </w:rPr>
            </w:pPr>
          </w:p>
          <w:p w14:paraId="5565BCAA" w14:textId="00DBA356" w:rsidR="00170E02" w:rsidRPr="00DD2EF7" w:rsidRDefault="00170E02" w:rsidP="00170E02">
            <w:pPr>
              <w:widowControl w:val="0"/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Calibri" w:eastAsia="SimSun" w:hAnsi="Calibri" w:cs="Times New Roman"/>
                <w:sz w:val="26"/>
                <w:szCs w:val="26"/>
                <w:lang w:val="pt-BR"/>
              </w:rPr>
            </w:pPr>
            <w:r w:rsidRPr="00DD2EF7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pt-BR"/>
              </w:rPr>
              <w:t xml:space="preserve">Pelo Ministério do </w:t>
            </w:r>
            <w:r w:rsidRPr="00DD2EF7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Desenvolvimento, Indústria, Comércio e Serviços </w:t>
            </w:r>
            <w:r w:rsidRPr="00DD2EF7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val="pt-BR"/>
              </w:rPr>
              <w:t>da República Federativa do Brasil</w:t>
            </w:r>
          </w:p>
        </w:tc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B27B" w14:textId="77777777" w:rsidR="00170E02" w:rsidRPr="00DD2EF7" w:rsidRDefault="00170E02" w:rsidP="00170E02">
            <w:pPr>
              <w:widowControl w:val="0"/>
              <w:pBdr>
                <w:bottom w:val="single" w:sz="6" w:space="1" w:color="000000"/>
              </w:pBdr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val="pt-BR" w:eastAsia="zh-CN"/>
              </w:rPr>
            </w:pPr>
          </w:p>
          <w:p w14:paraId="17E2E1AB" w14:textId="6DFA3936" w:rsidR="00170E02" w:rsidRDefault="00170E02" w:rsidP="00170E02">
            <w:pPr>
              <w:widowControl w:val="0"/>
              <w:pBdr>
                <w:bottom w:val="single" w:sz="6" w:space="1" w:color="000000"/>
              </w:pBdr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val="pt-BR" w:eastAsia="zh-CN"/>
              </w:rPr>
            </w:pPr>
          </w:p>
          <w:p w14:paraId="3371C567" w14:textId="77777777" w:rsidR="00FD370C" w:rsidRPr="00DD2EF7" w:rsidRDefault="00FD370C" w:rsidP="00170E02">
            <w:pPr>
              <w:widowControl w:val="0"/>
              <w:pBdr>
                <w:bottom w:val="single" w:sz="6" w:space="1" w:color="000000"/>
              </w:pBdr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val="pt-BR" w:eastAsia="zh-CN"/>
              </w:rPr>
            </w:pPr>
          </w:p>
          <w:p w14:paraId="75F80D72" w14:textId="77777777" w:rsidR="00170E02" w:rsidRPr="00DD2EF7" w:rsidRDefault="00170E02" w:rsidP="00170E02">
            <w:pPr>
              <w:widowControl w:val="0"/>
              <w:pBdr>
                <w:bottom w:val="single" w:sz="6" w:space="1" w:color="000000"/>
              </w:pBdr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val="pt-BR" w:eastAsia="zh-CN"/>
              </w:rPr>
            </w:pPr>
          </w:p>
          <w:p w14:paraId="4828D4AF" w14:textId="77777777" w:rsidR="00170E02" w:rsidRPr="00DD2EF7" w:rsidRDefault="00170E02" w:rsidP="00170E02">
            <w:pPr>
              <w:widowControl w:val="0"/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pt-BR" w:eastAsia="zh-CN"/>
              </w:rPr>
            </w:pPr>
          </w:p>
          <w:p w14:paraId="61742A98" w14:textId="6E67D67A" w:rsidR="00170E02" w:rsidRPr="00DD2EF7" w:rsidRDefault="00170E02" w:rsidP="00170E02">
            <w:pPr>
              <w:widowControl w:val="0"/>
              <w:suppressAutoHyphens/>
              <w:autoSpaceDN w:val="0"/>
              <w:snapToGrid w:val="0"/>
              <w:spacing w:after="0" w:line="400" w:lineRule="exact"/>
              <w:ind w:left="719"/>
              <w:jc w:val="both"/>
              <w:textAlignment w:val="baseline"/>
              <w:rPr>
                <w:rFonts w:ascii="Calibri" w:eastAsia="SimSun" w:hAnsi="Calibri" w:cs="Times New Roman"/>
                <w:sz w:val="26"/>
                <w:szCs w:val="26"/>
                <w:lang w:val="pt-BR"/>
              </w:rPr>
            </w:pPr>
            <w:r w:rsidRPr="00DD2EF7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pt-BR"/>
              </w:rPr>
              <w:t>Pela Comissão Nacional de Desenvolvimento e Reforma da República Popular da China</w:t>
            </w:r>
          </w:p>
        </w:tc>
      </w:tr>
    </w:tbl>
    <w:p w14:paraId="006AB495" w14:textId="77777777" w:rsidR="000B2398" w:rsidRPr="00170E02" w:rsidRDefault="000B2398">
      <w:pPr>
        <w:rPr>
          <w:lang w:val="pt-BR"/>
        </w:rPr>
      </w:pPr>
    </w:p>
    <w:sectPr w:rsidR="000B2398" w:rsidRPr="00170E02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1381" w14:textId="77777777" w:rsidR="00755183" w:rsidRDefault="00755183">
      <w:pPr>
        <w:spacing w:after="0" w:line="240" w:lineRule="auto"/>
      </w:pPr>
      <w:r>
        <w:separator/>
      </w:r>
    </w:p>
  </w:endnote>
  <w:endnote w:type="continuationSeparator" w:id="0">
    <w:p w14:paraId="56C9C43B" w14:textId="77777777" w:rsidR="00755183" w:rsidRDefault="0075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CEED" w14:textId="77777777" w:rsidR="00C8756F" w:rsidRDefault="00170E02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5925C" wp14:editId="585CB8B9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8278139" w14:textId="77777777" w:rsidR="00C8756F" w:rsidRDefault="00170E0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- 5 -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C67D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" filled="f" stroked="f">
              <v:textbox style="mso-fit-shape-to-text:t" inset="0,0,0,0">
                <w:txbxContent>
                  <w:p w:rsidR="00C8756F" w:rsidRDefault="00170E02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- 5 -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87CA" w14:textId="77777777" w:rsidR="00755183" w:rsidRDefault="00755183">
      <w:pPr>
        <w:spacing w:after="0" w:line="240" w:lineRule="auto"/>
      </w:pPr>
      <w:r>
        <w:separator/>
      </w:r>
    </w:p>
  </w:footnote>
  <w:footnote w:type="continuationSeparator" w:id="0">
    <w:p w14:paraId="0640CC05" w14:textId="77777777" w:rsidR="00755183" w:rsidRDefault="0075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F414" w14:textId="2909B46F" w:rsidR="00C32B4A" w:rsidRDefault="00C32B4A" w:rsidP="00C32B4A">
    <w:pPr>
      <w:pStyle w:val="Cabealho"/>
      <w:jc w:val="center"/>
    </w:pPr>
    <w:r>
      <w:rPr>
        <w:noProof/>
      </w:rPr>
      <w:drawing>
        <wp:inline distT="0" distB="0" distL="0" distR="0" wp14:anchorId="745BBC92" wp14:editId="285A4FA2">
          <wp:extent cx="2399758" cy="1350010"/>
          <wp:effectExtent l="0" t="0" r="0" b="0"/>
          <wp:docPr id="5" name="Imagem 5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411" cy="1368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01C3"/>
    <w:multiLevelType w:val="multilevel"/>
    <w:tmpl w:val="729EAD96"/>
    <w:lvl w:ilvl="0">
      <w:start w:val="1"/>
      <w:numFmt w:val="decimal"/>
      <w:lvlText w:val="%1."/>
      <w:lvlJc w:val="left"/>
      <w:pPr>
        <w:ind w:left="660" w:hanging="375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E245C8A"/>
    <w:multiLevelType w:val="multilevel"/>
    <w:tmpl w:val="A2B6B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6526403">
    <w:abstractNumId w:val="1"/>
  </w:num>
  <w:num w:numId="2" w16cid:durableId="136309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02"/>
    <w:rsid w:val="00040C21"/>
    <w:rsid w:val="00094064"/>
    <w:rsid w:val="000B2398"/>
    <w:rsid w:val="00170E02"/>
    <w:rsid w:val="00296592"/>
    <w:rsid w:val="002F6171"/>
    <w:rsid w:val="003716C4"/>
    <w:rsid w:val="0048525B"/>
    <w:rsid w:val="005029E5"/>
    <w:rsid w:val="005558A0"/>
    <w:rsid w:val="005C2EAA"/>
    <w:rsid w:val="006B08E6"/>
    <w:rsid w:val="0073315D"/>
    <w:rsid w:val="00755183"/>
    <w:rsid w:val="00804952"/>
    <w:rsid w:val="00C32B4A"/>
    <w:rsid w:val="00D4642C"/>
    <w:rsid w:val="00DD2EF7"/>
    <w:rsid w:val="00DE114C"/>
    <w:rsid w:val="00E273F4"/>
    <w:rsid w:val="00F37928"/>
    <w:rsid w:val="00FD370C"/>
    <w:rsid w:val="00FF3EC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6080"/>
  <w15:chartTrackingRefBased/>
  <w15:docId w15:val="{2C0AF646-E8F1-4555-90A0-52766B5D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70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E02"/>
    <w:rPr>
      <w:lang w:val="fr-FR"/>
    </w:rPr>
  </w:style>
  <w:style w:type="character" w:styleId="Nmerodepgina">
    <w:name w:val="page number"/>
    <w:basedOn w:val="Fontepargpadro"/>
    <w:rsid w:val="00170E02"/>
  </w:style>
  <w:style w:type="paragraph" w:styleId="Reviso">
    <w:name w:val="Revision"/>
    <w:hidden/>
    <w:uiPriority w:val="99"/>
    <w:semiHidden/>
    <w:rsid w:val="00D4642C"/>
    <w:pPr>
      <w:spacing w:after="0" w:line="240" w:lineRule="auto"/>
    </w:pPr>
    <w:rPr>
      <w:lang w:val="fr-FR"/>
    </w:rPr>
  </w:style>
  <w:style w:type="paragraph" w:styleId="Cabealho">
    <w:name w:val="header"/>
    <w:basedOn w:val="Normal"/>
    <w:link w:val="CabealhoChar"/>
    <w:uiPriority w:val="99"/>
    <w:unhideWhenUsed/>
    <w:rsid w:val="00C32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B4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0916-4296-4F56-A535-C4C5B618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Salum</dc:creator>
  <cp:keywords/>
  <dc:description/>
  <cp:lastModifiedBy>Adriana Maria de Sousa Nogueira</cp:lastModifiedBy>
  <cp:revision>2</cp:revision>
  <cp:lastPrinted>2023-03-24T20:14:00Z</cp:lastPrinted>
  <dcterms:created xsi:type="dcterms:W3CDTF">2023-04-14T13:12:00Z</dcterms:created>
  <dcterms:modified xsi:type="dcterms:W3CDTF">2023-04-14T13:12:00Z</dcterms:modified>
</cp:coreProperties>
</file>