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6647A3CF" w:rsidR="00F67B58" w:rsidRPr="00AC6BB5" w:rsidRDefault="00ED1CAE"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roofErr w:type="spellStart"/>
      <w:r>
        <w:rPr>
          <w:rFonts w:asciiTheme="minorHAnsi" w:hAnsiTheme="minorHAnsi" w:cstheme="minorHAnsi"/>
          <w:sz w:val="24"/>
          <w:szCs w:val="24"/>
        </w:rPr>
        <w:t>Redeterminação</w:t>
      </w:r>
      <w:proofErr w:type="spellEnd"/>
      <w:r w:rsidR="00BB3088" w:rsidRPr="00AC6BB5">
        <w:rPr>
          <w:rFonts w:asciiTheme="minorHAnsi" w:hAnsiTheme="minorHAnsi" w:cstheme="minorHAnsi"/>
          <w:sz w:val="24"/>
          <w:szCs w:val="24"/>
        </w:rPr>
        <w:t xml:space="preserve"> da medida antidumping aplicada sobre as importações brasileiras de </w:t>
      </w:r>
      <w:r w:rsidRPr="00ED1CAE">
        <w:rPr>
          <w:rFonts w:asciiTheme="minorHAnsi" w:hAnsiTheme="minorHAnsi" w:cstheme="minorHAnsi"/>
          <w:sz w:val="24"/>
          <w:szCs w:val="24"/>
        </w:rPr>
        <w:t>ácido cítrico e determinados sais e ésteres de ácido cítrico, comumente classificadas nos subitens 2918.14.00 e 2918.15.00 da Nomenclatura Comum do Mercosul (NCM), quando originárias da Tailândia</w:t>
      </w:r>
      <w:r w:rsidR="00A97948">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CCB52EE" w14:textId="77777777" w:rsidR="00ED1CAE" w:rsidRDefault="00ED1CAE"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9ADB5F8" w14:textId="77777777" w:rsidR="00ED1CAE" w:rsidRDefault="00ED1CAE"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ED1CAE"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409763BF" w:rsidR="00F67B58" w:rsidRPr="00ED1CAE"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ED1CAE">
        <w:rPr>
          <w:rFonts w:asciiTheme="minorHAnsi" w:hAnsiTheme="minorHAnsi" w:cstheme="minorHAnsi"/>
          <w:sz w:val="24"/>
          <w:szCs w:val="24"/>
        </w:rPr>
        <w:t>Processos SEI n</w:t>
      </w:r>
      <w:r w:rsidRPr="00ED1CAE">
        <w:rPr>
          <w:rFonts w:asciiTheme="minorHAnsi" w:hAnsiTheme="minorHAnsi" w:cstheme="minorHAnsi"/>
          <w:sz w:val="24"/>
          <w:szCs w:val="24"/>
          <w:u w:val="single"/>
          <w:vertAlign w:val="superscript"/>
        </w:rPr>
        <w:t>os</w:t>
      </w:r>
      <w:r w:rsidRPr="00ED1CAE">
        <w:rPr>
          <w:rFonts w:asciiTheme="minorHAnsi" w:hAnsiTheme="minorHAnsi" w:cstheme="minorHAnsi"/>
          <w:sz w:val="24"/>
          <w:szCs w:val="24"/>
        </w:rPr>
        <w:t xml:space="preserve"> </w:t>
      </w:r>
      <w:r w:rsidR="00ED1CAE" w:rsidRPr="00ED1CAE">
        <w:rPr>
          <w:rFonts w:asciiTheme="minorHAnsi" w:hAnsiTheme="minorHAnsi" w:cstheme="minorHAnsi"/>
          <w:sz w:val="24"/>
          <w:szCs w:val="24"/>
        </w:rPr>
        <w:t>19972.102534/2023-13</w:t>
      </w:r>
      <w:r w:rsidRPr="00ED1CAE">
        <w:rPr>
          <w:rFonts w:asciiTheme="minorHAnsi" w:hAnsiTheme="minorHAnsi" w:cstheme="minorHAnsi"/>
          <w:sz w:val="24"/>
          <w:szCs w:val="24"/>
        </w:rPr>
        <w:t xml:space="preserve"> restrito e </w:t>
      </w:r>
      <w:r w:rsidR="00ED1CAE" w:rsidRPr="00ED1CAE">
        <w:rPr>
          <w:rFonts w:asciiTheme="minorHAnsi" w:hAnsiTheme="minorHAnsi" w:cstheme="minorHAnsi"/>
          <w:sz w:val="24"/>
          <w:szCs w:val="24"/>
        </w:rPr>
        <w:t>19972.102533/2023-61</w:t>
      </w:r>
      <w:r w:rsidRPr="00ED1CAE">
        <w:rPr>
          <w:rFonts w:asciiTheme="minorHAnsi" w:hAnsiTheme="minorHAnsi" w:cstheme="minorHAnsi"/>
          <w:sz w:val="24"/>
          <w:szCs w:val="24"/>
        </w:rPr>
        <w:t xml:space="preserve"> confidencial</w:t>
      </w:r>
      <w:bookmarkEnd w:id="0"/>
    </w:p>
    <w:p w14:paraId="6E76AC87" w14:textId="18ED1DA6" w:rsidR="00F67B58" w:rsidRPr="00ED1CAE"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ED1CAE">
        <w:rPr>
          <w:rFonts w:asciiTheme="minorHAnsi" w:hAnsiTheme="minorHAnsi" w:cstheme="minorHAnsi"/>
          <w:sz w:val="24"/>
          <w:szCs w:val="24"/>
        </w:rPr>
        <w:t>Contato: (+55 61) 2027-</w:t>
      </w:r>
      <w:r w:rsidR="00ED1CAE" w:rsidRPr="00ED1CAE">
        <w:rPr>
          <w:rFonts w:asciiTheme="minorHAnsi" w:hAnsiTheme="minorHAnsi" w:cstheme="minorHAnsi"/>
          <w:sz w:val="24"/>
          <w:szCs w:val="24"/>
        </w:rPr>
        <w:t>7770</w:t>
      </w:r>
      <w:r w:rsidRPr="00ED1CAE">
        <w:rPr>
          <w:rFonts w:asciiTheme="minorHAnsi" w:hAnsiTheme="minorHAnsi" w:cstheme="minorHAnsi"/>
          <w:sz w:val="24"/>
          <w:szCs w:val="24"/>
        </w:rPr>
        <w:t xml:space="preserve"> ou </w:t>
      </w:r>
      <w:r w:rsidR="00ED1CAE" w:rsidRPr="00ED1CAE">
        <w:rPr>
          <w:rFonts w:asciiTheme="minorHAnsi" w:hAnsiTheme="minorHAnsi" w:cstheme="minorHAnsi"/>
          <w:bCs/>
          <w:sz w:val="24"/>
          <w:szCs w:val="24"/>
        </w:rPr>
        <w:t>acidocitricord@mdic.gov.br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lastRenderedPageBreak/>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048B1FBE"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proofErr w:type="spellStart"/>
      <w:r w:rsidR="00ED1CAE">
        <w:rPr>
          <w:rFonts w:asciiTheme="minorHAnsi" w:hAnsiTheme="minorHAnsi" w:cstheme="minorHAnsi"/>
          <w:sz w:val="24"/>
          <w:szCs w:val="24"/>
        </w:rPr>
        <w:t>redeterminação</w:t>
      </w:r>
      <w:proofErr w:type="spellEnd"/>
      <w:r w:rsidR="00BB3088" w:rsidRPr="00AC6BB5">
        <w:rPr>
          <w:rFonts w:asciiTheme="minorHAnsi" w:hAnsiTheme="minorHAnsi" w:cstheme="minorHAnsi"/>
          <w:sz w:val="24"/>
          <w:szCs w:val="24"/>
        </w:rPr>
        <w:t xml:space="preserve"> da medida antidumping aplicada sobre as importações brasileiras de</w:t>
      </w:r>
      <w:r w:rsidR="00ED1CAE">
        <w:rPr>
          <w:rFonts w:asciiTheme="minorHAnsi" w:hAnsiTheme="minorHAnsi" w:cstheme="minorHAnsi"/>
          <w:sz w:val="24"/>
          <w:szCs w:val="24"/>
        </w:rPr>
        <w:t xml:space="preserve"> </w:t>
      </w:r>
      <w:r w:rsidR="00ED1CAE" w:rsidRPr="00ED1CAE">
        <w:rPr>
          <w:rFonts w:asciiTheme="minorHAnsi" w:hAnsiTheme="minorHAnsi" w:cstheme="minorHAnsi"/>
          <w:sz w:val="24"/>
          <w:szCs w:val="24"/>
        </w:rPr>
        <w:t>ácido cítrico e determinados sais e ésteres de ácido cítrico</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 xml:space="preserve">comumente classificadas </w:t>
      </w:r>
      <w:r w:rsidR="00ED1CAE" w:rsidRPr="00ED1CAE">
        <w:rPr>
          <w:rFonts w:asciiTheme="minorHAnsi" w:hAnsiTheme="minorHAnsi" w:cstheme="minorHAnsi"/>
          <w:sz w:val="24"/>
          <w:szCs w:val="24"/>
        </w:rPr>
        <w:t xml:space="preserve">nos subitens 2918.14.00 e 2918.15.00 </w:t>
      </w:r>
      <w:r w:rsidR="00BB3088" w:rsidRPr="00AC6BB5">
        <w:rPr>
          <w:rFonts w:asciiTheme="minorHAnsi" w:hAnsiTheme="minorHAnsi" w:cstheme="minorHAnsi"/>
          <w:sz w:val="24"/>
          <w:szCs w:val="24"/>
        </w:rPr>
        <w:t xml:space="preserve">da Nomenclatura Comum do Mercosul – NCM, originárias </w:t>
      </w:r>
      <w:r w:rsidR="00ED1CAE">
        <w:rPr>
          <w:rFonts w:asciiTheme="minorHAnsi" w:hAnsiTheme="minorHAnsi" w:cstheme="minorHAnsi"/>
          <w:sz w:val="24"/>
          <w:szCs w:val="24"/>
        </w:rPr>
        <w:t>da Tailândia</w:t>
      </w:r>
      <w:r w:rsidR="00BB3088" w:rsidRPr="00AC6BB5">
        <w:rPr>
          <w:rFonts w:asciiTheme="minorHAnsi" w:hAnsiTheme="minorHAnsi" w:cstheme="minorHAnsi"/>
          <w:sz w:val="24"/>
          <w:szCs w:val="24"/>
        </w:rPr>
        <w:t>.</w:t>
      </w:r>
    </w:p>
    <w:p w14:paraId="0C0A1BA6" w14:textId="77777777" w:rsidR="00F67B58" w:rsidRPr="00AC6BB5" w:rsidRDefault="00F67B58" w:rsidP="00F67B58">
      <w:pPr>
        <w:jc w:val="both"/>
        <w:rPr>
          <w:rFonts w:asciiTheme="minorHAnsi" w:hAnsiTheme="minorHAnsi" w:cstheme="minorHAnsi"/>
          <w:sz w:val="24"/>
          <w:szCs w:val="24"/>
        </w:rPr>
      </w:pPr>
    </w:p>
    <w:p w14:paraId="7AD3584A" w14:textId="72B07D8F"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proofErr w:type="spellStart"/>
      <w:r w:rsidR="00BB3088" w:rsidRPr="00AC6BB5">
        <w:rPr>
          <w:rFonts w:asciiTheme="minorHAnsi" w:hAnsiTheme="minorHAnsi" w:cstheme="minorHAnsi"/>
          <w:sz w:val="24"/>
          <w:szCs w:val="24"/>
        </w:rPr>
        <w:t>r</w:t>
      </w:r>
      <w:r w:rsidR="00ED1CAE">
        <w:rPr>
          <w:rFonts w:asciiTheme="minorHAnsi" w:hAnsiTheme="minorHAnsi" w:cstheme="minorHAnsi"/>
          <w:sz w:val="24"/>
          <w:szCs w:val="24"/>
        </w:rPr>
        <w:t>edeterminação</w:t>
      </w:r>
      <w:proofErr w:type="spellEnd"/>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w:t>
      </w:r>
      <w:proofErr w:type="spellStart"/>
      <w:r w:rsidRPr="00AC6BB5">
        <w:rPr>
          <w:rFonts w:asciiTheme="minorHAnsi" w:hAnsiTheme="minorHAnsi" w:cstheme="minorHAnsi"/>
          <w:sz w:val="24"/>
          <w:szCs w:val="24"/>
        </w:rPr>
        <w:t>este</w:t>
      </w:r>
      <w:proofErr w:type="spellEnd"/>
      <w:r w:rsidRPr="00AC6BB5">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67686DFA"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2"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2"/>
      <w:r w:rsidRPr="00AC6BB5">
        <w:rPr>
          <w:rFonts w:asciiTheme="minorHAnsi" w:hAnsiTheme="minorHAnsi" w:cstheme="minorHAnsi"/>
          <w:sz w:val="24"/>
          <w:szCs w:val="24"/>
        </w:rPr>
        <w:t xml:space="preserve"> deverá sempre fazer referência ao produto objeto da </w:t>
      </w:r>
      <w:proofErr w:type="spellStart"/>
      <w:r w:rsidR="00BB3088" w:rsidRPr="00AC6BB5">
        <w:rPr>
          <w:rFonts w:asciiTheme="minorHAnsi" w:hAnsiTheme="minorHAnsi" w:cstheme="minorHAnsi"/>
          <w:sz w:val="24"/>
          <w:szCs w:val="24"/>
        </w:rPr>
        <w:t>re</w:t>
      </w:r>
      <w:r w:rsidR="00ED1CAE">
        <w:rPr>
          <w:rFonts w:asciiTheme="minorHAnsi" w:hAnsiTheme="minorHAnsi" w:cstheme="minorHAnsi"/>
          <w:sz w:val="24"/>
          <w:szCs w:val="24"/>
        </w:rPr>
        <w:t>determinação</w:t>
      </w:r>
      <w:proofErr w:type="spellEnd"/>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w:t>
      </w:r>
      <w:proofErr w:type="spellStart"/>
      <w:r w:rsidR="00F67B58" w:rsidRPr="00AC6BB5">
        <w:rPr>
          <w:rFonts w:asciiTheme="minorHAnsi" w:hAnsiTheme="minorHAnsi" w:cstheme="minorHAnsi"/>
          <w:sz w:val="24"/>
          <w:szCs w:val="24"/>
        </w:rPr>
        <w:t>is</w:t>
      </w:r>
      <w:proofErr w:type="spellEnd"/>
      <w:r w:rsidR="00F67B58" w:rsidRPr="00AC6BB5">
        <w:rPr>
          <w:rFonts w:asciiTheme="minorHAnsi" w:hAnsiTheme="minorHAnsi" w:cstheme="minorHAnsi"/>
          <w:sz w:val="24"/>
          <w:szCs w:val="24"/>
        </w:rPr>
        <w:t>)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414D7D88"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7C64F9" w:rsidRPr="00F43B3C">
        <w:rPr>
          <w:rFonts w:asciiTheme="minorHAnsi" w:hAnsiTheme="minorHAnsi" w:cstheme="minorHAnsi"/>
          <w:color w:val="201F1E"/>
          <w:sz w:val="24"/>
          <w:szCs w:val="24"/>
        </w:rPr>
        <w:t xml:space="preserve">19972.102533/2023-61 </w:t>
      </w:r>
      <w:r w:rsidR="007C64F9" w:rsidRPr="00E74CE5">
        <w:rPr>
          <w:rFonts w:asciiTheme="minorHAnsi" w:hAnsiTheme="minorHAnsi" w:cstheme="minorHAnsi"/>
          <w:color w:val="201F1E"/>
          <w:sz w:val="24"/>
          <w:szCs w:val="24"/>
        </w:rPr>
        <w:t>confidencial</w:t>
      </w:r>
      <w:r w:rsidR="007C64F9" w:rsidRPr="00F43B3C">
        <w:rPr>
          <w:rFonts w:asciiTheme="minorHAnsi" w:hAnsiTheme="minorHAnsi" w:cstheme="minorHAnsi"/>
          <w:color w:val="201F1E"/>
          <w:sz w:val="24"/>
          <w:szCs w:val="24"/>
        </w:rPr>
        <w:t xml:space="preserve"> </w:t>
      </w:r>
      <w:r w:rsidR="007C64F9">
        <w:rPr>
          <w:rFonts w:asciiTheme="minorHAnsi" w:hAnsiTheme="minorHAnsi" w:cstheme="minorHAnsi"/>
          <w:color w:val="201F1E"/>
          <w:sz w:val="24"/>
          <w:szCs w:val="24"/>
        </w:rPr>
        <w:t xml:space="preserve"> e </w:t>
      </w:r>
      <w:r w:rsidR="00F43B3C" w:rsidRPr="00F43B3C">
        <w:rPr>
          <w:rFonts w:asciiTheme="minorHAnsi" w:hAnsiTheme="minorHAnsi" w:cstheme="minorHAnsi"/>
          <w:color w:val="201F1E"/>
          <w:sz w:val="24"/>
          <w:szCs w:val="24"/>
        </w:rPr>
        <w:t>19972.102534/2023-13</w:t>
      </w:r>
      <w:r w:rsidRPr="00E74CE5">
        <w:rPr>
          <w:rFonts w:asciiTheme="minorHAnsi" w:hAnsiTheme="minorHAnsi" w:cstheme="minorHAnsi"/>
          <w:color w:val="FF0000"/>
          <w:sz w:val="24"/>
          <w:szCs w:val="24"/>
        </w:rPr>
        <w:t xml:space="preserve"> </w:t>
      </w:r>
      <w:r w:rsidRPr="00E74CE5">
        <w:rPr>
          <w:rFonts w:asciiTheme="minorHAnsi" w:hAnsiTheme="minorHAnsi" w:cstheme="minorHAnsi"/>
          <w:color w:val="201F1E"/>
          <w:sz w:val="24"/>
          <w:szCs w:val="24"/>
        </w:rPr>
        <w:t xml:space="preserve">restrito no Sistema Eletrônico de Informações - SEI, disponível em </w:t>
      </w:r>
      <w:hyperlink r:id="rId9"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AC6BB5">
        <w:rPr>
          <w:rFonts w:asciiTheme="minorHAnsi" w:hAnsiTheme="minorHAnsi" w:cstheme="minorHAnsi"/>
          <w:sz w:val="24"/>
          <w:szCs w:val="24"/>
        </w:rPr>
        <w:t xml:space="preserve">Recomenda-se que os arquivos sejam nomeados de forma curta, </w:t>
      </w:r>
      <w:proofErr w:type="spellStart"/>
      <w:r w:rsidRPr="00AC6BB5">
        <w:rPr>
          <w:rFonts w:asciiTheme="minorHAnsi" w:hAnsiTheme="minorHAnsi" w:cstheme="minorHAnsi"/>
          <w:sz w:val="24"/>
          <w:szCs w:val="24"/>
        </w:rPr>
        <w:t>XX_YYYY_nome</w:t>
      </w:r>
      <w:proofErr w:type="spellEnd"/>
      <w:r w:rsidRPr="00AC6BB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4"/>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eletrônicos com as respostas ao questionário deverão estar no formato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e as planilhas nos formatos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Os arquivos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xml:space="preserve">”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podem ser apresentadas no formato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reduzindo seu tamanho. Caso não seja suficiente, sugere-se que apêndices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AC6BB5">
        <w:rPr>
          <w:rFonts w:asciiTheme="minorHAnsi" w:hAnsiTheme="minorHAnsi" w:cstheme="minorHAnsi"/>
          <w:sz w:val="24"/>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7" w:name="_Toc340425357"/>
      <w:r w:rsidRPr="00AC6BB5">
        <w:rPr>
          <w:rFonts w:asciiTheme="minorHAnsi" w:hAnsiTheme="minorHAnsi" w:cstheme="minorHAnsi"/>
        </w:rPr>
        <w:lastRenderedPageBreak/>
        <w:t>I - INFORMAÇÕES SOBRE A EMPRESA</w:t>
      </w:r>
      <w:bookmarkEnd w:id="7"/>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8" w:name="_Toc340425358"/>
      <w:r w:rsidRPr="00AC6BB5">
        <w:rPr>
          <w:rFonts w:asciiTheme="minorHAnsi" w:hAnsiTheme="minorHAnsi" w:cstheme="minorHAnsi"/>
        </w:rPr>
        <w:t>Dados gerais</w:t>
      </w:r>
      <w:bookmarkEnd w:id="8"/>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9" w:name="_Toc340425360"/>
      <w:r w:rsidRPr="00AC6BB5">
        <w:rPr>
          <w:rFonts w:asciiTheme="minorHAnsi" w:hAnsiTheme="minorHAnsi" w:cstheme="minorHAnsi"/>
        </w:rPr>
        <w:t>Estrutura e Afiliações</w:t>
      </w:r>
      <w:bookmarkEnd w:id="9"/>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r>
      <w:proofErr w:type="spellStart"/>
      <w:r w:rsidRPr="00AC6BB5">
        <w:rPr>
          <w:rFonts w:asciiTheme="minorHAnsi" w:hAnsiTheme="minorHAnsi" w:cstheme="minorHAnsi"/>
          <w:bCs/>
          <w:sz w:val="24"/>
        </w:rPr>
        <w:t>Fornecer</w:t>
      </w:r>
      <w:proofErr w:type="spellEnd"/>
      <w:r w:rsidRPr="00AC6BB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r>
      <w:proofErr w:type="spellStart"/>
      <w:r w:rsidRPr="00AC6BB5">
        <w:rPr>
          <w:rFonts w:asciiTheme="minorHAnsi" w:hAnsiTheme="minorHAnsi" w:cstheme="minorHAnsi"/>
          <w:bCs/>
          <w:sz w:val="24"/>
        </w:rPr>
        <w:t>Fornecer</w:t>
      </w:r>
      <w:proofErr w:type="spellEnd"/>
      <w:r w:rsidRPr="00AC6BB5">
        <w:rPr>
          <w:rFonts w:asciiTheme="minorHAnsi" w:hAnsiTheme="minorHAnsi" w:cstheme="minorHAnsi"/>
          <w:bCs/>
          <w:sz w:val="24"/>
        </w:rPr>
        <w:t xml:space="preserve">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III - forem </w:t>
      </w:r>
      <w:proofErr w:type="gramStart"/>
      <w:r w:rsidRPr="00AC6BB5">
        <w:rPr>
          <w:rFonts w:asciiTheme="minorHAnsi" w:hAnsiTheme="minorHAnsi" w:cstheme="minorHAnsi"/>
        </w:rPr>
        <w:t>empregador</w:t>
      </w:r>
      <w:proofErr w:type="gramEnd"/>
      <w:r w:rsidRPr="00AC6BB5">
        <w:rPr>
          <w:rFonts w:asciiTheme="minorHAnsi" w:hAnsiTheme="minorHAnsi" w:cstheme="minorHAnsi"/>
        </w:rPr>
        <w:t xml:space="preserve">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IV - </w:t>
      </w:r>
      <w:proofErr w:type="gramStart"/>
      <w:r w:rsidRPr="00AC6BB5">
        <w:rPr>
          <w:rFonts w:asciiTheme="minorHAnsi" w:hAnsiTheme="minorHAnsi" w:cstheme="minorHAnsi"/>
        </w:rPr>
        <w:t>qualquer</w:t>
      </w:r>
      <w:proofErr w:type="gramEnd"/>
      <w:r w:rsidRPr="00AC6BB5">
        <w:rPr>
          <w:rFonts w:asciiTheme="minorHAnsi" w:hAnsiTheme="minorHAnsi" w:cstheme="minorHAnsi"/>
        </w:rPr>
        <w:t xml:space="preserve">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 xml:space="preserve">V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IX - </w:t>
      </w:r>
      <w:proofErr w:type="gramStart"/>
      <w:r w:rsidRPr="00AC6BB5">
        <w:rPr>
          <w:rFonts w:asciiTheme="minorHAnsi" w:hAnsiTheme="minorHAnsi" w:cstheme="minorHAnsi"/>
        </w:rPr>
        <w:t>se</w:t>
      </w:r>
      <w:proofErr w:type="gramEnd"/>
      <w:r w:rsidRPr="00AC6BB5">
        <w:rPr>
          <w:rFonts w:asciiTheme="minorHAnsi" w:hAnsiTheme="minorHAnsi" w:cstheme="minorHAnsi"/>
        </w:rPr>
        <w:t xml:space="preserv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0"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0"/>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r>
      <w:proofErr w:type="spellStart"/>
      <w:r w:rsidRPr="00AC6BB5">
        <w:rPr>
          <w:rFonts w:asciiTheme="minorHAnsi" w:hAnsiTheme="minorHAnsi" w:cstheme="minorHAnsi"/>
          <w:bCs/>
          <w:sz w:val="24"/>
        </w:rPr>
        <w:t>Fornecer</w:t>
      </w:r>
      <w:proofErr w:type="spellEnd"/>
      <w:r w:rsidRPr="00AC6BB5">
        <w:rPr>
          <w:rFonts w:asciiTheme="minorHAnsi" w:hAnsiTheme="minorHAnsi" w:cstheme="minorHAnsi"/>
          <w:bCs/>
          <w:sz w:val="24"/>
        </w:rPr>
        <w:t xml:space="preserve">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6A35D818"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w:t>
      </w:r>
      <w:r w:rsidR="006E391B">
        <w:rPr>
          <w:rFonts w:asciiTheme="minorHAnsi" w:hAnsiTheme="minorHAnsi" w:cstheme="minorHAnsi"/>
          <w:bCs/>
          <w:sz w:val="24"/>
        </w:rPr>
        <w:t>6</w:t>
      </w:r>
      <w:r w:rsidRPr="00AC6BB5">
        <w:rPr>
          <w:rFonts w:asciiTheme="minorHAnsi" w:hAnsiTheme="minorHAnsi" w:cstheme="minorHAnsi"/>
          <w:bCs/>
          <w:sz w:val="24"/>
        </w:rPr>
        <w:t>.</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 xml:space="preserve">contábil utilizado (Ex. SAP, </w:t>
      </w:r>
      <w:proofErr w:type="gramStart"/>
      <w:r w:rsidRPr="00AC6BB5">
        <w:rPr>
          <w:rFonts w:asciiTheme="minorHAnsi" w:hAnsiTheme="minorHAnsi" w:cstheme="minorHAnsi"/>
          <w:bCs/>
          <w:sz w:val="24"/>
        </w:rPr>
        <w:t>Oracle, etc...</w:t>
      </w:r>
      <w:proofErr w:type="gramEnd"/>
      <w:r w:rsidRPr="00AC6BB5">
        <w:rPr>
          <w:rFonts w:asciiTheme="minorHAnsi" w:hAnsiTheme="minorHAnsi" w:cstheme="minorHAnsi"/>
          <w:bCs/>
          <w:sz w:val="24"/>
        </w:rPr>
        <w:t>).</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3349A220"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lastRenderedPageBreak/>
        <w:t>4.</w:t>
      </w:r>
      <w:r w:rsidR="006E391B">
        <w:rPr>
          <w:rFonts w:asciiTheme="minorHAnsi" w:hAnsiTheme="minorHAnsi" w:cstheme="minorHAnsi"/>
          <w:bCs/>
          <w:sz w:val="24"/>
        </w:rPr>
        <w:t>7</w:t>
      </w:r>
      <w:r w:rsidRPr="00AC6BB5">
        <w:rPr>
          <w:rFonts w:asciiTheme="minorHAnsi" w:hAnsiTheme="minorHAnsi" w:cstheme="minorHAnsi"/>
          <w:bCs/>
          <w:sz w:val="24"/>
        </w:rPr>
        <w:t>.</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0A175BF4"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w:t>
      </w:r>
      <w:r w:rsidR="006E391B">
        <w:rPr>
          <w:rFonts w:asciiTheme="minorHAnsi" w:hAnsiTheme="minorHAnsi" w:cstheme="minorHAnsi"/>
          <w:sz w:val="24"/>
          <w:szCs w:val="24"/>
        </w:rPr>
        <w:t>8</w:t>
      </w:r>
      <w:r w:rsidRPr="00AC6BB5">
        <w:rPr>
          <w:rFonts w:asciiTheme="minorHAnsi" w:hAnsiTheme="minorHAnsi" w:cstheme="minorHAnsi"/>
          <w:sz w:val="24"/>
          <w:szCs w:val="24"/>
        </w:rPr>
        <w:t>.</w:t>
      </w:r>
      <w:r w:rsidRPr="00AC6BB5">
        <w:rPr>
          <w:rFonts w:asciiTheme="minorHAnsi" w:hAnsiTheme="minorHAnsi" w:cstheme="minorHAnsi"/>
          <w:sz w:val="24"/>
          <w:szCs w:val="24"/>
        </w:rPr>
        <w:tab/>
        <w:t xml:space="preserve">No caso </w:t>
      </w:r>
      <w:proofErr w:type="gramStart"/>
      <w:r w:rsidRPr="00AC6BB5">
        <w:rPr>
          <w:rFonts w:asciiTheme="minorHAnsi" w:hAnsiTheme="minorHAnsi" w:cstheme="minorHAnsi"/>
          <w:sz w:val="24"/>
          <w:szCs w:val="24"/>
        </w:rPr>
        <w:t>do</w:t>
      </w:r>
      <w:proofErr w:type="gramEnd"/>
      <w:r w:rsidRPr="00AC6BB5">
        <w:rPr>
          <w:rFonts w:asciiTheme="minorHAnsi" w:hAnsiTheme="minorHAnsi" w:cstheme="minorHAnsi"/>
          <w:sz w:val="24"/>
          <w:szCs w:val="24"/>
        </w:rPr>
        <w:t xml:space="preserve">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5ECD7274"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w:t>
      </w:r>
      <w:r w:rsidR="006E391B">
        <w:rPr>
          <w:rFonts w:asciiTheme="minorHAnsi" w:hAnsiTheme="minorHAnsi" w:cstheme="minorHAnsi"/>
          <w:sz w:val="24"/>
          <w:szCs w:val="24"/>
        </w:rPr>
        <w:t>9</w:t>
      </w:r>
      <w:r w:rsidRPr="00AC6BB5">
        <w:rPr>
          <w:rFonts w:asciiTheme="minorHAnsi" w:hAnsiTheme="minorHAnsi" w:cstheme="minorHAnsi"/>
          <w:sz w:val="24"/>
          <w:szCs w:val="24"/>
        </w:rPr>
        <w:t>.</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1"/>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18D44E" w14:textId="0265593B" w:rsidR="003E2BD3" w:rsidRDefault="00F67B58" w:rsidP="00F67B58">
      <w:pPr>
        <w:jc w:val="both"/>
        <w:rPr>
          <w:rFonts w:asciiTheme="minorHAnsi" w:hAnsiTheme="minorHAnsi" w:cstheme="minorHAnsi"/>
          <w:b/>
          <w:color w:val="FF0000"/>
          <w:sz w:val="24"/>
          <w:szCs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r>
      <w:r w:rsidR="003E2BD3" w:rsidRPr="003E2BD3">
        <w:rPr>
          <w:rFonts w:asciiTheme="minorHAnsi" w:hAnsiTheme="minorHAnsi" w:cstheme="minorHAnsi"/>
          <w:bCs/>
          <w:sz w:val="24"/>
          <w:szCs w:val="24"/>
        </w:rPr>
        <w:t>O produto objeto da investigação consiste no ácido cítrico, no citrato de sódio, no citrato de potássio e nas suas misturas, sejam secos ou em solução, independentemente do tipo de embalagem, (doravante denominado "ACSM" ou "Ácido cítrico e determinados sais e ésteres do ácido cítrico"), comumente classificados nos subitens 2918.14.00 e 2918.15.00 da Nomenclatura Comum do MERCOSUL - NCM, exportados da Tailândia para o Brasil.</w:t>
      </w: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49B89BAF"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003E2BD3">
        <w:rPr>
          <w:rFonts w:asciiTheme="minorHAnsi" w:hAnsiTheme="minorHAnsi" w:cstheme="minorHAnsi"/>
          <w:bCs/>
          <w:sz w:val="24"/>
        </w:rPr>
        <w:t xml:space="preserve"> análise da</w:t>
      </w:r>
      <w:r w:rsidRPr="00AC6BB5">
        <w:rPr>
          <w:rFonts w:asciiTheme="minorHAnsi" w:hAnsiTheme="minorHAnsi" w:cstheme="minorHAnsi"/>
          <w:bCs/>
          <w:sz w:val="24"/>
        </w:rPr>
        <w:t xml:space="preserve"> </w:t>
      </w:r>
      <w:proofErr w:type="spellStart"/>
      <w:r w:rsidR="00F43B3C">
        <w:rPr>
          <w:rFonts w:asciiTheme="minorHAnsi" w:hAnsiTheme="minorHAnsi" w:cstheme="minorHAnsi"/>
          <w:bCs/>
          <w:sz w:val="24"/>
        </w:rPr>
        <w:t>redeterminação</w:t>
      </w:r>
      <w:proofErr w:type="spellEnd"/>
      <w:r w:rsidRPr="00AC6BB5">
        <w:rPr>
          <w:rFonts w:asciiTheme="minorHAnsi" w:hAnsiTheme="minorHAnsi" w:cstheme="minorHAnsi"/>
          <w:bCs/>
          <w:sz w:val="24"/>
        </w:rPr>
        <w:t>:</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15D30C29" w:rsidR="00F67B58" w:rsidRPr="00F43B3C" w:rsidRDefault="00F43B3C" w:rsidP="00F43B3C">
      <w:pPr>
        <w:pStyle w:val="Recuodecorpodetexto"/>
        <w:ind w:left="0" w:firstLine="0"/>
        <w:rPr>
          <w:rFonts w:asciiTheme="minorHAnsi" w:hAnsiTheme="minorHAnsi" w:cstheme="minorHAnsi"/>
          <w:bCs/>
          <w:sz w:val="24"/>
        </w:rPr>
      </w:pPr>
      <w:r w:rsidRPr="00F43B3C">
        <w:rPr>
          <w:rFonts w:asciiTheme="minorHAnsi" w:hAnsiTheme="minorHAnsi" w:cstheme="minorHAnsi"/>
          <w:b/>
          <w:sz w:val="24"/>
          <w:szCs w:val="24"/>
        </w:rPr>
        <w:t>SE</w:t>
      </w:r>
      <w:r w:rsidRPr="00F43B3C">
        <w:rPr>
          <w:rFonts w:asciiTheme="minorHAnsi" w:hAnsiTheme="minorHAnsi" w:cstheme="minorHAnsi"/>
          <w:b/>
          <w:sz w:val="24"/>
        </w:rPr>
        <w:t>TEMBRO</w:t>
      </w:r>
      <w:r w:rsidR="00F67B58" w:rsidRPr="00F43B3C">
        <w:rPr>
          <w:rFonts w:asciiTheme="minorHAnsi" w:hAnsiTheme="minorHAnsi" w:cstheme="minorHAnsi"/>
          <w:b/>
          <w:sz w:val="24"/>
        </w:rPr>
        <w:t xml:space="preserve"> de</w:t>
      </w:r>
      <w:r w:rsidRPr="00F43B3C">
        <w:rPr>
          <w:rFonts w:asciiTheme="minorHAnsi" w:hAnsiTheme="minorHAnsi" w:cstheme="minorHAnsi"/>
          <w:b/>
          <w:sz w:val="24"/>
        </w:rPr>
        <w:t xml:space="preserve"> 2022</w:t>
      </w:r>
      <w:r w:rsidR="00F67B58" w:rsidRPr="00F43B3C">
        <w:rPr>
          <w:rFonts w:asciiTheme="minorHAnsi" w:hAnsiTheme="minorHAnsi" w:cstheme="minorHAnsi"/>
          <w:bCs/>
          <w:sz w:val="24"/>
        </w:rPr>
        <w:t xml:space="preserve"> a</w:t>
      </w:r>
      <w:r w:rsidRPr="00F43B3C">
        <w:rPr>
          <w:rFonts w:asciiTheme="minorHAnsi" w:hAnsiTheme="minorHAnsi" w:cstheme="minorHAnsi"/>
          <w:bCs/>
          <w:sz w:val="24"/>
        </w:rPr>
        <w:t xml:space="preserve"> </w:t>
      </w:r>
      <w:r w:rsidRPr="00F43B3C">
        <w:rPr>
          <w:rFonts w:asciiTheme="minorHAnsi" w:hAnsiTheme="minorHAnsi" w:cstheme="minorHAnsi"/>
          <w:b/>
          <w:sz w:val="24"/>
        </w:rPr>
        <w:t>AGOSTO</w:t>
      </w:r>
      <w:r w:rsidR="00F67B58" w:rsidRPr="00F43B3C">
        <w:rPr>
          <w:rFonts w:asciiTheme="minorHAnsi" w:hAnsiTheme="minorHAnsi" w:cstheme="minorHAnsi"/>
          <w:b/>
          <w:sz w:val="24"/>
        </w:rPr>
        <w:t xml:space="preserve"> de </w:t>
      </w:r>
      <w:r w:rsidRPr="00F43B3C">
        <w:rPr>
          <w:rFonts w:asciiTheme="minorHAnsi" w:hAnsiTheme="minorHAnsi" w:cstheme="minorHAnsi"/>
          <w:b/>
          <w:sz w:val="24"/>
        </w:rPr>
        <w:t>2023</w:t>
      </w:r>
      <w:r w:rsidR="00F67B58" w:rsidRPr="00F43B3C">
        <w:rPr>
          <w:rFonts w:asciiTheme="minorHAnsi" w:hAnsiTheme="minorHAnsi" w:cstheme="minorHAnsi"/>
          <w:bCs/>
          <w:sz w:val="24"/>
        </w:rPr>
        <w:t xml:space="preserve">, dividido em </w:t>
      </w:r>
      <w:r w:rsidRPr="00F43B3C">
        <w:rPr>
          <w:rFonts w:asciiTheme="minorHAnsi" w:hAnsiTheme="minorHAnsi" w:cstheme="minorHAnsi"/>
          <w:bCs/>
          <w:sz w:val="24"/>
        </w:rPr>
        <w:t>dois</w:t>
      </w:r>
      <w:r w:rsidR="00F67B58" w:rsidRPr="00F43B3C">
        <w:rPr>
          <w:rFonts w:asciiTheme="minorHAnsi" w:hAnsiTheme="minorHAnsi" w:cstheme="minorHAnsi"/>
          <w:bCs/>
          <w:sz w:val="24"/>
        </w:rPr>
        <w:t xml:space="preserve"> períodos, conforme especificado abaixo:</w:t>
      </w:r>
    </w:p>
    <w:p w14:paraId="680A3ABD" w14:textId="77777777" w:rsidR="00F67B58" w:rsidRPr="00F43B3C" w:rsidRDefault="00F67B58" w:rsidP="00F43B3C">
      <w:pPr>
        <w:pStyle w:val="Recuodecorpodetexto"/>
        <w:ind w:left="0" w:firstLine="0"/>
        <w:rPr>
          <w:rFonts w:asciiTheme="minorHAnsi" w:hAnsiTheme="minorHAnsi" w:cstheme="minorHAnsi"/>
          <w:bCs/>
          <w:sz w:val="24"/>
        </w:rPr>
      </w:pPr>
    </w:p>
    <w:p w14:paraId="6B7C40AB" w14:textId="19619EB0"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w:t>
      </w:r>
      <w:r w:rsidR="00F43B3C">
        <w:rPr>
          <w:rFonts w:asciiTheme="minorHAnsi" w:hAnsiTheme="minorHAnsi" w:cstheme="minorHAnsi"/>
          <w:sz w:val="24"/>
          <w:szCs w:val="24"/>
        </w:rPr>
        <w:t>V</w:t>
      </w:r>
      <w:r w:rsidRPr="00AC6BB5">
        <w:rPr>
          <w:rFonts w:asciiTheme="minorHAnsi" w:hAnsiTheme="minorHAnsi" w:cstheme="minorHAnsi"/>
          <w:sz w:val="24"/>
          <w:szCs w:val="24"/>
        </w:rPr>
        <w:t>1 –</w:t>
      </w:r>
      <w:r w:rsidR="00F43B3C">
        <w:rPr>
          <w:rFonts w:asciiTheme="minorHAnsi" w:hAnsiTheme="minorHAnsi" w:cstheme="minorHAnsi"/>
          <w:sz w:val="24"/>
          <w:szCs w:val="24"/>
        </w:rPr>
        <w:t xml:space="preserve"> </w:t>
      </w:r>
      <w:proofErr w:type="gramStart"/>
      <w:r w:rsidR="00F43B3C">
        <w:rPr>
          <w:rFonts w:asciiTheme="minorHAnsi" w:hAnsiTheme="minorHAnsi" w:cstheme="minorHAnsi"/>
          <w:sz w:val="24"/>
          <w:szCs w:val="24"/>
        </w:rPr>
        <w:t>Setembro</w:t>
      </w:r>
      <w:proofErr w:type="gramEnd"/>
      <w:r w:rsidRPr="00AC6BB5">
        <w:rPr>
          <w:rFonts w:asciiTheme="minorHAnsi" w:hAnsiTheme="minorHAnsi" w:cstheme="minorHAnsi"/>
          <w:sz w:val="24"/>
          <w:szCs w:val="24"/>
        </w:rPr>
        <w:t xml:space="preserve"> de</w:t>
      </w:r>
      <w:r w:rsidR="00F43B3C">
        <w:rPr>
          <w:rFonts w:asciiTheme="minorHAnsi" w:hAnsiTheme="minorHAnsi" w:cstheme="minorHAnsi"/>
          <w:sz w:val="24"/>
          <w:szCs w:val="24"/>
        </w:rPr>
        <w:t xml:space="preserve"> 2022</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a</w:t>
      </w:r>
      <w:r w:rsidR="00F43B3C">
        <w:rPr>
          <w:rFonts w:asciiTheme="minorHAnsi" w:hAnsiTheme="minorHAnsi" w:cstheme="minorHAnsi"/>
          <w:sz w:val="24"/>
          <w:szCs w:val="24"/>
        </w:rPr>
        <w:t xml:space="preserve"> Fevereiro</w:t>
      </w:r>
      <w:r w:rsidRPr="00AC6BB5">
        <w:rPr>
          <w:rFonts w:asciiTheme="minorHAnsi" w:hAnsiTheme="minorHAnsi" w:cstheme="minorHAnsi"/>
          <w:sz w:val="24"/>
          <w:szCs w:val="24"/>
        </w:rPr>
        <w:t xml:space="preserve"> de </w:t>
      </w:r>
      <w:r w:rsidR="00F43B3C">
        <w:rPr>
          <w:rFonts w:asciiTheme="minorHAnsi" w:hAnsiTheme="minorHAnsi" w:cstheme="minorHAnsi"/>
          <w:sz w:val="24"/>
          <w:szCs w:val="24"/>
        </w:rPr>
        <w:t>2023</w:t>
      </w:r>
    </w:p>
    <w:p w14:paraId="18C9E26D" w14:textId="280105D9"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w:t>
      </w:r>
      <w:r w:rsidR="00F43B3C">
        <w:rPr>
          <w:rFonts w:asciiTheme="minorHAnsi" w:hAnsiTheme="minorHAnsi" w:cstheme="minorHAnsi"/>
          <w:sz w:val="24"/>
          <w:szCs w:val="24"/>
        </w:rPr>
        <w:t>V</w:t>
      </w:r>
      <w:r w:rsidRPr="00AC6BB5">
        <w:rPr>
          <w:rFonts w:asciiTheme="minorHAnsi" w:hAnsiTheme="minorHAnsi" w:cstheme="minorHAnsi"/>
          <w:sz w:val="24"/>
          <w:szCs w:val="24"/>
        </w:rPr>
        <w:t>2 –</w:t>
      </w:r>
      <w:r w:rsidRPr="00F43B3C">
        <w:rPr>
          <w:rFonts w:asciiTheme="minorHAnsi" w:hAnsiTheme="minorHAnsi" w:cstheme="minorHAnsi"/>
          <w:sz w:val="24"/>
          <w:szCs w:val="24"/>
        </w:rPr>
        <w:t xml:space="preserve"> </w:t>
      </w:r>
      <w:proofErr w:type="gramStart"/>
      <w:r w:rsidRPr="00F43B3C">
        <w:rPr>
          <w:rFonts w:asciiTheme="minorHAnsi" w:hAnsiTheme="minorHAnsi" w:cstheme="minorHAnsi"/>
          <w:sz w:val="24"/>
          <w:szCs w:val="24"/>
        </w:rPr>
        <w:t>M</w:t>
      </w:r>
      <w:r w:rsidR="00F43B3C" w:rsidRPr="00F43B3C">
        <w:rPr>
          <w:rFonts w:asciiTheme="minorHAnsi" w:hAnsiTheme="minorHAnsi" w:cstheme="minorHAnsi"/>
          <w:sz w:val="24"/>
          <w:szCs w:val="24"/>
        </w:rPr>
        <w:t>arço</w:t>
      </w:r>
      <w:proofErr w:type="gramEnd"/>
      <w:r w:rsidRPr="00AC6BB5">
        <w:rPr>
          <w:rFonts w:asciiTheme="minorHAnsi" w:hAnsiTheme="minorHAnsi" w:cstheme="minorHAnsi"/>
          <w:sz w:val="24"/>
          <w:szCs w:val="24"/>
        </w:rPr>
        <w:t xml:space="preserve"> de </w:t>
      </w:r>
      <w:r w:rsidR="00F43B3C" w:rsidRPr="00F43B3C">
        <w:rPr>
          <w:rFonts w:asciiTheme="minorHAnsi" w:hAnsiTheme="minorHAnsi" w:cstheme="minorHAnsi"/>
          <w:sz w:val="24"/>
          <w:szCs w:val="24"/>
        </w:rPr>
        <w:t>2023</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00F43B3C" w:rsidRPr="00F43B3C">
        <w:rPr>
          <w:rFonts w:asciiTheme="minorHAnsi" w:hAnsiTheme="minorHAnsi" w:cstheme="minorHAnsi"/>
          <w:sz w:val="24"/>
          <w:szCs w:val="24"/>
        </w:rPr>
        <w:t>Agosto</w:t>
      </w:r>
      <w:r w:rsidRPr="00AC6BB5">
        <w:rPr>
          <w:rFonts w:asciiTheme="minorHAnsi" w:hAnsiTheme="minorHAnsi" w:cstheme="minorHAnsi"/>
          <w:sz w:val="24"/>
          <w:szCs w:val="24"/>
        </w:rPr>
        <w:t xml:space="preserve"> de </w:t>
      </w:r>
      <w:r w:rsidR="00F43B3C" w:rsidRPr="00F43B3C">
        <w:rPr>
          <w:rFonts w:asciiTheme="minorHAnsi" w:hAnsiTheme="minorHAnsi" w:cstheme="minorHAnsi"/>
          <w:sz w:val="24"/>
          <w:szCs w:val="24"/>
        </w:rPr>
        <w:t>2023</w:t>
      </w:r>
    </w:p>
    <w:p w14:paraId="4F29B5FE" w14:textId="29B1AD9B"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2" w:name="_Toc340425363"/>
      <w:r w:rsidRPr="00AC6BB5">
        <w:rPr>
          <w:rFonts w:asciiTheme="minorHAnsi" w:hAnsiTheme="minorHAnsi" w:cstheme="minorHAnsi"/>
        </w:rPr>
        <w:lastRenderedPageBreak/>
        <w:t>III – PRODUTO</w:t>
      </w:r>
      <w:bookmarkEnd w:id="12"/>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3"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3"/>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438C9B86" w14:textId="77777777" w:rsidR="00784C86" w:rsidRPr="00AC6BB5" w:rsidRDefault="00784C86" w:rsidP="00A43DE1">
      <w:pPr>
        <w:pStyle w:val="Recuodecorpodetexto"/>
        <w:ind w:left="0" w:firstLine="0"/>
        <w:rPr>
          <w:rFonts w:asciiTheme="minorHAnsi" w:hAnsiTheme="minorHAnsi" w:cstheme="minorHAnsi"/>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61"/>
        <w:gridCol w:w="3362"/>
        <w:gridCol w:w="3360"/>
      </w:tblGrid>
      <w:tr w:rsidR="00784C86" w14:paraId="7EB97CB7" w14:textId="77777777" w:rsidTr="00784C86">
        <w:trPr>
          <w:trHeight w:val="734"/>
        </w:trPr>
        <w:tc>
          <w:tcPr>
            <w:tcW w:w="1667" w:type="pct"/>
            <w:vAlign w:val="center"/>
          </w:tcPr>
          <w:p w14:paraId="5D37C23D" w14:textId="77777777" w:rsidR="00784C86" w:rsidRDefault="00784C86" w:rsidP="00784C86">
            <w:pPr>
              <w:pStyle w:val="TableParagraph"/>
              <w:spacing w:before="227"/>
              <w:ind w:left="458"/>
              <w:jc w:val="center"/>
              <w:rPr>
                <w:sz w:val="24"/>
              </w:rPr>
            </w:pPr>
            <w:r>
              <w:rPr>
                <w:sz w:val="24"/>
              </w:rPr>
              <w:t>CODPROD</w:t>
            </w:r>
          </w:p>
        </w:tc>
        <w:tc>
          <w:tcPr>
            <w:tcW w:w="1667" w:type="pct"/>
            <w:vAlign w:val="center"/>
          </w:tcPr>
          <w:p w14:paraId="3F237AD9" w14:textId="7177C3A2" w:rsidR="00784C86" w:rsidRDefault="00784C86" w:rsidP="00784C86">
            <w:pPr>
              <w:pStyle w:val="TableParagraph"/>
              <w:spacing w:before="90"/>
              <w:ind w:left="361" w:right="231" w:hanging="104"/>
              <w:jc w:val="center"/>
              <w:rPr>
                <w:sz w:val="24"/>
              </w:rPr>
            </w:pPr>
            <w:r>
              <w:rPr>
                <w:sz w:val="24"/>
              </w:rPr>
              <w:t>Tipo de produto</w:t>
            </w:r>
          </w:p>
        </w:tc>
        <w:tc>
          <w:tcPr>
            <w:tcW w:w="1666" w:type="pct"/>
            <w:vAlign w:val="center"/>
          </w:tcPr>
          <w:p w14:paraId="4F2CA4C2" w14:textId="77777777" w:rsidR="00784C86" w:rsidRDefault="00784C86" w:rsidP="00784C86">
            <w:pPr>
              <w:pStyle w:val="TableParagraph"/>
              <w:spacing w:before="227"/>
              <w:ind w:left="101" w:right="98"/>
              <w:jc w:val="center"/>
              <w:rPr>
                <w:sz w:val="24"/>
              </w:rPr>
            </w:pPr>
            <w:r>
              <w:rPr>
                <w:sz w:val="24"/>
              </w:rPr>
              <w:t>CODIP</w:t>
            </w:r>
            <w:r>
              <w:rPr>
                <w:sz w:val="24"/>
                <w:vertAlign w:val="superscript"/>
              </w:rPr>
              <w:t>a</w:t>
            </w:r>
          </w:p>
        </w:tc>
      </w:tr>
      <w:tr w:rsidR="00784C86" w14:paraId="216B1A0C" w14:textId="77777777" w:rsidTr="00784C86">
        <w:trPr>
          <w:trHeight w:val="359"/>
        </w:trPr>
        <w:tc>
          <w:tcPr>
            <w:tcW w:w="1667" w:type="pct"/>
          </w:tcPr>
          <w:p w14:paraId="2CF27B4F" w14:textId="77777777" w:rsidR="00784C86" w:rsidRDefault="00784C86" w:rsidP="00A27327">
            <w:pPr>
              <w:pStyle w:val="TableParagraph"/>
            </w:pPr>
          </w:p>
        </w:tc>
        <w:tc>
          <w:tcPr>
            <w:tcW w:w="1667" w:type="pct"/>
          </w:tcPr>
          <w:p w14:paraId="6D713EDE" w14:textId="77777777" w:rsidR="00784C86" w:rsidRDefault="00784C86" w:rsidP="00A27327">
            <w:pPr>
              <w:pStyle w:val="TableParagraph"/>
              <w:spacing w:before="83" w:line="257" w:lineRule="exact"/>
              <w:ind w:left="102" w:right="98"/>
              <w:jc w:val="center"/>
              <w:rPr>
                <w:sz w:val="24"/>
              </w:rPr>
            </w:pPr>
            <w:r>
              <w:rPr>
                <w:sz w:val="24"/>
              </w:rPr>
              <w:t>Ácido</w:t>
            </w:r>
            <w:r>
              <w:rPr>
                <w:spacing w:val="-2"/>
                <w:sz w:val="24"/>
              </w:rPr>
              <w:t xml:space="preserve"> </w:t>
            </w:r>
            <w:r>
              <w:rPr>
                <w:sz w:val="24"/>
              </w:rPr>
              <w:t>Cítrico</w:t>
            </w:r>
          </w:p>
        </w:tc>
        <w:tc>
          <w:tcPr>
            <w:tcW w:w="1666" w:type="pct"/>
          </w:tcPr>
          <w:p w14:paraId="2C85BB31" w14:textId="77777777" w:rsidR="00784C86" w:rsidRDefault="00784C86" w:rsidP="00A27327">
            <w:pPr>
              <w:pStyle w:val="TableParagraph"/>
              <w:spacing w:before="83" w:line="257" w:lineRule="exact"/>
              <w:ind w:left="102" w:right="98"/>
              <w:jc w:val="center"/>
              <w:rPr>
                <w:sz w:val="24"/>
              </w:rPr>
            </w:pPr>
            <w:r>
              <w:rPr>
                <w:sz w:val="24"/>
              </w:rPr>
              <w:t>C1</w:t>
            </w:r>
          </w:p>
        </w:tc>
      </w:tr>
      <w:tr w:rsidR="00784C86" w14:paraId="0221E81F" w14:textId="77777777" w:rsidTr="00784C86">
        <w:trPr>
          <w:trHeight w:val="360"/>
        </w:trPr>
        <w:tc>
          <w:tcPr>
            <w:tcW w:w="1667" w:type="pct"/>
          </w:tcPr>
          <w:p w14:paraId="24D310A2" w14:textId="77777777" w:rsidR="00784C86" w:rsidRDefault="00784C86" w:rsidP="00A27327">
            <w:pPr>
              <w:pStyle w:val="TableParagraph"/>
            </w:pPr>
          </w:p>
        </w:tc>
        <w:tc>
          <w:tcPr>
            <w:tcW w:w="1667" w:type="pct"/>
          </w:tcPr>
          <w:p w14:paraId="5031DB43" w14:textId="77777777" w:rsidR="00784C86" w:rsidRDefault="00784C86" w:rsidP="00A27327">
            <w:pPr>
              <w:pStyle w:val="TableParagraph"/>
              <w:spacing w:before="83" w:line="257" w:lineRule="exact"/>
              <w:ind w:left="104" w:right="97"/>
              <w:jc w:val="center"/>
              <w:rPr>
                <w:sz w:val="24"/>
              </w:rPr>
            </w:pPr>
            <w:r>
              <w:rPr>
                <w:sz w:val="24"/>
              </w:rPr>
              <w:t>Citrato</w:t>
            </w:r>
            <w:r>
              <w:rPr>
                <w:spacing w:val="-1"/>
                <w:sz w:val="24"/>
              </w:rPr>
              <w:t xml:space="preserve"> </w:t>
            </w:r>
            <w:r>
              <w:rPr>
                <w:sz w:val="24"/>
              </w:rPr>
              <w:t>de</w:t>
            </w:r>
            <w:r>
              <w:rPr>
                <w:spacing w:val="-1"/>
                <w:sz w:val="24"/>
              </w:rPr>
              <w:t xml:space="preserve"> </w:t>
            </w:r>
            <w:r>
              <w:rPr>
                <w:sz w:val="24"/>
              </w:rPr>
              <w:t>Sódio</w:t>
            </w:r>
          </w:p>
        </w:tc>
        <w:tc>
          <w:tcPr>
            <w:tcW w:w="1666" w:type="pct"/>
          </w:tcPr>
          <w:p w14:paraId="23B56CF6" w14:textId="77777777" w:rsidR="00784C86" w:rsidRDefault="00784C86" w:rsidP="00A27327">
            <w:pPr>
              <w:pStyle w:val="TableParagraph"/>
              <w:spacing w:before="83" w:line="257" w:lineRule="exact"/>
              <w:ind w:left="102" w:right="98"/>
              <w:jc w:val="center"/>
              <w:rPr>
                <w:sz w:val="24"/>
              </w:rPr>
            </w:pPr>
            <w:r>
              <w:rPr>
                <w:sz w:val="24"/>
              </w:rPr>
              <w:t>C2</w:t>
            </w:r>
          </w:p>
        </w:tc>
      </w:tr>
      <w:tr w:rsidR="00784C86" w14:paraId="2E7C25A8" w14:textId="77777777" w:rsidTr="00784C86">
        <w:trPr>
          <w:trHeight w:val="359"/>
        </w:trPr>
        <w:tc>
          <w:tcPr>
            <w:tcW w:w="1667" w:type="pct"/>
          </w:tcPr>
          <w:p w14:paraId="69D29D10" w14:textId="77777777" w:rsidR="00784C86" w:rsidRDefault="00784C86" w:rsidP="00A27327">
            <w:pPr>
              <w:pStyle w:val="TableParagraph"/>
            </w:pPr>
          </w:p>
        </w:tc>
        <w:tc>
          <w:tcPr>
            <w:tcW w:w="1667" w:type="pct"/>
          </w:tcPr>
          <w:p w14:paraId="4FE06AAC" w14:textId="77777777" w:rsidR="00784C86" w:rsidRDefault="00784C86" w:rsidP="00A27327">
            <w:pPr>
              <w:pStyle w:val="TableParagraph"/>
              <w:spacing w:before="83" w:line="257" w:lineRule="exact"/>
              <w:ind w:left="104" w:right="98"/>
              <w:jc w:val="center"/>
              <w:rPr>
                <w:sz w:val="24"/>
              </w:rPr>
            </w:pPr>
            <w:r>
              <w:rPr>
                <w:sz w:val="24"/>
              </w:rPr>
              <w:t>Citrato</w:t>
            </w:r>
            <w:r>
              <w:rPr>
                <w:spacing w:val="-1"/>
                <w:sz w:val="24"/>
              </w:rPr>
              <w:t xml:space="preserve"> </w:t>
            </w:r>
            <w:r>
              <w:rPr>
                <w:sz w:val="24"/>
              </w:rPr>
              <w:t>de</w:t>
            </w:r>
            <w:r>
              <w:rPr>
                <w:spacing w:val="-1"/>
                <w:sz w:val="24"/>
              </w:rPr>
              <w:t xml:space="preserve"> </w:t>
            </w:r>
            <w:r>
              <w:rPr>
                <w:sz w:val="24"/>
              </w:rPr>
              <w:t>Potássio</w:t>
            </w:r>
          </w:p>
        </w:tc>
        <w:tc>
          <w:tcPr>
            <w:tcW w:w="1666" w:type="pct"/>
          </w:tcPr>
          <w:p w14:paraId="6F691CA0" w14:textId="77777777" w:rsidR="00784C86" w:rsidRDefault="00784C86" w:rsidP="00A27327">
            <w:pPr>
              <w:pStyle w:val="TableParagraph"/>
              <w:spacing w:before="83" w:line="257" w:lineRule="exact"/>
              <w:ind w:left="102" w:right="98"/>
              <w:jc w:val="center"/>
              <w:rPr>
                <w:sz w:val="24"/>
              </w:rPr>
            </w:pPr>
            <w:r>
              <w:rPr>
                <w:sz w:val="24"/>
              </w:rPr>
              <w:t>C3</w:t>
            </w:r>
          </w:p>
        </w:tc>
      </w:tr>
    </w:tbl>
    <w:p w14:paraId="406F8B03" w14:textId="77777777" w:rsidR="00F67B58" w:rsidRPr="00AC6BB5"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6F9AB523" w:rsidR="007D7016" w:rsidRPr="00AC6BB5" w:rsidRDefault="007D7016" w:rsidP="007D7016">
      <w:pPr>
        <w:pStyle w:val="Ttulo2"/>
        <w:jc w:val="left"/>
        <w:rPr>
          <w:rFonts w:asciiTheme="minorHAnsi" w:hAnsiTheme="minorHAnsi" w:cstheme="minorHAnsi"/>
          <w:szCs w:val="24"/>
        </w:rPr>
      </w:pPr>
      <w:bookmarkStart w:id="14" w:name="_Toc340425366"/>
    </w:p>
    <w:p w14:paraId="35EF3C24" w14:textId="77777777" w:rsidR="0018172A" w:rsidRPr="00E6797A" w:rsidRDefault="0018172A" w:rsidP="0018172A">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35E2FA22" w14:textId="77777777" w:rsidR="0018172A" w:rsidRPr="00E6797A" w:rsidRDefault="0018172A" w:rsidP="0018172A">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FA2C803" w14:textId="77777777" w:rsidR="0018172A" w:rsidRPr="00E6797A" w:rsidRDefault="0018172A" w:rsidP="0018172A">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02DFF6E2" w14:textId="77777777" w:rsidR="0018172A" w:rsidRPr="00E6797A" w:rsidRDefault="0018172A" w:rsidP="0018172A">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650EDCC5" w14:textId="77777777" w:rsidR="0018172A" w:rsidRPr="00E6797A" w:rsidRDefault="0018172A" w:rsidP="0018172A">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063852E8" w14:textId="77777777" w:rsidR="0018172A" w:rsidRPr="00E6797A" w:rsidRDefault="0018172A" w:rsidP="0018172A">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136917BE" w14:textId="5559469B" w:rsidR="0018172A" w:rsidRDefault="0018172A" w:rsidP="0018172A">
      <w:pPr>
        <w:widowControl/>
        <w:spacing w:after="200" w:line="276" w:lineRule="auto"/>
        <w:rPr>
          <w:rFonts w:asciiTheme="minorHAnsi" w:hAnsiTheme="minorHAnsi" w:cstheme="minorHAnsi"/>
          <w:b/>
          <w:sz w:val="24"/>
          <w:szCs w:val="24"/>
        </w:rPr>
      </w:pPr>
      <w:r w:rsidRPr="00E6797A">
        <w:rPr>
          <w:rFonts w:asciiTheme="minorHAnsi" w:hAnsiTheme="minorHAnsi" w:cstheme="minorHAnsi"/>
        </w:rPr>
        <w:br w:type="page"/>
      </w:r>
    </w:p>
    <w:p w14:paraId="4E1FE151" w14:textId="5A233304"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szCs w:val="24"/>
        </w:rPr>
        <w:lastRenderedPageBreak/>
        <w:t>IV – PROCESSOS DE DISTRIBUIÇÃO E DE VENDA</w:t>
      </w:r>
      <w:bookmarkEnd w:id="14"/>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5"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5"/>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409241F" w14:textId="36EEBB8A" w:rsidR="00F67B58" w:rsidRPr="00AC6BB5" w:rsidRDefault="00F67B58" w:rsidP="0018172A">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do</w:t>
      </w:r>
      <w:r w:rsidR="007D7016">
        <w:rPr>
          <w:rFonts w:asciiTheme="minorHAnsi" w:hAnsiTheme="minorHAnsi" w:cstheme="minorHAnsi"/>
          <w:sz w:val="24"/>
        </w:rPr>
        <w:t xml:space="preserve"> </w:t>
      </w:r>
      <w:r w:rsidRPr="00AC6BB5">
        <w:rPr>
          <w:rFonts w:asciiTheme="minorHAnsi" w:hAnsiTheme="minorHAnsi" w:cstheme="minorHAnsi"/>
          <w:sz w:val="24"/>
        </w:rPr>
        <w:t>cana</w:t>
      </w:r>
      <w:r w:rsidR="007D7016">
        <w:rPr>
          <w:rFonts w:asciiTheme="minorHAnsi" w:hAnsiTheme="minorHAnsi" w:cstheme="minorHAnsi"/>
          <w:sz w:val="24"/>
        </w:rPr>
        <w:t>l</w:t>
      </w:r>
      <w:r w:rsidRPr="00AC6BB5">
        <w:rPr>
          <w:rFonts w:asciiTheme="minorHAnsi" w:hAnsiTheme="minorHAnsi" w:cstheme="minorHAnsi"/>
          <w:sz w:val="24"/>
        </w:rPr>
        <w:t xml:space="preserve"> de distribuição utilizado </w:t>
      </w:r>
      <w:r w:rsidR="007D7016">
        <w:rPr>
          <w:rFonts w:asciiTheme="minorHAnsi" w:hAnsiTheme="minorHAnsi" w:cstheme="minorHAnsi"/>
          <w:sz w:val="24"/>
        </w:rPr>
        <w:t>nas</w:t>
      </w:r>
      <w:r w:rsidRPr="00AC6BB5">
        <w:rPr>
          <w:rFonts w:asciiTheme="minorHAnsi" w:hAnsiTheme="minorHAnsi" w:cstheme="minorHAnsi"/>
          <w:sz w:val="24"/>
        </w:rPr>
        <w:t xml:space="preserve">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210DB7D"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 xml:space="preserve">Descrever funções e serviços prestados por intermediários no(s) canal(is) de distribuição utilizados pela empresa em </w:t>
      </w:r>
      <w:r w:rsidR="0018172A">
        <w:rPr>
          <w:rFonts w:asciiTheme="minorHAnsi" w:hAnsiTheme="minorHAnsi" w:cstheme="minorHAnsi"/>
          <w:sz w:val="24"/>
        </w:rPr>
        <w:t>suas exportações para o Brasil</w:t>
      </w:r>
      <w:r w:rsidRPr="00AC6BB5">
        <w:rPr>
          <w:rFonts w:asciiTheme="minorHAnsi" w:hAnsiTheme="minorHAnsi" w:cstheme="minorHAnsi"/>
          <w:sz w:val="24"/>
        </w:rPr>
        <w:t>.</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0756D5F4"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 xml:space="preserve">trading </w:t>
      </w:r>
      <w:proofErr w:type="gramStart"/>
      <w:r w:rsidRPr="00AC6BB5">
        <w:rPr>
          <w:rFonts w:asciiTheme="minorHAnsi" w:hAnsiTheme="minorHAnsi" w:cstheme="minorHAnsi"/>
          <w:b/>
          <w:sz w:val="24"/>
        </w:rPr>
        <w:t>company</w:t>
      </w:r>
      <w:r w:rsidRPr="00AC6BB5">
        <w:rPr>
          <w:rFonts w:asciiTheme="minorHAnsi" w:hAnsiTheme="minorHAnsi" w:cstheme="minorHAnsi"/>
          <w:sz w:val="24"/>
        </w:rPr>
        <w:t>, etc.</w:t>
      </w:r>
      <w:proofErr w:type="gramEnd"/>
      <w:r w:rsidRPr="00AC6BB5">
        <w:rPr>
          <w:rFonts w:asciiTheme="minorHAnsi" w:hAnsiTheme="minorHAnsi" w:cstheme="minorHAnsi"/>
          <w:sz w:val="24"/>
        </w:rPr>
        <w:t xml:space="preserve">) </w:t>
      </w:r>
      <w:r w:rsidR="0018172A" w:rsidRPr="00AC6BB5">
        <w:rPr>
          <w:rFonts w:asciiTheme="minorHAnsi" w:hAnsiTheme="minorHAnsi" w:cstheme="minorHAnsi"/>
          <w:sz w:val="24"/>
        </w:rPr>
        <w:t xml:space="preserve">em </w:t>
      </w:r>
      <w:r w:rsidR="0018172A">
        <w:rPr>
          <w:rFonts w:asciiTheme="minorHAnsi" w:hAnsiTheme="minorHAnsi" w:cstheme="minorHAnsi"/>
          <w:sz w:val="24"/>
        </w:rPr>
        <w:t>suas exportações para o Brasil</w:t>
      </w:r>
      <w:r w:rsidRPr="00AC6BB5">
        <w:rPr>
          <w:rFonts w:asciiTheme="minorHAnsi" w:hAnsiTheme="minorHAnsi" w:cstheme="minorHAnsi"/>
          <w:sz w:val="24"/>
        </w:rPr>
        <w:t xml:space="preserve">,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6" w:name="_Toc340425368"/>
      <w:r w:rsidRPr="00AC6BB5">
        <w:rPr>
          <w:rFonts w:asciiTheme="minorHAnsi" w:hAnsiTheme="minorHAnsi" w:cstheme="minorHAnsi"/>
        </w:rPr>
        <w:t>8.</w:t>
      </w:r>
      <w:r w:rsidRPr="00AC6BB5">
        <w:rPr>
          <w:rFonts w:asciiTheme="minorHAnsi" w:hAnsiTheme="minorHAnsi" w:cstheme="minorHAnsi"/>
        </w:rPr>
        <w:tab/>
        <w:t>Processo de Venda</w:t>
      </w:r>
      <w:bookmarkEnd w:id="16"/>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5632799F"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w:t>
      </w:r>
      <w:r w:rsidR="007D7016">
        <w:rPr>
          <w:rFonts w:asciiTheme="minorHAnsi" w:hAnsiTheme="minorHAnsi" w:cstheme="minorHAnsi"/>
          <w:sz w:val="24"/>
        </w:rPr>
        <w:t>o</w:t>
      </w:r>
      <w:r w:rsidRPr="00AC6BB5">
        <w:rPr>
          <w:rFonts w:asciiTheme="minorHAnsi" w:hAnsiTheme="minorHAnsi" w:cstheme="minorHAnsi"/>
          <w:sz w:val="24"/>
        </w:rPr>
        <w:t xml:space="preserve"> cana</w:t>
      </w:r>
      <w:r w:rsidR="007D7016">
        <w:rPr>
          <w:rFonts w:asciiTheme="minorHAnsi" w:hAnsiTheme="minorHAnsi" w:cstheme="minorHAnsi"/>
          <w:sz w:val="24"/>
        </w:rPr>
        <w:t>l</w:t>
      </w:r>
      <w:r w:rsidRPr="00AC6BB5">
        <w:rPr>
          <w:rFonts w:asciiTheme="minorHAnsi" w:hAnsiTheme="minorHAnsi" w:cstheme="minorHAnsi"/>
          <w:sz w:val="24"/>
        </w:rPr>
        <w:t xml:space="preserve">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45AFAAF0"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 xml:space="preserve">termos de pagamento </w:t>
      </w:r>
      <w:r w:rsidR="00260D04" w:rsidRPr="00AC6BB5">
        <w:rPr>
          <w:rFonts w:asciiTheme="minorHAnsi" w:hAnsiTheme="minorHAnsi" w:cstheme="minorHAnsi"/>
          <w:sz w:val="24"/>
        </w:rPr>
        <w:t xml:space="preserve">em </w:t>
      </w:r>
      <w:r w:rsidR="00260D04">
        <w:rPr>
          <w:rFonts w:asciiTheme="minorHAnsi" w:hAnsiTheme="minorHAnsi" w:cstheme="minorHAnsi"/>
          <w:sz w:val="24"/>
        </w:rPr>
        <w:t>suas exportações para o Brasil</w:t>
      </w:r>
      <w:r w:rsidRPr="00AC6BB5">
        <w:rPr>
          <w:rFonts w:asciiTheme="minorHAnsi" w:hAnsiTheme="minorHAnsi" w:cstheme="minorHAnsi"/>
          <w:sz w:val="24"/>
        </w:rPr>
        <w:t xml:space="preserve"> (e.g. à vista, pagamento antecipado, descontos, </w:t>
      </w:r>
      <w:proofErr w:type="gramStart"/>
      <w:r w:rsidRPr="00AC6BB5">
        <w:rPr>
          <w:rFonts w:asciiTheme="minorHAnsi" w:hAnsiTheme="minorHAnsi" w:cstheme="minorHAnsi"/>
          <w:sz w:val="24"/>
        </w:rPr>
        <w:t>abatimentos, etc.</w:t>
      </w:r>
      <w:proofErr w:type="gramEnd"/>
      <w:r w:rsidRPr="00AC6BB5">
        <w:rPr>
          <w:rFonts w:asciiTheme="minorHAnsi" w:hAnsiTheme="minorHAnsi" w:cstheme="minorHAnsi"/>
          <w:sz w:val="24"/>
        </w:rPr>
        <w:t>).</w:t>
      </w:r>
    </w:p>
    <w:p w14:paraId="75FDB8CB" w14:textId="77777777" w:rsidR="00F67B58" w:rsidRPr="00AC6BB5" w:rsidRDefault="00F67B58" w:rsidP="00F67B58">
      <w:pPr>
        <w:jc w:val="both"/>
        <w:rPr>
          <w:rFonts w:asciiTheme="minorHAnsi" w:hAnsiTheme="minorHAnsi" w:cstheme="minorHAnsi"/>
          <w:sz w:val="24"/>
        </w:rPr>
      </w:pPr>
    </w:p>
    <w:p w14:paraId="21A7435A" w14:textId="6DF02695"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31051C90"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w:t>
      </w:r>
      <w:r w:rsidR="00260D04" w:rsidRPr="00AC6BB5">
        <w:rPr>
          <w:rFonts w:asciiTheme="minorHAnsi" w:hAnsiTheme="minorHAnsi" w:cstheme="minorHAnsi"/>
          <w:sz w:val="24"/>
        </w:rPr>
        <w:t xml:space="preserve">em </w:t>
      </w:r>
      <w:r w:rsidR="00260D04">
        <w:rPr>
          <w:rFonts w:asciiTheme="minorHAnsi" w:hAnsiTheme="minorHAnsi" w:cstheme="minorHAnsi"/>
          <w:sz w:val="24"/>
        </w:rPr>
        <w:t>suas exportações para o Brasil</w:t>
      </w:r>
      <w:r w:rsidRPr="00AC6BB5">
        <w:rPr>
          <w:rFonts w:asciiTheme="minorHAnsi" w:hAnsiTheme="minorHAnsi" w:cstheme="minorHAnsi"/>
          <w:sz w:val="24"/>
        </w:rPr>
        <w:t xml:space="preserve">,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w:t>
      </w:r>
      <w:proofErr w:type="gramStart"/>
      <w:r w:rsidRPr="00AC6BB5">
        <w:rPr>
          <w:rFonts w:asciiTheme="minorHAnsi" w:hAnsiTheme="minorHAnsi" w:cstheme="minorHAnsi"/>
          <w:sz w:val="24"/>
        </w:rPr>
        <w:t>contratos, etc</w:t>
      </w:r>
      <w:proofErr w:type="gramEnd"/>
      <w:r w:rsidRPr="00AC6BB5">
        <w:rPr>
          <w:rFonts w:asciiTheme="minorHAnsi" w:hAnsiTheme="minorHAnsi" w:cstheme="minorHAnsi"/>
          <w:sz w:val="24"/>
        </w:rPr>
        <w:t xml:space="preserve">).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lastRenderedPageBreak/>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2C2592A9"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w:t>
      </w:r>
      <w:r w:rsidR="00260D04" w:rsidRPr="00AC6BB5">
        <w:rPr>
          <w:rFonts w:asciiTheme="minorHAnsi" w:hAnsiTheme="minorHAnsi" w:cstheme="minorHAnsi"/>
          <w:sz w:val="24"/>
        </w:rPr>
        <w:t xml:space="preserve">em </w:t>
      </w:r>
      <w:r w:rsidR="00260D04">
        <w:rPr>
          <w:rFonts w:asciiTheme="minorHAnsi" w:hAnsiTheme="minorHAnsi" w:cstheme="minorHAnsi"/>
          <w:sz w:val="24"/>
        </w:rPr>
        <w:t xml:space="preserve">suas exportações para o </w:t>
      </w:r>
      <w:proofErr w:type="gramStart"/>
      <w:r w:rsidR="00260D04">
        <w:rPr>
          <w:rFonts w:asciiTheme="minorHAnsi" w:hAnsiTheme="minorHAnsi" w:cstheme="minorHAnsi"/>
          <w:sz w:val="24"/>
        </w:rPr>
        <w:t>Brasil</w:t>
      </w:r>
      <w:r w:rsidR="00260D04" w:rsidRPr="00AC6BB5" w:rsidDel="00260D04">
        <w:rPr>
          <w:rFonts w:asciiTheme="minorHAnsi" w:hAnsiTheme="minorHAnsi" w:cstheme="minorHAnsi"/>
          <w:sz w:val="24"/>
        </w:rPr>
        <w:t xml:space="preserve"> </w:t>
      </w:r>
      <w:r w:rsidRPr="00AC6BB5">
        <w:rPr>
          <w:rFonts w:asciiTheme="minorHAnsi" w:hAnsiTheme="minorHAnsi" w:cstheme="minorHAnsi"/>
          <w:sz w:val="24"/>
        </w:rPr>
        <w:t>.</w:t>
      </w:r>
      <w:proofErr w:type="gramEnd"/>
      <w:r w:rsidRPr="00AC6BB5">
        <w:rPr>
          <w:rFonts w:asciiTheme="minorHAnsi" w:hAnsiTheme="minorHAnsi" w:cstheme="minorHAnsi"/>
          <w:sz w:val="24"/>
        </w:rPr>
        <w:t xml:space="preserve"> </w:t>
      </w:r>
    </w:p>
    <w:p w14:paraId="3CA94DA0" w14:textId="77777777" w:rsidR="00F67B58" w:rsidRPr="00AC6BB5" w:rsidRDefault="00F67B58" w:rsidP="00F67B58">
      <w:pPr>
        <w:jc w:val="both"/>
        <w:rPr>
          <w:rFonts w:asciiTheme="minorHAnsi" w:hAnsiTheme="minorHAnsi" w:cstheme="minorHAnsi"/>
          <w:sz w:val="24"/>
        </w:rPr>
      </w:pPr>
    </w:p>
    <w:p w14:paraId="4613C087" w14:textId="387828C6"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w:t>
      </w:r>
      <w:r w:rsidR="00260D04" w:rsidRPr="00AC6BB5">
        <w:rPr>
          <w:rFonts w:asciiTheme="minorHAnsi" w:hAnsiTheme="minorHAnsi" w:cstheme="minorHAnsi"/>
          <w:sz w:val="24"/>
        </w:rPr>
        <w:t xml:space="preserve">em </w:t>
      </w:r>
      <w:r w:rsidR="00260D04">
        <w:rPr>
          <w:rFonts w:asciiTheme="minorHAnsi" w:hAnsiTheme="minorHAnsi" w:cstheme="minorHAnsi"/>
          <w:sz w:val="24"/>
        </w:rPr>
        <w:t>suas exportações para o Brasil</w:t>
      </w:r>
      <w:r w:rsidRPr="00AC6BB5">
        <w:rPr>
          <w:rFonts w:asciiTheme="minorHAnsi" w:hAnsiTheme="minorHAnsi" w:cstheme="minorHAnsi"/>
          <w:sz w:val="24"/>
        </w:rPr>
        <w:t xml:space="preserve">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proofErr w:type="gramStart"/>
      <w:r w:rsidRPr="00AC6BB5">
        <w:rPr>
          <w:rFonts w:asciiTheme="minorHAnsi" w:hAnsiTheme="minorHAnsi" w:cstheme="minorHAnsi"/>
          <w:b/>
          <w:sz w:val="24"/>
        </w:rPr>
        <w:t>works</w:t>
      </w:r>
      <w:r w:rsidRPr="00AC6BB5">
        <w:rPr>
          <w:rFonts w:asciiTheme="minorHAnsi" w:hAnsiTheme="minorHAnsi" w:cstheme="minorHAnsi"/>
          <w:sz w:val="24"/>
        </w:rPr>
        <w:t>, etc.</w:t>
      </w:r>
      <w:proofErr w:type="gramEnd"/>
      <w:r w:rsidRPr="00AC6BB5">
        <w:rPr>
          <w:rFonts w:asciiTheme="minorHAnsi" w:hAnsiTheme="minorHAnsi" w:cstheme="minorHAnsi"/>
          <w:sz w:val="24"/>
        </w:rPr>
        <w:t>)</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3598B8A4"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3EF02C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w:t>
      </w:r>
      <w:r w:rsidR="00541A4D">
        <w:rPr>
          <w:rFonts w:asciiTheme="minorHAnsi" w:hAnsiTheme="minorHAnsi" w:cstheme="minorHAnsi"/>
          <w:b/>
          <w:sz w:val="24"/>
        </w:rPr>
        <w:t>3</w:t>
      </w:r>
      <w:r w:rsidRPr="00AC6BB5">
        <w:rPr>
          <w:rFonts w:asciiTheme="minorHAnsi" w:hAnsiTheme="minorHAnsi" w:cstheme="minorHAnsi"/>
          <w:b/>
          <w:sz w:val="24"/>
        </w:rPr>
        <w:t>.</w:t>
      </w:r>
      <w:r w:rsidRPr="00AC6BB5">
        <w:rPr>
          <w:rFonts w:asciiTheme="minorHAnsi" w:hAnsiTheme="minorHAnsi" w:cstheme="minorHAnsi"/>
          <w:b/>
          <w:sz w:val="24"/>
        </w:rPr>
        <w:tab/>
        <w:t xml:space="preserve">Registro de Devoluções de Exportações para </w:t>
      </w:r>
      <w:r w:rsidR="00ED6643">
        <w:rPr>
          <w:rFonts w:asciiTheme="minorHAnsi" w:hAnsiTheme="minorHAnsi" w:cstheme="minorHAnsi"/>
          <w:b/>
          <w:sz w:val="24"/>
        </w:rPr>
        <w:t>o Brasil.</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1EE6B69C"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w:t>
      </w:r>
      <w:r w:rsidR="00541A4D">
        <w:rPr>
          <w:rFonts w:asciiTheme="minorHAnsi" w:hAnsiTheme="minorHAnsi" w:cstheme="minorHAnsi"/>
          <w:sz w:val="24"/>
          <w:szCs w:val="24"/>
        </w:rPr>
        <w:t>3</w:t>
      </w:r>
      <w:r w:rsidRPr="00AC6BB5">
        <w:rPr>
          <w:rFonts w:asciiTheme="minorHAnsi" w:hAnsiTheme="minorHAnsi" w:cstheme="minorHAnsi"/>
          <w:sz w:val="24"/>
          <w:szCs w:val="24"/>
        </w:rPr>
        <w:t>.1</w:t>
      </w:r>
      <w:r w:rsidRPr="00AC6BB5">
        <w:rPr>
          <w:rFonts w:asciiTheme="minorHAnsi" w:hAnsiTheme="minorHAnsi" w:cstheme="minorHAnsi"/>
          <w:sz w:val="24"/>
          <w:szCs w:val="24"/>
        </w:rPr>
        <w:tab/>
        <w:t xml:space="preserve">Descrever detalhadamente como são registradas as informações relativas a devoluções de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13F84F4C"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w:t>
      </w:r>
      <w:r w:rsidR="00541A4D">
        <w:rPr>
          <w:rFonts w:asciiTheme="minorHAnsi" w:hAnsiTheme="minorHAnsi" w:cstheme="minorHAnsi"/>
          <w:sz w:val="24"/>
          <w:szCs w:val="24"/>
        </w:rPr>
        <w:t>3</w:t>
      </w:r>
      <w:r w:rsidRPr="00AC6BB5">
        <w:rPr>
          <w:rFonts w:asciiTheme="minorHAnsi" w:hAnsiTheme="minorHAnsi" w:cstheme="minorHAnsi"/>
          <w:sz w:val="24"/>
          <w:szCs w:val="24"/>
        </w:rPr>
        <w:t>.2.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A12E22D"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w:t>
      </w:r>
      <w:r w:rsidR="00541A4D">
        <w:rPr>
          <w:rFonts w:asciiTheme="minorHAnsi" w:hAnsiTheme="minorHAnsi" w:cstheme="minorHAnsi"/>
          <w:sz w:val="24"/>
          <w:szCs w:val="24"/>
        </w:rPr>
        <w:t>3</w:t>
      </w:r>
      <w:r w:rsidRPr="00AC6BB5">
        <w:rPr>
          <w:rFonts w:asciiTheme="minorHAnsi" w:hAnsiTheme="minorHAnsi" w:cstheme="minorHAnsi"/>
          <w:sz w:val="24"/>
          <w:szCs w:val="24"/>
        </w:rPr>
        <w:t>.3.</w:t>
      </w:r>
      <w:r w:rsidRPr="00AC6BB5">
        <w:rPr>
          <w:rFonts w:asciiTheme="minorHAnsi" w:hAnsiTheme="minorHAnsi" w:cstheme="minorHAnsi"/>
          <w:sz w:val="24"/>
          <w:szCs w:val="24"/>
        </w:rPr>
        <w:tab/>
        <w:t xml:space="preserve">Informar valor e volume de devoluções registradas pela empresa </w:t>
      </w:r>
      <w:r w:rsidR="00541A4D">
        <w:rPr>
          <w:rFonts w:asciiTheme="minorHAnsi" w:hAnsiTheme="minorHAnsi" w:cstheme="minorHAnsi"/>
          <w:sz w:val="24"/>
          <w:szCs w:val="24"/>
        </w:rPr>
        <w:t>de setembro de 2022 a agosto de 2023</w:t>
      </w:r>
      <w:r w:rsidRPr="00AC6BB5">
        <w:rPr>
          <w:rFonts w:asciiTheme="minorHAnsi" w:hAnsiTheme="minorHAnsi" w:cstheme="minorHAnsi"/>
          <w:sz w:val="24"/>
          <w:szCs w:val="24"/>
        </w:rPr>
        <w:t>,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ED6643">
        <w:tc>
          <w:tcPr>
            <w:tcW w:w="3368" w:type="dxa"/>
          </w:tcPr>
          <w:p w14:paraId="239CFC54" w14:textId="77777777" w:rsidR="00F67B58" w:rsidRPr="00AC6BB5" w:rsidRDefault="00F67B58" w:rsidP="005C591A">
            <w:pPr>
              <w:jc w:val="center"/>
              <w:rPr>
                <w:rFonts w:asciiTheme="minorHAnsi" w:hAnsiTheme="minorHAnsi" w:cstheme="minorHAnsi"/>
                <w:b/>
                <w:sz w:val="24"/>
              </w:rPr>
            </w:pPr>
          </w:p>
        </w:tc>
        <w:tc>
          <w:tcPr>
            <w:tcW w:w="3357"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358"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53F2AA" w14:textId="77777777" w:rsidTr="00ED6643">
        <w:tc>
          <w:tcPr>
            <w:tcW w:w="3368"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357" w:type="dxa"/>
          </w:tcPr>
          <w:p w14:paraId="1C9F3F0D" w14:textId="77777777" w:rsidR="00F67B58" w:rsidRPr="00AC6BB5" w:rsidRDefault="00F67B58" w:rsidP="005C591A">
            <w:pPr>
              <w:jc w:val="both"/>
              <w:rPr>
                <w:rFonts w:asciiTheme="minorHAnsi" w:hAnsiTheme="minorHAnsi" w:cstheme="minorHAnsi"/>
                <w:sz w:val="24"/>
              </w:rPr>
            </w:pPr>
          </w:p>
        </w:tc>
        <w:tc>
          <w:tcPr>
            <w:tcW w:w="3358"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29BDAD0C"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lastRenderedPageBreak/>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262D3C16" w14:textId="417BC538" w:rsidR="00F67B58" w:rsidRPr="00AC6BB5" w:rsidRDefault="00F67B58" w:rsidP="00F67B58">
      <w:pPr>
        <w:pStyle w:val="Ttulo1"/>
        <w:tabs>
          <w:tab w:val="left" w:pos="6663"/>
        </w:tabs>
        <w:rPr>
          <w:rFonts w:asciiTheme="minorHAnsi" w:hAnsiTheme="minorHAnsi" w:cstheme="minorHAnsi"/>
        </w:rPr>
      </w:pPr>
      <w:bookmarkStart w:id="17" w:name="_Toc340425372"/>
      <w:r w:rsidRPr="00AC6BB5">
        <w:rPr>
          <w:rFonts w:asciiTheme="minorHAnsi" w:hAnsiTheme="minorHAnsi" w:cstheme="minorHAnsi"/>
          <w:szCs w:val="24"/>
        </w:rPr>
        <w:lastRenderedPageBreak/>
        <w:t>V – APURAÇÃO DO PREÇO DE EXPORTAÇÃO</w:t>
      </w:r>
      <w:bookmarkEnd w:id="17"/>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C72650B"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III</w:t>
      </w:r>
      <w:r w:rsidRPr="00AC6BB5">
        <w:rPr>
          <w:rFonts w:asciiTheme="minorHAnsi" w:hAnsiTheme="minorHAnsi" w:cstheme="minorHAnsi"/>
          <w:b w:val="0"/>
          <w:i/>
          <w:szCs w:val="24"/>
        </w:rPr>
        <w:t xml:space="preserve"> da seção VI.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39DBABE2"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18" w:name="_Toc340425373"/>
      <w:r w:rsidR="00BF5965" w:rsidRPr="00AC6BB5">
        <w:rPr>
          <w:rFonts w:asciiTheme="minorHAnsi" w:hAnsiTheme="minorHAnsi" w:cstheme="minorHAnsi"/>
        </w:rPr>
        <w:t>Item C – Exportações para o Brasil</w:t>
      </w:r>
      <w:bookmarkEnd w:id="18"/>
    </w:p>
    <w:p w14:paraId="1501C478" w14:textId="77777777" w:rsidR="00F67B58" w:rsidRPr="00AC6BB5" w:rsidRDefault="00F67B58" w:rsidP="00F67B58">
      <w:pPr>
        <w:jc w:val="both"/>
        <w:rPr>
          <w:rFonts w:asciiTheme="minorHAnsi" w:hAnsiTheme="minorHAnsi" w:cstheme="minorHAnsi"/>
          <w:sz w:val="24"/>
        </w:rPr>
      </w:pPr>
    </w:p>
    <w:p w14:paraId="7FDAEA8F" w14:textId="38635090"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no Apêndice II. </w:t>
      </w:r>
    </w:p>
    <w:p w14:paraId="0C656E48" w14:textId="46DD9A11"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serem efetuadas por meio de parte relacionada não localizada no Brasil, apresentar duas bases de dados com as informações do Apêndice 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57F19EBB"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w:t>
      </w:r>
      <w:r w:rsidR="00105DBC">
        <w:rPr>
          <w:rFonts w:asciiTheme="minorHAnsi" w:hAnsiTheme="minorHAnsi" w:cstheme="minorHAnsi"/>
          <w:b w:val="0"/>
          <w:szCs w:val="24"/>
        </w:rPr>
        <w:t xml:space="preserve"> Apêndice</w:t>
      </w:r>
      <w:r w:rsidRPr="00AC6BB5">
        <w:rPr>
          <w:rFonts w:asciiTheme="minorHAnsi" w:hAnsiTheme="minorHAnsi" w:cstheme="minorHAnsi"/>
          <w:b w:val="0"/>
          <w:szCs w:val="24"/>
        </w:rPr>
        <w:t xml:space="preserve"> </w:t>
      </w:r>
      <w:r w:rsidR="00541A4D">
        <w:rPr>
          <w:rFonts w:asciiTheme="minorHAnsi" w:hAnsiTheme="minorHAnsi" w:cstheme="minorHAnsi"/>
          <w:b w:val="0"/>
          <w:szCs w:val="24"/>
        </w:rPr>
        <w:t>I</w:t>
      </w:r>
      <w:r w:rsidRPr="00AC6BB5">
        <w:rPr>
          <w:rFonts w:asciiTheme="minorHAnsi" w:hAnsiTheme="minorHAnsi" w:cstheme="minorHAnsi"/>
          <w:b w:val="0"/>
          <w:szCs w:val="24"/>
        </w:rPr>
        <w:t>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A86532C"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Os dados reportados devem referir-se a</w:t>
      </w:r>
      <w:r w:rsidR="00541A4D">
        <w:rPr>
          <w:rFonts w:asciiTheme="minorHAnsi" w:hAnsiTheme="minorHAnsi" w:cstheme="minorHAnsi"/>
          <w:b w:val="0"/>
        </w:rPr>
        <w:t>o período de</w:t>
      </w:r>
      <w:r w:rsidRPr="00AC6BB5">
        <w:rPr>
          <w:rFonts w:asciiTheme="minorHAnsi" w:hAnsiTheme="minorHAnsi" w:cstheme="minorHAnsi"/>
          <w:b w:val="0"/>
        </w:rPr>
        <w:t xml:space="preserve"> </w:t>
      </w:r>
      <w:r w:rsidR="00541A4D">
        <w:rPr>
          <w:rFonts w:asciiTheme="minorHAnsi" w:hAnsiTheme="minorHAnsi" w:cstheme="minorHAnsi"/>
          <w:b w:val="0"/>
        </w:rPr>
        <w:t>setembro de 2022 a agosto de 2023</w:t>
      </w:r>
      <w:r w:rsidRPr="00AC6BB5">
        <w:rPr>
          <w:rFonts w:asciiTheme="minorHAnsi" w:hAnsiTheme="minorHAnsi" w:cstheme="minorHAnsi"/>
          <w:b w:val="0"/>
        </w:rPr>
        <w:t xml:space="preserve">.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0E31B453"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4D66DDEB"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data de registro do recebimento do pagamento efetuado pelo cliente. </w:t>
      </w:r>
      <w:r w:rsidRPr="00AC6BB5">
        <w:rPr>
          <w:rFonts w:asciiTheme="minorHAnsi" w:hAnsiTheme="minorHAnsi" w:cstheme="minorHAnsi"/>
          <w:sz w:val="24"/>
          <w:szCs w:val="24"/>
        </w:rPr>
        <w:lastRenderedPageBreak/>
        <w:t>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 xml:space="preserve">Quantidade Vendida </w:t>
      </w:r>
      <w:r w:rsidRPr="00AC6BB5">
        <w:rPr>
          <w:rFonts w:asciiTheme="minorHAnsi" w:hAnsiTheme="minorHAnsi" w:cstheme="minorHAnsi"/>
          <w:b/>
          <w:color w:val="FF0000"/>
          <w:sz w:val="24"/>
        </w:rPr>
        <w:t>(unidade informada</w:t>
      </w:r>
      <w:r w:rsidR="009602AD" w:rsidRPr="00AC6BB5">
        <w:rPr>
          <w:rFonts w:asciiTheme="minorHAnsi" w:hAnsiTheme="minorHAnsi" w:cstheme="minorHAnsi"/>
          <w:b/>
          <w:color w:val="FF0000"/>
          <w:sz w:val="24"/>
        </w:rPr>
        <w:t>, preferencialmente unidade de peso: kg ou t</w:t>
      </w:r>
      <w:r w:rsidRPr="00AC6BB5">
        <w:rPr>
          <w:rFonts w:asciiTheme="minorHAnsi" w:hAnsiTheme="minorHAnsi" w:cstheme="minorHAnsi"/>
          <w:b/>
          <w:color w:val="FF0000"/>
          <w:sz w:val="24"/>
        </w:rPr>
        <w: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a quantidade vendida </w:t>
      </w:r>
      <w:r w:rsidRPr="00AC6BB5">
        <w:rPr>
          <w:rFonts w:asciiTheme="minorHAnsi" w:hAnsiTheme="minorHAnsi" w:cstheme="minorHAnsi"/>
          <w:color w:val="FF0000"/>
          <w:sz w:val="24"/>
        </w:rPr>
        <w:t>(unidade informada</w:t>
      </w:r>
      <w:r w:rsidR="009602AD" w:rsidRPr="00AC6BB5">
        <w:rPr>
          <w:rFonts w:asciiTheme="minorHAnsi" w:hAnsiTheme="minorHAnsi" w:cstheme="minorHAnsi"/>
          <w:color w:val="FF0000"/>
          <w:sz w:val="24"/>
        </w:rPr>
        <w:t>, preferencialmente unidade de peso: kg ou t</w:t>
      </w:r>
      <w:r w:rsidRPr="00AC6BB5">
        <w:rPr>
          <w:rFonts w:asciiTheme="minorHAnsi" w:hAnsiTheme="minorHAnsi" w:cstheme="minorHAnsi"/>
          <w:color w:val="FF0000"/>
          <w:sz w:val="24"/>
        </w:rPr>
        <w:t>)</w:t>
      </w:r>
      <w:r w:rsidRPr="00AC6BB5">
        <w:rPr>
          <w:rFonts w:asciiTheme="minorHAnsi" w:hAnsiTheme="minorHAnsi" w:cstheme="minorHAnsi"/>
          <w:sz w:val="24"/>
        </w:rPr>
        <w:t xml:space="preserve">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27362E60"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w:t>
            </w:r>
            <w:r w:rsidR="00541A4D">
              <w:rPr>
                <w:rFonts w:asciiTheme="minorHAnsi" w:hAnsiTheme="minorHAnsi" w:cstheme="minorHAnsi"/>
                <w:b/>
                <w:sz w:val="24"/>
                <w:szCs w:val="24"/>
              </w:rPr>
              <w:t>20</w:t>
            </w:r>
            <w:r w:rsidRPr="00AC6BB5">
              <w:rPr>
                <w:rFonts w:asciiTheme="minorHAnsi" w:hAnsiTheme="minorHAnsi" w:cstheme="minorHAnsi"/>
                <w:b/>
                <w:sz w:val="24"/>
                <w:szCs w:val="24"/>
              </w:rPr>
              <w:t xml:space="preserve">.0: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2AD55977" w14:textId="37566B8D"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DC3F2E" w:rsidRPr="00AC6BB5">
        <w:rPr>
          <w:rFonts w:asciiTheme="minorHAnsi" w:hAnsiTheme="minorHAnsi" w:cstheme="minorHAnsi"/>
          <w:b/>
          <w:sz w:val="24"/>
          <w:szCs w:val="24"/>
        </w:rPr>
        <w:t>1</w:t>
      </w:r>
      <w:r w:rsidR="00DC3F2E">
        <w:rPr>
          <w:rFonts w:asciiTheme="minorHAnsi" w:hAnsiTheme="minorHAnsi" w:cstheme="minorHAnsi"/>
          <w:b/>
          <w:sz w:val="24"/>
          <w:szCs w:val="24"/>
        </w:rPr>
        <w:t>5</w:t>
      </w:r>
      <w:r w:rsidRPr="00AC6BB5">
        <w:rPr>
          <w:rFonts w:asciiTheme="minorHAnsi" w:hAnsiTheme="minorHAnsi" w:cstheme="minorHAnsi"/>
          <w:b/>
          <w:sz w:val="24"/>
          <w:szCs w:val="24"/>
        </w:rPr>
        <w:t xml:space="preserve">.0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9A02C7B" w14:textId="43B501C3"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DC3F2E" w:rsidRPr="00AC6BB5">
        <w:rPr>
          <w:rFonts w:asciiTheme="minorHAnsi" w:hAnsiTheme="minorHAnsi" w:cstheme="minorHAnsi"/>
          <w:b/>
          <w:sz w:val="24"/>
          <w:szCs w:val="24"/>
        </w:rPr>
        <w:t>1</w:t>
      </w:r>
      <w:r w:rsidR="00DC3F2E">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121181BD"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DC3F2E" w:rsidRPr="00AC6BB5">
        <w:rPr>
          <w:rFonts w:asciiTheme="minorHAnsi" w:hAnsiTheme="minorHAnsi" w:cstheme="minorHAnsi"/>
          <w:b/>
          <w:sz w:val="24"/>
          <w:szCs w:val="24"/>
        </w:rPr>
        <w:t>1</w:t>
      </w:r>
      <w:r w:rsidR="00DC3F2E">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44AAF8B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DC3F2E">
        <w:rPr>
          <w:rFonts w:asciiTheme="minorHAnsi" w:hAnsiTheme="minorHAnsi" w:cstheme="minorHAnsi"/>
          <w:b/>
          <w:sz w:val="24"/>
          <w:szCs w:val="24"/>
        </w:rPr>
        <w:t>18</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p w14:paraId="3047E5FE" w14:textId="2298232C"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DC3F2E">
        <w:rPr>
          <w:rFonts w:asciiTheme="minorHAnsi" w:hAnsiTheme="minorHAnsi" w:cstheme="minorHAnsi"/>
          <w:b/>
          <w:sz w:val="24"/>
          <w:szCs w:val="24"/>
        </w:rPr>
        <w:t>19</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6A502F36"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DC3F2E" w:rsidRPr="00AC6BB5">
        <w:rPr>
          <w:rFonts w:asciiTheme="minorHAnsi" w:hAnsiTheme="minorHAnsi" w:cstheme="minorHAnsi"/>
          <w:b/>
          <w:sz w:val="24"/>
          <w:szCs w:val="24"/>
        </w:rPr>
        <w:t>2</w:t>
      </w:r>
      <w:r w:rsidR="00DC3F2E">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5201B1DD" w14:textId="240625C0"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DC3F2E">
        <w:rPr>
          <w:rFonts w:asciiTheme="minorHAnsi" w:hAnsiTheme="minorHAnsi" w:cstheme="minorHAnsi"/>
          <w:b/>
          <w:sz w:val="24"/>
          <w:szCs w:val="24"/>
        </w:rPr>
        <w:t>21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133FAB32"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DC3F2E">
        <w:rPr>
          <w:rFonts w:asciiTheme="minorHAnsi" w:hAnsiTheme="minorHAnsi" w:cstheme="minorHAnsi"/>
          <w:b/>
          <w:sz w:val="24"/>
          <w:szCs w:val="24"/>
        </w:rPr>
        <w:t>22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0C9757C3"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w:t>
      </w:r>
      <w:r w:rsidR="00DC3F2E">
        <w:rPr>
          <w:rFonts w:asciiTheme="minorHAnsi" w:hAnsiTheme="minorHAnsi" w:cstheme="minorHAnsi"/>
          <w:b/>
          <w:sz w:val="24"/>
          <w:szCs w:val="24"/>
        </w:rPr>
        <w:t>23</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250E88F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19" w:name="_Toc340425374"/>
      <w:r w:rsidRPr="00AC6BB5">
        <w:rPr>
          <w:rFonts w:asciiTheme="minorHAnsi" w:hAnsiTheme="minorHAnsi" w:cstheme="minorHAnsi"/>
        </w:rPr>
        <w:lastRenderedPageBreak/>
        <w:t>VI – VENDAS TOTAIS</w:t>
      </w:r>
      <w:bookmarkEnd w:id="19"/>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39A93D41"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0" w:name="_Toc340425375"/>
      <w:r w:rsidRPr="00AC6BB5">
        <w:rPr>
          <w:rFonts w:asciiTheme="minorHAnsi" w:hAnsiTheme="minorHAnsi" w:cstheme="minorHAnsi"/>
        </w:rPr>
        <w:t>ITEM D – REGISTRO DE VENDAS TOTAIS</w:t>
      </w:r>
      <w:bookmarkEnd w:id="20"/>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07EF5EA"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 apêndice II. No Apêndice </w:t>
      </w:r>
      <w:r w:rsidR="00020EF9" w:rsidRPr="00AC6BB5">
        <w:rPr>
          <w:rFonts w:asciiTheme="minorHAnsi" w:hAnsiTheme="minorHAnsi" w:cstheme="minorHAnsi"/>
          <w:b w:val="0"/>
        </w:rPr>
        <w:t>III</w:t>
      </w:r>
      <w:r w:rsidRPr="00AC6BB5">
        <w:rPr>
          <w:rFonts w:asciiTheme="minorHAnsi" w:hAnsiTheme="minorHAnsi" w:cstheme="minorHAnsi"/>
          <w:b w:val="0"/>
        </w:rPr>
        <w:t xml:space="preserve">, no entanto, haverá necessidade de se complementarem as informações apresentadas no Apêndice anterior.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277FB0F0"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III</w:t>
      </w:r>
      <w:r w:rsidRPr="00AC6BB5">
        <w:rPr>
          <w:rFonts w:asciiTheme="minorHAnsi" w:hAnsiTheme="minorHAnsi" w:cstheme="minorHAnsi"/>
          <w:b w:val="0"/>
        </w:rPr>
        <w:t xml:space="preserve"> deverá considerar resposta fornecida em 8.</w:t>
      </w:r>
      <w:r w:rsidR="00C67767">
        <w:rPr>
          <w:rFonts w:asciiTheme="minorHAnsi" w:hAnsiTheme="minorHAnsi" w:cstheme="minorHAnsi"/>
          <w:b w:val="0"/>
        </w:rPr>
        <w:t>3</w:t>
      </w:r>
      <w:r w:rsidR="00C67767" w:rsidRPr="00AC6BB5">
        <w:rPr>
          <w:rFonts w:asciiTheme="minorHAnsi" w:hAnsiTheme="minorHAnsi" w:cstheme="minorHAnsi"/>
          <w:b w:val="0"/>
        </w:rPr>
        <w:t xml:space="preserve"> </w:t>
      </w:r>
      <w:r w:rsidRPr="00AC6BB5">
        <w:rPr>
          <w:rFonts w:asciiTheme="minorHAnsi" w:hAnsiTheme="minorHAnsi" w:cstheme="minorHAnsi"/>
          <w:b w:val="0"/>
        </w:rPr>
        <w:t xml:space="preserve">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16261926" w14:textId="77777777" w:rsidR="00C67767" w:rsidRPr="00E6797A" w:rsidRDefault="00C67767" w:rsidP="00C67767">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E9F73E9" w14:textId="77777777" w:rsidR="00C67767" w:rsidRPr="00E6797A" w:rsidRDefault="00C67767" w:rsidP="00C67767">
      <w:pPr>
        <w:jc w:val="both"/>
        <w:rPr>
          <w:rFonts w:asciiTheme="minorHAnsi" w:hAnsiTheme="minorHAnsi" w:cstheme="minorHAnsi"/>
          <w:b/>
          <w:sz w:val="24"/>
          <w:szCs w:val="24"/>
        </w:rPr>
      </w:pPr>
    </w:p>
    <w:p w14:paraId="562E98D2" w14:textId="77777777" w:rsidR="00C67767" w:rsidRPr="00E6797A" w:rsidRDefault="00C67767" w:rsidP="00C67767">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54A98EB3" w14:textId="77777777" w:rsidR="00C67767" w:rsidRPr="00E6797A" w:rsidRDefault="00C67767" w:rsidP="00C67767">
      <w:pPr>
        <w:pStyle w:val="Ttulo7"/>
        <w:numPr>
          <w:ilvl w:val="0"/>
          <w:numId w:val="0"/>
        </w:numPr>
        <w:rPr>
          <w:rFonts w:asciiTheme="minorHAnsi" w:hAnsiTheme="minorHAnsi" w:cstheme="minorHAnsi"/>
          <w:b w:val="0"/>
        </w:rPr>
      </w:pPr>
    </w:p>
    <w:p w14:paraId="07D43DC6" w14:textId="51AB1E31" w:rsidR="00C67767" w:rsidRPr="00E6797A" w:rsidRDefault="00C67767" w:rsidP="00C67767">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Adicionalmente, especificar as vendas realizadas para partes relacionadas e não relacionadas, conforme definição apresentada em 3.3.  </w:t>
      </w:r>
    </w:p>
    <w:p w14:paraId="7452991D" w14:textId="77777777" w:rsidR="00C67767" w:rsidRPr="00E6797A" w:rsidRDefault="00C67767" w:rsidP="00C67767">
      <w:pPr>
        <w:rPr>
          <w:rFonts w:asciiTheme="minorHAnsi" w:hAnsiTheme="minorHAnsi" w:cstheme="minorHAnsi"/>
          <w:sz w:val="24"/>
          <w:szCs w:val="24"/>
        </w:rPr>
      </w:pPr>
    </w:p>
    <w:p w14:paraId="1FC8D29E" w14:textId="6D20A04F" w:rsidR="00C67767" w:rsidRPr="00E6797A" w:rsidRDefault="00C67767" w:rsidP="00C67767">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w:t>
      </w:r>
      <w:r>
        <w:rPr>
          <w:rFonts w:asciiTheme="minorHAnsi" w:hAnsiTheme="minorHAnsi" w:cstheme="minorHAnsi"/>
          <w:b w:val="0"/>
        </w:rPr>
        <w:t>9</w:t>
      </w:r>
      <w:r w:rsidRPr="00E6797A">
        <w:rPr>
          <w:rFonts w:asciiTheme="minorHAnsi" w:hAnsiTheme="minorHAnsi" w:cstheme="minorHAnsi"/>
          <w:b w:val="0"/>
        </w:rPr>
        <w:t>.</w:t>
      </w:r>
    </w:p>
    <w:p w14:paraId="7644AC38" w14:textId="77777777" w:rsidR="00C67767" w:rsidRPr="00E6797A" w:rsidRDefault="00C67767" w:rsidP="00C67767">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438FE2B8" w14:textId="0392B051" w:rsidR="00C67767" w:rsidRPr="00E6797A" w:rsidRDefault="00C67767" w:rsidP="00C67767">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w:t>
      </w:r>
      <w:r>
        <w:rPr>
          <w:rFonts w:asciiTheme="minorHAnsi" w:hAnsiTheme="minorHAnsi" w:cstheme="minorHAnsi"/>
          <w:b w:val="0"/>
        </w:rPr>
        <w:t>9</w:t>
      </w:r>
      <w:r w:rsidRPr="00E6797A">
        <w:rPr>
          <w:rFonts w:asciiTheme="minorHAnsi" w:hAnsiTheme="minorHAnsi" w:cstheme="minorHAnsi"/>
          <w:b w:val="0"/>
        </w:rPr>
        <w:t>.</w:t>
      </w:r>
    </w:p>
    <w:p w14:paraId="01F988C9" w14:textId="77777777" w:rsidR="00C67767" w:rsidRPr="00E6797A" w:rsidRDefault="00C67767" w:rsidP="00C67767">
      <w:pPr>
        <w:rPr>
          <w:rFonts w:asciiTheme="minorHAnsi" w:hAnsiTheme="minorHAnsi" w:cstheme="minorHAnsi"/>
        </w:rPr>
      </w:pPr>
    </w:p>
    <w:p w14:paraId="5D0135A0" w14:textId="660D1FE8" w:rsidR="00C67767" w:rsidRPr="00E6797A" w:rsidRDefault="00C67767" w:rsidP="00C67767">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Vendas ou revendas de outros produtos importados ou adquiridos pela empresa no mercado </w:t>
      </w:r>
      <w:r w:rsidRPr="00E6797A">
        <w:rPr>
          <w:rFonts w:asciiTheme="minorHAnsi" w:hAnsiTheme="minorHAnsi" w:cstheme="minorHAnsi"/>
          <w:b w:val="0"/>
        </w:rPr>
        <w:lastRenderedPageBreak/>
        <w:t>doméstico, se informadas em 8.1.</w:t>
      </w:r>
      <w:r>
        <w:rPr>
          <w:rFonts w:asciiTheme="minorHAnsi" w:hAnsiTheme="minorHAnsi" w:cstheme="minorHAnsi"/>
          <w:b w:val="0"/>
        </w:rPr>
        <w:t>10</w:t>
      </w:r>
      <w:r w:rsidRPr="00E6797A">
        <w:rPr>
          <w:rFonts w:asciiTheme="minorHAnsi" w:hAnsiTheme="minorHAnsi" w:cstheme="minorHAnsi"/>
          <w:b w:val="0"/>
        </w:rPr>
        <w:t xml:space="preserve">.  </w:t>
      </w:r>
    </w:p>
    <w:p w14:paraId="12731438" w14:textId="77777777" w:rsidR="00C67767" w:rsidRPr="00E6797A" w:rsidRDefault="00C67767" w:rsidP="00C67767">
      <w:pPr>
        <w:pStyle w:val="Ttulo7"/>
        <w:numPr>
          <w:ilvl w:val="0"/>
          <w:numId w:val="0"/>
        </w:numPr>
        <w:rPr>
          <w:rFonts w:asciiTheme="minorHAnsi" w:hAnsiTheme="minorHAnsi" w:cstheme="minorHAnsi"/>
          <w:b w:val="0"/>
        </w:rPr>
      </w:pPr>
    </w:p>
    <w:p w14:paraId="63DB71B2" w14:textId="77777777" w:rsidR="00C67767" w:rsidRPr="00E6797A" w:rsidRDefault="00C67767" w:rsidP="00C67767">
      <w:pPr>
        <w:rPr>
          <w:rFonts w:asciiTheme="minorHAnsi" w:hAnsiTheme="minorHAnsi" w:cstheme="minorHAnsi"/>
        </w:rPr>
      </w:pPr>
    </w:p>
    <w:p w14:paraId="74A5B332" w14:textId="77777777" w:rsidR="00C67767" w:rsidRPr="00E6797A" w:rsidRDefault="00C67767" w:rsidP="00C67767">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3D876D5" w14:textId="77777777" w:rsidR="00C67767" w:rsidRPr="00E6797A" w:rsidRDefault="00C67767" w:rsidP="00C67767">
      <w:pPr>
        <w:jc w:val="both"/>
        <w:rPr>
          <w:rFonts w:asciiTheme="minorHAnsi" w:hAnsiTheme="minorHAnsi" w:cstheme="minorHAnsi"/>
          <w:b/>
          <w:sz w:val="24"/>
          <w:szCs w:val="24"/>
        </w:rPr>
      </w:pPr>
    </w:p>
    <w:p w14:paraId="725391FB" w14:textId="77777777" w:rsidR="00C67767" w:rsidRPr="00E6797A" w:rsidRDefault="00C67767" w:rsidP="00C67767">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0B144AC4" w14:textId="77777777" w:rsidR="00C67767" w:rsidRPr="00E6797A" w:rsidRDefault="00C67767" w:rsidP="00C67767">
      <w:pPr>
        <w:pStyle w:val="Ttulo7"/>
        <w:numPr>
          <w:ilvl w:val="0"/>
          <w:numId w:val="0"/>
        </w:numPr>
        <w:rPr>
          <w:rFonts w:asciiTheme="minorHAnsi" w:hAnsiTheme="minorHAnsi" w:cstheme="minorHAnsi"/>
          <w:b w:val="0"/>
        </w:rPr>
      </w:pPr>
    </w:p>
    <w:p w14:paraId="2484E8FE" w14:textId="1A901512" w:rsidR="00C67767" w:rsidRPr="00E6797A" w:rsidRDefault="00C67767" w:rsidP="00C67767">
      <w:pPr>
        <w:jc w:val="both"/>
        <w:rPr>
          <w:rFonts w:asciiTheme="minorHAnsi" w:hAnsiTheme="minorHAnsi" w:cstheme="minorHAnsi"/>
          <w:sz w:val="24"/>
          <w:szCs w:val="24"/>
        </w:rPr>
      </w:pPr>
      <w:r w:rsidRPr="00E6797A">
        <w:rPr>
          <w:rFonts w:asciiTheme="minorHAnsi" w:hAnsiTheme="minorHAnsi" w:cstheme="minorHAnsi"/>
          <w:sz w:val="24"/>
          <w:szCs w:val="24"/>
        </w:rPr>
        <w:t>(</w:t>
      </w:r>
      <w:r>
        <w:rPr>
          <w:rFonts w:asciiTheme="minorHAnsi" w:hAnsiTheme="minorHAnsi" w:cstheme="minorHAnsi"/>
          <w:sz w:val="24"/>
          <w:szCs w:val="24"/>
        </w:rPr>
        <w:t>b</w:t>
      </w:r>
      <w:r w:rsidRPr="00E6797A">
        <w:rPr>
          <w:rFonts w:asciiTheme="minorHAnsi" w:hAnsiTheme="minorHAnsi" w:cstheme="minorHAnsi"/>
          <w:sz w:val="24"/>
          <w:szCs w:val="24"/>
        </w:rPr>
        <w:t xml:space="preserve">.1) </w:t>
      </w:r>
      <w:r w:rsidRPr="00E6797A">
        <w:rPr>
          <w:rFonts w:asciiTheme="minorHAnsi" w:hAnsiTheme="minorHAnsi" w:cstheme="minorHAnsi"/>
          <w:sz w:val="24"/>
          <w:szCs w:val="24"/>
        </w:rPr>
        <w:tab/>
        <w:t xml:space="preserve">Exportações de produto de fabricação própria: exportações realizadas no período para TODOS os demais destinos, a exceção do Brasil. Adicionalmente, especificar as vendas realizadas para partes relacionadas e não relacionadas, conforme definição apresentada em 3.3.  </w:t>
      </w:r>
    </w:p>
    <w:p w14:paraId="19EB1D0F" w14:textId="77777777" w:rsidR="00C67767" w:rsidRPr="00E6797A" w:rsidRDefault="00C67767" w:rsidP="00C67767">
      <w:pPr>
        <w:rPr>
          <w:rFonts w:asciiTheme="minorHAnsi" w:hAnsiTheme="minorHAnsi" w:cstheme="minorHAnsi"/>
          <w:sz w:val="24"/>
          <w:szCs w:val="24"/>
        </w:rPr>
      </w:pPr>
    </w:p>
    <w:p w14:paraId="6BC6988C" w14:textId="2A8C7189" w:rsidR="00C67767" w:rsidRPr="00E6797A" w:rsidRDefault="00C67767" w:rsidP="00C67767">
      <w:pPr>
        <w:pStyle w:val="Ttulo7"/>
        <w:numPr>
          <w:ilvl w:val="0"/>
          <w:numId w:val="0"/>
        </w:numPr>
        <w:rPr>
          <w:rFonts w:asciiTheme="minorHAnsi" w:hAnsiTheme="minorHAnsi" w:cstheme="minorHAnsi"/>
          <w:b w:val="0"/>
        </w:rPr>
      </w:pPr>
      <w:r w:rsidRPr="00E6797A">
        <w:rPr>
          <w:rFonts w:asciiTheme="minorHAnsi" w:hAnsiTheme="minorHAnsi" w:cstheme="minorHAnsi"/>
          <w:b w:val="0"/>
        </w:rPr>
        <w:t>(</w:t>
      </w:r>
      <w:r>
        <w:rPr>
          <w:rFonts w:asciiTheme="minorHAnsi" w:hAnsiTheme="minorHAnsi" w:cstheme="minorHAnsi"/>
          <w:b w:val="0"/>
        </w:rPr>
        <w:t>b</w:t>
      </w:r>
      <w:r w:rsidRPr="00E6797A">
        <w:rPr>
          <w:rFonts w:asciiTheme="minorHAnsi" w:hAnsiTheme="minorHAnsi" w:cstheme="minorHAnsi"/>
          <w:b w:val="0"/>
        </w:rPr>
        <w:t xml:space="preserve">.2) </w:t>
      </w:r>
      <w:r w:rsidRPr="00E6797A">
        <w:rPr>
          <w:rFonts w:asciiTheme="minorHAnsi" w:hAnsiTheme="minorHAnsi" w:cstheme="minorHAnsi"/>
          <w:b w:val="0"/>
        </w:rPr>
        <w:tab/>
        <w:t xml:space="preserve">Exportações de produto similar importado. </w:t>
      </w:r>
    </w:p>
    <w:p w14:paraId="3CD7135E" w14:textId="77777777" w:rsidR="00C67767" w:rsidRPr="00E6797A" w:rsidRDefault="00C67767" w:rsidP="00C67767">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220ED531" w14:textId="5460D34F" w:rsidR="00C67767" w:rsidRPr="00E6797A" w:rsidRDefault="00C67767" w:rsidP="00C67767">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w:t>
      </w:r>
      <w:r>
        <w:rPr>
          <w:rFonts w:asciiTheme="minorHAnsi" w:hAnsiTheme="minorHAnsi" w:cstheme="minorHAnsi"/>
          <w:b w:val="0"/>
        </w:rPr>
        <w:t>b</w:t>
      </w:r>
      <w:r w:rsidRPr="00E6797A">
        <w:rPr>
          <w:rFonts w:asciiTheme="minorHAnsi" w:hAnsiTheme="minorHAnsi" w:cstheme="minorHAnsi"/>
          <w:b w:val="0"/>
        </w:rPr>
        <w:t>.3)</w:t>
      </w:r>
      <w:r w:rsidRPr="00E6797A">
        <w:rPr>
          <w:rFonts w:asciiTheme="minorHAnsi" w:hAnsiTheme="minorHAnsi" w:cstheme="minorHAnsi"/>
          <w:b w:val="0"/>
        </w:rPr>
        <w:tab/>
        <w:t>Exportações de produto similar adquirido no mercado interno do país da empresa.</w:t>
      </w:r>
    </w:p>
    <w:p w14:paraId="2E157CB0" w14:textId="77777777" w:rsidR="00C67767" w:rsidRPr="00E6797A" w:rsidRDefault="00C67767" w:rsidP="00C67767">
      <w:pPr>
        <w:pStyle w:val="Ttulo7"/>
        <w:numPr>
          <w:ilvl w:val="0"/>
          <w:numId w:val="0"/>
        </w:numPr>
        <w:rPr>
          <w:rFonts w:asciiTheme="minorHAnsi" w:hAnsiTheme="minorHAnsi" w:cstheme="minorHAnsi"/>
          <w:b w:val="0"/>
        </w:rPr>
      </w:pPr>
    </w:p>
    <w:p w14:paraId="095D3525" w14:textId="126A62C2" w:rsidR="00C67767" w:rsidRPr="00E6797A" w:rsidRDefault="00C67767" w:rsidP="00C67767">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w:t>
      </w:r>
      <w:r>
        <w:rPr>
          <w:rFonts w:asciiTheme="minorHAnsi" w:hAnsiTheme="minorHAnsi" w:cstheme="minorHAnsi"/>
          <w:b w:val="0"/>
        </w:rPr>
        <w:t>b</w:t>
      </w:r>
      <w:r w:rsidRPr="00E6797A">
        <w:rPr>
          <w:rFonts w:asciiTheme="minorHAnsi" w:hAnsiTheme="minorHAnsi" w:cstheme="minorHAnsi"/>
          <w:b w:val="0"/>
        </w:rPr>
        <w:t>.4)</w:t>
      </w:r>
      <w:r w:rsidRPr="00E6797A">
        <w:rPr>
          <w:rFonts w:asciiTheme="minorHAnsi" w:hAnsiTheme="minorHAnsi" w:cstheme="minorHAnsi"/>
          <w:b w:val="0"/>
        </w:rPr>
        <w:tab/>
        <w:t xml:space="preserve">Exportações de outros produtos </w:t>
      </w:r>
      <w:r>
        <w:rPr>
          <w:rFonts w:asciiTheme="minorHAnsi" w:hAnsiTheme="minorHAnsi" w:cstheme="minorHAnsi"/>
          <w:b w:val="0"/>
        </w:rPr>
        <w:t>para</w:t>
      </w:r>
      <w:r w:rsidRPr="00E6797A">
        <w:rPr>
          <w:rFonts w:asciiTheme="minorHAnsi" w:hAnsiTheme="minorHAnsi" w:cstheme="minorHAnsi"/>
          <w:b w:val="0"/>
        </w:rPr>
        <w:t xml:space="preserve"> </w:t>
      </w:r>
      <w:r>
        <w:rPr>
          <w:rFonts w:asciiTheme="minorHAnsi" w:hAnsiTheme="minorHAnsi" w:cstheme="minorHAnsi"/>
          <w:b w:val="0"/>
        </w:rPr>
        <w:t>terceiros países.</w:t>
      </w:r>
      <w:r w:rsidRPr="00E6797A">
        <w:rPr>
          <w:rFonts w:asciiTheme="minorHAnsi" w:hAnsiTheme="minorHAnsi" w:cstheme="minorHAnsi"/>
          <w:b w:val="0"/>
        </w:rPr>
        <w:t xml:space="preserve">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411AC51F"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w:t>
      </w:r>
      <w:r w:rsidR="00C67767">
        <w:rPr>
          <w:rFonts w:asciiTheme="minorHAnsi" w:hAnsiTheme="minorHAnsi" w:cstheme="minorHAnsi"/>
          <w:sz w:val="24"/>
          <w:szCs w:val="24"/>
        </w:rPr>
        <w:t>c</w:t>
      </w:r>
      <w:r w:rsidRPr="00AC6BB5">
        <w:rPr>
          <w:rFonts w:asciiTheme="minorHAnsi" w:hAnsiTheme="minorHAnsi" w:cstheme="minorHAnsi"/>
          <w:sz w:val="24"/>
          <w:szCs w:val="24"/>
        </w:rPr>
        <w:t>.1)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3B091EDD"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w:t>
      </w:r>
      <w:r w:rsidR="00C67767">
        <w:rPr>
          <w:rFonts w:asciiTheme="minorHAnsi" w:hAnsiTheme="minorHAnsi" w:cstheme="minorHAnsi"/>
          <w:b w:val="0"/>
        </w:rPr>
        <w:t>c</w:t>
      </w:r>
      <w:r w:rsidRPr="00AC6BB5">
        <w:rPr>
          <w:rFonts w:asciiTheme="minorHAnsi" w:hAnsiTheme="minorHAnsi" w:cstheme="minorHAnsi"/>
          <w:b w:val="0"/>
        </w:rPr>
        <w:t>.2)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67F1CDA3"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w:t>
      </w:r>
      <w:r w:rsidR="00C67767">
        <w:rPr>
          <w:rFonts w:asciiTheme="minorHAnsi" w:hAnsiTheme="minorHAnsi" w:cstheme="minorHAnsi"/>
          <w:b w:val="0"/>
        </w:rPr>
        <w:t>c</w:t>
      </w:r>
      <w:r w:rsidRPr="00AC6BB5">
        <w:rPr>
          <w:rFonts w:asciiTheme="minorHAnsi" w:hAnsiTheme="minorHAnsi" w:cstheme="minorHAnsi"/>
          <w:b w:val="0"/>
        </w:rPr>
        <w:t>.3)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1916940E"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w:t>
      </w:r>
      <w:r w:rsidR="00C67767">
        <w:rPr>
          <w:rFonts w:asciiTheme="minorHAnsi" w:hAnsiTheme="minorHAnsi" w:cstheme="minorHAnsi"/>
          <w:b w:val="0"/>
        </w:rPr>
        <w:t>c</w:t>
      </w:r>
      <w:r w:rsidRPr="00AC6BB5">
        <w:rPr>
          <w:rFonts w:asciiTheme="minorHAnsi" w:hAnsiTheme="minorHAnsi" w:cstheme="minorHAnsi"/>
          <w:b w:val="0"/>
        </w:rPr>
        <w:t>.4)</w:t>
      </w:r>
      <w:r w:rsidRPr="00AC6BB5">
        <w:rPr>
          <w:rFonts w:asciiTheme="minorHAnsi" w:hAnsiTheme="minorHAnsi" w:cstheme="minorHAnsi"/>
          <w:b w:val="0"/>
        </w:rPr>
        <w:tab/>
        <w:t xml:space="preserve">Exportações de outros produtos </w:t>
      </w:r>
      <w:r w:rsidR="00C67767">
        <w:rPr>
          <w:rFonts w:asciiTheme="minorHAnsi" w:hAnsiTheme="minorHAnsi" w:cstheme="minorHAnsi"/>
          <w:b w:val="0"/>
        </w:rPr>
        <w:t>para o Brasil</w:t>
      </w:r>
      <w:r w:rsidRPr="00AC6BB5">
        <w:rPr>
          <w:rFonts w:asciiTheme="minorHAnsi" w:hAnsiTheme="minorHAnsi" w:cstheme="minorHAnsi"/>
          <w:b w:val="0"/>
        </w:rPr>
        <w:t xml:space="preserve">.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29EE" w14:textId="77777777" w:rsidR="00105B5F" w:rsidRDefault="00105B5F">
      <w:r>
        <w:separator/>
      </w:r>
    </w:p>
  </w:endnote>
  <w:endnote w:type="continuationSeparator" w:id="0">
    <w:p w14:paraId="4E42A0E3" w14:textId="77777777" w:rsidR="00105B5F" w:rsidRDefault="00105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0E4ED" w14:textId="77777777" w:rsidR="00105B5F" w:rsidRDefault="00105B5F">
      <w:r>
        <w:separator/>
      </w:r>
    </w:p>
  </w:footnote>
  <w:footnote w:type="continuationSeparator" w:id="0">
    <w:p w14:paraId="7A6A45F7" w14:textId="77777777" w:rsidR="00105B5F" w:rsidRDefault="00105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18"/>
  </w:num>
  <w:num w:numId="3">
    <w:abstractNumId w:val="1"/>
  </w:num>
  <w:num w:numId="4">
    <w:abstractNumId w:val="19"/>
  </w:num>
  <w:num w:numId="5">
    <w:abstractNumId w:val="34"/>
  </w:num>
  <w:num w:numId="6">
    <w:abstractNumId w:val="31"/>
  </w:num>
  <w:num w:numId="7">
    <w:abstractNumId w:val="11"/>
  </w:num>
  <w:num w:numId="8">
    <w:abstractNumId w:val="48"/>
  </w:num>
  <w:num w:numId="9">
    <w:abstractNumId w:val="2"/>
  </w:num>
  <w:num w:numId="10">
    <w:abstractNumId w:val="21"/>
  </w:num>
  <w:num w:numId="11">
    <w:abstractNumId w:val="27"/>
  </w:num>
  <w:num w:numId="12">
    <w:abstractNumId w:val="24"/>
  </w:num>
  <w:num w:numId="13">
    <w:abstractNumId w:val="33"/>
  </w:num>
  <w:num w:numId="14">
    <w:abstractNumId w:val="35"/>
  </w:num>
  <w:num w:numId="15">
    <w:abstractNumId w:val="29"/>
  </w:num>
  <w:num w:numId="16">
    <w:abstractNumId w:val="46"/>
  </w:num>
  <w:num w:numId="17">
    <w:abstractNumId w:val="17"/>
  </w:num>
  <w:num w:numId="18">
    <w:abstractNumId w:val="12"/>
  </w:num>
  <w:num w:numId="19">
    <w:abstractNumId w:val="20"/>
  </w:num>
  <w:num w:numId="20">
    <w:abstractNumId w:val="4"/>
  </w:num>
  <w:num w:numId="21">
    <w:abstractNumId w:val="43"/>
  </w:num>
  <w:num w:numId="22">
    <w:abstractNumId w:val="41"/>
  </w:num>
  <w:num w:numId="23">
    <w:abstractNumId w:val="37"/>
  </w:num>
  <w:num w:numId="24">
    <w:abstractNumId w:val="23"/>
  </w:num>
  <w:num w:numId="25">
    <w:abstractNumId w:val="7"/>
  </w:num>
  <w:num w:numId="26">
    <w:abstractNumId w:val="36"/>
  </w:num>
  <w:num w:numId="27">
    <w:abstractNumId w:val="42"/>
  </w:num>
  <w:num w:numId="28">
    <w:abstractNumId w:val="28"/>
  </w:num>
  <w:num w:numId="29">
    <w:abstractNumId w:val="4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3"/>
  </w:num>
  <w:num w:numId="36">
    <w:abstractNumId w:val="16"/>
  </w:num>
  <w:num w:numId="37">
    <w:abstractNumId w:val="9"/>
  </w:num>
  <w:num w:numId="38">
    <w:abstractNumId w:val="5"/>
  </w:num>
  <w:num w:numId="39">
    <w:abstractNumId w:val="25"/>
  </w:num>
  <w:num w:numId="40">
    <w:abstractNumId w:val="15"/>
  </w:num>
  <w:num w:numId="41">
    <w:abstractNumId w:val="8"/>
  </w:num>
  <w:num w:numId="42">
    <w:abstractNumId w:val="14"/>
  </w:num>
  <w:num w:numId="43">
    <w:abstractNumId w:val="26"/>
  </w:num>
  <w:num w:numId="44">
    <w:abstractNumId w:val="47"/>
  </w:num>
  <w:num w:numId="45">
    <w:abstractNumId w:val="44"/>
  </w:num>
  <w:num w:numId="4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6"/>
  </w:num>
  <w:num w:numId="49">
    <w:abstractNumId w:val="13"/>
  </w:num>
  <w:num w:numId="50">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C0161"/>
    <w:rsid w:val="000C02F8"/>
    <w:rsid w:val="000D21F9"/>
    <w:rsid w:val="000E26AD"/>
    <w:rsid w:val="000E3A80"/>
    <w:rsid w:val="000F5E1A"/>
    <w:rsid w:val="00100B8B"/>
    <w:rsid w:val="00105B5F"/>
    <w:rsid w:val="00105DBC"/>
    <w:rsid w:val="00126E4E"/>
    <w:rsid w:val="00142CB5"/>
    <w:rsid w:val="00180217"/>
    <w:rsid w:val="0018172A"/>
    <w:rsid w:val="00191D5F"/>
    <w:rsid w:val="00192009"/>
    <w:rsid w:val="001A03EC"/>
    <w:rsid w:val="001E480A"/>
    <w:rsid w:val="00216DA0"/>
    <w:rsid w:val="002223F8"/>
    <w:rsid w:val="0024082D"/>
    <w:rsid w:val="00251BF4"/>
    <w:rsid w:val="00253B0C"/>
    <w:rsid w:val="00260D04"/>
    <w:rsid w:val="00261D8C"/>
    <w:rsid w:val="002A30E6"/>
    <w:rsid w:val="002E534C"/>
    <w:rsid w:val="002F6E3C"/>
    <w:rsid w:val="0030361C"/>
    <w:rsid w:val="00310FEB"/>
    <w:rsid w:val="003114B8"/>
    <w:rsid w:val="00333581"/>
    <w:rsid w:val="00384585"/>
    <w:rsid w:val="00392F62"/>
    <w:rsid w:val="003D5E99"/>
    <w:rsid w:val="003E2BD3"/>
    <w:rsid w:val="003E7405"/>
    <w:rsid w:val="00407491"/>
    <w:rsid w:val="004077DF"/>
    <w:rsid w:val="00420B5B"/>
    <w:rsid w:val="00421672"/>
    <w:rsid w:val="0042380D"/>
    <w:rsid w:val="0046491A"/>
    <w:rsid w:val="00480EEE"/>
    <w:rsid w:val="004A61F3"/>
    <w:rsid w:val="004A6E82"/>
    <w:rsid w:val="004B6C1A"/>
    <w:rsid w:val="004B7F16"/>
    <w:rsid w:val="004E419D"/>
    <w:rsid w:val="004F5D31"/>
    <w:rsid w:val="00520430"/>
    <w:rsid w:val="005228D7"/>
    <w:rsid w:val="00534189"/>
    <w:rsid w:val="00541A4D"/>
    <w:rsid w:val="005853B9"/>
    <w:rsid w:val="0058595D"/>
    <w:rsid w:val="00594CD5"/>
    <w:rsid w:val="005C591A"/>
    <w:rsid w:val="005F4F87"/>
    <w:rsid w:val="00615FB7"/>
    <w:rsid w:val="0063402E"/>
    <w:rsid w:val="00644CF0"/>
    <w:rsid w:val="006569E4"/>
    <w:rsid w:val="0066650A"/>
    <w:rsid w:val="006B0520"/>
    <w:rsid w:val="006B2291"/>
    <w:rsid w:val="006B3908"/>
    <w:rsid w:val="006B7A77"/>
    <w:rsid w:val="006C0461"/>
    <w:rsid w:val="006C4EB1"/>
    <w:rsid w:val="006E391B"/>
    <w:rsid w:val="00714B95"/>
    <w:rsid w:val="007200EF"/>
    <w:rsid w:val="007202F2"/>
    <w:rsid w:val="00730903"/>
    <w:rsid w:val="00733FC4"/>
    <w:rsid w:val="00770C1A"/>
    <w:rsid w:val="00784C86"/>
    <w:rsid w:val="00786B29"/>
    <w:rsid w:val="0079053F"/>
    <w:rsid w:val="007C64F9"/>
    <w:rsid w:val="007D2DB9"/>
    <w:rsid w:val="007D4DE8"/>
    <w:rsid w:val="007D7016"/>
    <w:rsid w:val="007E32C2"/>
    <w:rsid w:val="008324C0"/>
    <w:rsid w:val="0084566E"/>
    <w:rsid w:val="00864C9A"/>
    <w:rsid w:val="00885764"/>
    <w:rsid w:val="008D2E90"/>
    <w:rsid w:val="008D467D"/>
    <w:rsid w:val="00903C66"/>
    <w:rsid w:val="00913352"/>
    <w:rsid w:val="00914D11"/>
    <w:rsid w:val="00957453"/>
    <w:rsid w:val="009602AD"/>
    <w:rsid w:val="00964AD2"/>
    <w:rsid w:val="00990C92"/>
    <w:rsid w:val="009B04BC"/>
    <w:rsid w:val="009B33DD"/>
    <w:rsid w:val="009B785C"/>
    <w:rsid w:val="009D1A61"/>
    <w:rsid w:val="009F61CE"/>
    <w:rsid w:val="00A1379E"/>
    <w:rsid w:val="00A34FD5"/>
    <w:rsid w:val="00A43DE1"/>
    <w:rsid w:val="00A64877"/>
    <w:rsid w:val="00A6767A"/>
    <w:rsid w:val="00A96E20"/>
    <w:rsid w:val="00A97948"/>
    <w:rsid w:val="00AA3DFF"/>
    <w:rsid w:val="00AA5E92"/>
    <w:rsid w:val="00AC6BB5"/>
    <w:rsid w:val="00AE286B"/>
    <w:rsid w:val="00B03935"/>
    <w:rsid w:val="00B149FF"/>
    <w:rsid w:val="00B150BA"/>
    <w:rsid w:val="00B250C4"/>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10E7"/>
    <w:rsid w:val="00C66E93"/>
    <w:rsid w:val="00C67767"/>
    <w:rsid w:val="00C7031C"/>
    <w:rsid w:val="00CB2A9C"/>
    <w:rsid w:val="00CB562D"/>
    <w:rsid w:val="00CC4CB3"/>
    <w:rsid w:val="00CD0A2C"/>
    <w:rsid w:val="00D225B3"/>
    <w:rsid w:val="00D273CB"/>
    <w:rsid w:val="00D27F83"/>
    <w:rsid w:val="00D50138"/>
    <w:rsid w:val="00D64550"/>
    <w:rsid w:val="00D7167D"/>
    <w:rsid w:val="00DB17E3"/>
    <w:rsid w:val="00DC3F2E"/>
    <w:rsid w:val="00E20620"/>
    <w:rsid w:val="00E36C12"/>
    <w:rsid w:val="00E4113D"/>
    <w:rsid w:val="00E54D08"/>
    <w:rsid w:val="00E54F08"/>
    <w:rsid w:val="00E55EF8"/>
    <w:rsid w:val="00E74CE5"/>
    <w:rsid w:val="00E77366"/>
    <w:rsid w:val="00E82EA2"/>
    <w:rsid w:val="00E844E5"/>
    <w:rsid w:val="00E84EAC"/>
    <w:rsid w:val="00E91F5A"/>
    <w:rsid w:val="00E929D5"/>
    <w:rsid w:val="00ED1403"/>
    <w:rsid w:val="00ED1CAE"/>
    <w:rsid w:val="00ED6643"/>
    <w:rsid w:val="00ED72B1"/>
    <w:rsid w:val="00EE08ED"/>
    <w:rsid w:val="00EF5CAD"/>
    <w:rsid w:val="00F00BAC"/>
    <w:rsid w:val="00F05B67"/>
    <w:rsid w:val="00F10205"/>
    <w:rsid w:val="00F43B3C"/>
    <w:rsid w:val="00F6721B"/>
    <w:rsid w:val="00F67B58"/>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table" w:customStyle="1" w:styleId="TableNormal">
    <w:name w:val="Table Normal"/>
    <w:uiPriority w:val="2"/>
    <w:semiHidden/>
    <w:unhideWhenUsed/>
    <w:qFormat/>
    <w:rsid w:val="00784C8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84C86"/>
    <w:pPr>
      <w:autoSpaceDE w:val="0"/>
      <w:autoSpaceDN w:val="0"/>
    </w:pPr>
    <w:rPr>
      <w:snapToGrid/>
      <w:sz w:val="22"/>
      <w:szCs w:val="22"/>
      <w:lang w:val="pt-PT" w:eastAsia="en-US"/>
    </w:rPr>
  </w:style>
  <w:style w:type="paragraph" w:styleId="Reviso">
    <w:name w:val="Revision"/>
    <w:hidden/>
    <w:uiPriority w:val="99"/>
    <w:semiHidden/>
    <w:rsid w:val="00260D04"/>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23</Pages>
  <Words>5825</Words>
  <Characters>31455</Characters>
  <Application>Microsoft Office Word</Application>
  <DocSecurity>2</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Vinicius Vargas Vasconcellos</cp:lastModifiedBy>
  <cp:revision>11</cp:revision>
  <cp:lastPrinted>2015-06-23T12:20:00Z</cp:lastPrinted>
  <dcterms:created xsi:type="dcterms:W3CDTF">2024-04-29T20:27:00Z</dcterms:created>
  <dcterms:modified xsi:type="dcterms:W3CDTF">2024-05-02T22:06:00Z</dcterms:modified>
</cp:coreProperties>
</file>