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62" w:type="dxa"/>
        <w:tblInd w:w="-856" w:type="dxa"/>
        <w:tblLook w:val="04A0" w:firstRow="1" w:lastRow="0" w:firstColumn="1" w:lastColumn="0" w:noHBand="0" w:noVBand="1"/>
      </w:tblPr>
      <w:tblGrid>
        <w:gridCol w:w="1985"/>
        <w:gridCol w:w="8477"/>
      </w:tblGrid>
      <w:tr w:rsidR="00C27BC3" w:rsidRPr="001A67AA" w14:paraId="21346EF7" w14:textId="77777777" w:rsidTr="00B3130A">
        <w:tc>
          <w:tcPr>
            <w:tcW w:w="1985" w:type="dxa"/>
          </w:tcPr>
          <w:p w14:paraId="704047A5" w14:textId="5AE090EA" w:rsidR="00C27BC3" w:rsidRPr="001A67AA" w:rsidRDefault="00C27BC3" w:rsidP="002401DD">
            <w:pPr>
              <w:spacing w:before="120" w:after="120"/>
              <w:rPr>
                <w:rFonts w:ascii="Times" w:hAnsi="Times"/>
                <w:sz w:val="24"/>
                <w:szCs w:val="24"/>
                <w:lang w:val="en-GB"/>
              </w:rPr>
            </w:pPr>
            <w:r w:rsidRPr="001A67AA">
              <w:rPr>
                <w:rFonts w:ascii="Times" w:hAnsi="Times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8477" w:type="dxa"/>
          </w:tcPr>
          <w:p w14:paraId="6D0984B1" w14:textId="7314E98F" w:rsidR="00C27BC3" w:rsidRPr="001A67AA" w:rsidRDefault="00C27BC3" w:rsidP="002401DD">
            <w:pPr>
              <w:spacing w:before="120" w:after="120"/>
              <w:jc w:val="both"/>
              <w:rPr>
                <w:rFonts w:ascii="Times" w:hAnsi="Times"/>
                <w:sz w:val="24"/>
                <w:szCs w:val="24"/>
                <w:lang w:val="en-GB"/>
              </w:rPr>
            </w:pPr>
          </w:p>
        </w:tc>
      </w:tr>
      <w:tr w:rsidR="009C4093" w:rsidRPr="001A67AA" w14:paraId="55CC3474" w14:textId="77777777" w:rsidTr="00B3130A">
        <w:tc>
          <w:tcPr>
            <w:tcW w:w="1985" w:type="dxa"/>
          </w:tcPr>
          <w:p w14:paraId="71BD1C1E" w14:textId="39641B31" w:rsidR="009C4093" w:rsidRPr="001A67AA" w:rsidRDefault="009C4093" w:rsidP="002401DD">
            <w:pPr>
              <w:spacing w:before="120" w:after="120"/>
              <w:rPr>
                <w:rFonts w:ascii="Times" w:hAnsi="Times"/>
                <w:sz w:val="24"/>
                <w:szCs w:val="24"/>
                <w:lang w:val="en-GB"/>
              </w:rPr>
            </w:pPr>
            <w:r w:rsidRPr="001A67AA">
              <w:rPr>
                <w:rFonts w:ascii="Times" w:hAnsi="Times"/>
                <w:sz w:val="24"/>
                <w:szCs w:val="24"/>
                <w:lang w:val="en-GB"/>
              </w:rPr>
              <w:t>Program</w:t>
            </w:r>
            <w:r w:rsidR="00BF299C" w:rsidRPr="001A67AA">
              <w:rPr>
                <w:rFonts w:ascii="Times" w:hAnsi="Times"/>
                <w:sz w:val="24"/>
                <w:szCs w:val="24"/>
                <w:lang w:val="en-GB"/>
              </w:rPr>
              <w:t>(</w:t>
            </w:r>
            <w:r w:rsidRPr="001A67AA">
              <w:rPr>
                <w:rFonts w:ascii="Times" w:hAnsi="Times"/>
                <w:sz w:val="24"/>
                <w:szCs w:val="24"/>
                <w:lang w:val="en-GB"/>
              </w:rPr>
              <w:t>s</w:t>
            </w:r>
            <w:r w:rsidR="00BF299C" w:rsidRPr="001A67AA">
              <w:rPr>
                <w:rFonts w:ascii="Times" w:hAnsi="Times"/>
                <w:sz w:val="24"/>
                <w:szCs w:val="24"/>
                <w:lang w:val="en-GB"/>
              </w:rPr>
              <w:t>)</w:t>
            </w:r>
          </w:p>
        </w:tc>
        <w:tc>
          <w:tcPr>
            <w:tcW w:w="8477" w:type="dxa"/>
          </w:tcPr>
          <w:p w14:paraId="7EEC9990" w14:textId="1ED09BFB" w:rsidR="009C4093" w:rsidRPr="001A67AA" w:rsidRDefault="009C4093" w:rsidP="002401DD">
            <w:pPr>
              <w:spacing w:before="120" w:after="120"/>
              <w:jc w:val="both"/>
              <w:rPr>
                <w:rFonts w:ascii="Times" w:hAnsi="Times"/>
                <w:sz w:val="24"/>
                <w:szCs w:val="24"/>
                <w:lang w:val="en-GB"/>
              </w:rPr>
            </w:pPr>
          </w:p>
        </w:tc>
      </w:tr>
      <w:tr w:rsidR="00827EA0" w:rsidRPr="001A67AA" w14:paraId="729992C8" w14:textId="77777777" w:rsidTr="00B3130A">
        <w:tc>
          <w:tcPr>
            <w:tcW w:w="1985" w:type="dxa"/>
          </w:tcPr>
          <w:p w14:paraId="7391CC86" w14:textId="77777777" w:rsidR="00827EA0" w:rsidRPr="001A67AA" w:rsidRDefault="00827EA0" w:rsidP="002401DD">
            <w:pPr>
              <w:spacing w:before="120" w:after="120"/>
              <w:rPr>
                <w:rFonts w:ascii="Times" w:hAnsi="Times"/>
                <w:sz w:val="24"/>
                <w:szCs w:val="24"/>
                <w:lang w:val="en-GB"/>
              </w:rPr>
            </w:pPr>
            <w:r w:rsidRPr="001A67AA">
              <w:rPr>
                <w:rFonts w:ascii="Times" w:hAnsi="Times"/>
                <w:sz w:val="24"/>
                <w:szCs w:val="24"/>
                <w:lang w:val="en-GB"/>
              </w:rPr>
              <w:t>Product</w:t>
            </w:r>
          </w:p>
        </w:tc>
        <w:tc>
          <w:tcPr>
            <w:tcW w:w="8477" w:type="dxa"/>
          </w:tcPr>
          <w:p w14:paraId="3B6025DE" w14:textId="507545E6" w:rsidR="00827EA0" w:rsidRPr="001A67AA" w:rsidRDefault="00827EA0" w:rsidP="002401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" w:hAnsi="Times"/>
                <w:sz w:val="24"/>
                <w:szCs w:val="24"/>
                <w:lang w:val="en-GB"/>
              </w:rPr>
            </w:pPr>
          </w:p>
        </w:tc>
      </w:tr>
      <w:tr w:rsidR="00C27BC3" w:rsidRPr="00F541A6" w14:paraId="6E1CE726" w14:textId="77777777" w:rsidTr="00B3130A">
        <w:tc>
          <w:tcPr>
            <w:tcW w:w="1985" w:type="dxa"/>
          </w:tcPr>
          <w:p w14:paraId="5ECEC42A" w14:textId="3E11CBAD" w:rsidR="00C27BC3" w:rsidRPr="001A67AA" w:rsidRDefault="00C33CB6" w:rsidP="002401DD">
            <w:pPr>
              <w:spacing w:before="120" w:after="120"/>
              <w:rPr>
                <w:rFonts w:ascii="Times" w:hAnsi="Times"/>
                <w:sz w:val="24"/>
                <w:szCs w:val="24"/>
                <w:lang w:val="en-GB"/>
              </w:rPr>
            </w:pPr>
            <w:r w:rsidRPr="001A67AA">
              <w:rPr>
                <w:rFonts w:ascii="Times" w:hAnsi="Times"/>
                <w:sz w:val="24"/>
                <w:szCs w:val="24"/>
                <w:lang w:val="en-GB"/>
              </w:rPr>
              <w:t>Applicable L</w:t>
            </w:r>
            <w:r w:rsidR="00C27BC3" w:rsidRPr="001A67AA">
              <w:rPr>
                <w:rFonts w:ascii="Times" w:hAnsi="Times"/>
                <w:sz w:val="24"/>
                <w:szCs w:val="24"/>
                <w:lang w:val="en-GB"/>
              </w:rPr>
              <w:t>aw</w:t>
            </w:r>
            <w:r w:rsidR="00BF299C" w:rsidRPr="001A67AA">
              <w:rPr>
                <w:rFonts w:ascii="Times" w:hAnsi="Times"/>
                <w:sz w:val="24"/>
                <w:szCs w:val="24"/>
                <w:lang w:val="en-GB"/>
              </w:rPr>
              <w:t>(</w:t>
            </w:r>
            <w:r w:rsidR="00596DEB" w:rsidRPr="001A67AA">
              <w:rPr>
                <w:rFonts w:ascii="Times" w:hAnsi="Times"/>
                <w:sz w:val="24"/>
                <w:szCs w:val="24"/>
                <w:lang w:val="en-GB"/>
              </w:rPr>
              <w:t>s</w:t>
            </w:r>
            <w:r w:rsidR="00BF299C" w:rsidRPr="001A67AA">
              <w:rPr>
                <w:rFonts w:ascii="Times" w:hAnsi="Times"/>
                <w:sz w:val="24"/>
                <w:szCs w:val="24"/>
                <w:lang w:val="en-GB"/>
              </w:rPr>
              <w:t>)</w:t>
            </w:r>
            <w:r w:rsidR="00596DEB" w:rsidRPr="001A67AA">
              <w:rPr>
                <w:rFonts w:ascii="Times" w:hAnsi="Times"/>
                <w:sz w:val="24"/>
                <w:szCs w:val="24"/>
                <w:lang w:val="en-GB"/>
              </w:rPr>
              <w:t xml:space="preserve">/ </w:t>
            </w:r>
            <w:r w:rsidRPr="001A67AA">
              <w:rPr>
                <w:rFonts w:ascii="Times" w:hAnsi="Times"/>
                <w:sz w:val="24"/>
                <w:szCs w:val="24"/>
                <w:lang w:val="en-GB"/>
              </w:rPr>
              <w:t>R</w:t>
            </w:r>
            <w:r w:rsidR="00C27BC3" w:rsidRPr="001A67AA">
              <w:rPr>
                <w:rFonts w:ascii="Times" w:hAnsi="Times"/>
                <w:sz w:val="24"/>
                <w:szCs w:val="24"/>
                <w:lang w:val="en-GB"/>
              </w:rPr>
              <w:t>egulation</w:t>
            </w:r>
            <w:r w:rsidR="00BF299C" w:rsidRPr="001A67AA">
              <w:rPr>
                <w:rFonts w:ascii="Times" w:hAnsi="Times"/>
                <w:sz w:val="24"/>
                <w:szCs w:val="24"/>
                <w:lang w:val="en-GB"/>
              </w:rPr>
              <w:t>(</w:t>
            </w:r>
            <w:r w:rsidR="00596DEB" w:rsidRPr="001A67AA">
              <w:rPr>
                <w:rFonts w:ascii="Times" w:hAnsi="Times"/>
                <w:sz w:val="24"/>
                <w:szCs w:val="24"/>
                <w:lang w:val="en-GB"/>
              </w:rPr>
              <w:t>s</w:t>
            </w:r>
            <w:r w:rsidR="00BF299C" w:rsidRPr="001A67AA">
              <w:rPr>
                <w:rFonts w:ascii="Times" w:hAnsi="Times"/>
                <w:sz w:val="24"/>
                <w:szCs w:val="24"/>
                <w:lang w:val="en-GB"/>
              </w:rPr>
              <w:t>)</w:t>
            </w:r>
            <w:r w:rsidR="00596DEB" w:rsidRPr="001A67AA">
              <w:rPr>
                <w:rFonts w:ascii="Times" w:hAnsi="Time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477" w:type="dxa"/>
          </w:tcPr>
          <w:p w14:paraId="0D2A9E12" w14:textId="0F750EF5" w:rsidR="00596DEB" w:rsidRPr="001A67AA" w:rsidRDefault="00596DEB" w:rsidP="002401D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Times" w:hAnsi="Times" w:cs="Times New Roman"/>
                <w:sz w:val="24"/>
                <w:szCs w:val="24"/>
                <w:lang w:val="en-GB"/>
              </w:rPr>
            </w:pPr>
          </w:p>
          <w:p w14:paraId="36FEC1E6" w14:textId="148BEB79" w:rsidR="00596DEB" w:rsidRPr="001A67AA" w:rsidRDefault="00596DEB" w:rsidP="002401D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Times" w:hAnsi="Times" w:cs="Times New Roman"/>
                <w:iCs/>
                <w:sz w:val="24"/>
                <w:szCs w:val="24"/>
                <w:lang w:val="en-GB"/>
              </w:rPr>
            </w:pPr>
          </w:p>
          <w:p w14:paraId="12980C4F" w14:textId="071C139A" w:rsidR="00547476" w:rsidRPr="001A67AA" w:rsidRDefault="00F84B60" w:rsidP="00FC653F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Times" w:hAnsi="Times"/>
                <w:sz w:val="24"/>
                <w:szCs w:val="24"/>
                <w:lang w:val="en-GB"/>
              </w:rPr>
            </w:pPr>
            <w:r w:rsidRPr="001A67AA">
              <w:rPr>
                <w:rFonts w:ascii="Times" w:hAnsi="Times" w:cs="Times New Roman"/>
                <w:iCs/>
                <w:sz w:val="24"/>
                <w:szCs w:val="24"/>
                <w:lang w:val="en-GB"/>
              </w:rPr>
              <w:t xml:space="preserve"> </w:t>
            </w:r>
          </w:p>
        </w:tc>
      </w:tr>
      <w:tr w:rsidR="00C27BC3" w:rsidRPr="001A67AA" w14:paraId="40DEEA40" w14:textId="77777777" w:rsidTr="00B3130A">
        <w:tc>
          <w:tcPr>
            <w:tcW w:w="1985" w:type="dxa"/>
          </w:tcPr>
          <w:p w14:paraId="65DC7C56" w14:textId="773BE882" w:rsidR="00C27BC3" w:rsidRPr="001A67AA" w:rsidRDefault="00C27BC3" w:rsidP="002401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" w:hAnsi="Times" w:cs="Courier New"/>
                <w:sz w:val="24"/>
                <w:szCs w:val="24"/>
                <w:lang w:val="en-GB"/>
              </w:rPr>
            </w:pPr>
            <w:r w:rsidRPr="001A67AA">
              <w:rPr>
                <w:rFonts w:ascii="Times" w:hAnsi="Times" w:cs="Courier New"/>
                <w:sz w:val="24"/>
                <w:szCs w:val="24"/>
                <w:lang w:val="en-GB"/>
              </w:rPr>
              <w:t>Brief description of the Program</w:t>
            </w:r>
            <w:r w:rsidR="00C33CB6" w:rsidRPr="001A67AA">
              <w:rPr>
                <w:rFonts w:ascii="Times" w:hAnsi="Times" w:cs="Courier New"/>
                <w:sz w:val="24"/>
                <w:szCs w:val="24"/>
                <w:lang w:val="en-GB"/>
              </w:rPr>
              <w:t>(</w:t>
            </w:r>
            <w:r w:rsidR="004631B2" w:rsidRPr="001A67AA">
              <w:rPr>
                <w:rFonts w:ascii="Times" w:hAnsi="Times" w:cs="Courier New"/>
                <w:sz w:val="24"/>
                <w:szCs w:val="24"/>
                <w:lang w:val="en-GB"/>
              </w:rPr>
              <w:t>s</w:t>
            </w:r>
            <w:r w:rsidR="00C33CB6" w:rsidRPr="001A67AA">
              <w:rPr>
                <w:rFonts w:ascii="Times" w:hAnsi="Times" w:cs="Courier New"/>
                <w:sz w:val="24"/>
                <w:szCs w:val="24"/>
                <w:lang w:val="en-GB"/>
              </w:rPr>
              <w:t>)</w:t>
            </w:r>
          </w:p>
        </w:tc>
        <w:tc>
          <w:tcPr>
            <w:tcW w:w="8477" w:type="dxa"/>
          </w:tcPr>
          <w:p w14:paraId="49BEEEFB" w14:textId="18863F68" w:rsidR="00D55D02" w:rsidRPr="001A67AA" w:rsidRDefault="007A7661" w:rsidP="002401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" w:hAnsi="Times" w:cs="Courier New"/>
                <w:sz w:val="24"/>
                <w:szCs w:val="24"/>
                <w:lang w:val="en-GB"/>
              </w:rPr>
            </w:pPr>
            <w:r w:rsidRPr="001A67AA">
              <w:rPr>
                <w:rFonts w:ascii="Times" w:hAnsi="Times" w:cs="Courier New"/>
                <w:sz w:val="24"/>
                <w:szCs w:val="24"/>
                <w:lang w:val="en-GB"/>
              </w:rPr>
              <w:t xml:space="preserve">According to the </w:t>
            </w:r>
            <w:r w:rsidR="00FC653F">
              <w:rPr>
                <w:rFonts w:ascii="Times" w:hAnsi="Times" w:cs="Courier New"/>
                <w:sz w:val="24"/>
                <w:szCs w:val="24"/>
                <w:lang w:val="en-GB"/>
              </w:rPr>
              <w:t>[NAME OF THE AUTHORITY]</w:t>
            </w:r>
            <w:r w:rsidRPr="001A67AA">
              <w:rPr>
                <w:rFonts w:ascii="Times" w:hAnsi="Times" w:cs="Courier New"/>
                <w:sz w:val="24"/>
                <w:szCs w:val="24"/>
                <w:lang w:val="en-GB"/>
              </w:rPr>
              <w:t xml:space="preserve"> determination, </w:t>
            </w:r>
            <w:r w:rsidR="00C83FA5" w:rsidRPr="001A67AA">
              <w:rPr>
                <w:rFonts w:ascii="Times" w:hAnsi="Times" w:cs="Courier New"/>
                <w:sz w:val="24"/>
                <w:szCs w:val="24"/>
                <w:lang w:val="en-GB"/>
              </w:rPr>
              <w:t>“</w:t>
            </w:r>
            <w:r w:rsidR="00FC653F">
              <w:rPr>
                <w:rFonts w:ascii="Times" w:hAnsi="Times" w:cs="Courier New"/>
                <w:sz w:val="24"/>
                <w:szCs w:val="24"/>
                <w:lang w:val="en-GB"/>
              </w:rPr>
              <w:t>[…]”</w:t>
            </w:r>
          </w:p>
          <w:p w14:paraId="3108FD01" w14:textId="685684B5" w:rsidR="00B83ED7" w:rsidRPr="00230D63" w:rsidRDefault="00B83ED7" w:rsidP="00230D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" w:hAnsi="Times"/>
                <w:sz w:val="24"/>
                <w:szCs w:val="24"/>
                <w:lang w:val="en-GB"/>
              </w:rPr>
            </w:pPr>
          </w:p>
        </w:tc>
      </w:tr>
      <w:tr w:rsidR="00C27BC3" w:rsidRPr="001A67AA" w14:paraId="43706551" w14:textId="77777777" w:rsidTr="00B3130A">
        <w:tc>
          <w:tcPr>
            <w:tcW w:w="1985" w:type="dxa"/>
          </w:tcPr>
          <w:p w14:paraId="42CD7FC1" w14:textId="723F94AA" w:rsidR="00C27BC3" w:rsidRPr="001A67AA" w:rsidRDefault="00575524" w:rsidP="002401DD">
            <w:pPr>
              <w:spacing w:before="120" w:after="120"/>
              <w:rPr>
                <w:rFonts w:ascii="Times" w:hAnsi="Times"/>
                <w:sz w:val="24"/>
                <w:szCs w:val="24"/>
                <w:lang w:val="en-GB"/>
              </w:rPr>
            </w:pPr>
            <w:r w:rsidRPr="001A67AA">
              <w:rPr>
                <w:rFonts w:ascii="Times" w:hAnsi="Times"/>
                <w:sz w:val="24"/>
                <w:szCs w:val="24"/>
                <w:lang w:val="en-GB"/>
              </w:rPr>
              <w:t>F</w:t>
            </w:r>
            <w:r w:rsidR="00C27BC3" w:rsidRPr="001A67AA">
              <w:rPr>
                <w:rFonts w:ascii="Times" w:hAnsi="Times"/>
                <w:sz w:val="24"/>
                <w:szCs w:val="24"/>
                <w:lang w:val="en-GB"/>
              </w:rPr>
              <w:t>inancial contribution</w:t>
            </w:r>
          </w:p>
        </w:tc>
        <w:tc>
          <w:tcPr>
            <w:tcW w:w="8477" w:type="dxa"/>
          </w:tcPr>
          <w:p w14:paraId="14C0CC75" w14:textId="3D527F72" w:rsidR="00C27BC3" w:rsidRPr="001A67AA" w:rsidRDefault="00C27BC3" w:rsidP="00DF237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" w:hAnsi="Times" w:cs="Times New Roman"/>
                <w:sz w:val="24"/>
                <w:szCs w:val="24"/>
                <w:lang w:val="en-GB"/>
              </w:rPr>
            </w:pPr>
          </w:p>
        </w:tc>
      </w:tr>
      <w:tr w:rsidR="000F7A2C" w:rsidRPr="001A67AA" w14:paraId="6EBC59A4" w14:textId="77777777" w:rsidTr="003951B6">
        <w:tc>
          <w:tcPr>
            <w:tcW w:w="1985" w:type="dxa"/>
          </w:tcPr>
          <w:p w14:paraId="5282443E" w14:textId="77777777" w:rsidR="000F7A2C" w:rsidRPr="001A67AA" w:rsidRDefault="000F7A2C" w:rsidP="002401DD">
            <w:pPr>
              <w:spacing w:before="120" w:after="120"/>
              <w:rPr>
                <w:rFonts w:ascii="Times" w:hAnsi="Times"/>
                <w:sz w:val="24"/>
                <w:szCs w:val="24"/>
                <w:lang w:val="en-GB"/>
              </w:rPr>
            </w:pPr>
            <w:r w:rsidRPr="001A67AA">
              <w:rPr>
                <w:rFonts w:ascii="Times" w:hAnsi="Times"/>
                <w:sz w:val="24"/>
                <w:szCs w:val="24"/>
                <w:lang w:val="en-GB"/>
              </w:rPr>
              <w:t xml:space="preserve">Specificity </w:t>
            </w:r>
          </w:p>
        </w:tc>
        <w:tc>
          <w:tcPr>
            <w:tcW w:w="8477" w:type="dxa"/>
          </w:tcPr>
          <w:p w14:paraId="6A80EACB" w14:textId="75E116A7" w:rsidR="000F7A2C" w:rsidRPr="001A67AA" w:rsidRDefault="000F7A2C" w:rsidP="00DF237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" w:hAnsi="Times" w:cs="Times New Roman"/>
                <w:sz w:val="24"/>
                <w:szCs w:val="24"/>
                <w:lang w:val="en-GB"/>
              </w:rPr>
            </w:pPr>
          </w:p>
        </w:tc>
      </w:tr>
      <w:tr w:rsidR="00C27BC3" w:rsidRPr="001A67AA" w14:paraId="2BB4018A" w14:textId="77777777" w:rsidTr="00B3130A">
        <w:tc>
          <w:tcPr>
            <w:tcW w:w="1985" w:type="dxa"/>
          </w:tcPr>
          <w:p w14:paraId="49EBB2D6" w14:textId="77777777" w:rsidR="00C27BC3" w:rsidRPr="001A67AA" w:rsidRDefault="00C27BC3" w:rsidP="002401DD">
            <w:pPr>
              <w:spacing w:before="120" w:after="120"/>
              <w:rPr>
                <w:rFonts w:ascii="Times" w:hAnsi="Times"/>
                <w:sz w:val="24"/>
                <w:szCs w:val="24"/>
                <w:lang w:val="en-GB"/>
              </w:rPr>
            </w:pPr>
            <w:r w:rsidRPr="001A67AA">
              <w:rPr>
                <w:rFonts w:ascii="Times" w:hAnsi="Times"/>
                <w:sz w:val="24"/>
                <w:szCs w:val="24"/>
                <w:lang w:val="en-GB"/>
              </w:rPr>
              <w:t>Benefit (and benchmark)</w:t>
            </w:r>
          </w:p>
        </w:tc>
        <w:tc>
          <w:tcPr>
            <w:tcW w:w="8477" w:type="dxa"/>
          </w:tcPr>
          <w:p w14:paraId="054DAA3D" w14:textId="11618E42" w:rsidR="00FC653F" w:rsidRPr="003D54BC" w:rsidRDefault="00CE51DE" w:rsidP="00FC65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" w:hAnsi="Times" w:cs="Times New Roman"/>
                <w:sz w:val="24"/>
                <w:szCs w:val="24"/>
                <w:lang w:val="en-GB"/>
              </w:rPr>
            </w:pPr>
            <w:r w:rsidRPr="006A0CD3">
              <w:rPr>
                <w:rFonts w:ascii="Times" w:hAnsi="Times" w:cs="Times New Roman"/>
                <w:sz w:val="24"/>
                <w:szCs w:val="24"/>
                <w:lang w:val="en-GB"/>
              </w:rPr>
              <w:t xml:space="preserve"> </w:t>
            </w:r>
          </w:p>
          <w:p w14:paraId="0327DF73" w14:textId="4F38BE26" w:rsidR="00412C8C" w:rsidRPr="00F86395" w:rsidRDefault="00412C8C" w:rsidP="00F863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" w:hAnsi="Times" w:cs="Times New Roman"/>
                <w:sz w:val="24"/>
                <w:szCs w:val="24"/>
                <w:lang w:val="en-GB"/>
              </w:rPr>
            </w:pPr>
          </w:p>
        </w:tc>
      </w:tr>
      <w:tr w:rsidR="000F7A2C" w:rsidRPr="001A67AA" w14:paraId="0FC76F45" w14:textId="77777777" w:rsidTr="00B3130A">
        <w:tc>
          <w:tcPr>
            <w:tcW w:w="1985" w:type="dxa"/>
          </w:tcPr>
          <w:p w14:paraId="3B443245" w14:textId="2A487989" w:rsidR="000F7A2C" w:rsidRPr="001A67AA" w:rsidRDefault="00DF1FEF" w:rsidP="002401DD">
            <w:pPr>
              <w:spacing w:before="120" w:after="120"/>
              <w:rPr>
                <w:rFonts w:ascii="Times" w:hAnsi="Times"/>
                <w:sz w:val="24"/>
                <w:szCs w:val="24"/>
                <w:lang w:val="en-GB"/>
              </w:rPr>
            </w:pPr>
            <w:r w:rsidRPr="001A67AA">
              <w:rPr>
                <w:rFonts w:ascii="Times" w:hAnsi="Times"/>
                <w:sz w:val="24"/>
                <w:szCs w:val="24"/>
                <w:lang w:val="en-GB"/>
              </w:rPr>
              <w:t>Amount of</w:t>
            </w:r>
            <w:r w:rsidR="000F7A2C" w:rsidRPr="001A67AA">
              <w:rPr>
                <w:rFonts w:ascii="Times" w:hAnsi="Times"/>
                <w:sz w:val="24"/>
                <w:szCs w:val="24"/>
                <w:lang w:val="en-GB"/>
              </w:rPr>
              <w:t xml:space="preserve"> subsid</w:t>
            </w:r>
            <w:r w:rsidR="00C44AF0" w:rsidRPr="001A67AA">
              <w:rPr>
                <w:rFonts w:ascii="Times" w:hAnsi="Times"/>
                <w:sz w:val="24"/>
                <w:szCs w:val="24"/>
                <w:lang w:val="en-GB"/>
              </w:rPr>
              <w:t xml:space="preserve">y </w:t>
            </w:r>
          </w:p>
        </w:tc>
        <w:tc>
          <w:tcPr>
            <w:tcW w:w="8477" w:type="dxa"/>
          </w:tcPr>
          <w:p w14:paraId="42494421" w14:textId="450C1517" w:rsidR="000F7A2C" w:rsidRPr="001A67AA" w:rsidRDefault="000F7A2C" w:rsidP="002401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" w:hAnsi="Times" w:cs="Times New Roman"/>
                <w:sz w:val="24"/>
                <w:szCs w:val="24"/>
                <w:lang w:val="en-GB"/>
              </w:rPr>
            </w:pPr>
          </w:p>
        </w:tc>
      </w:tr>
      <w:tr w:rsidR="006D29BA" w:rsidRPr="001A67AA" w14:paraId="546AE662" w14:textId="77777777" w:rsidTr="00B3130A">
        <w:tc>
          <w:tcPr>
            <w:tcW w:w="1985" w:type="dxa"/>
          </w:tcPr>
          <w:p w14:paraId="3BF1D879" w14:textId="77777777" w:rsidR="006D29BA" w:rsidRPr="001A67AA" w:rsidRDefault="006D29BA" w:rsidP="002401DD">
            <w:pPr>
              <w:spacing w:before="120" w:after="120"/>
              <w:rPr>
                <w:rFonts w:ascii="Times" w:hAnsi="Times"/>
                <w:sz w:val="24"/>
                <w:szCs w:val="24"/>
                <w:lang w:val="en-GB"/>
              </w:rPr>
            </w:pPr>
            <w:r w:rsidRPr="001A67AA">
              <w:rPr>
                <w:rFonts w:ascii="Times" w:hAnsi="Times"/>
                <w:sz w:val="24"/>
                <w:szCs w:val="24"/>
                <w:lang w:val="en-GB"/>
              </w:rPr>
              <w:t>Source</w:t>
            </w:r>
          </w:p>
        </w:tc>
        <w:tc>
          <w:tcPr>
            <w:tcW w:w="8477" w:type="dxa"/>
          </w:tcPr>
          <w:p w14:paraId="1A4683B7" w14:textId="77777777" w:rsidR="00F541A6" w:rsidRDefault="00FC653F" w:rsidP="002401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" w:hAnsi="Times" w:cs="Times New Roman"/>
                <w:sz w:val="24"/>
                <w:szCs w:val="24"/>
                <w:lang w:val="en-GB"/>
              </w:rPr>
            </w:pPr>
            <w:r>
              <w:rPr>
                <w:rFonts w:ascii="Times" w:hAnsi="Times" w:cs="Times New Roman"/>
                <w:sz w:val="24"/>
                <w:szCs w:val="24"/>
                <w:lang w:val="en-GB"/>
              </w:rPr>
              <w:t>[Decision, Act, Resolution; OFFICIAL GAZETTE, FEDERAL REGISTER, OFFICIAL JOURNAL;</w:t>
            </w:r>
            <w:r w:rsidR="006B14F2" w:rsidRPr="001A67AA">
              <w:rPr>
                <w:rFonts w:ascii="Times" w:hAnsi="Times" w:cs="Times New Roman"/>
                <w:sz w:val="24"/>
                <w:szCs w:val="24"/>
                <w:lang w:val="en-GB"/>
              </w:rPr>
              <w:t xml:space="preserve"> Volume </w:t>
            </w:r>
            <w:r>
              <w:rPr>
                <w:rFonts w:ascii="Times" w:hAnsi="Times" w:cs="Times New Roman"/>
                <w:sz w:val="24"/>
                <w:szCs w:val="24"/>
                <w:lang w:val="en-GB"/>
              </w:rPr>
              <w:t>X</w:t>
            </w:r>
            <w:r w:rsidR="006B14F2" w:rsidRPr="001A67AA">
              <w:rPr>
                <w:rFonts w:ascii="Times" w:hAnsi="Times" w:cs="Times New Roman"/>
                <w:sz w:val="24"/>
                <w:szCs w:val="24"/>
                <w:lang w:val="en-GB"/>
              </w:rPr>
              <w:t xml:space="preserve">, Number </w:t>
            </w:r>
            <w:r>
              <w:rPr>
                <w:rFonts w:ascii="Times" w:hAnsi="Times" w:cs="Times New Roman"/>
                <w:sz w:val="24"/>
                <w:szCs w:val="24"/>
                <w:lang w:val="en-GB"/>
              </w:rPr>
              <w:t>Y, Date]</w:t>
            </w:r>
            <w:r w:rsidR="006B14F2" w:rsidRPr="001A67AA">
              <w:rPr>
                <w:rFonts w:ascii="Times" w:hAnsi="Times" w:cs="Times New Roman"/>
                <w:sz w:val="24"/>
                <w:szCs w:val="24"/>
                <w:lang w:val="en-GB"/>
              </w:rPr>
              <w:t>.</w:t>
            </w:r>
            <w:r w:rsidR="00F541A6">
              <w:rPr>
                <w:rFonts w:ascii="Times" w:hAnsi="Times" w:cs="Times New Roman"/>
                <w:sz w:val="24"/>
                <w:szCs w:val="24"/>
                <w:lang w:val="en-GB"/>
              </w:rPr>
              <w:t xml:space="preserve"> </w:t>
            </w:r>
          </w:p>
          <w:p w14:paraId="480A7658" w14:textId="113430F3" w:rsidR="006B14F2" w:rsidRPr="001A67AA" w:rsidRDefault="00F541A6" w:rsidP="002401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" w:hAnsi="Times" w:cs="Times New Roman"/>
                <w:sz w:val="24"/>
                <w:szCs w:val="24"/>
                <w:lang w:val="en-GB"/>
              </w:rPr>
            </w:pPr>
            <w:r>
              <w:rPr>
                <w:rFonts w:ascii="Times" w:hAnsi="Times" w:cs="Times New Roman"/>
                <w:sz w:val="24"/>
                <w:szCs w:val="24"/>
                <w:lang w:val="en-GB"/>
              </w:rPr>
              <w:t xml:space="preserve">DOCUMENTS SHOULD BE ATTACHED. </w:t>
            </w:r>
          </w:p>
        </w:tc>
      </w:tr>
    </w:tbl>
    <w:p w14:paraId="24152455" w14:textId="77777777" w:rsidR="008E0521" w:rsidRPr="001A67AA" w:rsidRDefault="008E0521" w:rsidP="002401DD">
      <w:pPr>
        <w:spacing w:before="120" w:after="120"/>
        <w:jc w:val="both"/>
        <w:rPr>
          <w:rFonts w:ascii="Times" w:hAnsi="Times"/>
          <w:sz w:val="24"/>
          <w:szCs w:val="24"/>
          <w:lang w:val="en-GB"/>
        </w:rPr>
      </w:pPr>
    </w:p>
    <w:sectPr w:rsidR="008E0521" w:rsidRPr="001A67AA" w:rsidSect="00774A73">
      <w:headerReference w:type="default" r:id="rId8"/>
      <w:footerReference w:type="even" r:id="rId9"/>
      <w:footerReference w:type="default" r:id="rId10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75D3" w14:textId="77777777" w:rsidR="00A36C76" w:rsidRDefault="00A36C76" w:rsidP="00AD2A24">
      <w:pPr>
        <w:spacing w:after="0" w:line="240" w:lineRule="auto"/>
      </w:pPr>
      <w:r>
        <w:separator/>
      </w:r>
    </w:p>
  </w:endnote>
  <w:endnote w:type="continuationSeparator" w:id="0">
    <w:p w14:paraId="028E2A85" w14:textId="77777777" w:rsidR="00A36C76" w:rsidRDefault="00A36C76" w:rsidP="00AD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2122" w14:textId="77777777" w:rsidR="00101CA2" w:rsidRDefault="00101CA2" w:rsidP="003951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64F791" w14:textId="77777777" w:rsidR="00101CA2" w:rsidRDefault="00101CA2" w:rsidP="000910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FBAB" w14:textId="77777777" w:rsidR="00101CA2" w:rsidRDefault="00101CA2" w:rsidP="003951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256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7CB6532" w14:textId="77777777" w:rsidR="00101CA2" w:rsidRDefault="00101CA2" w:rsidP="0009105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356D" w14:textId="77777777" w:rsidR="00A36C76" w:rsidRDefault="00A36C76" w:rsidP="00AD2A24">
      <w:pPr>
        <w:spacing w:after="0" w:line="240" w:lineRule="auto"/>
      </w:pPr>
      <w:r>
        <w:separator/>
      </w:r>
    </w:p>
  </w:footnote>
  <w:footnote w:type="continuationSeparator" w:id="0">
    <w:p w14:paraId="55A4EE0D" w14:textId="77777777" w:rsidR="00A36C76" w:rsidRDefault="00A36C76" w:rsidP="00AD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8766" w14:textId="52006A59" w:rsidR="00101CA2" w:rsidRDefault="00101CA2" w:rsidP="00554CF6">
    <w:pPr>
      <w:pStyle w:val="Cabealho"/>
      <w:tabs>
        <w:tab w:val="clear" w:pos="8640"/>
        <w:tab w:val="right" w:pos="9639"/>
      </w:tabs>
      <w:ind w:left="-851" w:right="-141" w:hanging="283"/>
      <w:jc w:val="center"/>
      <w:rPr>
        <w:rFonts w:ascii="Times" w:eastAsia="Times New Roman" w:hAnsi="Times" w:cs="Times New Roman"/>
        <w:i/>
        <w:iCs/>
        <w:lang w:val="en-GB"/>
      </w:rPr>
    </w:pPr>
    <w:r w:rsidRPr="00E7209E">
      <w:rPr>
        <w:rFonts w:ascii="Times" w:eastAsia="Times New Roman" w:hAnsi="Times" w:cs="Times New Roman"/>
        <w:i/>
        <w:iCs/>
        <w:lang w:val="en-GB"/>
      </w:rPr>
      <w:t>The information provided in this document is solely a research tool intended as general summary of a countervail</w:t>
    </w:r>
    <w:r>
      <w:rPr>
        <w:rFonts w:ascii="Times" w:eastAsia="Times New Roman" w:hAnsi="Times" w:cs="Times New Roman"/>
        <w:i/>
        <w:iCs/>
        <w:lang w:val="en-GB"/>
      </w:rPr>
      <w:t>ing investigation determination,</w:t>
    </w:r>
    <w:r w:rsidRPr="00E7209E">
      <w:rPr>
        <w:rFonts w:ascii="Times" w:eastAsia="Times New Roman" w:hAnsi="Times" w:cs="Times New Roman"/>
        <w:i/>
        <w:iCs/>
        <w:lang w:val="en-GB"/>
      </w:rPr>
      <w:t xml:space="preserve"> which is believed to be accurate but is not guaranteed or warranted by </w:t>
    </w:r>
    <w:r w:rsidR="00554CF6">
      <w:rPr>
        <w:rFonts w:ascii="Times" w:eastAsia="Times New Roman" w:hAnsi="Times" w:cs="Times New Roman"/>
        <w:i/>
        <w:iCs/>
        <w:lang w:val="en-GB"/>
      </w:rPr>
      <w:t>S</w:t>
    </w:r>
    <w:r w:rsidRPr="00E7209E">
      <w:rPr>
        <w:rFonts w:ascii="Times" w:eastAsia="Times New Roman" w:hAnsi="Times" w:cs="Times New Roman"/>
        <w:i/>
        <w:iCs/>
        <w:lang w:val="en-GB"/>
      </w:rPr>
      <w:t>DCOM</w:t>
    </w:r>
    <w:r>
      <w:rPr>
        <w:rFonts w:ascii="Times" w:eastAsia="Times New Roman" w:hAnsi="Times" w:cs="Times New Roman"/>
        <w:i/>
        <w:iCs/>
        <w:lang w:val="en-GB"/>
      </w:rPr>
      <w:t>. It</w:t>
    </w:r>
    <w:r w:rsidRPr="00E7209E">
      <w:rPr>
        <w:rFonts w:ascii="Times" w:eastAsia="Times New Roman" w:hAnsi="Times" w:cs="Times New Roman"/>
        <w:i/>
        <w:iCs/>
        <w:lang w:val="en-GB"/>
      </w:rPr>
      <w:t xml:space="preserve"> should not in any way be construed as </w:t>
    </w:r>
    <w:r w:rsidR="00554CF6">
      <w:rPr>
        <w:rFonts w:ascii="Times" w:eastAsia="Times New Roman" w:hAnsi="Times" w:cs="Times New Roman"/>
        <w:i/>
        <w:iCs/>
        <w:lang w:val="en-GB"/>
      </w:rPr>
      <w:t>SD</w:t>
    </w:r>
    <w:r w:rsidRPr="00E7209E">
      <w:rPr>
        <w:rFonts w:ascii="Times" w:eastAsia="Times New Roman" w:hAnsi="Times" w:cs="Times New Roman"/>
        <w:i/>
        <w:iCs/>
        <w:lang w:val="en-GB"/>
      </w:rPr>
      <w:t>COM’s or the Brazilian Government’s conclusion or opinion</w:t>
    </w:r>
    <w:r>
      <w:rPr>
        <w:rFonts w:ascii="Times" w:eastAsia="Times New Roman" w:hAnsi="Times" w:cs="Times New Roman"/>
        <w:i/>
        <w:iCs/>
        <w:lang w:val="en-GB"/>
      </w:rPr>
      <w:t>.</w:t>
    </w:r>
  </w:p>
  <w:p w14:paraId="35CAB5F0" w14:textId="77777777" w:rsidR="00101CA2" w:rsidRDefault="00101CA2" w:rsidP="009A44EB">
    <w:pPr>
      <w:pStyle w:val="Cabealho"/>
      <w:tabs>
        <w:tab w:val="clear" w:pos="8640"/>
        <w:tab w:val="right" w:pos="9639"/>
      </w:tabs>
      <w:ind w:left="-1134" w:right="-994"/>
      <w:jc w:val="center"/>
      <w:rPr>
        <w:rFonts w:ascii="Times" w:eastAsia="Times New Roman" w:hAnsi="Times" w:cs="Times New Roman"/>
        <w:i/>
        <w:iCs/>
        <w:lang w:val="en-GB"/>
      </w:rPr>
    </w:pPr>
  </w:p>
  <w:p w14:paraId="6D38FF90" w14:textId="77777777" w:rsidR="00101CA2" w:rsidRPr="00C04F07" w:rsidRDefault="00101CA2" w:rsidP="009A44EB">
    <w:pPr>
      <w:pStyle w:val="Cabealho"/>
      <w:tabs>
        <w:tab w:val="clear" w:pos="8640"/>
        <w:tab w:val="right" w:pos="9639"/>
      </w:tabs>
      <w:ind w:left="-1134" w:right="-994"/>
      <w:jc w:val="both"/>
      <w:rPr>
        <w:rFonts w:ascii="Times" w:hAnsi="Times"/>
        <w:i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557"/>
    <w:multiLevelType w:val="hybridMultilevel"/>
    <w:tmpl w:val="FFBED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3AE"/>
    <w:multiLevelType w:val="hybridMultilevel"/>
    <w:tmpl w:val="FFBED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7D4C"/>
    <w:multiLevelType w:val="hybridMultilevel"/>
    <w:tmpl w:val="49F26134"/>
    <w:lvl w:ilvl="0" w:tplc="05F6F360">
      <w:numFmt w:val="bullet"/>
      <w:lvlText w:val="-"/>
      <w:lvlJc w:val="left"/>
      <w:pPr>
        <w:ind w:left="4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07C094A"/>
    <w:multiLevelType w:val="hybridMultilevel"/>
    <w:tmpl w:val="C7545FA2"/>
    <w:lvl w:ilvl="0" w:tplc="1D4067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2F81"/>
    <w:multiLevelType w:val="hybridMultilevel"/>
    <w:tmpl w:val="7262B37A"/>
    <w:lvl w:ilvl="0" w:tplc="D764D06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B75CF"/>
    <w:multiLevelType w:val="hybridMultilevel"/>
    <w:tmpl w:val="FFBED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B89"/>
    <w:multiLevelType w:val="hybridMultilevel"/>
    <w:tmpl w:val="56B2464C"/>
    <w:lvl w:ilvl="0" w:tplc="083C598A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D8F"/>
    <w:multiLevelType w:val="hybridMultilevel"/>
    <w:tmpl w:val="FB24379E"/>
    <w:lvl w:ilvl="0" w:tplc="6EDA0E4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F28EE"/>
    <w:multiLevelType w:val="hybridMultilevel"/>
    <w:tmpl w:val="6F14EBCA"/>
    <w:lvl w:ilvl="0" w:tplc="9C3EA5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1C9"/>
    <w:multiLevelType w:val="hybridMultilevel"/>
    <w:tmpl w:val="FA86B166"/>
    <w:lvl w:ilvl="0" w:tplc="492214B6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040AB3"/>
    <w:multiLevelType w:val="hybridMultilevel"/>
    <w:tmpl w:val="6F14EBCA"/>
    <w:lvl w:ilvl="0" w:tplc="9C3EA5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45879"/>
    <w:multiLevelType w:val="hybridMultilevel"/>
    <w:tmpl w:val="FFBED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E7560"/>
    <w:multiLevelType w:val="hybridMultilevel"/>
    <w:tmpl w:val="FFBED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124D4"/>
    <w:multiLevelType w:val="hybridMultilevel"/>
    <w:tmpl w:val="6F14EBCA"/>
    <w:lvl w:ilvl="0" w:tplc="9C3EA5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F65CB"/>
    <w:multiLevelType w:val="hybridMultilevel"/>
    <w:tmpl w:val="FFBED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10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C3"/>
    <w:rsid w:val="00001A7C"/>
    <w:rsid w:val="000322EB"/>
    <w:rsid w:val="0004762F"/>
    <w:rsid w:val="00050CF5"/>
    <w:rsid w:val="00091055"/>
    <w:rsid w:val="000A721A"/>
    <w:rsid w:val="000C0FF8"/>
    <w:rsid w:val="000F7A2C"/>
    <w:rsid w:val="00101CA2"/>
    <w:rsid w:val="00130DA6"/>
    <w:rsid w:val="00135CB1"/>
    <w:rsid w:val="001418D5"/>
    <w:rsid w:val="00150A74"/>
    <w:rsid w:val="00153A85"/>
    <w:rsid w:val="001712CB"/>
    <w:rsid w:val="001A34FB"/>
    <w:rsid w:val="001A454C"/>
    <w:rsid w:val="001A67AA"/>
    <w:rsid w:val="001B45C6"/>
    <w:rsid w:val="001D19CE"/>
    <w:rsid w:val="0021375A"/>
    <w:rsid w:val="00223C89"/>
    <w:rsid w:val="00230D63"/>
    <w:rsid w:val="002401DD"/>
    <w:rsid w:val="002536D6"/>
    <w:rsid w:val="002606C9"/>
    <w:rsid w:val="0026731C"/>
    <w:rsid w:val="00280D17"/>
    <w:rsid w:val="002A64D3"/>
    <w:rsid w:val="002B2566"/>
    <w:rsid w:val="002E3711"/>
    <w:rsid w:val="002E6696"/>
    <w:rsid w:val="003259A3"/>
    <w:rsid w:val="003324FC"/>
    <w:rsid w:val="00334F10"/>
    <w:rsid w:val="00334F47"/>
    <w:rsid w:val="0035779C"/>
    <w:rsid w:val="00365563"/>
    <w:rsid w:val="00380C1C"/>
    <w:rsid w:val="003951B6"/>
    <w:rsid w:val="003A377D"/>
    <w:rsid w:val="003C4685"/>
    <w:rsid w:val="003E5122"/>
    <w:rsid w:val="00405EDE"/>
    <w:rsid w:val="00412C8C"/>
    <w:rsid w:val="004631B2"/>
    <w:rsid w:val="00490197"/>
    <w:rsid w:val="004B2562"/>
    <w:rsid w:val="004C206B"/>
    <w:rsid w:val="004C4E06"/>
    <w:rsid w:val="004D3BF7"/>
    <w:rsid w:val="004D40EB"/>
    <w:rsid w:val="00503C9A"/>
    <w:rsid w:val="005167C3"/>
    <w:rsid w:val="00520F56"/>
    <w:rsid w:val="00521CAF"/>
    <w:rsid w:val="00536F71"/>
    <w:rsid w:val="00547476"/>
    <w:rsid w:val="00554CF6"/>
    <w:rsid w:val="00575524"/>
    <w:rsid w:val="00590E06"/>
    <w:rsid w:val="00596DEB"/>
    <w:rsid w:val="005E2B65"/>
    <w:rsid w:val="00627119"/>
    <w:rsid w:val="006435C6"/>
    <w:rsid w:val="00663FE4"/>
    <w:rsid w:val="00667789"/>
    <w:rsid w:val="00680B30"/>
    <w:rsid w:val="006B14F2"/>
    <w:rsid w:val="006B3145"/>
    <w:rsid w:val="006B3BCE"/>
    <w:rsid w:val="006D29BA"/>
    <w:rsid w:val="006E41F0"/>
    <w:rsid w:val="006E5547"/>
    <w:rsid w:val="007244D3"/>
    <w:rsid w:val="007272B6"/>
    <w:rsid w:val="00736C7B"/>
    <w:rsid w:val="007436FA"/>
    <w:rsid w:val="00752AE0"/>
    <w:rsid w:val="00770050"/>
    <w:rsid w:val="00773DFF"/>
    <w:rsid w:val="00774A73"/>
    <w:rsid w:val="00782249"/>
    <w:rsid w:val="00786D3F"/>
    <w:rsid w:val="007877A7"/>
    <w:rsid w:val="00795755"/>
    <w:rsid w:val="007A3FAC"/>
    <w:rsid w:val="007A7661"/>
    <w:rsid w:val="007B4EE2"/>
    <w:rsid w:val="007C63AF"/>
    <w:rsid w:val="007D14D3"/>
    <w:rsid w:val="007E2094"/>
    <w:rsid w:val="00817410"/>
    <w:rsid w:val="00827C44"/>
    <w:rsid w:val="00827EA0"/>
    <w:rsid w:val="00830339"/>
    <w:rsid w:val="00837EFE"/>
    <w:rsid w:val="00856B30"/>
    <w:rsid w:val="00863407"/>
    <w:rsid w:val="00870FBF"/>
    <w:rsid w:val="00873768"/>
    <w:rsid w:val="00873A80"/>
    <w:rsid w:val="00873C65"/>
    <w:rsid w:val="00892FE7"/>
    <w:rsid w:val="0089544A"/>
    <w:rsid w:val="008C4FC0"/>
    <w:rsid w:val="008D538F"/>
    <w:rsid w:val="008D7045"/>
    <w:rsid w:val="008E0521"/>
    <w:rsid w:val="008E785C"/>
    <w:rsid w:val="008F1616"/>
    <w:rsid w:val="008F1D68"/>
    <w:rsid w:val="009333CC"/>
    <w:rsid w:val="00951209"/>
    <w:rsid w:val="00965B21"/>
    <w:rsid w:val="00992930"/>
    <w:rsid w:val="009A3279"/>
    <w:rsid w:val="009A44EB"/>
    <w:rsid w:val="009B0A16"/>
    <w:rsid w:val="009C4093"/>
    <w:rsid w:val="00A014DA"/>
    <w:rsid w:val="00A10F8F"/>
    <w:rsid w:val="00A35CD2"/>
    <w:rsid w:val="00A36C76"/>
    <w:rsid w:val="00A55A7E"/>
    <w:rsid w:val="00A641F3"/>
    <w:rsid w:val="00A77422"/>
    <w:rsid w:val="00A938E9"/>
    <w:rsid w:val="00A969E8"/>
    <w:rsid w:val="00AD2A24"/>
    <w:rsid w:val="00AE3660"/>
    <w:rsid w:val="00AE45F1"/>
    <w:rsid w:val="00AE787B"/>
    <w:rsid w:val="00B07E57"/>
    <w:rsid w:val="00B2181D"/>
    <w:rsid w:val="00B3130A"/>
    <w:rsid w:val="00B3292D"/>
    <w:rsid w:val="00B64A8C"/>
    <w:rsid w:val="00B83ED7"/>
    <w:rsid w:val="00BA06B5"/>
    <w:rsid w:val="00BC2940"/>
    <w:rsid w:val="00BE1561"/>
    <w:rsid w:val="00BE5504"/>
    <w:rsid w:val="00BF299C"/>
    <w:rsid w:val="00C03D0B"/>
    <w:rsid w:val="00C04F07"/>
    <w:rsid w:val="00C23195"/>
    <w:rsid w:val="00C27BC3"/>
    <w:rsid w:val="00C32861"/>
    <w:rsid w:val="00C33CB6"/>
    <w:rsid w:val="00C44AF0"/>
    <w:rsid w:val="00C45DA6"/>
    <w:rsid w:val="00C60CB7"/>
    <w:rsid w:val="00C83FA5"/>
    <w:rsid w:val="00CE51DE"/>
    <w:rsid w:val="00D033A8"/>
    <w:rsid w:val="00D1321B"/>
    <w:rsid w:val="00D529B6"/>
    <w:rsid w:val="00D53B62"/>
    <w:rsid w:val="00D55D02"/>
    <w:rsid w:val="00D56B9D"/>
    <w:rsid w:val="00D60ED1"/>
    <w:rsid w:val="00D66054"/>
    <w:rsid w:val="00D725C1"/>
    <w:rsid w:val="00D90DEA"/>
    <w:rsid w:val="00DB25B2"/>
    <w:rsid w:val="00DF1FEF"/>
    <w:rsid w:val="00DF2377"/>
    <w:rsid w:val="00E5177C"/>
    <w:rsid w:val="00E66BAE"/>
    <w:rsid w:val="00E962BA"/>
    <w:rsid w:val="00ED0D96"/>
    <w:rsid w:val="00EE4014"/>
    <w:rsid w:val="00F224F1"/>
    <w:rsid w:val="00F541A6"/>
    <w:rsid w:val="00F80824"/>
    <w:rsid w:val="00F84B60"/>
    <w:rsid w:val="00F86395"/>
    <w:rsid w:val="00F94059"/>
    <w:rsid w:val="00FC653F"/>
    <w:rsid w:val="00FE1DAC"/>
    <w:rsid w:val="00FF4B7C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086CB"/>
  <w15:docId w15:val="{9EEA5521-5BB1-F24F-A1F3-E5300553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6DE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D2A24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D2A24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AD2A24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0910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055"/>
  </w:style>
  <w:style w:type="character" w:styleId="Nmerodepgina">
    <w:name w:val="page number"/>
    <w:basedOn w:val="Fontepargpadro"/>
    <w:uiPriority w:val="99"/>
    <w:semiHidden/>
    <w:unhideWhenUsed/>
    <w:rsid w:val="00091055"/>
  </w:style>
  <w:style w:type="paragraph" w:styleId="Cabealho">
    <w:name w:val="header"/>
    <w:basedOn w:val="Normal"/>
    <w:link w:val="CabealhoChar"/>
    <w:uiPriority w:val="99"/>
    <w:unhideWhenUsed/>
    <w:rsid w:val="00C04F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F07"/>
  </w:style>
  <w:style w:type="paragraph" w:customStyle="1" w:styleId="Default">
    <w:name w:val="Default"/>
    <w:rsid w:val="00D7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BEBA-607E-FC4B-B3FD-115E58BF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Gomes Pereira</dc:creator>
  <cp:keywords/>
  <dc:description/>
  <cp:lastModifiedBy>Adriano Macedo Ramos</cp:lastModifiedBy>
  <cp:revision>5</cp:revision>
  <dcterms:created xsi:type="dcterms:W3CDTF">2022-02-15T14:35:00Z</dcterms:created>
  <dcterms:modified xsi:type="dcterms:W3CDTF">2022-02-15T14:52:00Z</dcterms:modified>
</cp:coreProperties>
</file>