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0B9EF2ED"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Pr="00AC6BB5">
        <w:rPr>
          <w:rFonts w:asciiTheme="minorHAnsi" w:hAnsiTheme="minorHAnsi" w:cstheme="minorHAnsi"/>
          <w:color w:val="FF0000"/>
          <w:sz w:val="24"/>
          <w:szCs w:val="24"/>
        </w:rPr>
        <w:t>[produto objeto da revisão]</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 xml:space="preserve">item </w:t>
      </w:r>
      <w:r w:rsidRPr="00AC6BB5">
        <w:rPr>
          <w:rFonts w:asciiTheme="minorHAnsi" w:hAnsiTheme="minorHAnsi" w:cstheme="minorHAnsi"/>
          <w:color w:val="FF0000"/>
          <w:sz w:val="24"/>
          <w:szCs w:val="24"/>
        </w:rPr>
        <w:t>[NCM]</w:t>
      </w:r>
      <w:r w:rsidRPr="00AC6BB5">
        <w:rPr>
          <w:rFonts w:asciiTheme="minorHAnsi" w:hAnsiTheme="minorHAnsi" w:cstheme="minorHAnsi"/>
          <w:sz w:val="24"/>
          <w:szCs w:val="24"/>
        </w:rPr>
        <w:t xml:space="preserve"> da Nomenclatura Comum do Mercosul – NCM, originárias de </w:t>
      </w:r>
      <w:r w:rsidRPr="00AC6BB5">
        <w:rPr>
          <w:rFonts w:asciiTheme="minorHAnsi" w:hAnsiTheme="minorHAnsi" w:cstheme="minorHAnsi"/>
          <w:bCs/>
          <w:color w:val="FF0000"/>
          <w:sz w:val="24"/>
          <w:szCs w:val="24"/>
        </w:rPr>
        <w:t>[país(es) exportador(es)]</w:t>
      </w:r>
      <w:r w:rsidR="00A979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7C779614"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Pr="00AC6BB5">
        <w:rPr>
          <w:rFonts w:asciiTheme="minorHAnsi" w:hAnsiTheme="minorHAnsi" w:cstheme="minorHAnsi"/>
          <w:color w:val="FF0000"/>
          <w:sz w:val="24"/>
          <w:szCs w:val="24"/>
        </w:rPr>
        <w:t>[</w:t>
      </w:r>
      <w:bookmarkStart w:id="1" w:name="_Hlk80089039"/>
      <w:r w:rsidRPr="00AC6BB5">
        <w:rPr>
          <w:rFonts w:asciiTheme="minorHAnsi" w:hAnsiTheme="minorHAnsi" w:cstheme="minorHAnsi"/>
          <w:color w:val="FF0000"/>
          <w:sz w:val="24"/>
          <w:szCs w:val="24"/>
        </w:rPr>
        <w:t>número do processo restrito</w:t>
      </w:r>
      <w:bookmarkEnd w:id="1"/>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restrito e</w:t>
      </w:r>
      <w:r w:rsidRPr="00AC6BB5">
        <w:rPr>
          <w:rFonts w:asciiTheme="minorHAnsi" w:hAnsiTheme="minorHAnsi" w:cstheme="minorHAnsi"/>
          <w:color w:val="FF0000"/>
          <w:sz w:val="24"/>
          <w:szCs w:val="24"/>
        </w:rPr>
        <w:t xml:space="preserve"> </w:t>
      </w:r>
      <w:bookmarkStart w:id="2" w:name="_Hlk80089069"/>
      <w:r w:rsidRPr="00AC6BB5">
        <w:rPr>
          <w:rFonts w:asciiTheme="minorHAnsi" w:hAnsiTheme="minorHAnsi" w:cstheme="minorHAnsi"/>
          <w:color w:val="FF0000"/>
          <w:sz w:val="24"/>
          <w:szCs w:val="24"/>
        </w:rPr>
        <w:t>[número do processo confidencial</w:t>
      </w:r>
      <w:bookmarkEnd w:id="2"/>
      <w:r w:rsidRPr="00AC6BB5">
        <w:rPr>
          <w:rFonts w:asciiTheme="minorHAnsi" w:hAnsiTheme="minorHAnsi" w:cstheme="minorHAnsi"/>
          <w:color w:val="FF0000"/>
          <w:sz w:val="24"/>
          <w:szCs w:val="24"/>
        </w:rPr>
        <w:t>]</w:t>
      </w:r>
      <w:r w:rsidRPr="00AC6BB5">
        <w:rPr>
          <w:rFonts w:asciiTheme="minorHAnsi" w:hAnsiTheme="minorHAnsi" w:cstheme="minorHAnsi"/>
          <w:sz w:val="24"/>
          <w:szCs w:val="24"/>
        </w:rPr>
        <w:t xml:space="preserve"> confidencial</w:t>
      </w:r>
      <w:bookmarkEnd w:id="0"/>
    </w:p>
    <w:p w14:paraId="6E76AC87"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Pr="00AC6BB5">
        <w:rPr>
          <w:rFonts w:asciiTheme="minorHAnsi" w:hAnsiTheme="minorHAnsi" w:cstheme="minorHAnsi"/>
          <w:color w:val="FF0000"/>
          <w:sz w:val="24"/>
          <w:szCs w:val="24"/>
        </w:rPr>
        <w:t>XXXX/XXXX</w:t>
      </w:r>
      <w:r w:rsidRPr="00AC6BB5">
        <w:rPr>
          <w:rFonts w:asciiTheme="minorHAnsi" w:hAnsiTheme="minorHAnsi" w:cstheme="minorHAnsi"/>
          <w:sz w:val="24"/>
          <w:szCs w:val="24"/>
        </w:rPr>
        <w:t xml:space="preserve"> ou </w:t>
      </w:r>
      <w:r w:rsidRPr="00AC6BB5">
        <w:rPr>
          <w:rFonts w:asciiTheme="minorHAnsi" w:hAnsiTheme="minorHAnsi" w:cstheme="minorHAnsi"/>
          <w:bCs/>
          <w:sz w:val="24"/>
          <w:szCs w:val="24"/>
        </w:rPr>
        <w:t>[</w:t>
      </w:r>
      <w:r w:rsidRPr="00AC6BB5">
        <w:rPr>
          <w:rFonts w:asciiTheme="minorHAnsi" w:hAnsiTheme="minorHAnsi" w:cstheme="minorHAnsi"/>
          <w:bCs/>
          <w:color w:val="FF0000"/>
          <w:sz w:val="24"/>
          <w:szCs w:val="24"/>
        </w:rPr>
        <w:t>e</w:t>
      </w:r>
      <w:r w:rsidR="00BB3088" w:rsidRPr="00AC6BB5">
        <w:rPr>
          <w:rFonts w:asciiTheme="minorHAnsi" w:hAnsiTheme="minorHAnsi" w:cstheme="minorHAnsi"/>
          <w:bCs/>
          <w:color w:val="FF0000"/>
          <w:sz w:val="24"/>
          <w:szCs w:val="24"/>
        </w:rPr>
        <w:t>-</w:t>
      </w:r>
      <w:r w:rsidRPr="00AC6BB5">
        <w:rPr>
          <w:rFonts w:asciiTheme="minorHAnsi" w:hAnsiTheme="minorHAnsi" w:cstheme="minorHAnsi"/>
          <w:bCs/>
          <w:color w:val="FF0000"/>
          <w:sz w:val="24"/>
          <w:szCs w:val="24"/>
        </w:rPr>
        <w:t xml:space="preserve">mail da </w:t>
      </w:r>
      <w:r w:rsidR="00BB3088" w:rsidRPr="00AC6BB5">
        <w:rPr>
          <w:rFonts w:asciiTheme="minorHAnsi" w:hAnsiTheme="minorHAnsi" w:cstheme="minorHAnsi"/>
          <w:bCs/>
          <w:color w:val="FF0000"/>
          <w:sz w:val="24"/>
          <w:szCs w:val="24"/>
        </w:rPr>
        <w:t>revisão</w:t>
      </w:r>
      <w:r w:rsidRPr="00AC6BB5">
        <w:rPr>
          <w:rFonts w:asciiTheme="minorHAnsi" w:hAnsiTheme="minorHAnsi" w:cstheme="minorHAnsi"/>
          <w:bCs/>
          <w:sz w:val="24"/>
          <w:szCs w:val="24"/>
        </w:rPr>
        <w:t>]</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3" w:name="_Toc340425356"/>
      <w:r w:rsidRPr="00AC6BB5">
        <w:rPr>
          <w:rFonts w:asciiTheme="minorHAnsi" w:hAnsiTheme="minorHAnsi" w:cstheme="minorHAnsi"/>
          <w:b/>
        </w:rPr>
        <w:lastRenderedPageBreak/>
        <w:t>INSTRUÇÕES GERAIS</w:t>
      </w:r>
      <w:bookmarkEnd w:id="3"/>
    </w:p>
    <w:p w14:paraId="7761D393" w14:textId="77777777" w:rsidR="00F67B58" w:rsidRPr="00AC6BB5" w:rsidRDefault="00F67B58" w:rsidP="00F67B58">
      <w:pPr>
        <w:jc w:val="both"/>
        <w:rPr>
          <w:rFonts w:asciiTheme="minorHAnsi" w:hAnsiTheme="minorHAnsi" w:cstheme="minorHAnsi"/>
          <w:sz w:val="24"/>
        </w:rPr>
      </w:pPr>
    </w:p>
    <w:p w14:paraId="7EFEB246"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importações brasileiras de </w:t>
      </w:r>
      <w:r w:rsidR="00BB3088" w:rsidRPr="00AC6BB5">
        <w:rPr>
          <w:rFonts w:asciiTheme="minorHAnsi" w:hAnsiTheme="minorHAnsi" w:cstheme="minorHAnsi"/>
          <w:color w:val="FF0000"/>
          <w:sz w:val="24"/>
          <w:szCs w:val="24"/>
        </w:rPr>
        <w:t>[produto objeto da revisão]</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00BB3088" w:rsidRPr="00AC6BB5">
        <w:rPr>
          <w:rFonts w:asciiTheme="minorHAnsi" w:hAnsiTheme="minorHAnsi" w:cstheme="minorHAnsi"/>
          <w:sz w:val="24"/>
          <w:szCs w:val="24"/>
        </w:rPr>
        <w:t xml:space="preserve">item </w:t>
      </w:r>
      <w:r w:rsidR="00BB3088" w:rsidRPr="00AC6BB5">
        <w:rPr>
          <w:rFonts w:asciiTheme="minorHAnsi" w:hAnsiTheme="minorHAnsi" w:cstheme="minorHAnsi"/>
          <w:color w:val="FF0000"/>
          <w:sz w:val="24"/>
          <w:szCs w:val="24"/>
        </w:rPr>
        <w:t>[NCM]</w:t>
      </w:r>
      <w:r w:rsidR="00BB3088" w:rsidRPr="00AC6BB5">
        <w:rPr>
          <w:rFonts w:asciiTheme="minorHAnsi" w:hAnsiTheme="minorHAnsi" w:cstheme="minorHAnsi"/>
          <w:sz w:val="24"/>
          <w:szCs w:val="24"/>
        </w:rPr>
        <w:t xml:space="preserve"> da Nomenclatura Comum do Mercosul – NCM, originárias de </w:t>
      </w:r>
      <w:r w:rsidR="00BB3088" w:rsidRPr="00AC6BB5">
        <w:rPr>
          <w:rFonts w:asciiTheme="minorHAnsi" w:hAnsiTheme="minorHAnsi" w:cstheme="minorHAnsi"/>
          <w:bCs/>
          <w:color w:val="FF0000"/>
          <w:sz w:val="24"/>
          <w:szCs w:val="24"/>
        </w:rPr>
        <w:t>[país(es) exportador(es)]</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4"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4"/>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r>
        <w:rPr>
          <w:rFonts w:ascii="Calibri" w:hAnsi="Calibri" w:cs="Calibri"/>
          <w:sz w:val="24"/>
          <w:szCs w:val="24"/>
        </w:rPr>
        <w:t>.</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038D92BF"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Pr="00E74CE5">
        <w:rPr>
          <w:rFonts w:asciiTheme="minorHAnsi" w:hAnsiTheme="minorHAnsi" w:cstheme="minorHAnsi"/>
          <w:color w:val="FF0000"/>
          <w:sz w:val="24"/>
          <w:szCs w:val="24"/>
        </w:rPr>
        <w:t xml:space="preserve">[número do processo restrito] </w:t>
      </w:r>
      <w:r w:rsidRPr="00E74CE5">
        <w:rPr>
          <w:rFonts w:asciiTheme="minorHAnsi" w:hAnsiTheme="minorHAnsi" w:cstheme="minorHAnsi"/>
          <w:color w:val="201F1E"/>
          <w:sz w:val="24"/>
          <w:szCs w:val="24"/>
        </w:rPr>
        <w:t xml:space="preserve">restrito e </w:t>
      </w:r>
      <w:r w:rsidRPr="00E74CE5">
        <w:rPr>
          <w:rFonts w:asciiTheme="minorHAnsi" w:hAnsiTheme="minorHAnsi" w:cstheme="minorHAnsi"/>
          <w:color w:val="FF0000"/>
          <w:sz w:val="24"/>
          <w:szCs w:val="24"/>
        </w:rPr>
        <w:t xml:space="preserve">[número do processo confidencial] </w:t>
      </w:r>
      <w:r w:rsidRPr="00E74CE5">
        <w:rPr>
          <w:rFonts w:asciiTheme="minorHAnsi" w:hAnsiTheme="minorHAnsi" w:cstheme="minorHAnsi"/>
          <w:color w:val="201F1E"/>
          <w:sz w:val="24"/>
          <w:szCs w:val="24"/>
        </w:rPr>
        <w:t xml:space="preserve">confidencial no Sistema Eletrônico de Informações - SEI,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6"/>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5"/>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662"/>
      <w:r w:rsidRPr="00AC6BB5">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7"/>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9" w:name="_Toc340425357"/>
      <w:r w:rsidRPr="00AC6BB5">
        <w:rPr>
          <w:rFonts w:asciiTheme="minorHAnsi" w:hAnsiTheme="minorHAnsi" w:cstheme="minorHAnsi"/>
        </w:rPr>
        <w:lastRenderedPageBreak/>
        <w:t>I - INFORMAÇÕES SOBRE A EMPRESA</w:t>
      </w:r>
      <w:bookmarkEnd w:id="9"/>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10" w:name="_Toc340425358"/>
      <w:r w:rsidRPr="00AC6BB5">
        <w:rPr>
          <w:rFonts w:asciiTheme="minorHAnsi" w:hAnsiTheme="minorHAnsi" w:cstheme="minorHAnsi"/>
        </w:rPr>
        <w:t>Dados gerais</w:t>
      </w:r>
      <w:bookmarkEnd w:id="10"/>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1" w:name="_Toc340425360"/>
      <w:r w:rsidRPr="00AC6BB5">
        <w:rPr>
          <w:rFonts w:asciiTheme="minorHAnsi" w:hAnsiTheme="minorHAnsi" w:cstheme="minorHAnsi"/>
        </w:rPr>
        <w:t>Estrutura e Afiliações</w:t>
      </w:r>
      <w:bookmarkEnd w:id="11"/>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2"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2"/>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3"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3"/>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t>[PRODUTO]</w:t>
      </w:r>
      <w:r w:rsidRPr="00AC6BB5">
        <w:rPr>
          <w:rFonts w:asciiTheme="minorHAnsi" w:hAnsiTheme="minorHAnsi" w:cstheme="minorHAnsi"/>
          <w:sz w:val="24"/>
          <w:szCs w:val="24"/>
        </w:rPr>
        <w:t>, comumente classificado no</w:t>
      </w:r>
      <w:r w:rsidRPr="00AC6BB5">
        <w:rPr>
          <w:rFonts w:asciiTheme="minorHAnsi" w:hAnsiTheme="minorHAnsi" w:cstheme="minorHAnsi"/>
          <w:color w:val="FF0000"/>
          <w:sz w:val="24"/>
          <w:szCs w:val="24"/>
        </w:rPr>
        <w:t>(s)</w:t>
      </w:r>
      <w:r w:rsidRPr="00AC6BB5">
        <w:rPr>
          <w:rFonts w:asciiTheme="minorHAnsi" w:hAnsiTheme="minorHAnsi" w:cstheme="minorHAnsi"/>
          <w:sz w:val="24"/>
          <w:szCs w:val="24"/>
        </w:rPr>
        <w:t xml:space="preserve">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item</w:t>
      </w:r>
      <w:r w:rsidRPr="00AC6BB5">
        <w:rPr>
          <w:rFonts w:asciiTheme="minorHAnsi" w:hAnsiTheme="minorHAnsi" w:cstheme="minorHAnsi"/>
          <w:color w:val="FF0000"/>
          <w:sz w:val="24"/>
          <w:szCs w:val="24"/>
        </w:rPr>
        <w:t>(ns)</w:t>
      </w:r>
      <w:r w:rsidRPr="00AC6BB5">
        <w:rPr>
          <w:rFonts w:asciiTheme="minorHAnsi" w:hAnsiTheme="minorHAnsi" w:cstheme="minorHAnsi"/>
          <w:sz w:val="24"/>
          <w:szCs w:val="24"/>
        </w:rPr>
        <w:t xml:space="preserve"> </w:t>
      </w:r>
      <w:r w:rsidRPr="00AC6BB5">
        <w:rPr>
          <w:rFonts w:asciiTheme="minorHAnsi" w:hAnsiTheme="minorHAnsi" w:cstheme="minorHAnsi"/>
          <w:color w:val="FF0000"/>
          <w:sz w:val="24"/>
          <w:szCs w:val="24"/>
        </w:rPr>
        <w:t>[</w:t>
      </w:r>
      <w:r w:rsidRPr="00AC6BB5">
        <w:rPr>
          <w:rFonts w:asciiTheme="minorHAnsi" w:hAnsiTheme="minorHAnsi" w:cstheme="minorHAnsi"/>
          <w:b/>
          <w:color w:val="FF0000"/>
          <w:sz w:val="24"/>
        </w:rPr>
        <w:t>CÓDIGO(S) DA NCM</w:t>
      </w:r>
      <w:r w:rsidRPr="00AC6BB5">
        <w:rPr>
          <w:rFonts w:asciiTheme="minorHAnsi" w:hAnsiTheme="minorHAnsi" w:cstheme="minorHAnsi"/>
          <w:b/>
          <w:color w:val="FF0000"/>
          <w:sz w:val="24"/>
          <w:szCs w:val="24"/>
        </w:rPr>
        <w:t>]</w:t>
      </w:r>
      <w:r w:rsidRPr="00AC6BB5">
        <w:rPr>
          <w:rFonts w:asciiTheme="minorHAnsi" w:hAnsiTheme="minorHAnsi" w:cstheme="minorHAnsi"/>
          <w:sz w:val="24"/>
          <w:szCs w:val="24"/>
        </w:rPr>
        <w:t xml:space="preserve"> da NCM, exportado do </w:t>
      </w:r>
      <w:r w:rsidRPr="00AC6BB5">
        <w:rPr>
          <w:rFonts w:asciiTheme="minorHAnsi" w:hAnsiTheme="minorHAnsi" w:cstheme="minorHAnsi"/>
          <w:color w:val="FF0000"/>
          <w:sz w:val="24"/>
          <w:szCs w:val="24"/>
        </w:rPr>
        <w:t>[</w:t>
      </w:r>
      <w:r w:rsidRPr="00AC6BB5">
        <w:rPr>
          <w:rFonts w:asciiTheme="minorHAnsi" w:hAnsiTheme="minorHAnsi" w:cstheme="minorHAnsi"/>
          <w:b/>
          <w:bCs/>
          <w:color w:val="FF0000"/>
          <w:sz w:val="24"/>
        </w:rPr>
        <w:t>PAÍS INVESTIGADO]</w:t>
      </w:r>
      <w:r w:rsidRPr="00AC6BB5">
        <w:rPr>
          <w:rFonts w:asciiTheme="minorHAnsi" w:hAnsiTheme="minorHAnsi" w:cstheme="minorHAnsi"/>
          <w:b/>
          <w:bCs/>
          <w:sz w:val="24"/>
        </w:rPr>
        <w:t xml:space="preserve"> </w:t>
      </w:r>
      <w:r w:rsidRPr="00AC6BB5">
        <w:rPr>
          <w:rFonts w:asciiTheme="minorHAnsi" w:hAnsiTheme="minorHAnsi" w:cstheme="minorHAnsi"/>
          <w:sz w:val="24"/>
          <w:szCs w:val="24"/>
        </w:rPr>
        <w:t>para o Brasil.</w:t>
      </w:r>
    </w:p>
    <w:p w14:paraId="2C985361" w14:textId="77777777" w:rsidR="00F67B58" w:rsidRPr="00AC6BB5" w:rsidRDefault="00F67B58" w:rsidP="00F67B58">
      <w:pPr>
        <w:jc w:val="both"/>
        <w:rPr>
          <w:rFonts w:asciiTheme="minorHAnsi" w:hAnsiTheme="minorHAnsi" w:cstheme="minorHAnsi"/>
          <w:sz w:val="24"/>
          <w:szCs w:val="24"/>
        </w:rPr>
      </w:pPr>
    </w:p>
    <w:p w14:paraId="6AC38A86" w14:textId="77777777" w:rsidR="00F67B58" w:rsidRPr="00AC6BB5" w:rsidRDefault="00F67B58" w:rsidP="00F67B58">
      <w:pPr>
        <w:jc w:val="both"/>
        <w:rPr>
          <w:rFonts w:asciiTheme="minorHAnsi" w:hAnsiTheme="minorHAnsi" w:cstheme="minorHAnsi"/>
          <w:sz w:val="24"/>
          <w:szCs w:val="24"/>
        </w:rPr>
      </w:pPr>
    </w:p>
    <w:p w14:paraId="6AA63229" w14:textId="77777777" w:rsidR="00F67B58" w:rsidRPr="00AC6BB5" w:rsidRDefault="00F67B58" w:rsidP="00F67B58">
      <w:pPr>
        <w:jc w:val="center"/>
        <w:rPr>
          <w:rFonts w:asciiTheme="minorHAnsi" w:hAnsiTheme="minorHAnsi" w:cstheme="minorHAnsi"/>
          <w:b/>
          <w:color w:val="FF0000"/>
          <w:sz w:val="24"/>
          <w:szCs w:val="24"/>
        </w:rPr>
      </w:pPr>
      <w:r w:rsidRPr="00AC6BB5">
        <w:rPr>
          <w:rFonts w:asciiTheme="minorHAnsi" w:hAnsiTheme="minorHAnsi" w:cstheme="minorHAnsi"/>
          <w:b/>
          <w:color w:val="FF0000"/>
          <w:sz w:val="24"/>
          <w:szCs w:val="24"/>
        </w:rPr>
        <w:t>[DESCRIÇÃO DETALHADA, CONFORME CIRCULAR DE ABERTURA]</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color w:val="FF0000"/>
          <w:sz w:val="24"/>
          <w:szCs w:val="24"/>
        </w:rPr>
        <w:t xml:space="preserve">MÊS </w:t>
      </w:r>
      <w:r w:rsidRPr="00AC6BB5">
        <w:rPr>
          <w:rFonts w:asciiTheme="minorHAnsi" w:hAnsiTheme="minorHAnsi" w:cstheme="minorHAnsi"/>
          <w:sz w:val="24"/>
          <w:szCs w:val="24"/>
        </w:rPr>
        <w:t xml:space="preserve">de </w:t>
      </w:r>
      <w:r w:rsidRPr="00AC6BB5">
        <w:rPr>
          <w:rFonts w:asciiTheme="minorHAnsi" w:hAnsiTheme="minorHAnsi" w:cstheme="minorHAnsi"/>
          <w:color w:val="FF0000"/>
          <w:sz w:val="24"/>
          <w:szCs w:val="24"/>
        </w:rPr>
        <w:t>ANO</w:t>
      </w:r>
      <w:r w:rsidRPr="00AC6BB5">
        <w:rPr>
          <w:rFonts w:asciiTheme="minorHAnsi" w:hAnsiTheme="minorHAnsi" w:cstheme="minorHAnsi"/>
          <w:sz w:val="24"/>
          <w:szCs w:val="24"/>
        </w:rPr>
        <w:t xml:space="preserve"> 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b/>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b/>
          <w:color w:val="FF0000"/>
          <w:sz w:val="24"/>
          <w:szCs w:val="24"/>
        </w:rPr>
        <w:t>ANO</w:t>
      </w:r>
      <w:r w:rsidRPr="00AC6BB5">
        <w:rPr>
          <w:rFonts w:asciiTheme="minorHAnsi" w:hAnsiTheme="minorHAnsi" w:cstheme="minorHAnsi"/>
          <w:sz w:val="24"/>
          <w:szCs w:val="24"/>
        </w:rPr>
        <w:t xml:space="preserve"> a </w:t>
      </w:r>
      <w:r w:rsidRPr="00AC6BB5">
        <w:rPr>
          <w:rFonts w:asciiTheme="minorHAnsi" w:hAnsiTheme="minorHAnsi" w:cstheme="minorHAnsi"/>
          <w:b/>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b/>
          <w:color w:val="FF0000"/>
          <w:sz w:val="24"/>
          <w:szCs w:val="24"/>
        </w:rPr>
        <w:t>ANO</w:t>
      </w:r>
      <w:r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B7C40AB"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18C9E26D"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P2 –</w:t>
      </w:r>
      <w:r w:rsidRPr="00AC6BB5">
        <w:rPr>
          <w:rFonts w:asciiTheme="minorHAnsi" w:hAnsiTheme="minorHAnsi" w:cstheme="minorHAnsi"/>
          <w:color w:val="FF0000"/>
          <w:sz w:val="24"/>
          <w:szCs w:val="24"/>
        </w:rPr>
        <w:t xml:space="preserve"> 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14001E48"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P3 –</w:t>
      </w:r>
      <w:r w:rsidRPr="00AC6BB5">
        <w:rPr>
          <w:rFonts w:asciiTheme="minorHAnsi" w:hAnsiTheme="minorHAnsi" w:cstheme="minorHAnsi"/>
          <w:color w:val="FF0000"/>
          <w:sz w:val="24"/>
          <w:szCs w:val="24"/>
        </w:rPr>
        <w:t xml:space="preserve"> 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639669D9"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P4 –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1C67A4CB"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P5 –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4" w:name="_Toc340425363"/>
      <w:r w:rsidRPr="00AC6BB5">
        <w:rPr>
          <w:rFonts w:asciiTheme="minorHAnsi" w:hAnsiTheme="minorHAnsi" w:cstheme="minorHAnsi"/>
        </w:rPr>
        <w:lastRenderedPageBreak/>
        <w:t>III – PRODUTO E PROCESSO PRODUTIVO</w:t>
      </w:r>
      <w:bookmarkEnd w:id="14"/>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5"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5"/>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AC6BB5" w14:paraId="73D4C6D8" w14:textId="77777777" w:rsidTr="005C591A">
        <w:trPr>
          <w:trHeight w:val="735"/>
        </w:trPr>
        <w:tc>
          <w:tcPr>
            <w:tcW w:w="2064" w:type="dxa"/>
            <w:shd w:val="clear" w:color="auto" w:fill="auto"/>
            <w:vAlign w:val="center"/>
          </w:tcPr>
          <w:p w14:paraId="1844713C" w14:textId="77777777" w:rsidR="00F67B58" w:rsidRPr="00AC6BB5" w:rsidRDefault="00F67B58"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2064" w:type="dxa"/>
            <w:shd w:val="clear" w:color="auto" w:fill="auto"/>
            <w:vAlign w:val="center"/>
          </w:tcPr>
          <w:p w14:paraId="14B8C46B"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Característica 1</w:t>
            </w:r>
          </w:p>
          <w:p w14:paraId="0F540A80"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(código x1 a xn)</w:t>
            </w:r>
          </w:p>
        </w:tc>
        <w:tc>
          <w:tcPr>
            <w:tcW w:w="2064" w:type="dxa"/>
            <w:shd w:val="clear" w:color="auto" w:fill="auto"/>
            <w:vAlign w:val="center"/>
          </w:tcPr>
          <w:p w14:paraId="26238ADF"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Característica 2</w:t>
            </w:r>
          </w:p>
          <w:p w14:paraId="3C935398"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(código y1 a yn)</w:t>
            </w:r>
          </w:p>
        </w:tc>
        <w:tc>
          <w:tcPr>
            <w:tcW w:w="2064" w:type="dxa"/>
            <w:vAlign w:val="center"/>
          </w:tcPr>
          <w:p w14:paraId="7AFACC1A"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Característica N</w:t>
            </w:r>
          </w:p>
          <w:p w14:paraId="0274F224"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(código z1 a zn)</w:t>
            </w:r>
          </w:p>
        </w:tc>
        <w:tc>
          <w:tcPr>
            <w:tcW w:w="2064" w:type="dxa"/>
            <w:shd w:val="clear" w:color="auto" w:fill="auto"/>
            <w:vAlign w:val="center"/>
          </w:tcPr>
          <w:p w14:paraId="5B7A09BF" w14:textId="77777777" w:rsidR="00F67B58" w:rsidRPr="00AC6BB5" w:rsidRDefault="00F67B58"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CODIP</w:t>
            </w:r>
            <w:r w:rsidRPr="00AC6BB5">
              <w:rPr>
                <w:rFonts w:asciiTheme="minorHAnsi" w:hAnsiTheme="minorHAnsi" w:cstheme="minorHAnsi"/>
                <w:bCs/>
                <w:snapToGrid/>
                <w:sz w:val="24"/>
                <w:szCs w:val="24"/>
                <w:vertAlign w:val="superscript"/>
              </w:rPr>
              <w:t>a</w:t>
            </w:r>
          </w:p>
        </w:tc>
      </w:tr>
      <w:tr w:rsidR="00F67B58" w:rsidRPr="00AC6BB5" w14:paraId="5BCC1DBB" w14:textId="77777777" w:rsidTr="005C591A">
        <w:trPr>
          <w:trHeight w:val="360"/>
        </w:trPr>
        <w:tc>
          <w:tcPr>
            <w:tcW w:w="2064" w:type="dxa"/>
            <w:shd w:val="clear" w:color="auto" w:fill="auto"/>
            <w:noWrap/>
            <w:vAlign w:val="bottom"/>
          </w:tcPr>
          <w:p w14:paraId="44DD30DF"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74A8C422"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0979467D"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vAlign w:val="bottom"/>
          </w:tcPr>
          <w:p w14:paraId="0C91DFE3"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5346BCF6"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r w:rsidR="00F67B58" w:rsidRPr="00AC6BB5" w14:paraId="5B21F2E1" w14:textId="77777777" w:rsidTr="005C591A">
        <w:trPr>
          <w:trHeight w:val="360"/>
        </w:trPr>
        <w:tc>
          <w:tcPr>
            <w:tcW w:w="2064" w:type="dxa"/>
            <w:shd w:val="clear" w:color="auto" w:fill="auto"/>
            <w:noWrap/>
            <w:vAlign w:val="bottom"/>
          </w:tcPr>
          <w:p w14:paraId="409D6C25"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724A9FC7"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33E09B6A"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vAlign w:val="bottom"/>
          </w:tcPr>
          <w:p w14:paraId="4AB710BE"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6C0A1DB1"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6"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6"/>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 xml:space="preserve">Descrever, detalhadamente, o processo produtivo do produto, especificando, entre outros: matéria(s)-prima(s), material(is) secundário(s), utilidades e unidade de volume de produção (e.g. unidades, quilograma, toneladas). Especificar, quando houver, diferenças no processo produtivo a </w:t>
      </w:r>
      <w:r w:rsidRPr="00AC6BB5">
        <w:rPr>
          <w:rFonts w:asciiTheme="minorHAnsi" w:hAnsiTheme="minorHAnsi" w:cstheme="minorHAnsi"/>
          <w:sz w:val="24"/>
          <w:szCs w:val="24"/>
        </w:rPr>
        <w:lastRenderedPageBreak/>
        <w:t>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 xml:space="preserve">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w:t>
      </w:r>
      <w:r w:rsidR="00180217" w:rsidRPr="00BA453C">
        <w:rPr>
          <w:rFonts w:asciiTheme="minorHAnsi" w:hAnsiTheme="minorHAnsi" w:cstheme="minorHAnsi"/>
          <w:sz w:val="24"/>
        </w:rPr>
        <w:lastRenderedPageBreak/>
        <w:t>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7" w:name="_Toc340425366"/>
      <w:r w:rsidRPr="00AC6BB5">
        <w:rPr>
          <w:rFonts w:asciiTheme="minorHAnsi" w:hAnsiTheme="minorHAnsi" w:cstheme="minorHAnsi"/>
          <w:szCs w:val="24"/>
        </w:rPr>
        <w:lastRenderedPageBreak/>
        <w:t>IV – PROCESSOS DE DISTRIBUIÇÃO E DE VENDA</w:t>
      </w:r>
      <w:bookmarkEnd w:id="17"/>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8"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8"/>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9" w:name="_Toc340425368"/>
      <w:r w:rsidRPr="00AC6BB5">
        <w:rPr>
          <w:rFonts w:asciiTheme="minorHAnsi" w:hAnsiTheme="minorHAnsi" w:cstheme="minorHAnsi"/>
        </w:rPr>
        <w:t>8.</w:t>
      </w:r>
      <w:r w:rsidRPr="00AC6BB5">
        <w:rPr>
          <w:rFonts w:asciiTheme="minorHAnsi" w:hAnsiTheme="minorHAnsi" w:cstheme="minorHAnsi"/>
        </w:rPr>
        <w:tab/>
        <w:t>Processo de Venda</w:t>
      </w:r>
      <w:bookmarkEnd w:id="19"/>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29BDAD0C" w14:textId="77777777" w:rsidR="00F67B58" w:rsidRPr="00AC6BB5" w:rsidRDefault="00F67B58" w:rsidP="00F67B58">
      <w:pPr>
        <w:jc w:val="both"/>
        <w:rPr>
          <w:rFonts w:asciiTheme="minorHAnsi" w:hAnsiTheme="minorHAnsi" w:cstheme="minorHAnsi"/>
          <w:sz w:val="24"/>
        </w:rPr>
      </w:pPr>
    </w:p>
    <w:p w14:paraId="6CA4686B" w14:textId="77777777" w:rsidR="00F67B58" w:rsidRPr="00AC6BB5" w:rsidRDefault="00F67B58" w:rsidP="00F67B58">
      <w:pPr>
        <w:jc w:val="both"/>
        <w:rPr>
          <w:rFonts w:asciiTheme="minorHAnsi" w:hAnsiTheme="minorHAnsi" w:cstheme="minorHAnsi"/>
          <w:sz w:val="24"/>
        </w:rPr>
      </w:pPr>
    </w:p>
    <w:p w14:paraId="7A46C083" w14:textId="77777777" w:rsidR="00F67B58" w:rsidRPr="00AC6BB5" w:rsidRDefault="00F67B58" w:rsidP="00F67B58">
      <w:pPr>
        <w:jc w:val="both"/>
        <w:rPr>
          <w:rFonts w:asciiTheme="minorHAnsi" w:hAnsiTheme="minorHAnsi" w:cstheme="minorHAnsi"/>
          <w:sz w:val="24"/>
        </w:rPr>
      </w:pPr>
    </w:p>
    <w:p w14:paraId="0754544F" w14:textId="77777777" w:rsidR="00F67B58" w:rsidRPr="00AC6BB5" w:rsidRDefault="00F67B58" w:rsidP="00F67B58">
      <w:pPr>
        <w:jc w:val="both"/>
        <w:rPr>
          <w:rFonts w:asciiTheme="minorHAnsi" w:hAnsiTheme="minorHAnsi" w:cstheme="minorHAnsi"/>
          <w:sz w:val="24"/>
        </w:rPr>
      </w:pPr>
    </w:p>
    <w:p w14:paraId="493311C5" w14:textId="77777777" w:rsidR="00F67B58" w:rsidRPr="00AC6BB5" w:rsidRDefault="00F67B58" w:rsidP="00F67B58">
      <w:pPr>
        <w:jc w:val="both"/>
        <w:rPr>
          <w:rFonts w:asciiTheme="minorHAnsi" w:hAnsiTheme="minorHAnsi" w:cstheme="minorHAnsi"/>
          <w:sz w:val="24"/>
        </w:rPr>
      </w:pPr>
    </w:p>
    <w:p w14:paraId="473D9FD0" w14:textId="77777777" w:rsidR="00F67B58" w:rsidRPr="00AC6BB5" w:rsidRDefault="00F67B58" w:rsidP="00F67B58">
      <w:pPr>
        <w:jc w:val="both"/>
        <w:rPr>
          <w:rFonts w:asciiTheme="minorHAnsi" w:hAnsiTheme="minorHAnsi" w:cstheme="minorHAnsi"/>
          <w:sz w:val="24"/>
        </w:rPr>
      </w:pPr>
    </w:p>
    <w:p w14:paraId="2228C1F6" w14:textId="77777777" w:rsidR="00F67B58" w:rsidRPr="00AC6BB5" w:rsidRDefault="00F67B58" w:rsidP="00F67B58">
      <w:pPr>
        <w:jc w:val="both"/>
        <w:rPr>
          <w:rFonts w:asciiTheme="minorHAnsi" w:hAnsiTheme="minorHAnsi" w:cstheme="minorHAnsi"/>
          <w:sz w:val="24"/>
        </w:rPr>
      </w:pPr>
    </w:p>
    <w:p w14:paraId="10A5B437" w14:textId="77777777" w:rsidR="00F67B58" w:rsidRPr="00AC6BB5" w:rsidRDefault="00F67B58" w:rsidP="00F67B58">
      <w:pPr>
        <w:jc w:val="both"/>
        <w:rPr>
          <w:rFonts w:asciiTheme="minorHAnsi" w:hAnsiTheme="minorHAnsi" w:cstheme="minorHAnsi"/>
          <w:sz w:val="24"/>
        </w:rPr>
      </w:pPr>
    </w:p>
    <w:p w14:paraId="3FFF5E26" w14:textId="77777777" w:rsidR="00F67B58" w:rsidRPr="00AC6BB5" w:rsidRDefault="00F67B58" w:rsidP="00F67B58">
      <w:pPr>
        <w:jc w:val="both"/>
        <w:rPr>
          <w:rFonts w:asciiTheme="minorHAnsi" w:hAnsiTheme="minorHAnsi" w:cstheme="minorHAnsi"/>
          <w:sz w:val="24"/>
        </w:rPr>
      </w:pPr>
    </w:p>
    <w:p w14:paraId="42CBAC2D" w14:textId="77777777" w:rsidR="00F67B58" w:rsidRPr="00AC6BB5" w:rsidRDefault="00F67B58" w:rsidP="00F67B58">
      <w:pPr>
        <w:jc w:val="both"/>
        <w:rPr>
          <w:rFonts w:asciiTheme="minorHAnsi" w:hAnsiTheme="minorHAnsi" w:cstheme="minorHAnsi"/>
          <w:sz w:val="24"/>
        </w:rPr>
      </w:pPr>
    </w:p>
    <w:p w14:paraId="1A99020F" w14:textId="77777777" w:rsidR="00F67B58" w:rsidRPr="00AC6BB5" w:rsidRDefault="00F67B58" w:rsidP="00F67B58">
      <w:pPr>
        <w:jc w:val="both"/>
        <w:rPr>
          <w:rFonts w:asciiTheme="minorHAnsi" w:hAnsiTheme="minorHAnsi" w:cstheme="minorHAnsi"/>
          <w:sz w:val="24"/>
        </w:rPr>
      </w:pPr>
    </w:p>
    <w:p w14:paraId="7AF0A667" w14:textId="77777777" w:rsidR="00F67B58" w:rsidRPr="00AC6BB5" w:rsidRDefault="00F67B58" w:rsidP="00F67B58">
      <w:pPr>
        <w:jc w:val="both"/>
        <w:rPr>
          <w:rFonts w:asciiTheme="minorHAnsi" w:hAnsiTheme="minorHAnsi" w:cstheme="minorHAnsi"/>
          <w:sz w:val="24"/>
        </w:rPr>
      </w:pPr>
    </w:p>
    <w:p w14:paraId="7D2CBD04"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lastRenderedPageBreak/>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0" w:name="_Toc340425369"/>
      <w:r w:rsidRPr="00AC6BB5">
        <w:rPr>
          <w:rFonts w:asciiTheme="minorHAnsi" w:hAnsiTheme="minorHAnsi" w:cstheme="minorHAnsi"/>
          <w:szCs w:val="24"/>
        </w:rPr>
        <w:lastRenderedPageBreak/>
        <w:t>V – APURAÇÃO DO VALOR NORMAL</w:t>
      </w:r>
      <w:bookmarkEnd w:id="20"/>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77777777"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1" w:name="_Toc340425370"/>
      <w:r w:rsidRPr="00AC6BB5">
        <w:rPr>
          <w:rFonts w:asciiTheme="minorHAnsi" w:hAnsiTheme="minorHAnsi" w:cstheme="minorHAnsi"/>
        </w:rPr>
        <w:t>Item A – Vendas no Mercado Interno, Exportações para Terceiro País</w:t>
      </w:r>
      <w:bookmarkEnd w:id="21"/>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AC6BB5">
        <w:rPr>
          <w:rFonts w:asciiTheme="minorHAnsi" w:hAnsiTheme="minorHAnsi" w:cstheme="minorHAnsi"/>
          <w:sz w:val="24"/>
          <w:szCs w:val="24"/>
        </w:rPr>
        <w:lastRenderedPageBreak/>
        <w:t>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 xml:space="preserve">Quantidade Vendida </w:t>
      </w:r>
      <w:r w:rsidRPr="00AC6BB5">
        <w:rPr>
          <w:rFonts w:asciiTheme="minorHAnsi" w:hAnsiTheme="minorHAnsi" w:cstheme="minorHAnsi"/>
          <w:b/>
          <w:color w:val="FF0000"/>
          <w:sz w:val="24"/>
          <w:szCs w:val="24"/>
        </w:rPr>
        <w:t>(unidade informada</w:t>
      </w:r>
      <w:r w:rsidR="009602AD" w:rsidRPr="00AC6BB5">
        <w:rPr>
          <w:rFonts w:asciiTheme="minorHAnsi" w:hAnsiTheme="minorHAnsi" w:cstheme="minorHAnsi"/>
          <w:b/>
          <w:color w:val="FF0000"/>
          <w:sz w:val="24"/>
          <w:szCs w:val="24"/>
        </w:rPr>
        <w:t>, preferencialmente unidade de peso: kg ou t</w:t>
      </w:r>
      <w:r w:rsidRPr="00AC6BB5">
        <w:rPr>
          <w:rFonts w:asciiTheme="minorHAnsi" w:hAnsiTheme="minorHAnsi" w:cstheme="minorHAnsi"/>
          <w:b/>
          <w:color w:val="FF0000"/>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quantidade vendida </w:t>
      </w:r>
      <w:r w:rsidRPr="00AC6BB5">
        <w:rPr>
          <w:rFonts w:asciiTheme="minorHAnsi" w:hAnsiTheme="minorHAnsi" w:cstheme="minorHAnsi"/>
          <w:color w:val="FF0000"/>
          <w:sz w:val="24"/>
          <w:szCs w:val="24"/>
        </w:rPr>
        <w:t>(unidade informada</w:t>
      </w:r>
      <w:r w:rsidR="009602AD" w:rsidRPr="00AC6BB5">
        <w:rPr>
          <w:rFonts w:asciiTheme="minorHAnsi" w:hAnsiTheme="minorHAnsi" w:cstheme="minorHAnsi"/>
          <w:color w:val="FF0000"/>
          <w:sz w:val="24"/>
          <w:szCs w:val="24"/>
        </w:rPr>
        <w:t>, preferencialmente unidade de peso: kg ou t</w:t>
      </w:r>
      <w:r w:rsidRPr="00AC6BB5">
        <w:rPr>
          <w:rFonts w:asciiTheme="minorHAnsi" w:hAnsiTheme="minorHAnsi" w:cstheme="minorHAnsi"/>
          <w:color w:val="FF0000"/>
          <w:sz w:val="24"/>
          <w:szCs w:val="24"/>
        </w:rPr>
        <w:t>)</w:t>
      </w:r>
      <w:r w:rsidRPr="00AC6BB5">
        <w:rPr>
          <w:rFonts w:asciiTheme="minorHAnsi" w:hAnsiTheme="minorHAnsi" w:cstheme="minorHAnsi"/>
          <w:sz w:val="24"/>
          <w:szCs w:val="24"/>
        </w:rPr>
        <w:t xml:space="preserve">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rPr>
        <w:lastRenderedPageBreak/>
        <w:t>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lastRenderedPageBreak/>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w:t>
      </w:r>
      <w:r w:rsidRPr="00AC6BB5">
        <w:rPr>
          <w:rFonts w:asciiTheme="minorHAnsi" w:hAnsiTheme="minorHAnsi" w:cstheme="minorHAnsi"/>
          <w:sz w:val="24"/>
          <w:szCs w:val="24"/>
        </w:rPr>
        <w:lastRenderedPageBreak/>
        <w:t>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 xml:space="preserve">Frete Unitário Interno no Terceiro País – Local de Armazenagem ao Cliente </w:t>
      </w:r>
      <w:r w:rsidRPr="00AC6BB5">
        <w:rPr>
          <w:rFonts w:asciiTheme="minorHAnsi" w:hAnsiTheme="minorHAnsi" w:cstheme="minorHAnsi"/>
          <w:b/>
          <w:sz w:val="24"/>
          <w:szCs w:val="24"/>
        </w:rPr>
        <w:lastRenderedPageBreak/>
        <w:t>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como o montante recebido na forma de reembolso de imposto foi </w:t>
      </w:r>
      <w:r w:rsidRPr="00AC6BB5">
        <w:rPr>
          <w:rFonts w:asciiTheme="minorHAnsi" w:hAnsiTheme="minorHAnsi" w:cstheme="minorHAnsi"/>
          <w:sz w:val="24"/>
          <w:szCs w:val="24"/>
        </w:rPr>
        <w:lastRenderedPageBreak/>
        <w:t>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2"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2"/>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3" w:name="_Toc340425372"/>
      <w:r w:rsidRPr="00AC6BB5">
        <w:rPr>
          <w:rFonts w:asciiTheme="minorHAnsi" w:hAnsiTheme="minorHAnsi" w:cstheme="minorHAnsi"/>
          <w:szCs w:val="24"/>
        </w:rPr>
        <w:lastRenderedPageBreak/>
        <w:t>VI – APURAÇÃO DO PREÇO DE EXPORTAÇÃO</w:t>
      </w:r>
      <w:bookmarkEnd w:id="23"/>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4" w:name="_Toc340425373"/>
      <w:r w:rsidR="00BF5965" w:rsidRPr="00AC6BB5">
        <w:rPr>
          <w:rFonts w:asciiTheme="minorHAnsi" w:hAnsiTheme="minorHAnsi" w:cstheme="minorHAnsi"/>
        </w:rPr>
        <w:t>Item C – Exportações para o Brasil</w:t>
      </w:r>
      <w:bookmarkEnd w:id="24"/>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Vendida </w:t>
      </w:r>
      <w:r w:rsidRPr="00AC6BB5">
        <w:rPr>
          <w:rFonts w:asciiTheme="minorHAnsi" w:hAnsiTheme="minorHAnsi" w:cstheme="minorHAnsi"/>
          <w:b/>
          <w:color w:val="FF0000"/>
          <w:sz w:val="24"/>
        </w:rPr>
        <w:t>(unidade informada</w:t>
      </w:r>
      <w:r w:rsidR="009602AD" w:rsidRPr="00AC6BB5">
        <w:rPr>
          <w:rFonts w:asciiTheme="minorHAnsi" w:hAnsiTheme="minorHAnsi" w:cstheme="minorHAnsi"/>
          <w:b/>
          <w:color w:val="FF0000"/>
          <w:sz w:val="24"/>
        </w:rPr>
        <w:t>, preferencialmente unidade de peso: kg ou t</w:t>
      </w:r>
      <w:r w:rsidRPr="00AC6BB5">
        <w:rPr>
          <w:rFonts w:asciiTheme="minorHAnsi" w:hAnsiTheme="minorHAnsi" w:cstheme="minorHAnsi"/>
          <w:b/>
          <w:color w:val="FF0000"/>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vendida </w:t>
      </w:r>
      <w:r w:rsidRPr="00AC6BB5">
        <w:rPr>
          <w:rFonts w:asciiTheme="minorHAnsi" w:hAnsiTheme="minorHAnsi" w:cstheme="minorHAnsi"/>
          <w:color w:val="FF0000"/>
          <w:sz w:val="24"/>
        </w:rPr>
        <w:t>(unidade informada</w:t>
      </w:r>
      <w:r w:rsidR="009602AD" w:rsidRPr="00AC6BB5">
        <w:rPr>
          <w:rFonts w:asciiTheme="minorHAnsi" w:hAnsiTheme="minorHAnsi" w:cstheme="minorHAnsi"/>
          <w:color w:val="FF0000"/>
          <w:sz w:val="24"/>
        </w:rPr>
        <w:t>, preferencialmente unidade de peso: kg ou t</w:t>
      </w:r>
      <w:r w:rsidRPr="00AC6BB5">
        <w:rPr>
          <w:rFonts w:asciiTheme="minorHAnsi" w:hAnsiTheme="minorHAnsi" w:cstheme="minorHAnsi"/>
          <w:color w:val="FF0000"/>
          <w:sz w:val="24"/>
        </w:rPr>
        <w:t>)</w:t>
      </w:r>
      <w:r w:rsidRPr="00AC6BB5">
        <w:rPr>
          <w:rFonts w:asciiTheme="minorHAnsi" w:hAnsiTheme="minorHAnsi" w:cstheme="minorHAnsi"/>
          <w:sz w:val="24"/>
        </w:rPr>
        <w:t xml:space="preserve">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AC6BB5">
        <w:rPr>
          <w:rFonts w:asciiTheme="minorHAnsi" w:hAnsiTheme="minorHAnsi" w:cstheme="minorHAnsi"/>
          <w:sz w:val="24"/>
          <w:szCs w:val="24"/>
        </w:rPr>
        <w:lastRenderedPageBreak/>
        <w:t>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real unitário de internação no Brasil (base de cálculo para o </w:t>
      </w:r>
      <w:r w:rsidRPr="00AC6BB5">
        <w:rPr>
          <w:rFonts w:asciiTheme="minorHAnsi" w:hAnsiTheme="minorHAnsi" w:cstheme="minorHAnsi"/>
          <w:sz w:val="24"/>
          <w:szCs w:val="24"/>
        </w:rPr>
        <w:lastRenderedPageBreak/>
        <w:t>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lastRenderedPageBreak/>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5" w:name="_Toc340425374"/>
      <w:r w:rsidRPr="00AC6BB5">
        <w:rPr>
          <w:rFonts w:asciiTheme="minorHAnsi" w:hAnsiTheme="minorHAnsi" w:cstheme="minorHAnsi"/>
        </w:rPr>
        <w:lastRenderedPageBreak/>
        <w:t>VII – VENDAS TOTAIS</w:t>
      </w:r>
      <w:bookmarkEnd w:id="25"/>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6" w:name="_Toc340425375"/>
      <w:r w:rsidRPr="00AC6BB5">
        <w:rPr>
          <w:rFonts w:asciiTheme="minorHAnsi" w:hAnsiTheme="minorHAnsi" w:cstheme="minorHAnsi"/>
        </w:rPr>
        <w:t>ITEM D – REGISTRO DE VENDAS TOTAIS</w:t>
      </w:r>
      <w:bookmarkEnd w:id="26"/>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29EE" w14:textId="77777777" w:rsidR="00105B5F" w:rsidRDefault="00105B5F">
      <w:r>
        <w:separator/>
      </w:r>
    </w:p>
  </w:endnote>
  <w:endnote w:type="continuationSeparator" w:id="0">
    <w:p w14:paraId="4E42A0E3" w14:textId="77777777" w:rsidR="00105B5F" w:rsidRDefault="00105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0E4ED" w14:textId="77777777" w:rsidR="00105B5F" w:rsidRDefault="00105B5F">
      <w:r>
        <w:separator/>
      </w:r>
    </w:p>
  </w:footnote>
  <w:footnote w:type="continuationSeparator" w:id="0">
    <w:p w14:paraId="7A6A45F7" w14:textId="77777777" w:rsidR="00105B5F" w:rsidRDefault="00105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5E1A"/>
    <w:rsid w:val="00100B8B"/>
    <w:rsid w:val="00105B5F"/>
    <w:rsid w:val="00126E4E"/>
    <w:rsid w:val="00142CB5"/>
    <w:rsid w:val="00180217"/>
    <w:rsid w:val="00191D5F"/>
    <w:rsid w:val="00192009"/>
    <w:rsid w:val="00216DA0"/>
    <w:rsid w:val="002223F8"/>
    <w:rsid w:val="0024082D"/>
    <w:rsid w:val="00253B0C"/>
    <w:rsid w:val="00261D8C"/>
    <w:rsid w:val="002A30E6"/>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0430"/>
    <w:rsid w:val="005228D7"/>
    <w:rsid w:val="00534189"/>
    <w:rsid w:val="005853B9"/>
    <w:rsid w:val="0058595D"/>
    <w:rsid w:val="00594CD5"/>
    <w:rsid w:val="005C591A"/>
    <w:rsid w:val="005F4F87"/>
    <w:rsid w:val="00615FB7"/>
    <w:rsid w:val="0063402E"/>
    <w:rsid w:val="00644CF0"/>
    <w:rsid w:val="0066650A"/>
    <w:rsid w:val="006B0520"/>
    <w:rsid w:val="006B2291"/>
    <w:rsid w:val="006B3908"/>
    <w:rsid w:val="006B7A77"/>
    <w:rsid w:val="006C0461"/>
    <w:rsid w:val="006C4EB1"/>
    <w:rsid w:val="00714B95"/>
    <w:rsid w:val="007200EF"/>
    <w:rsid w:val="007202F2"/>
    <w:rsid w:val="00730903"/>
    <w:rsid w:val="00733FC4"/>
    <w:rsid w:val="00770C1A"/>
    <w:rsid w:val="00786B29"/>
    <w:rsid w:val="0079053F"/>
    <w:rsid w:val="007D2DB9"/>
    <w:rsid w:val="007D4DE8"/>
    <w:rsid w:val="007E32C2"/>
    <w:rsid w:val="008324C0"/>
    <w:rsid w:val="0084566E"/>
    <w:rsid w:val="00864C9A"/>
    <w:rsid w:val="00885764"/>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379E"/>
    <w:rsid w:val="00A34FD5"/>
    <w:rsid w:val="00A43DE1"/>
    <w:rsid w:val="00A64877"/>
    <w:rsid w:val="00A6767A"/>
    <w:rsid w:val="00A96E20"/>
    <w:rsid w:val="00A97948"/>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10E7"/>
    <w:rsid w:val="00C66E93"/>
    <w:rsid w:val="00C7031C"/>
    <w:rsid w:val="00CB2A9C"/>
    <w:rsid w:val="00CB562D"/>
    <w:rsid w:val="00CC4CB3"/>
    <w:rsid w:val="00CD0A2C"/>
    <w:rsid w:val="00D225B3"/>
    <w:rsid w:val="00D273CB"/>
    <w:rsid w:val="00D27F83"/>
    <w:rsid w:val="00D50138"/>
    <w:rsid w:val="00D64550"/>
    <w:rsid w:val="00D7167D"/>
    <w:rsid w:val="00DB17E3"/>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55</Pages>
  <Words>16011</Words>
  <Characters>86464</Characters>
  <Application>Microsoft Office Word</Application>
  <DocSecurity>2</DocSecurity>
  <Lines>720</Lines>
  <Paragraphs>204</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102271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Flávia Annibelli Baron</cp:lastModifiedBy>
  <cp:revision>18</cp:revision>
  <cp:lastPrinted>2015-06-23T12:20:00Z</cp:lastPrinted>
  <dcterms:created xsi:type="dcterms:W3CDTF">2020-09-09T12:15:00Z</dcterms:created>
  <dcterms:modified xsi:type="dcterms:W3CDTF">2023-11-13T20:39:00Z</dcterms:modified>
</cp:coreProperties>
</file>