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AA" w:rsidRDefault="00A6306E">
      <w:r>
        <w:rPr>
          <w:rStyle w:val="nfase"/>
        </w:rPr>
        <w:t>"Senhor Presidente,</w:t>
      </w:r>
      <w:r>
        <w:br/>
      </w:r>
      <w:r>
        <w:br/>
      </w:r>
      <w:r>
        <w:rPr>
          <w:rStyle w:val="nfase"/>
        </w:rPr>
        <w:t>- A adoção da Agenda 2030 revigorou o multilateralismo ao evidenciar o compromisso inequívoco da comunidade internacional em prol do desenvolvimento sustentável, a partir de uma abordagem integradora. Reafirmou a indivisibilidade das três dimensões do desenvolvimento sustentável: a inclusão social, o crescimento econômico sustentado e a proteção ambiental.</w:t>
      </w:r>
      <w:r>
        <w:br/>
      </w:r>
      <w:r>
        <w:br/>
      </w:r>
      <w:r>
        <w:rPr>
          <w:rStyle w:val="nfase"/>
        </w:rPr>
        <w:t>- O documento adotado em setembro passado, em Nova York, é resultado de processo transparente e inclusivo, tributário da Conferência Rio+20, que meu país teve a honra de sediar.</w:t>
      </w:r>
      <w:r>
        <w:br/>
      </w:r>
      <w:r>
        <w:br/>
      </w:r>
      <w:r>
        <w:rPr>
          <w:rStyle w:val="nfase"/>
        </w:rPr>
        <w:t>- Os 17 ODS são caracterizados pela universalidade, aplicam-se a países desenvolvidos e em desenvolvimento. Eles refletem todo o espectro dos direitos humanos, em especial o direito ao desenvolvimento.</w:t>
      </w:r>
      <w:r>
        <w:br/>
      </w:r>
      <w:r>
        <w:br/>
      </w:r>
      <w:r>
        <w:rPr>
          <w:rStyle w:val="nfase"/>
        </w:rPr>
        <w:t>- Além do objetivo maior de erradicação da pobreza em todas as suas formas, a Agenda 2030 contribuirá também à redução das desigualdades dentro dos países e entre eles e ao combate à discriminação. A nova abordagem é evidente no compromisso de coletar e usar dados desagregados.</w:t>
      </w:r>
      <w:r>
        <w:br/>
      </w:r>
      <w:r>
        <w:br/>
      </w:r>
      <w:r>
        <w:rPr>
          <w:rStyle w:val="nfase"/>
        </w:rPr>
        <w:t>- A nova agenda também constitui importante oportunidade para voltarmos nossa atenção à Declaração sobre o Direito ao Desenvolvimento, que completa 30 anos em 2016, com vistas a superar a politização e polarização que ainda marcam os debates intergovernamentais a seu respeito.</w:t>
      </w:r>
      <w:r>
        <w:br/>
      </w:r>
      <w:r>
        <w:br/>
      </w:r>
      <w:r>
        <w:rPr>
          <w:rStyle w:val="nfase"/>
        </w:rPr>
        <w:t xml:space="preserve">- O Brasil está plenamente engajado nessa luta. Como demonstram os compromissos voluntários do país no âmbito de sua candidatura ao mandato 2017-2019 do CDH, o Brasil está disposto a fazer sua parte em prol da </w:t>
      </w:r>
      <w:proofErr w:type="gramStart"/>
      <w:r>
        <w:rPr>
          <w:rStyle w:val="nfase"/>
        </w:rPr>
        <w:t>implementação</w:t>
      </w:r>
      <w:proofErr w:type="gramEnd"/>
      <w:r>
        <w:rPr>
          <w:rStyle w:val="nfase"/>
        </w:rPr>
        <w:t xml:space="preserve"> da agenda 2030 e da concretização do direito ao desenvolvimento.</w:t>
      </w:r>
      <w:r>
        <w:br/>
      </w:r>
      <w:r>
        <w:br/>
      </w:r>
      <w:r>
        <w:rPr>
          <w:rStyle w:val="nfase"/>
        </w:rPr>
        <w:t>Muito obrigada".</w:t>
      </w:r>
      <w:bookmarkStart w:id="0" w:name="_GoBack"/>
      <w:bookmarkEnd w:id="0"/>
    </w:p>
    <w:sectPr w:rsidR="006B5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6E"/>
    <w:rsid w:val="0020629D"/>
    <w:rsid w:val="0064153B"/>
    <w:rsid w:val="00A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A630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A63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Passos</dc:creator>
  <cp:lastModifiedBy>Thais Passos</cp:lastModifiedBy>
  <cp:revision>1</cp:revision>
  <dcterms:created xsi:type="dcterms:W3CDTF">2016-03-01T18:19:00Z</dcterms:created>
  <dcterms:modified xsi:type="dcterms:W3CDTF">2016-03-01T18:19:00Z</dcterms:modified>
</cp:coreProperties>
</file>