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236AA" w14:textId="43CAAD6F" w:rsidR="00A4467B" w:rsidRDefault="00A4467B" w:rsidP="04ADDED0">
      <w:pPr>
        <w:pStyle w:val="tabelatextocentralizado"/>
        <w:spacing w:before="0" w:beforeAutospacing="0" w:after="0" w:afterAutospacing="0"/>
        <w:jc w:val="center"/>
      </w:pPr>
      <w:r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="1FD8512A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PORTARIA </w:t>
      </w:r>
      <w:r w:rsidR="1FD8512A"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[INSERIR A SIGLA DA UNIDADE DE PESQUISA]</w:t>
      </w:r>
      <w:r w:rsidR="1FD8512A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Nº      </w:t>
      </w:r>
      <w:proofErr w:type="gramStart"/>
      <w:r w:rsidR="1FD8512A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,</w:t>
      </w:r>
      <w:proofErr w:type="gramEnd"/>
      <w:r w:rsidR="1FD8512A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     </w:t>
      </w:r>
      <w:proofErr w:type="spellStart"/>
      <w:r w:rsidR="1FD8512A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DE</w:t>
      </w:r>
      <w:proofErr w:type="spellEnd"/>
      <w:r w:rsidR="1FD8512A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</w:t>
      </w:r>
      <w:proofErr w:type="spellStart"/>
      <w:r w:rsidR="1FD8512A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DE</w:t>
      </w:r>
      <w:proofErr w:type="spellEnd"/>
      <w:r w:rsidR="1FD8512A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202   .</w:t>
      </w:r>
    </w:p>
    <w:p w14:paraId="63162B66" w14:textId="4329B2F0" w:rsidR="04ADDED0" w:rsidRDefault="04ADDED0" w:rsidP="04ADDED0">
      <w:pPr>
        <w:pStyle w:val="textocentralizado"/>
        <w:spacing w:before="0" w:beforeAutospacing="0" w:after="120" w:afterAutospacing="0"/>
        <w:jc w:val="center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9408146" w14:textId="77777777" w:rsidR="0080471A" w:rsidRPr="00DB21E0" w:rsidRDefault="0080471A" w:rsidP="00ED586F">
      <w:pPr>
        <w:pStyle w:val="textoement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30BCD9" w14:textId="7DFBB7CA" w:rsidR="0080471A" w:rsidRPr="002F2522" w:rsidRDefault="00DB21E0" w:rsidP="55BDA173">
      <w:pPr>
        <w:pStyle w:val="textoementa"/>
        <w:spacing w:before="0" w:beforeAutospacing="0" w:after="120" w:afterAutospacing="0"/>
        <w:ind w:left="4253"/>
        <w:jc w:val="both"/>
        <w:rPr>
          <w:rFonts w:asciiTheme="minorHAnsi" w:hAnsiTheme="minorHAnsi" w:cstheme="minorBidi"/>
          <w:color w:val="000000"/>
          <w:sz w:val="20"/>
          <w:szCs w:val="20"/>
        </w:rPr>
      </w:pPr>
      <w:r w:rsidRPr="04ADDED0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Institui, no âmbito </w:t>
      </w:r>
      <w:r w:rsidR="3B321AD6" w:rsidRPr="04ADDED0">
        <w:rPr>
          <w:rFonts w:asciiTheme="minorHAnsi" w:hAnsiTheme="minorHAnsi" w:cstheme="minorBidi"/>
          <w:color w:val="000000" w:themeColor="text1"/>
          <w:sz w:val="20"/>
          <w:szCs w:val="20"/>
        </w:rPr>
        <w:t>d</w:t>
      </w:r>
      <w:r w:rsidR="19BAF3F3" w:rsidRPr="04ADDED0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a </w:t>
      </w:r>
      <w:r w:rsidR="104A8146" w:rsidRPr="04ADDED0">
        <w:rPr>
          <w:rStyle w:val="Forte"/>
          <w:rFonts w:ascii="Calibri" w:eastAsia="Calibri" w:hAnsi="Calibri" w:cs="Calibri"/>
          <w:color w:val="C00000"/>
          <w:sz w:val="19"/>
          <w:szCs w:val="19"/>
        </w:rPr>
        <w:t>[inserir o nome da unidade de pesquisa]</w:t>
      </w:r>
      <w:r w:rsidRPr="04ADDED0">
        <w:rPr>
          <w:rFonts w:asciiTheme="minorHAnsi" w:hAnsiTheme="minorHAnsi" w:cstheme="minorBidi"/>
          <w:color w:val="000000" w:themeColor="text1"/>
          <w:sz w:val="20"/>
          <w:szCs w:val="20"/>
        </w:rPr>
        <w:t>, o Programa de Gestão e Desempenho - PGD para o exercício de atividades que serão avaliadas em função da efetividade e da qualidade das entregas.</w:t>
      </w:r>
    </w:p>
    <w:p w14:paraId="5F9DAFB0" w14:textId="77777777" w:rsidR="00A4467B" w:rsidRPr="00DB21E0" w:rsidRDefault="00A4467B" w:rsidP="00ED586F">
      <w:pPr>
        <w:pStyle w:val="textoementa"/>
        <w:spacing w:before="0" w:beforeAutospacing="0" w:after="0" w:afterAutospacing="0"/>
        <w:ind w:left="425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1E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2FFCEA" w14:textId="0964C43C" w:rsidR="002179D3" w:rsidRDefault="1E2F06BF" w:rsidP="42526705">
      <w:pPr>
        <w:pStyle w:val="textojustificadorecuoprimeiralinha"/>
        <w:spacing w:before="0" w:beforeAutospacing="0" w:after="120" w:afterAutospacing="0"/>
        <w:jc w:val="both"/>
      </w:pPr>
      <w:r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[INSERIR O CARGO DE DIRETOR(A) DA UNIDADE DE PESQUISA]</w:t>
      </w:r>
      <w:r w:rsidR="00824FF3" w:rsidRPr="04ADDED0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 </w:t>
      </w:r>
      <w:r w:rsidR="5FDBA258" w:rsidRPr="04ADDED0">
        <w:rPr>
          <w:rStyle w:val="Forte"/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do Ministério da Ciência, Tecnologia e Inovação</w:t>
      </w:r>
      <w:r w:rsidR="5FDBA258" w:rsidRPr="04ADDED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5FDBA258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uso das atribuições que lhe confere o </w:t>
      </w:r>
      <w:hyperlink r:id="rId7"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>art. 3º da Portaria MCTI nº 8.474, de 28 de agosto de 2024</w:t>
        </w:r>
      </w:hyperlink>
      <w:r w:rsidR="5FDBA258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e tendo em vista </w:t>
      </w:r>
      <w:r w:rsidR="2D392483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</w:t>
      </w:r>
      <w:r w:rsidR="5FDBA258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disposto no </w:t>
      </w:r>
      <w:hyperlink r:id="rId8" w:anchor="art4"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>art. 4º do Decreto n</w:t>
        </w:r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  <w:vertAlign w:val="superscript"/>
          </w:rPr>
          <w:t>o</w:t>
        </w:r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 xml:space="preserve"> 11.072, de 17 de maio de 2022</w:t>
        </w:r>
      </w:hyperlink>
      <w:r w:rsidR="5FDBA258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no </w:t>
      </w:r>
      <w:hyperlink r:id="rId9"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>art. 6º da Instrução Normativa Conjunta SEGES-SGPRT/MGI nº 24, de 28 de julho de 2023,</w:t>
        </w:r>
      </w:hyperlink>
      <w:r w:rsidR="5FDBA258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alterada pela </w:t>
      </w:r>
      <w:hyperlink r:id="rId10"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>Instrução Normativa Conjunta SEGES-SGP-SRT</w:t>
        </w:r>
        <w:r w:rsidR="5FDBA258" w:rsidRPr="04ADDED0">
          <w:rPr>
            <w:rStyle w:val="Hyperlink"/>
            <w:rFonts w:ascii="Calibri" w:eastAsia="Calibri" w:hAnsi="Calibri" w:cs="Calibri"/>
          </w:rPr>
          <w:t>/MGI nº 21, de 16 de julho de 2024</w:t>
        </w:r>
      </w:hyperlink>
      <w:r w:rsidR="5FDBA258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5FDBA258" w:rsidRPr="04ADDED0">
        <w:rPr>
          <w:rFonts w:ascii="Calibri" w:eastAsia="Calibri" w:hAnsi="Calibri" w:cs="Calibri"/>
          <w:color w:val="000000" w:themeColor="text1"/>
        </w:rPr>
        <w:t xml:space="preserve">na </w:t>
      </w:r>
      <w:hyperlink r:id="rId11"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>Instrução Normativa SGP-SRT-SEGES/MGI nº 52, de 21 de dezembro de 2023</w:t>
        </w:r>
      </w:hyperlink>
      <w:r w:rsidR="5FDBA258" w:rsidRPr="04ADDED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5FDBA258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 na </w:t>
      </w:r>
      <w:hyperlink r:id="rId12"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>Portaria SEXEC/MCTI</w:t>
        </w:r>
        <w:r w:rsidR="14177E89" w:rsidRPr="04ADDED0">
          <w:rPr>
            <w:rStyle w:val="Hyperlink"/>
            <w:rFonts w:ascii="Calibri" w:eastAsia="Calibri" w:hAnsi="Calibri" w:cs="Calibri"/>
            <w:sz w:val="22"/>
            <w:szCs w:val="22"/>
          </w:rPr>
          <w:t xml:space="preserve"> </w:t>
        </w:r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 xml:space="preserve">nº </w:t>
        </w:r>
        <w:r w:rsidR="33E23B7F" w:rsidRPr="04ADDED0">
          <w:rPr>
            <w:rStyle w:val="Hyperlink"/>
            <w:rFonts w:ascii="Calibri" w:eastAsia="Calibri" w:hAnsi="Calibri" w:cs="Calibri"/>
            <w:sz w:val="22"/>
            <w:szCs w:val="22"/>
          </w:rPr>
          <w:t>8.494</w:t>
        </w:r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 xml:space="preserve">, de </w:t>
        </w:r>
        <w:r w:rsidR="3F31D35B" w:rsidRPr="04ADDED0">
          <w:rPr>
            <w:rStyle w:val="Hyperlink"/>
            <w:rFonts w:ascii="Calibri" w:eastAsia="Calibri" w:hAnsi="Calibri" w:cs="Calibri"/>
            <w:sz w:val="22"/>
            <w:szCs w:val="22"/>
          </w:rPr>
          <w:t>9</w:t>
        </w:r>
        <w:r w:rsidR="1A504A87" w:rsidRPr="04ADDED0">
          <w:rPr>
            <w:rStyle w:val="Hyperlink"/>
            <w:rFonts w:ascii="Calibri" w:eastAsia="Calibri" w:hAnsi="Calibri" w:cs="Calibri"/>
            <w:sz w:val="22"/>
            <w:szCs w:val="22"/>
          </w:rPr>
          <w:t xml:space="preserve"> </w:t>
        </w:r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 xml:space="preserve">de </w:t>
        </w:r>
        <w:r w:rsidR="1F01AF56" w:rsidRPr="04ADDED0">
          <w:rPr>
            <w:rStyle w:val="Hyperlink"/>
            <w:rFonts w:ascii="Calibri" w:eastAsia="Calibri" w:hAnsi="Calibri" w:cs="Calibri"/>
            <w:sz w:val="22"/>
            <w:szCs w:val="22"/>
          </w:rPr>
          <w:t xml:space="preserve">setembro </w:t>
        </w:r>
        <w:r w:rsidR="5FDBA258" w:rsidRPr="04ADDED0">
          <w:rPr>
            <w:rStyle w:val="Hyperlink"/>
            <w:rFonts w:ascii="Calibri" w:eastAsia="Calibri" w:hAnsi="Calibri" w:cs="Calibri"/>
            <w:sz w:val="22"/>
            <w:szCs w:val="22"/>
          </w:rPr>
          <w:t>de 2024</w:t>
        </w:r>
      </w:hyperlink>
      <w:r w:rsidR="5FDBA258" w:rsidRPr="04ADDED0">
        <w:rPr>
          <w:rFonts w:ascii="Calibri" w:eastAsia="Calibri" w:hAnsi="Calibri" w:cs="Calibri"/>
          <w:color w:val="162937"/>
          <w:sz w:val="22"/>
          <w:szCs w:val="22"/>
        </w:rPr>
        <w:t xml:space="preserve">, </w:t>
      </w:r>
      <w:r w:rsidR="5FDBA258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resolve:</w:t>
      </w:r>
    </w:p>
    <w:p w14:paraId="515BAC4F" w14:textId="77777777" w:rsidR="00F3066D" w:rsidRDefault="00F3066D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5CFAF0C2" w14:textId="46E16E92" w:rsidR="00A4467B" w:rsidRPr="00F3066D" w:rsidRDefault="00F3066D" w:rsidP="00EF68E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8108463"/>
      <w:r w:rsidRPr="00F306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Objeto e âmbito de aplicação</w:t>
      </w:r>
    </w:p>
    <w:bookmarkEnd w:id="0"/>
    <w:p w14:paraId="1C3834A0" w14:textId="069D6CE7" w:rsidR="002179D3" w:rsidRDefault="00A4467B" w:rsidP="04250F06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>Art. 1º </w:t>
      </w:r>
      <w:r w:rsidR="002179D3"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>Instituir, no âmbito</w:t>
      </w:r>
      <w:r w:rsidR="6BAA8062"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da</w:t>
      </w:r>
      <w:r w:rsidR="002179D3"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5D42F9AC"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[inserir aqui o nome da unidade de pesquisa]</w:t>
      </w:r>
      <w:r w:rsidR="002179D3"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>, o Programa de Gestão e Desempenho - PGD</w:t>
      </w:r>
      <w:r w:rsidR="00A93174"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para o exercício de atividades que serão avaliadas em função da efetividade e da qualidade das entregas</w:t>
      </w:r>
      <w:r w:rsidR="002179D3"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B0D0D80" w14:textId="66B4F1B6" w:rsidR="00A4467B" w:rsidRPr="00DB21E0" w:rsidRDefault="00A4467B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180AE703" w14:textId="3203724F" w:rsidR="7B84DA7B" w:rsidRDefault="7B84DA7B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Tipos de atividades que poderão ser incluídas no PGD</w:t>
      </w:r>
    </w:p>
    <w:p w14:paraId="625FFF7A" w14:textId="63122397" w:rsidR="7B84DA7B" w:rsidRDefault="7B84DA7B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Art. 2º Somente atividades com mensuração da efetividade e da qualidade da entrega poderá ser realizada no âmbito do PGD.</w:t>
      </w:r>
    </w:p>
    <w:p w14:paraId="79F0ECBE" w14:textId="0A3E78CF" w:rsidR="7B84DA7B" w:rsidRDefault="7B84DA7B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Parágrafo único.  O desenvolvimento de atividades na modalidade teletrabalho não poderá provocar quaisquer prejuízos no atendimento ao público interno e externo.</w:t>
      </w:r>
    </w:p>
    <w:p w14:paraId="26D8CDE8" w14:textId="77777777" w:rsidR="00EE017B" w:rsidRDefault="00EE017B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77A49AA3" w14:textId="29C933E6" w:rsidR="00A93174" w:rsidRPr="00A93174" w:rsidRDefault="00A93174" w:rsidP="00EF68E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4252670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Modalidades e regimes de execução</w:t>
      </w:r>
    </w:p>
    <w:p w14:paraId="2E9C1C3A" w14:textId="4ED969C3" w:rsidR="42F3821D" w:rsidRDefault="42F3821D" w:rsidP="55BDA173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t>Art. 3º Admite-se as seguintes modalidades</w:t>
      </w:r>
      <w:r w:rsidR="375B58F8" w:rsidRPr="55BDA17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regimes</w:t>
      </w: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 execução do PGD:</w:t>
      </w:r>
      <w:r w:rsidRPr="55BDA173">
        <w:rPr>
          <w:rStyle w:val="Forte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9A823DB" w14:textId="3C0C7051" w:rsidR="42F3821D" w:rsidRDefault="42F3821D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- </w:t>
      </w:r>
      <w:proofErr w:type="gramStart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presencial</w:t>
      </w:r>
      <w:proofErr w:type="gramEnd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: quando a jornada de trabalho do participante ocorre em local determinado pela administração pública federal; </w:t>
      </w:r>
    </w:p>
    <w:p w14:paraId="3154656D" w14:textId="78C1DA34" w:rsidR="42F3821D" w:rsidRDefault="42F3821D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II - </w:t>
      </w:r>
      <w:proofErr w:type="gramStart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teletrabalho</w:t>
      </w:r>
      <w:proofErr w:type="gramEnd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, em regime de execução parcial: quando parte da jornada de trabalho ocorre em locais a critério do participante e parte em local determinado pela administração pública federal;</w:t>
      </w:r>
      <w:r w:rsidRPr="42526705">
        <w:rPr>
          <w:rStyle w:val="Forte"/>
          <w:rFonts w:ascii="Calibri" w:eastAsia="Calibri" w:hAnsi="Calibri" w:cs="Calibri"/>
          <w:color w:val="C00000"/>
          <w:sz w:val="22"/>
          <w:szCs w:val="22"/>
        </w:rPr>
        <w:t> [e /ou] </w:t>
      </w:r>
    </w:p>
    <w:p w14:paraId="500790F8" w14:textId="1E7B0682" w:rsidR="42F3821D" w:rsidRDefault="42F3821D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III - teletrabalho, em regime de execução integral: quando a jornada de trabalho ocorre em local a critério do participante. </w:t>
      </w:r>
      <w:bookmarkStart w:id="1" w:name="_Hlk148275469"/>
    </w:p>
    <w:p w14:paraId="3645307E" w14:textId="5D465107" w:rsidR="00F73759" w:rsidRPr="001D141A" w:rsidRDefault="00F73759" w:rsidP="42526705">
      <w:pPr>
        <w:pStyle w:val="textojustificadorecuoprimeiralinha"/>
        <w:spacing w:before="0" w:beforeAutospacing="0" w:after="120" w:afterAutospacing="0"/>
        <w:jc w:val="both"/>
        <w:rPr>
          <w:rStyle w:val="Forte"/>
          <w:rFonts w:asciiTheme="minorHAnsi" w:hAnsiTheme="minorHAnsi" w:cstheme="minorBidi"/>
          <w:color w:val="C00000"/>
          <w:sz w:val="22"/>
          <w:szCs w:val="22"/>
        </w:rPr>
      </w:pPr>
      <w:proofErr w:type="gramStart"/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[Permanecer</w:t>
      </w:r>
      <w:proofErr w:type="gramEnd"/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 somente os regimes que serão adotados pela unidade </w:t>
      </w:r>
      <w:r w:rsidR="00E60932">
        <w:rPr>
          <w:rStyle w:val="Forte"/>
          <w:rFonts w:asciiTheme="minorHAnsi" w:hAnsiTheme="minorHAnsi" w:cstheme="minorBidi"/>
          <w:color w:val="C00000"/>
          <w:sz w:val="22"/>
          <w:szCs w:val="22"/>
        </w:rPr>
        <w:t>de pesquisa</w:t>
      </w:r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, podendo ser os três ou somente um deles</w:t>
      </w:r>
      <w:r w:rsidR="00213A92"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. C</w:t>
      </w:r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 xml:space="preserve">aso não seja permitido apenas um dos regimes, remover os demais incisos e deixar o texto que trata do regime em texto corrido no </w:t>
      </w:r>
      <w:r w:rsidRPr="04FCC931">
        <w:rPr>
          <w:rStyle w:val="Forte"/>
          <w:rFonts w:asciiTheme="minorHAnsi" w:hAnsiTheme="minorHAnsi" w:cstheme="minorBidi"/>
          <w:i/>
          <w:iCs/>
          <w:color w:val="C00000"/>
          <w:sz w:val="22"/>
          <w:szCs w:val="22"/>
        </w:rPr>
        <w:t>caput</w:t>
      </w:r>
      <w:r w:rsidRPr="04FCC931">
        <w:rPr>
          <w:rStyle w:val="Forte"/>
          <w:rFonts w:asciiTheme="minorHAnsi" w:hAnsiTheme="minorHAnsi" w:cstheme="minorBidi"/>
          <w:color w:val="C00000"/>
          <w:sz w:val="22"/>
          <w:szCs w:val="22"/>
        </w:rPr>
        <w:t>]</w:t>
      </w:r>
    </w:p>
    <w:bookmarkEnd w:id="1"/>
    <w:p w14:paraId="0B3A0C8D" w14:textId="7670220F" w:rsidR="007E46E6" w:rsidRDefault="7D461CA0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1º A adesão ao PGD dependerá de pactuação entre o participante e a chefia imediata.</w:t>
      </w:r>
    </w:p>
    <w:p w14:paraId="46867C94" w14:textId="2E0B40A7" w:rsidR="007E46E6" w:rsidRDefault="7D461CA0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2º A chefia imediata e o participante poderão repactuar, a qualquer momento, a modalidade e o regime de execução, mediante ajuste no Termo de Ciência e Responsabilidade - TCR.</w:t>
      </w:r>
    </w:p>
    <w:p w14:paraId="77F285E7" w14:textId="18F1A155" w:rsidR="007E46E6" w:rsidRDefault="7D461CA0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3º A repactuação de que trata o § 2º deverá observar as modalidades de execução admit</w:t>
      </w:r>
      <w:r w:rsidR="527B8DA7"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id</w:t>
      </w: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as neste artigo.</w:t>
      </w:r>
    </w:p>
    <w:p w14:paraId="2E30AC44" w14:textId="630CF7B9" w:rsidR="007E46E6" w:rsidRDefault="7D461CA0" w:rsidP="55BDA173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§ 4º No caso da modalidade teletrabalho, </w:t>
      </w:r>
      <w:r w:rsidR="611E6F61" w:rsidRPr="55BDA17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 </w:t>
      </w: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t>regime de execução parcial, os períodos de trabalho em local determinado pela administração deverão ser acordados entre a chefia e os participantes para que, sempre que possível, exista revezamento de horários presenciais entre eles.</w:t>
      </w:r>
    </w:p>
    <w:p w14:paraId="212D06A0" w14:textId="20349271" w:rsidR="007E46E6" w:rsidRDefault="7D461CA0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5º Ficam dispensados do controle de frequência e assiduidade os participantes que exerçam suas atividades em qualquer modalidade e regime de execução do PGD.</w:t>
      </w:r>
    </w:p>
    <w:p w14:paraId="05F52CFF" w14:textId="00D1E4AC" w:rsidR="42526705" w:rsidRDefault="42526705" w:rsidP="42526705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1AAC6C34" w14:textId="2C35EF9A" w:rsidR="76747B05" w:rsidRDefault="76747B05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Unidades de Execução </w:t>
      </w:r>
    </w:p>
    <w:p w14:paraId="330287DC" w14:textId="0129FC59" w:rsidR="76747B05" w:rsidRDefault="76747B05" w:rsidP="04ADDED0">
      <w:pPr>
        <w:pStyle w:val="textojustificadorecuoprimeiralinha"/>
        <w:spacing w:before="0" w:beforeAutospacing="0" w:after="120" w:afterAutospacing="0"/>
        <w:jc w:val="both"/>
      </w:pPr>
      <w:r w:rsidRPr="04ADDED0">
        <w:rPr>
          <w:rFonts w:ascii="Calibri" w:eastAsia="Calibri" w:hAnsi="Calibri" w:cs="Calibri"/>
          <w:sz w:val="22"/>
          <w:szCs w:val="22"/>
        </w:rPr>
        <w:t>Art. 4</w:t>
      </w:r>
      <w:proofErr w:type="gramStart"/>
      <w:r w:rsidRPr="04ADDED0">
        <w:rPr>
          <w:rFonts w:ascii="Calibri" w:eastAsia="Calibri" w:hAnsi="Calibri" w:cs="Calibri"/>
          <w:sz w:val="22"/>
          <w:szCs w:val="22"/>
        </w:rPr>
        <w:t xml:space="preserve">º  </w:t>
      </w:r>
      <w:r w:rsidR="1BEB50C6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As</w:t>
      </w:r>
      <w:proofErr w:type="gramEnd"/>
      <w:r w:rsidR="1BEB50C6"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unidades de execução no âmbito da </w:t>
      </w:r>
      <w:r w:rsidR="1BEB50C6"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[inserir aqui o nome da unidade de pesquisa]</w:t>
      </w:r>
      <w:r w:rsidR="1BEB50C6" w:rsidRPr="04ADDED0">
        <w:rPr>
          <w:rStyle w:val="Forte"/>
          <w:rFonts w:ascii="Calibri" w:eastAsia="Calibri" w:hAnsi="Calibri" w:cs="Calibri"/>
          <w:b w:val="0"/>
          <w:bCs w:val="0"/>
          <w:sz w:val="22"/>
          <w:szCs w:val="22"/>
        </w:rPr>
        <w:t xml:space="preserve">, serão de nível </w:t>
      </w:r>
      <w:r w:rsidR="1BEB50C6"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[inserir aqui os níveis do cargo que poderão ser uma unidade de execução]</w:t>
      </w:r>
      <w:r w:rsidR="1BEB50C6" w:rsidRPr="04ADDED0">
        <w:rPr>
          <w:rStyle w:val="Forte"/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03438021" w14:textId="5F443CA3" w:rsidR="76747B05" w:rsidRDefault="76747B05" w:rsidP="054CAA88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54CAA88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>§ 1º Os planos de entregas das unidades de execução deverão ser vinculados à Cadeia de Valor Integrada do Ministério - CVI-MCTI.</w:t>
      </w:r>
    </w:p>
    <w:p w14:paraId="24E49E1C" w14:textId="715F4B25" w:rsidR="76747B05" w:rsidRDefault="76747B05" w:rsidP="054CAA88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54CAA88">
        <w:rPr>
          <w:rStyle w:val="Forte"/>
          <w:rFonts w:ascii="Calibri" w:eastAsia="Calibri" w:hAnsi="Calibri" w:cs="Calibri"/>
          <w:b w:val="0"/>
          <w:bCs w:val="0"/>
          <w:color w:val="000000" w:themeColor="text1"/>
        </w:rPr>
        <w:t>§ 2º As chefias imediatas deverão acompanhar os planos de trabalho dos participantes de forma a promover a execução do plano de entregas da unidade.</w:t>
      </w:r>
    </w:p>
    <w:p w14:paraId="4256AE3B" w14:textId="75025073" w:rsidR="42526705" w:rsidRDefault="42526705" w:rsidP="42526705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CFFAB8A" w14:textId="7A458BEA" w:rsidR="009A052C" w:rsidRPr="009A052C" w:rsidRDefault="009A052C" w:rsidP="00EF68E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A05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Quantitativo de vagas </w:t>
      </w:r>
    </w:p>
    <w:p w14:paraId="0764A075" w14:textId="0A6431BB" w:rsidR="009A052C" w:rsidRPr="00A103FF" w:rsidRDefault="009A052C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Art. </w:t>
      </w:r>
      <w:r w:rsidR="00A103FF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>º</w:t>
      </w:r>
      <w:r w:rsidR="40BAC266"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As vagas para o PGD deverão observar os seguintes percentuais, em relação ao total de participantes desta unidade </w:t>
      </w:r>
      <w:bookmarkStart w:id="2" w:name="_GoBack"/>
      <w:r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>instituido</w:t>
      </w:r>
      <w:bookmarkEnd w:id="2"/>
      <w:r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>ra:</w:t>
      </w:r>
    </w:p>
    <w:p w14:paraId="2F4EF200" w14:textId="5E4AFA6B" w:rsidR="00F3066D" w:rsidRDefault="70D3202E" w:rsidP="04ADDED0">
      <w:pPr>
        <w:pStyle w:val="textojustificadorecuoprimeiralinha"/>
        <w:spacing w:before="0" w:beforeAutospacing="0" w:after="120" w:afterAutospacing="0"/>
        <w:jc w:val="both"/>
        <w:rPr>
          <w:color w:val="C00000"/>
        </w:rPr>
      </w:pP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- </w:t>
      </w:r>
      <w:proofErr w:type="gramStart"/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presencial</w:t>
      </w:r>
      <w:proofErr w:type="gramEnd"/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até </w:t>
      </w:r>
      <w:r w:rsidRPr="04ADDED0">
        <w:rPr>
          <w:rFonts w:ascii="Calibri" w:eastAsia="Calibri" w:hAnsi="Calibri" w:cs="Calibri"/>
          <w:b/>
          <w:bCs/>
          <w:color w:val="C00000"/>
          <w:sz w:val="22"/>
          <w:szCs w:val="22"/>
        </w:rPr>
        <w:t>X%</w:t>
      </w: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</w:t>
      </w:r>
      <w:r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[inserir percentual autorizado a participar do programa]</w:t>
      </w:r>
      <w:r w:rsidRPr="04ADDED0">
        <w:rPr>
          <w:rStyle w:val="Forte"/>
          <w:color w:val="C00000"/>
        </w:rPr>
        <w:t xml:space="preserve"> </w:t>
      </w:r>
    </w:p>
    <w:p w14:paraId="4D498441" w14:textId="63BB0E5C" w:rsidR="00F3066D" w:rsidRDefault="70D3202E" w:rsidP="04ADDED0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II - </w:t>
      </w:r>
      <w:proofErr w:type="gramStart"/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teletrabalho</w:t>
      </w:r>
      <w:proofErr w:type="gramEnd"/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, em regime de execução parcial: até</w:t>
      </w:r>
      <w:r w:rsidRPr="04ADDED0">
        <w:rPr>
          <w:rFonts w:ascii="Calibri" w:eastAsia="Calibri" w:hAnsi="Calibri" w:cs="Calibri"/>
          <w:color w:val="C00000"/>
          <w:sz w:val="22"/>
          <w:szCs w:val="22"/>
        </w:rPr>
        <w:t xml:space="preserve"> </w:t>
      </w:r>
      <w:r w:rsidRPr="04ADDED0">
        <w:rPr>
          <w:rFonts w:ascii="Calibri" w:eastAsia="Calibri" w:hAnsi="Calibri" w:cs="Calibri"/>
          <w:b/>
          <w:bCs/>
          <w:color w:val="C00000"/>
          <w:sz w:val="22"/>
          <w:szCs w:val="22"/>
        </w:rPr>
        <w:t>X%</w:t>
      </w: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;</w:t>
      </w:r>
      <w:r w:rsidRPr="04ADDED0">
        <w:rPr>
          <w:rStyle w:val="Forte"/>
          <w:b w:val="0"/>
          <w:bCs w:val="0"/>
          <w:color w:val="000000" w:themeColor="text1"/>
        </w:rPr>
        <w:t xml:space="preserve"> </w:t>
      </w: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 </w:t>
      </w:r>
      <w:r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[inserir percentual autorizado a participar do programa]</w:t>
      </w:r>
    </w:p>
    <w:p w14:paraId="146C181F" w14:textId="6BBA7BBF" w:rsidR="00F3066D" w:rsidRDefault="70D3202E" w:rsidP="04ADDED0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III - teletrabalho, em regime de execução integral: até </w:t>
      </w:r>
      <w:r w:rsidRPr="04ADDED0">
        <w:rPr>
          <w:rFonts w:ascii="Calibri" w:eastAsia="Calibri" w:hAnsi="Calibri" w:cs="Calibri"/>
          <w:b/>
          <w:bCs/>
          <w:color w:val="C00000"/>
          <w:sz w:val="22"/>
          <w:szCs w:val="22"/>
        </w:rPr>
        <w:t>X%</w:t>
      </w: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[</w:t>
      </w:r>
      <w:proofErr w:type="gramStart"/>
      <w:r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inserir</w:t>
      </w:r>
      <w:proofErr w:type="gramEnd"/>
      <w:r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 xml:space="preserve"> percentual autorizado a participar do programa]</w:t>
      </w:r>
    </w:p>
    <w:p w14:paraId="2B913ED7" w14:textId="3DF20BF0" w:rsidR="00F3066D" w:rsidRDefault="70D3202E" w:rsidP="04ADDED0">
      <w:pPr>
        <w:spacing w:after="120" w:line="240" w:lineRule="auto"/>
        <w:jc w:val="both"/>
        <w:rPr>
          <w:rFonts w:ascii="Calibri" w:eastAsia="Calibri" w:hAnsi="Calibri" w:cs="Calibri"/>
          <w:color w:val="C00000"/>
        </w:rPr>
      </w:pPr>
      <w:proofErr w:type="gramStart"/>
      <w:r w:rsidRPr="04ADDED0">
        <w:rPr>
          <w:rStyle w:val="Forte"/>
          <w:rFonts w:ascii="Calibri" w:eastAsia="Calibri" w:hAnsi="Calibri" w:cs="Calibri"/>
          <w:color w:val="C00000"/>
        </w:rPr>
        <w:t>[Permanecer</w:t>
      </w:r>
      <w:proofErr w:type="gramEnd"/>
      <w:r w:rsidRPr="04ADDED0">
        <w:rPr>
          <w:rStyle w:val="Forte"/>
          <w:rFonts w:ascii="Calibri" w:eastAsia="Calibri" w:hAnsi="Calibri" w:cs="Calibri"/>
          <w:color w:val="C00000"/>
        </w:rPr>
        <w:t xml:space="preserve"> aqui somente os regimes previstos no artigo 3º desta minuta] </w:t>
      </w:r>
    </w:p>
    <w:p w14:paraId="3FDD8431" w14:textId="771BF4C6" w:rsidR="00F3066D" w:rsidRDefault="00F3066D" w:rsidP="04ADDED0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</w:rPr>
      </w:pPr>
    </w:p>
    <w:p w14:paraId="5B1042E1" w14:textId="02C9FE38" w:rsidR="1C921242" w:rsidRDefault="1C921242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Seleção dos participantes</w:t>
      </w:r>
    </w:p>
    <w:p w14:paraId="7CBD265C" w14:textId="7617E37F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Art. 6º Poderão ser selecionados para participação no PGD os agentes públicos:</w:t>
      </w:r>
    </w:p>
    <w:p w14:paraId="5F3E11A7" w14:textId="496976A8" w:rsidR="1C921242" w:rsidRDefault="1C921242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 - </w:t>
      </w:r>
      <w:proofErr w:type="gram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servidores</w:t>
      </w:r>
      <w:proofErr w:type="gram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públicos ocupantes de cargo efetivo;</w:t>
      </w:r>
    </w:p>
    <w:p w14:paraId="0E4BDD9D" w14:textId="037BFB94" w:rsidR="1C921242" w:rsidRDefault="1C921242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II - </w:t>
      </w:r>
      <w:proofErr w:type="gram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servidores</w:t>
      </w:r>
      <w:proofErr w:type="gram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públicos ocupantes de cargo em comissão;</w:t>
      </w:r>
    </w:p>
    <w:p w14:paraId="4A02FDA7" w14:textId="6808EBF1" w:rsidR="1C921242" w:rsidRDefault="1C921242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III - empregados públicos em exercício na administração pública federal direta, autárquica e fundacional;</w:t>
      </w:r>
    </w:p>
    <w:p w14:paraId="2559D3D7" w14:textId="0496CC00" w:rsidR="1C921242" w:rsidRDefault="1C921242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IV - contratados por tempo determinado, nos termos do disposto na </w:t>
      </w:r>
      <w:hyperlink r:id="rId13">
        <w:r w:rsidRPr="04FCC93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Lei nº 8.745, de 9 de dezembro de 1993</w:t>
        </w:r>
      </w:hyperlink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; e</w:t>
      </w:r>
    </w:p>
    <w:p w14:paraId="4D4AA0A9" w14:textId="4611A9B9" w:rsidR="1C921242" w:rsidRDefault="1C921242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V - estagiários, observado o disposto na </w:t>
      </w:r>
      <w:hyperlink r:id="rId14">
        <w:r w:rsidRPr="04FCC93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Lei nº 11.788, de 25 de setembro de 2008</w:t>
        </w:r>
      </w:hyperlink>
      <w:r w:rsidR="4DF13A6F"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226765E6" w14:textId="396521F0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§ 1º As chefias deverão estabelecer as atividades que poderão ser incluídas no PGD, de acordo com o modelo de Critérios Técnicos</w:t>
      </w:r>
      <w:r w:rsidR="00A45D38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disponibilizado no Sistema Eletrônico de Informações - SEI-MCTI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430EFA19" w14:textId="718BD7C8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§ 2º A seleção dos participantes considerará a natureza do trabalho, as competências e respeitará a jornada de trabalho do interessado.</w:t>
      </w:r>
    </w:p>
    <w:p w14:paraId="703ED8EB" w14:textId="2FE365C3" w:rsidR="1C921242" w:rsidRDefault="1C921242" w:rsidP="04ADDED0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ADDED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§ 3º A relação dos participantes selecionados da unidade instituidora deverá ser encaminhada à</w:t>
      </w:r>
      <w:r w:rsidRPr="04ADDED0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 xml:space="preserve"> </w:t>
      </w:r>
      <w:r w:rsidR="6E754791" w:rsidRPr="04ADDED0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[inserir o nome da área responsável pelo PGD no âmbito da unidade de pesquisa]</w:t>
      </w:r>
      <w:r w:rsidRPr="04ADDED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na forma do modelo de Divulgação da Relação de Participantes</w:t>
      </w:r>
      <w:r w:rsidR="1F07AF24" w:rsidRPr="04ADDED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disponibilizado no Sistema Eletrônico de Informações - SEI-MCTI</w:t>
      </w:r>
      <w:r w:rsidRPr="04ADDED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712CA2EF" w14:textId="06AE2584" w:rsidR="1C921242" w:rsidRDefault="176298A4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§ </w:t>
      </w:r>
      <w:r w:rsidR="36621DFF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4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º A relação de que trata o § 3º deverá ser atualizada de ac</w:t>
      </w:r>
      <w:r w:rsidR="317832BC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ordo com 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 ingresso e o desligamento de participantes do PGD </w:t>
      </w:r>
      <w:r w:rsidR="0B57A85F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da unidade de instituição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491A29C8" w14:textId="7DF933AD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§ </w:t>
      </w:r>
      <w:r w:rsidR="6B2D2B2A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5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º A participação dos empregados de empresas públicas ou de sociedades de economia mista em exercício no Ministério e a alteração da modalidade presencial para teletrabalho dependerá de autorização da entidade de origem, sem prejuízo dos demais requisitos.</w:t>
      </w:r>
    </w:p>
    <w:p w14:paraId="48E1D513" w14:textId="6094B077" w:rsidR="1C921242" w:rsidRDefault="1C921242" w:rsidP="30EF1FA5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§ </w:t>
      </w:r>
      <w:r w:rsidR="39CC37B0"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6</w:t>
      </w: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º A alteração da modalidade presencial para teletrabalho para os estagiários ocorrerá por meio da celebração de acordo entre a instituição de ensino, a parte concedente, o estagiário e, exceto se este for emancipado ou tiver dezoito anos de idade ou mais, o seu representante ou assistente legal.</w:t>
      </w:r>
    </w:p>
    <w:p w14:paraId="1365492B" w14:textId="77777777" w:rsidR="00075772" w:rsidRDefault="00075772" w:rsidP="04FCC931">
      <w:pPr>
        <w:pStyle w:val="textojustificadorecuoprimeiralinha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72C8DB54" w14:textId="238FEA1A" w:rsidR="7717DD4F" w:rsidRDefault="7717DD4F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0EF1FA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Art. 7º Caso o número de interessados ultrapasse o quantitativo de vagas, a chefia imediata deverá priorizar os seguintes candidatos, nesta ordem:</w:t>
      </w:r>
    </w:p>
    <w:p w14:paraId="57E7923D" w14:textId="4B81B3A7" w:rsidR="7717DD4F" w:rsidRDefault="7717DD4F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 - </w:t>
      </w:r>
      <w:proofErr w:type="gram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com</w:t>
      </w:r>
      <w:proofErr w:type="gram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deficiência;</w:t>
      </w:r>
    </w:p>
    <w:p w14:paraId="0E0328B1" w14:textId="559652D7" w:rsidR="7717DD4F" w:rsidRDefault="7717DD4F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II - </w:t>
      </w:r>
      <w:proofErr w:type="gram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que</w:t>
      </w:r>
      <w:proofErr w:type="gram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possuam dependente com deficiência;</w:t>
      </w:r>
    </w:p>
    <w:p w14:paraId="72CF79AF" w14:textId="7BCF8AC5" w:rsidR="7717DD4F" w:rsidRDefault="7717DD4F" w:rsidP="04FCC931">
      <w:pPr>
        <w:pStyle w:val="textojustificadorecuoprimeiralinha"/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III - idosas;</w:t>
      </w:r>
    </w:p>
    <w:p w14:paraId="7BA37B62" w14:textId="7F1D33C2" w:rsidR="7717DD4F" w:rsidRDefault="7717DD4F" w:rsidP="04FCC931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IV - </w:t>
      </w:r>
      <w:proofErr w:type="gram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acometidas</w:t>
      </w:r>
      <w:proofErr w:type="gram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 moléstia profissional, tuberculose ativa, alienação mental, esclerose múltipla, neoplasia maligna, cegueira, hanseníase, paralisia irreversível e incapacitante, cardiopatia grave, doença de Parkinson, </w:t>
      </w:r>
      <w:proofErr w:type="spell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espondiloartrose</w:t>
      </w:r>
      <w:proofErr w:type="spell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anquilosante, </w:t>
      </w:r>
      <w:proofErr w:type="spell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nefropatia</w:t>
      </w:r>
      <w:proofErr w:type="spell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grave, hepatopatia grave, estados avançados da doença de </w:t>
      </w:r>
      <w:proofErr w:type="spellStart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Paget</w:t>
      </w:r>
      <w:proofErr w:type="spellEnd"/>
      <w:r w:rsidRPr="04FCC93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(osteíte deforman</w:t>
      </w:r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>te), contaminação por radiação, ou síndrome da imunodeficiência adquirida;</w:t>
      </w:r>
    </w:p>
    <w:p w14:paraId="31DDC9C9" w14:textId="5CD8263F" w:rsidR="7717DD4F" w:rsidRDefault="7717DD4F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 - </w:t>
      </w:r>
      <w:proofErr w:type="gramStart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gestantes</w:t>
      </w:r>
      <w:proofErr w:type="gramEnd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; e</w:t>
      </w:r>
    </w:p>
    <w:p w14:paraId="68C0A05D" w14:textId="1CBAFD42" w:rsidR="7717DD4F" w:rsidRDefault="7717DD4F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VI - </w:t>
      </w:r>
      <w:proofErr w:type="gramStart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lactantes</w:t>
      </w:r>
      <w:proofErr w:type="gramEnd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 filha ou filho de até 2 (dois) anos de idade.</w:t>
      </w:r>
    </w:p>
    <w:p w14:paraId="41B67E77" w14:textId="5C28E155" w:rsidR="00075772" w:rsidRPr="00771EEB" w:rsidRDefault="00075772" w:rsidP="00EF68E8">
      <w:pPr>
        <w:pStyle w:val="textojustificadorecuoprimeiralinha"/>
        <w:spacing w:before="0" w:beforeAutospacing="0" w:after="120" w:afterAutospacing="0"/>
        <w:jc w:val="both"/>
        <w:rPr>
          <w:rStyle w:val="Forte"/>
          <w:rFonts w:asciiTheme="minorHAnsi" w:hAnsiTheme="minorHAnsi" w:cstheme="minorHAnsi"/>
          <w:color w:val="C00000"/>
          <w:sz w:val="22"/>
          <w:szCs w:val="22"/>
        </w:rPr>
      </w:pPr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[A ordem pode ser alterada </w:t>
      </w:r>
      <w:bookmarkStart w:id="3" w:name="_Hlk148269051"/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>e, caso necessário é possível</w:t>
      </w:r>
      <w:r w:rsidR="00D62F73"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 acrescentar</w:t>
      </w:r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 outros critérios para priorização de participantes</w:t>
      </w:r>
      <w:bookmarkEnd w:id="3"/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 como, por exemplo, pessoas com doenças graves. Neste caso, a Nota Técnica que acompanhar a presente minuta deve apresentar os critérios definidos </w:t>
      </w:r>
      <w:r w:rsidR="00D62F73"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pela unidade </w:t>
      </w:r>
      <w:r w:rsidR="00E60932">
        <w:rPr>
          <w:rStyle w:val="Forte"/>
          <w:rFonts w:asciiTheme="minorHAnsi" w:hAnsiTheme="minorHAnsi" w:cstheme="minorHAnsi"/>
          <w:color w:val="C00000"/>
          <w:sz w:val="22"/>
          <w:szCs w:val="22"/>
        </w:rPr>
        <w:t>de pesquisa</w:t>
      </w:r>
      <w:r w:rsidR="00496CC8">
        <w:rPr>
          <w:rStyle w:val="Forte"/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771EEB">
        <w:rPr>
          <w:rStyle w:val="Forte"/>
          <w:rFonts w:asciiTheme="minorHAnsi" w:hAnsiTheme="minorHAnsi" w:cstheme="minorHAnsi"/>
          <w:color w:val="C00000"/>
          <w:sz w:val="22"/>
          <w:szCs w:val="22"/>
        </w:rPr>
        <w:t>e as suas respectivas motivações]</w:t>
      </w:r>
    </w:p>
    <w:p w14:paraId="623260C0" w14:textId="77777777" w:rsidR="00075772" w:rsidRDefault="00075772" w:rsidP="42526705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56CDA2D3" w14:textId="6EA2A2F7" w:rsidR="42526705" w:rsidRDefault="42526705" w:rsidP="42526705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02AE3324" w14:textId="35E3A1AD" w:rsidR="11098AA0" w:rsidRDefault="11098AA0" w:rsidP="04ADDED0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162937"/>
          <w:sz w:val="22"/>
          <w:szCs w:val="22"/>
        </w:rPr>
      </w:pP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8º </w:t>
      </w:r>
      <w:r w:rsidRPr="04ADDED0">
        <w:rPr>
          <w:rFonts w:ascii="Calibri" w:eastAsia="Calibri" w:hAnsi="Calibri" w:cs="Calibri"/>
          <w:color w:val="162937"/>
          <w:sz w:val="22"/>
          <w:szCs w:val="22"/>
        </w:rPr>
        <w:t>É vedada a participação do agente público que se encontrar nas seguintes situações:</w:t>
      </w:r>
    </w:p>
    <w:p w14:paraId="71F4D5F2" w14:textId="5FFA4A36" w:rsidR="11098AA0" w:rsidRDefault="11098AA0" w:rsidP="04ADDED0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bookmarkStart w:id="4" w:name="_Int_k4B5hZMY"/>
      <w:r w:rsidRPr="04ADDED0">
        <w:rPr>
          <w:rFonts w:ascii="Calibri" w:eastAsia="Calibri" w:hAnsi="Calibri" w:cs="Calibri"/>
          <w:color w:val="162937"/>
          <w:sz w:val="22"/>
          <w:szCs w:val="22"/>
        </w:rPr>
        <w:t xml:space="preserve">I - </w:t>
      </w:r>
      <w:proofErr w:type="gramStart"/>
      <w:r w:rsidRPr="04ADDED0">
        <w:rPr>
          <w:rFonts w:ascii="Calibri" w:eastAsia="Calibri" w:hAnsi="Calibri" w:cs="Calibri"/>
          <w:color w:val="162937"/>
          <w:sz w:val="22"/>
          <w:szCs w:val="22"/>
        </w:rPr>
        <w:t>nos</w:t>
      </w:r>
      <w:proofErr w:type="gramEnd"/>
      <w:r w:rsidRPr="04ADDED0">
        <w:rPr>
          <w:rFonts w:ascii="Calibri" w:eastAsia="Calibri" w:hAnsi="Calibri" w:cs="Calibri"/>
          <w:color w:val="162937"/>
          <w:sz w:val="22"/>
          <w:szCs w:val="22"/>
        </w:rPr>
        <w:t xml:space="preserve"> primeiros 12 (doze) meses de estágio probatório na modalidade teletrabalho</w:t>
      </w:r>
      <w:r w:rsidRPr="04ADDED0">
        <w:rPr>
          <w:rFonts w:ascii="Calibri" w:eastAsia="Calibri" w:hAnsi="Calibri" w:cs="Calibri"/>
          <w:color w:val="C00000"/>
          <w:sz w:val="22"/>
          <w:szCs w:val="22"/>
        </w:rPr>
        <w:t xml:space="preserve">; </w:t>
      </w:r>
      <w:bookmarkEnd w:id="4"/>
    </w:p>
    <w:p w14:paraId="095DE5E3" w14:textId="45EB0677" w:rsidR="11098AA0" w:rsidRDefault="11098AA0" w:rsidP="04ADDED0">
      <w:pPr>
        <w:pStyle w:val="dou-paragraph"/>
        <w:spacing w:after="120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r w:rsidRPr="04ADDED0">
        <w:rPr>
          <w:rFonts w:ascii="Calibri" w:eastAsia="Calibri" w:hAnsi="Calibri" w:cs="Calibri"/>
          <w:color w:val="C00000"/>
          <w:sz w:val="22"/>
          <w:szCs w:val="22"/>
        </w:rPr>
        <w:t xml:space="preserve">II -                                           </w:t>
      </w:r>
      <w:proofErr w:type="gramStart"/>
      <w:r w:rsidRPr="04ADDED0">
        <w:rPr>
          <w:rFonts w:ascii="Calibri" w:eastAsia="Calibri" w:hAnsi="Calibri" w:cs="Calibri"/>
          <w:color w:val="C00000"/>
          <w:sz w:val="22"/>
          <w:szCs w:val="22"/>
        </w:rPr>
        <w:t xml:space="preserve">  ;</w:t>
      </w:r>
      <w:proofErr w:type="gramEnd"/>
      <w:r w:rsidRPr="04ADDED0">
        <w:rPr>
          <w:rFonts w:ascii="Calibri" w:eastAsia="Calibri" w:hAnsi="Calibri" w:cs="Calibri"/>
          <w:color w:val="C00000"/>
          <w:sz w:val="22"/>
          <w:szCs w:val="22"/>
        </w:rPr>
        <w:t xml:space="preserve"> e</w:t>
      </w:r>
    </w:p>
    <w:p w14:paraId="0647A94C" w14:textId="24DA6908" w:rsidR="11098AA0" w:rsidRDefault="11098AA0" w:rsidP="04ADDED0">
      <w:pPr>
        <w:pStyle w:val="dou-paragraph"/>
        <w:spacing w:after="120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r w:rsidRPr="04ADDED0">
        <w:rPr>
          <w:rFonts w:ascii="Calibri" w:eastAsia="Calibri" w:hAnsi="Calibri" w:cs="Calibri"/>
          <w:color w:val="C00000"/>
          <w:sz w:val="22"/>
          <w:szCs w:val="22"/>
        </w:rPr>
        <w:t xml:space="preserve">III -                                          </w:t>
      </w:r>
      <w:proofErr w:type="gramStart"/>
      <w:r w:rsidRPr="04ADDED0">
        <w:rPr>
          <w:rFonts w:ascii="Calibri" w:eastAsia="Calibri" w:hAnsi="Calibri" w:cs="Calibri"/>
          <w:color w:val="C00000"/>
          <w:sz w:val="22"/>
          <w:szCs w:val="22"/>
        </w:rPr>
        <w:t xml:space="preserve">  .</w:t>
      </w:r>
      <w:proofErr w:type="gramEnd"/>
    </w:p>
    <w:p w14:paraId="663E77D8" w14:textId="67997765" w:rsidR="11098AA0" w:rsidRDefault="11098AA0" w:rsidP="04ADDED0">
      <w:pPr>
        <w:spacing w:after="120" w:line="240" w:lineRule="auto"/>
        <w:jc w:val="both"/>
        <w:rPr>
          <w:rFonts w:ascii="Calibri" w:eastAsia="Calibri" w:hAnsi="Calibri" w:cs="Calibri"/>
          <w:color w:val="C00000"/>
        </w:rPr>
      </w:pPr>
      <w:bookmarkStart w:id="5" w:name="_Int_DBK6ZMYp"/>
      <w:proofErr w:type="gramStart"/>
      <w:r w:rsidRPr="04ADDED0">
        <w:rPr>
          <w:rStyle w:val="Forte"/>
          <w:rFonts w:ascii="Calibri" w:eastAsia="Calibri" w:hAnsi="Calibri" w:cs="Calibri"/>
          <w:color w:val="C00000"/>
        </w:rPr>
        <w:t>[É</w:t>
      </w:r>
      <w:proofErr w:type="gramEnd"/>
      <w:r w:rsidRPr="04ADDED0">
        <w:rPr>
          <w:rStyle w:val="Forte"/>
          <w:rFonts w:ascii="Calibri" w:eastAsia="Calibri" w:hAnsi="Calibri" w:cs="Calibri"/>
          <w:color w:val="C00000"/>
        </w:rPr>
        <w:t xml:space="preserve"> possível acrescentar outras vedações. Neste caso, a Nota Técnica que acompanhar a presente minuta deve apresentar as vedações definidas pela unidade de pesquisa e as suas respectivas motivações]</w:t>
      </w:r>
      <w:bookmarkEnd w:id="5"/>
    </w:p>
    <w:p w14:paraId="2A445D5C" w14:textId="38D275C9" w:rsidR="11098AA0" w:rsidRDefault="11098AA0" w:rsidP="04ADDED0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bookmarkStart w:id="6" w:name="_Int_KYcpkqDN"/>
      <w:r w:rsidRPr="04ADDED0">
        <w:rPr>
          <w:rFonts w:ascii="Calibri" w:eastAsia="Calibri" w:hAnsi="Calibri" w:cs="Calibri"/>
          <w:color w:val="162937"/>
          <w:sz w:val="22"/>
          <w:szCs w:val="22"/>
        </w:rPr>
        <w:t xml:space="preserve">Parágrafo único.  A exceção à regra prevista neste artigo somente será permitida com autorização expressa do </w:t>
      </w:r>
      <w:r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 xml:space="preserve">[Inserir o cargo de </w:t>
      </w:r>
      <w:proofErr w:type="gramStart"/>
      <w:r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Diretor(</w:t>
      </w:r>
      <w:proofErr w:type="gramEnd"/>
      <w:r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a) da unidade de pesquisa]</w:t>
      </w:r>
      <w:r w:rsidRPr="04ADDED0">
        <w:rPr>
          <w:rFonts w:ascii="Calibri" w:eastAsia="Calibri" w:hAnsi="Calibri" w:cs="Calibri"/>
          <w:color w:val="C00000"/>
          <w:sz w:val="22"/>
          <w:szCs w:val="22"/>
        </w:rPr>
        <w:t>.</w:t>
      </w:r>
      <w:bookmarkEnd w:id="6"/>
    </w:p>
    <w:p w14:paraId="21812D3B" w14:textId="77777777" w:rsidR="00502A28" w:rsidRDefault="00502A28" w:rsidP="00F5EC0F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69A74C02" w14:textId="1F87A50D" w:rsidR="1CCB9910" w:rsidRDefault="1CCB991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Termo de Ciência e Responsabilidade </w:t>
      </w:r>
    </w:p>
    <w:p w14:paraId="04EE1EC4" w14:textId="2B2B600B" w:rsidR="1CCB9910" w:rsidRDefault="1CCB9910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Art. 9º O participante selecionado deverá assinar o T</w:t>
      </w:r>
      <w:r w:rsidR="20BC0A80"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CR</w:t>
      </w: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, nos moldes do Anexo desta Portaria</w:t>
      </w:r>
      <w:r w:rsidR="5A65373D"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, conforme a modalidade e regime de execução para o qual foi selecionado</w:t>
      </w: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0C510101" w14:textId="6E216526" w:rsidR="1CCB9910" w:rsidRDefault="1CCB9910" w:rsidP="55BDA173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162937"/>
          <w:sz w:val="22"/>
          <w:szCs w:val="22"/>
        </w:rPr>
      </w:pP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Parágrafo</w:t>
      </w:r>
      <w:r w:rsidRPr="55BDA173">
        <w:rPr>
          <w:rFonts w:ascii="Calibri" w:eastAsia="Calibri" w:hAnsi="Calibri" w:cs="Calibri"/>
          <w:color w:val="162937"/>
          <w:sz w:val="22"/>
          <w:szCs w:val="22"/>
        </w:rPr>
        <w:t xml:space="preserve"> único.  Fica facultada a inclusão de </w:t>
      </w:r>
      <w:proofErr w:type="spellStart"/>
      <w:r w:rsidRPr="55BDA173">
        <w:rPr>
          <w:rFonts w:ascii="Calibri" w:eastAsia="Calibri" w:hAnsi="Calibri" w:cs="Calibri"/>
          <w:color w:val="162937"/>
          <w:sz w:val="22"/>
          <w:szCs w:val="22"/>
        </w:rPr>
        <w:t>conteúdos</w:t>
      </w:r>
      <w:proofErr w:type="spellEnd"/>
      <w:r w:rsidRPr="55BDA173">
        <w:rPr>
          <w:rFonts w:ascii="Calibri" w:eastAsia="Calibri" w:hAnsi="Calibri" w:cs="Calibri"/>
          <w:color w:val="162937"/>
          <w:sz w:val="22"/>
          <w:szCs w:val="22"/>
        </w:rPr>
        <w:t xml:space="preserve"> adicionais aos previstos no Anexo desta Portaria, desde que não contrariem o disposto no </w:t>
      </w:r>
      <w:hyperlink r:id="rId15">
        <w:r w:rsidRPr="55BDA173">
          <w:rPr>
            <w:rStyle w:val="Hyperlink"/>
            <w:rFonts w:ascii="Calibri" w:eastAsia="Calibri" w:hAnsi="Calibri" w:cs="Calibri"/>
            <w:sz w:val="22"/>
            <w:szCs w:val="22"/>
          </w:rPr>
          <w:t>Decreto nº 11.072, de 17 de maio de 2022</w:t>
        </w:r>
      </w:hyperlink>
      <w:r w:rsidRPr="55BDA173">
        <w:rPr>
          <w:rFonts w:ascii="Calibri" w:eastAsia="Calibri" w:hAnsi="Calibri" w:cs="Calibri"/>
          <w:color w:val="162937"/>
          <w:sz w:val="22"/>
          <w:szCs w:val="22"/>
        </w:rPr>
        <w:t xml:space="preserve">, e na </w:t>
      </w:r>
      <w:hyperlink r:id="rId16">
        <w:r w:rsidRPr="55BDA173">
          <w:rPr>
            <w:rStyle w:val="Hyperlink"/>
            <w:rFonts w:ascii="Calibri" w:eastAsia="Calibri" w:hAnsi="Calibri" w:cs="Calibri"/>
            <w:sz w:val="22"/>
            <w:szCs w:val="22"/>
          </w:rPr>
          <w:t>Instrução Normativa Conjunta SEGES-SGPRT/MGI nº 24, de 28 de julho de 2023</w:t>
        </w:r>
      </w:hyperlink>
      <w:r w:rsidRPr="55BDA173">
        <w:rPr>
          <w:rFonts w:ascii="Calibri" w:eastAsia="Calibri" w:hAnsi="Calibri" w:cs="Calibri"/>
          <w:color w:val="162937"/>
          <w:sz w:val="22"/>
          <w:szCs w:val="22"/>
        </w:rPr>
        <w:t xml:space="preserve">, </w:t>
      </w:r>
      <w:r w:rsidRPr="55BDA17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alterada pela </w:t>
      </w:r>
      <w:hyperlink r:id="rId17">
        <w:r w:rsidRPr="55BDA173">
          <w:rPr>
            <w:rStyle w:val="Hyperlink"/>
            <w:rFonts w:ascii="Calibri" w:eastAsia="Calibri" w:hAnsi="Calibri" w:cs="Calibri"/>
            <w:sz w:val="22"/>
            <w:szCs w:val="22"/>
          </w:rPr>
          <w:t>Instrução Normativa Conjunta SEGES-SGP-SRT</w:t>
        </w:r>
        <w:r w:rsidRPr="55BDA173">
          <w:rPr>
            <w:rStyle w:val="Hyperlink"/>
            <w:rFonts w:ascii="Calibri" w:eastAsia="Calibri" w:hAnsi="Calibri" w:cs="Calibri"/>
          </w:rPr>
          <w:t>/MGI nº 21, de 16 de julho de 2024</w:t>
        </w:r>
      </w:hyperlink>
      <w:r w:rsidRPr="55BDA173">
        <w:rPr>
          <w:rFonts w:ascii="Calibri" w:eastAsia="Calibri" w:hAnsi="Calibri" w:cs="Calibri"/>
          <w:color w:val="162937"/>
          <w:sz w:val="22"/>
          <w:szCs w:val="22"/>
        </w:rPr>
        <w:t>.</w:t>
      </w:r>
    </w:p>
    <w:p w14:paraId="01B186F9" w14:textId="77777777" w:rsidR="00AB0F0D" w:rsidRPr="00B13D93" w:rsidRDefault="00AB0F0D" w:rsidP="00F5EC0F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162937"/>
          <w:sz w:val="22"/>
          <w:szCs w:val="22"/>
        </w:rPr>
      </w:pPr>
    </w:p>
    <w:p w14:paraId="7AA28E1F" w14:textId="38AD1794" w:rsidR="00385869" w:rsidRPr="00385869" w:rsidRDefault="00385869" w:rsidP="00EF68E8">
      <w:pPr>
        <w:pStyle w:val="textojustificadorecuoprimeiralinha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4252670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Prazo de antecedência mínima para convocações presenciais</w:t>
      </w:r>
    </w:p>
    <w:p w14:paraId="4CF51056" w14:textId="0A746B59" w:rsidR="12148AA3" w:rsidRDefault="12148AA3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>Art. 10.  O participante do PGD, na modalidade teletrabalho, poderá ser convocado para comparecimento pessoal à unidade organizacional, quando houver interesse fundamentado da Administração ou pendência que não possa ser solucionada por meios telemáticos ou informatizados.</w:t>
      </w:r>
    </w:p>
    <w:p w14:paraId="4F9D8FCF" w14:textId="6A27C7C1" w:rsidR="66FDCAA7" w:rsidRDefault="66FDCAA7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1º O prazo mínimo para convocação do participante do teletrabalho é de:</w:t>
      </w:r>
    </w:p>
    <w:p w14:paraId="61F803E1" w14:textId="6A447454" w:rsidR="66FDCAA7" w:rsidRDefault="66F7720E" w:rsidP="04ADDED0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sz w:val="22"/>
          <w:szCs w:val="22"/>
        </w:rPr>
      </w:pPr>
      <w:r w:rsidRPr="04ADDED0">
        <w:rPr>
          <w:rFonts w:ascii="Calibri" w:eastAsia="Calibri" w:hAnsi="Calibri" w:cs="Calibri"/>
          <w:sz w:val="22"/>
          <w:szCs w:val="22"/>
        </w:rPr>
        <w:t xml:space="preserve">I - </w:t>
      </w:r>
      <w:proofErr w:type="gramStart"/>
      <w:r w:rsidRPr="04ADDED0">
        <w:rPr>
          <w:rFonts w:ascii="Calibri" w:eastAsia="Calibri" w:hAnsi="Calibri" w:cs="Calibri"/>
          <w:sz w:val="22"/>
          <w:szCs w:val="22"/>
        </w:rPr>
        <w:t>48 horas</w:t>
      </w:r>
      <w:proofErr w:type="gramEnd"/>
      <w:r w:rsidRPr="04ADDED0">
        <w:rPr>
          <w:rFonts w:ascii="Calibri" w:eastAsia="Calibri" w:hAnsi="Calibri" w:cs="Calibri"/>
          <w:sz w:val="22"/>
          <w:szCs w:val="22"/>
        </w:rPr>
        <w:t xml:space="preserve"> para os participantes do regime de execução parcial; e </w:t>
      </w:r>
    </w:p>
    <w:p w14:paraId="7FFBFFA5" w14:textId="07752D09" w:rsidR="66FDCAA7" w:rsidRDefault="66F7720E" w:rsidP="04ADDED0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sz w:val="22"/>
          <w:szCs w:val="22"/>
        </w:rPr>
      </w:pPr>
      <w:r w:rsidRPr="04ADDED0">
        <w:rPr>
          <w:rFonts w:ascii="Calibri" w:eastAsia="Calibri" w:hAnsi="Calibri" w:cs="Calibri"/>
          <w:sz w:val="22"/>
          <w:szCs w:val="22"/>
        </w:rPr>
        <w:t xml:space="preserve">II - </w:t>
      </w:r>
      <w:proofErr w:type="gramStart"/>
      <w:r w:rsidRPr="04ADDED0">
        <w:rPr>
          <w:rFonts w:ascii="Calibri" w:eastAsia="Calibri" w:hAnsi="Calibri" w:cs="Calibri"/>
          <w:sz w:val="22"/>
          <w:szCs w:val="22"/>
        </w:rPr>
        <w:t>72 horas</w:t>
      </w:r>
      <w:proofErr w:type="gramEnd"/>
      <w:r w:rsidRPr="04ADDED0">
        <w:rPr>
          <w:rFonts w:ascii="Calibri" w:eastAsia="Calibri" w:hAnsi="Calibri" w:cs="Calibri"/>
          <w:sz w:val="22"/>
          <w:szCs w:val="22"/>
        </w:rPr>
        <w:t xml:space="preserve"> para os participantes do regime de execução integral.</w:t>
      </w:r>
    </w:p>
    <w:p w14:paraId="10783B5C" w14:textId="27506CF1" w:rsidR="3786BE2D" w:rsidRDefault="1808F6C6" w:rsidP="04FCC931">
      <w:pPr>
        <w:pStyle w:val="textojustificadorecuoprimeiralinha"/>
        <w:spacing w:before="0" w:beforeAutospacing="0" w:after="120" w:afterAutospacing="0"/>
        <w:jc w:val="both"/>
      </w:pPr>
      <w:r w:rsidRPr="04ADDED0">
        <w:rPr>
          <w:rFonts w:ascii="Calibri" w:eastAsia="Calibri" w:hAnsi="Calibri" w:cs="Calibri"/>
          <w:sz w:val="22"/>
          <w:szCs w:val="22"/>
        </w:rPr>
        <w:t xml:space="preserve">§ 2º O prazo para convocação de que trata o inciso I do § 1º do </w:t>
      </w:r>
      <w:r w:rsidRPr="04ADDED0">
        <w:rPr>
          <w:rFonts w:ascii="Calibri" w:eastAsia="Calibri" w:hAnsi="Calibri" w:cs="Calibri"/>
          <w:i/>
          <w:iCs/>
          <w:sz w:val="22"/>
          <w:szCs w:val="22"/>
        </w:rPr>
        <w:t>caput</w:t>
      </w:r>
      <w:r w:rsidRPr="04ADDED0">
        <w:rPr>
          <w:rFonts w:ascii="Calibri" w:eastAsia="Calibri" w:hAnsi="Calibri" w:cs="Calibri"/>
          <w:sz w:val="22"/>
          <w:szCs w:val="22"/>
        </w:rPr>
        <w:t xml:space="preserve"> poderá ser reduzido para </w:t>
      </w:r>
      <w:r w:rsidR="4E6C5151" w:rsidRPr="04ADDED0">
        <w:rPr>
          <w:rFonts w:ascii="Calibri" w:eastAsia="Calibri" w:hAnsi="Calibri" w:cs="Calibri"/>
          <w:sz w:val="22"/>
          <w:szCs w:val="22"/>
        </w:rPr>
        <w:t xml:space="preserve">4 </w:t>
      </w:r>
      <w:r w:rsidRPr="04ADDED0">
        <w:rPr>
          <w:rFonts w:ascii="Calibri" w:eastAsia="Calibri" w:hAnsi="Calibri" w:cs="Calibri"/>
          <w:sz w:val="22"/>
          <w:szCs w:val="22"/>
        </w:rPr>
        <w:t>horas</w:t>
      </w:r>
      <w:r w:rsidR="595F09FF" w:rsidRPr="04ADDED0">
        <w:rPr>
          <w:rFonts w:ascii="Calibri" w:eastAsia="Calibri" w:hAnsi="Calibri" w:cs="Calibri"/>
          <w:sz w:val="22"/>
          <w:szCs w:val="22"/>
        </w:rPr>
        <w:t xml:space="preserve">, para os participantes que residem </w:t>
      </w:r>
      <w:r w:rsidR="08CF4AC8" w:rsidRPr="04ADDED0">
        <w:rPr>
          <w:rFonts w:ascii="Calibri" w:eastAsia="Calibri" w:hAnsi="Calibri" w:cs="Calibri"/>
          <w:b/>
          <w:bCs/>
          <w:color w:val="C00000"/>
          <w:sz w:val="22"/>
          <w:szCs w:val="22"/>
        </w:rPr>
        <w:t>[inserir o nome da</w:t>
      </w:r>
      <w:r w:rsidR="595F09FF" w:rsidRPr="04ADDED0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cidade sede d</w:t>
      </w:r>
      <w:r w:rsidR="0D30B729" w:rsidRPr="04ADDED0">
        <w:rPr>
          <w:rFonts w:ascii="Calibri" w:eastAsia="Calibri" w:hAnsi="Calibri" w:cs="Calibri"/>
          <w:b/>
          <w:bCs/>
          <w:color w:val="C00000"/>
          <w:sz w:val="22"/>
          <w:szCs w:val="22"/>
        </w:rPr>
        <w:t>a unidade de pesquisa]</w:t>
      </w:r>
      <w:r w:rsidR="595F09FF" w:rsidRPr="04ADDED0">
        <w:rPr>
          <w:rFonts w:ascii="Calibri" w:eastAsia="Calibri" w:hAnsi="Calibri" w:cs="Calibri"/>
          <w:sz w:val="22"/>
          <w:szCs w:val="22"/>
        </w:rPr>
        <w:t>,</w:t>
      </w:r>
      <w:r w:rsidRPr="04ADDED0">
        <w:rPr>
          <w:rFonts w:ascii="Calibri" w:eastAsia="Calibri" w:hAnsi="Calibri" w:cs="Calibri"/>
          <w:sz w:val="22"/>
          <w:szCs w:val="22"/>
        </w:rPr>
        <w:t xml:space="preserve"> me</w:t>
      </w: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diante justificativa da urgência na convocação. </w:t>
      </w:r>
      <w:r w:rsidRPr="04ADDED0">
        <w:t xml:space="preserve"> </w:t>
      </w:r>
    </w:p>
    <w:p w14:paraId="3A3EB8FB" w14:textId="34B33036" w:rsidR="66FDCAA7" w:rsidRDefault="66FDCAA7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§ </w:t>
      </w:r>
      <w:r w:rsidR="689FB93D"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º Ao convocar o participante, a chefia imediata deverá:</w:t>
      </w:r>
    </w:p>
    <w:p w14:paraId="6B4A428A" w14:textId="270BF113" w:rsidR="66FDCAA7" w:rsidRDefault="66FDCAA7" w:rsidP="04FCC931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- </w:t>
      </w:r>
      <w:proofErr w:type="gramStart"/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>registrá-la</w:t>
      </w:r>
      <w:proofErr w:type="gramEnd"/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 canal de comunicação definido no TCR;</w:t>
      </w:r>
    </w:p>
    <w:p w14:paraId="0F846EFC" w14:textId="6E834E83" w:rsidR="66FDCAA7" w:rsidRDefault="66FDCAA7" w:rsidP="04FCC931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II - </w:t>
      </w:r>
      <w:proofErr w:type="gramStart"/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>estabelecer</w:t>
      </w:r>
      <w:proofErr w:type="gramEnd"/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 horário e o local para comparecimento; e</w:t>
      </w:r>
    </w:p>
    <w:p w14:paraId="7F14FF6A" w14:textId="0371CAC1" w:rsidR="66FDCAA7" w:rsidRDefault="66FDCAA7" w:rsidP="04FCC931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FCC931">
        <w:rPr>
          <w:rFonts w:ascii="Calibri" w:eastAsia="Calibri" w:hAnsi="Calibri" w:cs="Calibri"/>
          <w:color w:val="000000" w:themeColor="text1"/>
          <w:sz w:val="22"/>
          <w:szCs w:val="22"/>
        </w:rPr>
        <w:t>III - prever o período em que o participante atuará presencialmente.</w:t>
      </w:r>
    </w:p>
    <w:p w14:paraId="099C5F17" w14:textId="147C23D8" w:rsidR="66FDCAA7" w:rsidRDefault="66FDCAA7" w:rsidP="30EF1FA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>§ 4º A convocação de que trata o</w:t>
      </w:r>
      <w:r w:rsidRPr="30EF1FA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caput</w:t>
      </w:r>
      <w:r w:rsidRPr="30EF1F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não se aplica aos participantes em regime de execução integral, com ânimo de residência no exterior.</w:t>
      </w:r>
    </w:p>
    <w:p w14:paraId="10E07DF9" w14:textId="1FC45370" w:rsidR="66FDCAA7" w:rsidRDefault="66F7720E" w:rsidP="6D4F1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D4F1705">
        <w:rPr>
          <w:rFonts w:ascii="Calibri" w:eastAsia="Calibri" w:hAnsi="Calibri" w:cs="Calibri"/>
          <w:color w:val="000000" w:themeColor="text1"/>
          <w:sz w:val="22"/>
          <w:szCs w:val="22"/>
        </w:rPr>
        <w:t>§ 5º</w:t>
      </w:r>
      <w:r w:rsidR="69E4EFFE" w:rsidRPr="6D4F1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D4F1705">
        <w:rPr>
          <w:rFonts w:ascii="Calibri" w:eastAsia="Calibri" w:hAnsi="Calibri" w:cs="Calibri"/>
          <w:color w:val="000000" w:themeColor="text1"/>
          <w:sz w:val="22"/>
          <w:szCs w:val="22"/>
        </w:rPr>
        <w:t>O não comparecimento, quando convocado, sem a devida justificativa, será considerado descumprimento às regras do PGD e poderá ensejar no desligamento do participante.</w:t>
      </w:r>
    </w:p>
    <w:p w14:paraId="3CA5A91C" w14:textId="77777777" w:rsidR="00502A28" w:rsidRDefault="00502A28" w:rsidP="00F5EC0F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05DA0411" w14:textId="3677FBB6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Registro de comparecimento</w:t>
      </w:r>
    </w:p>
    <w:p w14:paraId="3CA9A67A" w14:textId="472D96DB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11.  Fica autorizado o registro de comparecimento de participantes para fins de pagamento de auxílio transporte ou outras finalidades. </w:t>
      </w:r>
    </w:p>
    <w:p w14:paraId="28989F93" w14:textId="4F5A10C2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Parágrafo único.  Os casos de necessidade de registros de comparecimento deverão constar no TCR.</w:t>
      </w:r>
    </w:p>
    <w:p w14:paraId="0000044F" w14:textId="04AFF7DE" w:rsidR="42526705" w:rsidRDefault="42526705" w:rsidP="42526705">
      <w:pPr>
        <w:spacing w:after="0" w:line="240" w:lineRule="auto"/>
        <w:ind w:right="120"/>
        <w:jc w:val="both"/>
        <w:rPr>
          <w:rFonts w:ascii="Calibri" w:eastAsia="Calibri" w:hAnsi="Calibri" w:cs="Calibri"/>
          <w:color w:val="000000" w:themeColor="text1"/>
        </w:rPr>
      </w:pPr>
    </w:p>
    <w:p w14:paraId="67672BAA" w14:textId="4CA29DE0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Registro das Informações</w:t>
      </w:r>
    </w:p>
    <w:p w14:paraId="5943DA8C" w14:textId="5066FC8E" w:rsidR="0E305090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12.  O Sistema PGD </w:t>
      </w:r>
      <w:proofErr w:type="spellStart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>Petrvs</w:t>
      </w:r>
      <w:proofErr w:type="spellEnd"/>
      <w:r w:rsidRPr="425267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deverá ser utilizado para gestão, controle e transparência dos planos de entregas das unidades de execução e dos planos de trabalho dos participantes.</w:t>
      </w:r>
    </w:p>
    <w:p w14:paraId="766CABE6" w14:textId="4F514583" w:rsidR="0E305090" w:rsidRDefault="0E305090" w:rsidP="04ADDED0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Parágrafo único.  Eventual indisponibilidade do sistema não dispensa os registros de que trata o </w:t>
      </w:r>
      <w:r w:rsidRPr="04ADDED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caput</w:t>
      </w: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 escritório digital.</w:t>
      </w:r>
    </w:p>
    <w:p w14:paraId="1525CA06" w14:textId="77777777" w:rsidR="00166B65" w:rsidRDefault="00166B65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77E3C7F9" w14:textId="4CA3B2C0" w:rsidR="00AB0FE8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Infraestrutura e equipamentos</w:t>
      </w:r>
    </w:p>
    <w:p w14:paraId="5CDFF3A7" w14:textId="7EDD1AD1" w:rsidR="00AB0FE8" w:rsidRDefault="0E305090" w:rsidP="42526705">
      <w:pPr>
        <w:pStyle w:val="textojustificadorecuoprimeiralinha"/>
        <w:spacing w:before="0"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Art. 13.  O participante selecionado para o teletrabalho será responsável por manter e custear a infraestrutura e equipamentos necessários para o exercício de suas atribuições, inclusive aquelas relacionadas à segurança da informação à conexão de internet, de energia elétrica e de telefone, entre outras despesas decorrentes do exercício das atribuições.</w:t>
      </w:r>
    </w:p>
    <w:p w14:paraId="083DD6F8" w14:textId="38D9065B" w:rsidR="00AB0FE8" w:rsidRDefault="0E305090" w:rsidP="42526705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</w:rPr>
        <w:lastRenderedPageBreak/>
        <w:t>Teletrabalho no exterior</w:t>
      </w:r>
    </w:p>
    <w:p w14:paraId="6C8A1339" w14:textId="134C9EB8" w:rsidR="00AB0FE8" w:rsidRDefault="0E305090" w:rsidP="19F68461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9F6846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14.  Admite-se a modalidade teletrabalho em regime de execução integral, com ânimo de residência no exterior, por prazo determinado, desde que observado o disposto no </w:t>
      </w:r>
      <w:hyperlink r:id="rId18">
        <w:r w:rsidRPr="19F68461">
          <w:rPr>
            <w:rStyle w:val="Hyperlink"/>
            <w:rFonts w:ascii="Calibri" w:eastAsia="Calibri" w:hAnsi="Calibri" w:cs="Calibri"/>
            <w:sz w:val="22"/>
            <w:szCs w:val="22"/>
          </w:rPr>
          <w:t xml:space="preserve">art. </w:t>
        </w:r>
        <w:r w:rsidR="658D9C87" w:rsidRPr="19F68461">
          <w:rPr>
            <w:rStyle w:val="Hyperlink"/>
            <w:rFonts w:ascii="Calibri" w:eastAsia="Calibri" w:hAnsi="Calibri" w:cs="Calibri"/>
            <w:sz w:val="22"/>
            <w:szCs w:val="22"/>
          </w:rPr>
          <w:t>4</w:t>
        </w:r>
        <w:r w:rsidRPr="19F68461">
          <w:rPr>
            <w:rStyle w:val="Hyperlink"/>
            <w:rFonts w:ascii="Calibri" w:eastAsia="Calibri" w:hAnsi="Calibri" w:cs="Calibri"/>
            <w:sz w:val="22"/>
            <w:szCs w:val="22"/>
          </w:rPr>
          <w:t>º da Portaria MCTI nº 8.474, de 28 de agosto de 2024</w:t>
        </w:r>
      </w:hyperlink>
      <w:r w:rsidRPr="19F68461">
        <w:rPr>
          <w:rFonts w:ascii="Calibri" w:eastAsia="Calibri" w:hAnsi="Calibri" w:cs="Calibri"/>
          <w:color w:val="000000" w:themeColor="text1"/>
          <w:sz w:val="22"/>
          <w:szCs w:val="22"/>
        </w:rPr>
        <w:t>, e na</w:t>
      </w:r>
      <w:r w:rsidRPr="19F68461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hyperlink r:id="rId19">
        <w:r w:rsidR="1B6DA2FA" w:rsidRPr="19F68461">
          <w:rPr>
            <w:rStyle w:val="Hyperlink"/>
            <w:rFonts w:ascii="Calibri" w:eastAsia="Calibri" w:hAnsi="Calibri" w:cs="Calibri"/>
            <w:sz w:val="22"/>
            <w:szCs w:val="22"/>
          </w:rPr>
          <w:t>Portaria SEXEC/MCTI nº 8.494, de 9 de setembro de 2024</w:t>
        </w:r>
      </w:hyperlink>
      <w:r w:rsidRPr="19F68461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5F4E3A7F" w14:textId="133B2181" w:rsidR="00AB0FE8" w:rsidRDefault="00AB0FE8" w:rsidP="42526705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35C1FA" w14:textId="069EBFCE" w:rsidR="00AB0FE8" w:rsidRDefault="0E305090" w:rsidP="42526705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</w:rPr>
        <w:t>Política de consequências</w:t>
      </w:r>
    </w:p>
    <w:p w14:paraId="217F8612" w14:textId="04E18538" w:rsidR="00AB0FE8" w:rsidRDefault="0E305090" w:rsidP="7FB29A9A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162937"/>
          <w:sz w:val="22"/>
          <w:szCs w:val="22"/>
        </w:rPr>
      </w:pPr>
      <w:r w:rsidRPr="7FB29A9A">
        <w:rPr>
          <w:rFonts w:ascii="Calibri" w:eastAsia="Calibri" w:hAnsi="Calibri" w:cs="Calibri"/>
          <w:color w:val="000000" w:themeColor="text1"/>
          <w:sz w:val="22"/>
          <w:szCs w:val="22"/>
        </w:rPr>
        <w:t>Art. 15.  As avaliações dos planos de entregas da unidade e dos planos de trabalho com classificação inadequado ou não executado deverão observar o disposto nos</w:t>
      </w:r>
      <w:r w:rsidRPr="7FB29A9A">
        <w:rPr>
          <w:rFonts w:ascii="Calibri" w:eastAsia="Calibri" w:hAnsi="Calibri" w:cs="Calibri"/>
          <w:sz w:val="22"/>
          <w:szCs w:val="22"/>
        </w:rPr>
        <w:t xml:space="preserve"> </w:t>
      </w:r>
      <w:r w:rsidRPr="7FB29A9A">
        <w:rPr>
          <w:rFonts w:ascii="Calibri" w:eastAsia="Calibri" w:hAnsi="Calibri" w:cs="Calibri"/>
          <w:color w:val="0800FF"/>
          <w:sz w:val="22"/>
          <w:szCs w:val="22"/>
          <w:u w:val="single"/>
        </w:rPr>
        <w:t xml:space="preserve">arts. 44 a 50 da </w:t>
      </w:r>
      <w:hyperlink r:id="rId20">
        <w:r w:rsidR="38531D81" w:rsidRPr="7FB29A9A">
          <w:rPr>
            <w:rStyle w:val="Hyperlink"/>
            <w:rFonts w:ascii="Calibri" w:eastAsia="Calibri" w:hAnsi="Calibri" w:cs="Calibri"/>
            <w:sz w:val="22"/>
            <w:szCs w:val="22"/>
          </w:rPr>
          <w:t>Portaria SEXEC/MCTI nº 8.494, de 2024</w:t>
        </w:r>
      </w:hyperlink>
      <w:r w:rsidRPr="7FB29A9A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694F1AFA" w14:textId="00BE3231" w:rsidR="04FCC931" w:rsidRDefault="04FCC931" w:rsidP="04FCC931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A4E2F35" w14:textId="5A88772D" w:rsidR="00AB0FE8" w:rsidRDefault="0E305090" w:rsidP="42526705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2526705">
        <w:rPr>
          <w:rFonts w:ascii="Calibri" w:eastAsia="Calibri" w:hAnsi="Calibri" w:cs="Calibri"/>
          <w:b/>
          <w:bCs/>
          <w:color w:val="000000" w:themeColor="text1"/>
        </w:rPr>
        <w:t>Desligamento do PGD</w:t>
      </w:r>
    </w:p>
    <w:p w14:paraId="35FFFE13" w14:textId="70E047A1" w:rsidR="00AB0FE8" w:rsidRDefault="0E305090" w:rsidP="7FB29A9A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B29A9A">
        <w:rPr>
          <w:rFonts w:ascii="Calibri" w:eastAsia="Calibri" w:hAnsi="Calibri" w:cs="Calibri"/>
          <w:color w:val="162937"/>
          <w:sz w:val="22"/>
          <w:szCs w:val="22"/>
        </w:rPr>
        <w:t xml:space="preserve">Art. 16.  A chefia imediata deverá desligar o participante do PGD conforme as ocorrências previstas nos </w:t>
      </w:r>
      <w:r w:rsidRPr="7FB29A9A">
        <w:rPr>
          <w:rFonts w:ascii="Calibri" w:eastAsia="Calibri" w:hAnsi="Calibri" w:cs="Calibri"/>
          <w:color w:val="0800FF"/>
          <w:sz w:val="22"/>
          <w:szCs w:val="22"/>
          <w:u w:val="single"/>
        </w:rPr>
        <w:t xml:space="preserve">arts. 30 e 52 </w:t>
      </w:r>
      <w:r w:rsidR="490FE552" w:rsidRPr="7FB29A9A">
        <w:rPr>
          <w:rFonts w:ascii="Calibri" w:eastAsia="Calibri" w:hAnsi="Calibri" w:cs="Calibri"/>
          <w:color w:val="0800FF"/>
          <w:sz w:val="22"/>
          <w:szCs w:val="22"/>
          <w:u w:val="single"/>
        </w:rPr>
        <w:t xml:space="preserve">a </w:t>
      </w:r>
      <w:hyperlink r:id="rId21">
        <w:r w:rsidR="18F423B2" w:rsidRPr="7FB29A9A">
          <w:rPr>
            <w:rStyle w:val="Hyperlink"/>
            <w:rFonts w:ascii="Calibri" w:eastAsia="Calibri" w:hAnsi="Calibri" w:cs="Calibri"/>
            <w:sz w:val="22"/>
            <w:szCs w:val="22"/>
          </w:rPr>
          <w:t>Portaria SEXEC/MCTI nº 8.494, de 2024</w:t>
        </w:r>
      </w:hyperlink>
      <w:r w:rsidRPr="7FB29A9A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84BA140" w14:textId="25B0947A" w:rsidR="42526705" w:rsidRDefault="42526705" w:rsidP="42526705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A1519D1" w14:textId="27EC798E" w:rsidR="00591C9B" w:rsidRPr="00AA3AF4" w:rsidRDefault="00AA3AF4" w:rsidP="00591C9B">
      <w:pPr>
        <w:pStyle w:val="dou-paragraph"/>
        <w:spacing w:beforeAutospacing="0" w:after="120" w:afterAutospacing="0"/>
        <w:jc w:val="both"/>
        <w:rPr>
          <w:rFonts w:asciiTheme="minorHAnsi" w:hAnsiTheme="minorHAnsi" w:cstheme="minorHAnsi"/>
          <w:b/>
          <w:bCs/>
          <w:color w:val="162937"/>
          <w:sz w:val="22"/>
          <w:szCs w:val="22"/>
        </w:rPr>
      </w:pPr>
      <w:r w:rsidRPr="04ADDED0">
        <w:rPr>
          <w:rFonts w:asciiTheme="minorHAnsi" w:hAnsiTheme="minorHAnsi" w:cstheme="minorBidi"/>
          <w:b/>
          <w:bCs/>
          <w:color w:val="162937"/>
          <w:sz w:val="22"/>
          <w:szCs w:val="22"/>
        </w:rPr>
        <w:t>Divulgação</w:t>
      </w:r>
    </w:p>
    <w:p w14:paraId="643658AA" w14:textId="47709604" w:rsidR="75CC440D" w:rsidRDefault="75CC440D" w:rsidP="04ADDED0">
      <w:pPr>
        <w:pStyle w:val="dou-paragraph"/>
        <w:spacing w:beforeAutospacing="0" w:after="120" w:afterAutospacing="0"/>
        <w:jc w:val="both"/>
      </w:pP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17.  As informações especificadas no </w:t>
      </w:r>
      <w:hyperlink r:id="rId22" w:anchor="art4">
        <w:r w:rsidRPr="04ADDED0">
          <w:rPr>
            <w:rStyle w:val="Hyperlink"/>
            <w:rFonts w:ascii="Calibri" w:eastAsia="Calibri" w:hAnsi="Calibri" w:cs="Calibri"/>
            <w:sz w:val="22"/>
            <w:szCs w:val="22"/>
          </w:rPr>
          <w:t>§ 3º do art. 4° do Decreto nº 11.072, de 2022</w:t>
        </w:r>
      </w:hyperlink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 serão divulgadas no sítio eletrônico </w:t>
      </w:r>
      <w:r w:rsidRPr="04ADDED0">
        <w:rPr>
          <w:rFonts w:ascii="Calibri" w:eastAsia="Calibri" w:hAnsi="Calibri" w:cs="Calibri"/>
          <w:sz w:val="22"/>
          <w:szCs w:val="22"/>
        </w:rPr>
        <w:t>de</w:t>
      </w: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4ADDED0">
        <w:rPr>
          <w:rStyle w:val="Forte"/>
          <w:rFonts w:ascii="Calibri" w:eastAsia="Calibri" w:hAnsi="Calibri" w:cs="Calibri"/>
          <w:color w:val="C00000"/>
          <w:sz w:val="22"/>
          <w:szCs w:val="22"/>
        </w:rPr>
        <w:t>[inserir o nome da unidade de pesquisa]</w:t>
      </w: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, ressalvadas as informações consideradas sigilosas, conforme legislação vigente. </w:t>
      </w:r>
    </w:p>
    <w:p w14:paraId="2D1C9445" w14:textId="77777777" w:rsidR="004529F5" w:rsidRPr="00DB21E0" w:rsidRDefault="004529F5" w:rsidP="162DFA6B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4ADDED0"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5BEC5D58" w14:textId="6B1E5CDB" w:rsidR="229FF074" w:rsidRDefault="229FF074" w:rsidP="04ADDED0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4ADDED0">
        <w:rPr>
          <w:rFonts w:ascii="Calibri" w:eastAsia="Calibri" w:hAnsi="Calibri" w:cs="Calibri"/>
          <w:b/>
          <w:bCs/>
          <w:color w:val="000000" w:themeColor="text1"/>
        </w:rPr>
        <w:t>Revogação</w:t>
      </w:r>
    </w:p>
    <w:p w14:paraId="4B29C37A" w14:textId="2EF0CF2D" w:rsidR="229FF074" w:rsidRDefault="229FF074" w:rsidP="04ADDED0">
      <w:pPr>
        <w:pStyle w:val="dou-paragraph"/>
        <w:shd w:val="clear" w:color="auto" w:fill="FFFFFF" w:themeFill="background1"/>
        <w:spacing w:beforeAutospacing="0" w:after="120" w:afterAutospacing="0"/>
        <w:jc w:val="both"/>
        <w:rPr>
          <w:rFonts w:ascii="Calibri" w:eastAsia="Calibri" w:hAnsi="Calibri" w:cs="Calibri"/>
          <w:color w:val="162937"/>
          <w:sz w:val="22"/>
          <w:szCs w:val="22"/>
        </w:rPr>
      </w:pP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18.  Fica revogada a Portaria </w:t>
      </w:r>
      <w:r w:rsidRPr="04ADDED0">
        <w:rPr>
          <w:rFonts w:ascii="Calibri" w:eastAsia="Calibri" w:hAnsi="Calibri" w:cs="Calibri"/>
          <w:b/>
          <w:bCs/>
          <w:color w:val="C00000"/>
          <w:sz w:val="22"/>
          <w:szCs w:val="22"/>
        </w:rPr>
        <w:t>[Inserir a Portaria de instituição do PGD da unidade de pesquisa. Suprimir artigo quando não existir portaria anterior a ser revogada]</w:t>
      </w: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DBBF033" w14:textId="5F8A167C" w:rsidR="04ADDED0" w:rsidRDefault="04ADDED0" w:rsidP="04ADDED0">
      <w:pPr>
        <w:spacing w:after="0" w:line="240" w:lineRule="auto"/>
        <w:ind w:right="120"/>
        <w:jc w:val="both"/>
        <w:rPr>
          <w:rFonts w:ascii="Calibri" w:eastAsia="Calibri" w:hAnsi="Calibri" w:cs="Calibri"/>
          <w:color w:val="000000" w:themeColor="text1"/>
        </w:rPr>
      </w:pPr>
    </w:p>
    <w:p w14:paraId="2C47CAC9" w14:textId="3DE93C38" w:rsidR="229FF074" w:rsidRDefault="229FF074" w:rsidP="04ADDED0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4ADDED0">
        <w:rPr>
          <w:rFonts w:ascii="Calibri" w:eastAsia="Calibri" w:hAnsi="Calibri" w:cs="Calibri"/>
          <w:b/>
          <w:bCs/>
          <w:color w:val="000000" w:themeColor="text1"/>
        </w:rPr>
        <w:t>Vigência</w:t>
      </w:r>
    </w:p>
    <w:p w14:paraId="32D5D2BA" w14:textId="586CCFDD" w:rsidR="229FF074" w:rsidRDefault="229FF074" w:rsidP="04ADDED0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19.  Esta Portaria entra em vigor em    de             </w:t>
      </w:r>
      <w:proofErr w:type="spellStart"/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de</w:t>
      </w:r>
      <w:proofErr w:type="spellEnd"/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>202 .</w:t>
      </w:r>
      <w:proofErr w:type="gramEnd"/>
      <w:r w:rsidRPr="04ADDE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04ADDED0">
        <w:rPr>
          <w:rFonts w:ascii="Calibri" w:eastAsia="Calibri" w:hAnsi="Calibri" w:cs="Calibri"/>
          <w:b/>
          <w:bCs/>
          <w:color w:val="C00000"/>
          <w:sz w:val="22"/>
          <w:szCs w:val="22"/>
        </w:rPr>
        <w:t>[Inserir</w:t>
      </w:r>
      <w:proofErr w:type="gramEnd"/>
      <w:r w:rsidRPr="04ADDED0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data de vigência considerando o disposto no arts. 17 e 18 do Decreto 12.002, de 12 de abril de 2024]</w:t>
      </w:r>
    </w:p>
    <w:p w14:paraId="56E3D937" w14:textId="46E0AA44" w:rsidR="04ADDED0" w:rsidRDefault="04ADDED0" w:rsidP="04ADDED0">
      <w:pPr>
        <w:pStyle w:val="dou-paragraph"/>
        <w:spacing w:beforeAutospacing="0" w:after="120" w:afterAutospacing="0"/>
        <w:jc w:val="both"/>
        <w:rPr>
          <w:rFonts w:ascii="Calibri" w:eastAsia="Calibri" w:hAnsi="Calibri" w:cs="Calibri"/>
          <w:b/>
          <w:bCs/>
          <w:color w:val="C00000"/>
          <w:sz w:val="22"/>
          <w:szCs w:val="22"/>
        </w:rPr>
      </w:pPr>
    </w:p>
    <w:p w14:paraId="11F86730" w14:textId="77777777" w:rsidR="004529F5" w:rsidRPr="00DB21E0" w:rsidRDefault="004529F5" w:rsidP="00EF68E8">
      <w:pPr>
        <w:pStyle w:val="textojustificadorecuoprimeiralinha"/>
        <w:spacing w:before="0" w:beforeAutospacing="0" w:after="120" w:afterAutospacing="0"/>
        <w:ind w:right="120" w:firstLine="1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1E0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7DF220" w14:textId="36DA6D34" w:rsidR="55BDA173" w:rsidRDefault="4F2BC180" w:rsidP="6D4F1705">
      <w:pPr>
        <w:pStyle w:val="textocentralizado"/>
        <w:spacing w:before="0" w:beforeAutospacing="0" w:after="120" w:afterAutospacing="0" w:line="259" w:lineRule="auto"/>
        <w:jc w:val="center"/>
        <w:rPr>
          <w:rStyle w:val="Forte"/>
          <w:rFonts w:asciiTheme="minorHAnsi" w:hAnsiTheme="minorHAnsi" w:cstheme="minorBidi"/>
          <w:color w:val="000000" w:themeColor="text1"/>
          <w:sz w:val="22"/>
          <w:szCs w:val="22"/>
        </w:rPr>
      </w:pPr>
      <w:r w:rsidRPr="6D4F1705">
        <w:rPr>
          <w:rStyle w:val="Forte"/>
          <w:rFonts w:asciiTheme="minorHAnsi" w:hAnsiTheme="minorHAnsi" w:cstheme="minorBidi"/>
          <w:color w:val="C00000"/>
          <w:sz w:val="22"/>
          <w:szCs w:val="22"/>
        </w:rPr>
        <w:t>[SIGNATÁRIO]</w:t>
      </w:r>
    </w:p>
    <w:p w14:paraId="59A61513" w14:textId="3C75944C" w:rsidR="55BDA173" w:rsidRDefault="55BDA173" w:rsidP="6D4F170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2A9349F1" w14:textId="4C094670" w:rsidR="6D4F1705" w:rsidRDefault="6D4F1705" w:rsidP="6D4F1705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44FC355F" w14:textId="1FA79F7D" w:rsidR="7A7665D4" w:rsidRDefault="7A7665D4" w:rsidP="4252670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732FD47" w14:textId="21AFF35E" w:rsidR="55BDA173" w:rsidRDefault="55BDA173" w:rsidP="6D4F1705">
      <w:pPr>
        <w:jc w:val="center"/>
        <w:rPr>
          <w:rFonts w:ascii="Calibri" w:eastAsia="Calibri" w:hAnsi="Calibri" w:cs="Calibri"/>
          <w:color w:val="000000" w:themeColor="text1"/>
        </w:rPr>
        <w:sectPr w:rsidR="55BDA173" w:rsidSect="007E46E6">
          <w:headerReference w:type="default" r:id="rId23"/>
          <w:footerReference w:type="default" r:id="rId24"/>
          <w:pgSz w:w="11906" w:h="16838"/>
          <w:pgMar w:top="1800" w:right="1274" w:bottom="1628" w:left="1134" w:header="426" w:footer="555" w:gutter="0"/>
          <w:cols w:space="708"/>
          <w:docGrid w:linePitch="360"/>
        </w:sectPr>
      </w:pPr>
    </w:p>
    <w:p w14:paraId="092FDD48" w14:textId="4FF389D9" w:rsidR="00826E80" w:rsidRDefault="00826E80" w:rsidP="04ADDED0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bookmarkStart w:id="8" w:name="_Hlk148285389"/>
      <w:bookmarkEnd w:id="8"/>
      <w:r w:rsidRPr="04ADDED0">
        <w:rPr>
          <w:rFonts w:ascii="Calibri" w:eastAsia="Calibri" w:hAnsi="Calibri" w:cs="Calibri"/>
          <w:b/>
          <w:bCs/>
          <w:color w:val="000000" w:themeColor="text1"/>
        </w:rPr>
        <w:lastRenderedPageBreak/>
        <w:t>ANEXO</w:t>
      </w:r>
    </w:p>
    <w:p w14:paraId="0DAABBA9" w14:textId="18C1A58E" w:rsidR="00826E80" w:rsidRDefault="00610649" w:rsidP="04ADDED0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TERMO</w:t>
      </w:r>
      <w:r w:rsidR="00826E80" w:rsidRPr="04ADDED0">
        <w:rPr>
          <w:rFonts w:ascii="Calibri" w:eastAsia="Calibri" w:hAnsi="Calibri" w:cs="Calibri"/>
          <w:b/>
          <w:bCs/>
          <w:color w:val="000000" w:themeColor="text1"/>
        </w:rPr>
        <w:t xml:space="preserve"> DE CIÊNCIA E RESPONSABILIDADE</w:t>
      </w:r>
    </w:p>
    <w:tbl>
      <w:tblPr>
        <w:tblStyle w:val="TabeladeGradeClara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6D4F1705" w14:paraId="3714BF20" w14:textId="77777777" w:rsidTr="04ADDED0">
        <w:trPr>
          <w:trHeight w:val="2670"/>
        </w:trPr>
        <w:tc>
          <w:tcPr>
            <w:tcW w:w="9495" w:type="dxa"/>
          </w:tcPr>
          <w:p w14:paraId="7FBBD279" w14:textId="4606B3F4" w:rsidR="4ED54A9F" w:rsidRDefault="083D476A" w:rsidP="04ADDED0">
            <w:pPr>
              <w:spacing w:before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1. O presente Termo de Ciência e Responsabilidade (TCR) se refere ao ingresso </w:t>
            </w:r>
            <w:proofErr w:type="gramStart"/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do(</w:t>
            </w:r>
            <w:proofErr w:type="gramEnd"/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a) participante </w:t>
            </w:r>
            <w:r w:rsidRPr="04ADDED0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[i</w:t>
            </w:r>
            <w:r w:rsidR="67C56EC2" w:rsidRPr="04ADDED0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 xml:space="preserve">nserção automática pelo </w:t>
            </w:r>
            <w:proofErr w:type="spellStart"/>
            <w:r w:rsidR="000A5356" w:rsidRPr="04ADDED0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Petrvs</w:t>
            </w:r>
            <w:proofErr w:type="spellEnd"/>
            <w:r w:rsidRPr="04ADDED0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]</w:t>
            </w: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no Programa de Gestão e Desempenho - PGD da</w:t>
            </w:r>
            <w:r w:rsidRPr="04ADDED0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24F9BC7F" w:rsidRPr="04ADDED0">
              <w:rPr>
                <w:rStyle w:val="normaltextrun"/>
                <w:rFonts w:ascii="Calibri" w:eastAsia="Calibri" w:hAnsi="Calibri" w:cs="Calibri"/>
                <w:b/>
                <w:bCs/>
                <w:color w:val="C00000"/>
                <w:sz w:val="19"/>
                <w:szCs w:val="19"/>
              </w:rPr>
              <w:t>[inserir aqui no nome da unidade de pesquisa à qual é vinculado(a)]</w:t>
            </w: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na modalidade </w:t>
            </w:r>
            <w:r w:rsidRPr="04ADDED0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[</w:t>
            </w:r>
            <w:r w:rsidR="64E88397" w:rsidRPr="04ADDED0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 xml:space="preserve">inserção automática pelo </w:t>
            </w:r>
            <w:proofErr w:type="spellStart"/>
            <w:r w:rsidR="64E88397" w:rsidRPr="04ADDED0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Petrvs</w:t>
            </w:r>
            <w:proofErr w:type="spellEnd"/>
            <w:r w:rsidRPr="04ADDED0">
              <w:rPr>
                <w:rFonts w:eastAsiaTheme="minorEastAsia"/>
                <w:b/>
                <w:bCs/>
                <w:color w:val="C00000"/>
                <w:sz w:val="20"/>
                <w:szCs w:val="20"/>
              </w:rPr>
              <w:t>]</w:t>
            </w: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 </w:t>
            </w:r>
          </w:p>
          <w:p w14:paraId="29124701" w14:textId="3178E414" w:rsidR="4ED54A9F" w:rsidRDefault="661D2348" w:rsidP="7A768121">
            <w:pPr>
              <w:spacing w:before="120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2. DECLARO ESTAR CIENTE DAS CONDIÇÕES PARA PARTICIPAÇÃO DO PGD, QUAIS SEJAM:</w:t>
            </w:r>
          </w:p>
          <w:p w14:paraId="65585D83" w14:textId="7DECB41D" w:rsidR="4ED54A9F" w:rsidRDefault="661D2348" w:rsidP="7A768121">
            <w:pPr>
              <w:spacing w:before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2.1. O ingresso na modalidade teletrabalho, em regime de execução parcial ou integral, após cumprimento do primeiro ano de estágio probatório. </w:t>
            </w:r>
          </w:p>
          <w:p w14:paraId="01371BA6" w14:textId="2DCA81B3" w:rsidR="4ED54A9F" w:rsidRDefault="083D476A" w:rsidP="04ADDED0">
            <w:pPr>
              <w:spacing w:before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2.2. Os dados cadastrais e de contato, especialmente telefônicos, deverão ser mantidos, permanentemente, atualizados e ativos, sendo esses de livre divulgação dentro d</w:t>
            </w:r>
            <w:r w:rsidR="73F85E5D"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a unidade de pesquisa</w:t>
            </w: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quanto para o público externo. </w:t>
            </w:r>
          </w:p>
          <w:p w14:paraId="269458B5" w14:textId="2DBD76EA" w:rsidR="4ED54A9F" w:rsidRDefault="083D476A" w:rsidP="04ADDED0">
            <w:pPr>
              <w:spacing w:before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2.3. Nos casos de teletrabalho, o número de telefone atualizado, fixo ou móvel, deve ser disponibilizado, sendo esses de livre divulgação tanto dentro d</w:t>
            </w:r>
            <w:r w:rsidR="2EA9FC6C"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a unidade de pesquisa</w:t>
            </w: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quanto para o público externo. </w:t>
            </w:r>
          </w:p>
          <w:p w14:paraId="57F9814C" w14:textId="7B405745" w:rsidR="4ED54A9F" w:rsidRDefault="661D2348" w:rsidP="7A768121">
            <w:pPr>
              <w:spacing w:before="12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2.4. Manter e custear a infraestrutura e equipamentos necessários para o exercício de suas atribuições, inclusive aquelas relacionadas à segurança da informação, assumindo, inclusive, os custos referentes à conexão de internet, de energia elétrica e de telefone, entre outras despesas decorrentes do exercício das atribuições, quando executar o PGD na modalidade teletrabalho. </w:t>
            </w:r>
          </w:p>
          <w:p w14:paraId="54E143BE" w14:textId="59C8A0F8" w:rsidR="4ED54A9F" w:rsidRDefault="083D476A" w:rsidP="04ADDED0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2.5. As instalações e equipamentos a serem utilizados deverão seguir as orientações de ergonomia e segurança no trabalho, estabelecidas pel</w:t>
            </w:r>
            <w:r w:rsidR="2860D69A"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a unidade de pesquisa</w:t>
            </w: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</w:p>
          <w:p w14:paraId="0DB3D60D" w14:textId="038C4816" w:rsidR="4ED54A9F" w:rsidRDefault="661D2348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2.6. Quando se movimentarem entre órgãos ou entidades, os agentes públicos só poderão ser selecionados para a modalidade teletrabalho (parcial ou integral) 6 (seis) meses após o início do exercício no órgão ou entidade de destino, independentemente da modalidade em que se encontravam antes da movimentação.</w:t>
            </w:r>
          </w:p>
          <w:p w14:paraId="57F04767" w14:textId="3145D82A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2.7. Poderão ser dispensadas do disposto nos itens 2.1 e 2.</w:t>
            </w:r>
            <w:r w:rsidR="6DCC4F6E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6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as pessoas indicadas no art. </w:t>
            </w:r>
            <w:hyperlink r:id="rId25">
              <w:r w:rsidRPr="7A768121">
                <w:rPr>
                  <w:rStyle w:val="Hyperlink"/>
                  <w:rFonts w:eastAsiaTheme="minorEastAsia"/>
                  <w:sz w:val="20"/>
                  <w:szCs w:val="20"/>
                </w:rPr>
                <w:t>art. 8º da Portaria SEXEC/MCTI nº 8.494, de 09 de setembro de 2024</w:t>
              </w:r>
            </w:hyperlink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</w:p>
          <w:p w14:paraId="375137EC" w14:textId="115167AE" w:rsidR="502AC795" w:rsidRDefault="7401330B" w:rsidP="04ADDED0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2.8. Observar o disposto no </w:t>
            </w:r>
            <w:hyperlink r:id="rId26">
              <w:r w:rsidRPr="04ADDED0">
                <w:rPr>
                  <w:rStyle w:val="Hyperlink"/>
                  <w:rFonts w:eastAsiaTheme="minorEastAsia"/>
                  <w:sz w:val="20"/>
                  <w:szCs w:val="20"/>
                </w:rPr>
                <w:t xml:space="preserve">art. 53 da </w:t>
              </w:r>
            </w:hyperlink>
            <w:hyperlink r:id="rId27">
              <w:r w:rsidRPr="04ADDED0">
                <w:rPr>
                  <w:rStyle w:val="Hyperlink"/>
                  <w:rFonts w:eastAsiaTheme="minorEastAsia"/>
                  <w:sz w:val="20"/>
                  <w:szCs w:val="20"/>
                </w:rPr>
                <w:t>Portaria SEXEC/MCTI nº 8.494, de 2024</w:t>
              </w:r>
            </w:hyperlink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, nos deslocamentos em caráter eventual ou transitório ocorridos no interesse da administração para localidade diversa da sede d</w:t>
            </w:r>
            <w:r w:rsidR="008790EF"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a unidade de pesquisa</w:t>
            </w: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de exercício. </w:t>
            </w:r>
          </w:p>
          <w:p w14:paraId="65D83C68" w14:textId="16C39BC8" w:rsidR="502AC795" w:rsidRDefault="008A3889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2.9</w:t>
            </w:r>
            <w:r w:rsidR="09B8658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É vedada aos participantes do PGD a adesão ao banco de horas de que tratam os </w:t>
            </w:r>
            <w:hyperlink r:id="rId28">
              <w:r w:rsidR="09B86582" w:rsidRPr="7A768121">
                <w:rPr>
                  <w:rStyle w:val="Hyperlink"/>
                  <w:rFonts w:eastAsiaTheme="minorEastAsia"/>
                  <w:sz w:val="20"/>
                  <w:szCs w:val="20"/>
                </w:rPr>
                <w:t>arts. 23 a 29 da Instrução Normativa nº 2, de 12 de setembro de 2018</w:t>
              </w:r>
            </w:hyperlink>
            <w:r w:rsidR="09B8658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do órgão central do Sistema de Pessoal Civil (Sipec). </w:t>
            </w:r>
          </w:p>
          <w:p w14:paraId="6A042BE4" w14:textId="0D3E95C8" w:rsidR="502AC795" w:rsidRDefault="008A3889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2.10</w:t>
            </w:r>
            <w:r w:rsidR="09B8658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É vedado o pagamento das vantagens a que se refere o </w:t>
            </w:r>
            <w:hyperlink r:id="rId29" w:anchor="ART15">
              <w:r w:rsidR="09B86582" w:rsidRPr="7A768121">
                <w:rPr>
                  <w:rStyle w:val="Hyperlink"/>
                  <w:rFonts w:eastAsiaTheme="minorEastAsia"/>
                  <w:sz w:val="20"/>
                  <w:szCs w:val="20"/>
                </w:rPr>
                <w:t>art. 15 do Decreto nº 11.072, de 17 de maio de 2022</w:t>
              </w:r>
            </w:hyperlink>
            <w:r w:rsidR="09B8658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na modalidade teletrabalho em regime de execução integral. </w:t>
            </w:r>
          </w:p>
          <w:p w14:paraId="1EFBE4BC" w14:textId="24E85981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2.1</w:t>
            </w:r>
            <w:r w:rsidR="008A3889">
              <w:rPr>
                <w:rFonts w:eastAsiaTheme="minorEastAsia"/>
                <w:color w:val="000000" w:themeColor="text1"/>
                <w:sz w:val="20"/>
                <w:szCs w:val="20"/>
              </w:rPr>
              <w:t>1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A participação no PGD não constitui direito adquirido, podendo </w:t>
            </w:r>
            <w:r w:rsidR="0E09B3E3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o participante 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ser desligado nas condições estabelecidas nos </w:t>
            </w:r>
            <w:hyperlink r:id="rId30">
              <w:r w:rsidR="347E1BE2" w:rsidRPr="7A768121">
                <w:rPr>
                  <w:rStyle w:val="Hyperlink"/>
                  <w:rFonts w:eastAsiaTheme="minorEastAsia"/>
                  <w:sz w:val="20"/>
                  <w:szCs w:val="20"/>
                </w:rPr>
                <w:t>arts. 30 ou 52 da Portaria SEXEC/MCTI nº 8.494, de 2024</w:t>
              </w:r>
            </w:hyperlink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09D8CEAC" w14:textId="613C2F12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2.1</w:t>
            </w:r>
            <w:r w:rsidR="008A3889">
              <w:rPr>
                <w:rFonts w:eastAsiaTheme="minorEastAsia"/>
                <w:color w:val="000000" w:themeColor="text1"/>
                <w:sz w:val="20"/>
                <w:szCs w:val="20"/>
              </w:rPr>
              <w:t>2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A inobservância das regras do PGD poderá ensejar a apuração de responsabilidade no âmbito correcional. </w:t>
            </w:r>
          </w:p>
          <w:p w14:paraId="0932E991" w14:textId="50858219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3. ME COMPROMETO</w:t>
            </w:r>
            <w:r w:rsidR="6C4BD90B" w:rsidRPr="7A76812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A76812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A:</w:t>
            </w:r>
          </w:p>
          <w:p w14:paraId="6563FE9B" w14:textId="1D2582BA" w:rsidR="502AC795" w:rsidRDefault="09B86582" w:rsidP="6D4F1705">
            <w:pPr>
              <w:spacing w:before="12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3.1. </w:t>
            </w:r>
            <w:r w:rsidR="7C442FE8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Assinar e cumprir o plano de trabalho e o disposto neste TCR.</w:t>
            </w:r>
          </w:p>
          <w:p w14:paraId="6EA11DC2" w14:textId="26EBB031" w:rsidR="68E116D2" w:rsidRDefault="190C2F4D" w:rsidP="7A768121">
            <w:pPr>
              <w:spacing w:before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3.2. Submeter novo plano de trabalho até o último dia útil do meu plano de trabalho vigente.</w:t>
            </w:r>
          </w:p>
          <w:p w14:paraId="6D1D2C57" w14:textId="42F1D640" w:rsidR="0B1697CD" w:rsidRDefault="7C442FE8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3.</w:t>
            </w:r>
            <w:r w:rsidR="1D11ACC4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3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  <w:r w:rsidR="09B8658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Informar à chefia imediata as atividades realizadas, a ocorrência de afastamentos, licenças e outros impedimentos, bem como eventual dificuldade, dúvida ou informação que possa atrasar ou prejudicar a realização dos trabalhos, de forma a possibilitar a adequação das metas e prazos ou possível redistribuição do trabalho. </w:t>
            </w:r>
          </w:p>
          <w:p w14:paraId="4E01EA09" w14:textId="1DCDED54" w:rsidR="502AC795" w:rsidRDefault="09B8658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3.</w:t>
            </w:r>
            <w:r w:rsidR="077C8356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4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 Não utilizar terceiros para a execução dos trabalhos acordados como parte das metas.</w:t>
            </w:r>
          </w:p>
          <w:p w14:paraId="7FC86F36" w14:textId="7AE10950" w:rsidR="1F2D6D55" w:rsidRDefault="217A4A26" w:rsidP="6D4F1705">
            <w:pPr>
              <w:spacing w:before="12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3.</w:t>
            </w:r>
            <w:r w:rsidR="2B785389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5</w:t>
            </w:r>
            <w:r w:rsidR="7D5A105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  <w:r w:rsidR="03F46628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E</w:t>
            </w:r>
            <w:r w:rsidR="7D5A105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xecutar o plano de trabalho, temporariamente, em modalidade distinta, na hipótese de caso fortuito ou força maior que impeça o cumprimento do plano de trabalho na modalidade pactuada</w:t>
            </w:r>
            <w:r w:rsidR="35D1DB17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dede que me submeta </w:t>
            </w:r>
            <w:r w:rsidR="7D5A1052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aos termos estabelecidos para a modalidade a ser executar temporariamente, conforme TCR.</w:t>
            </w:r>
          </w:p>
          <w:p w14:paraId="224B71B2" w14:textId="5E8F414D" w:rsidR="40415AB3" w:rsidRDefault="7181716D" w:rsidP="04ADDED0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 xml:space="preserve">3.6. </w:t>
            </w:r>
            <w:r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Estar disponível para ser contatado no horário de funcionamento d</w:t>
            </w:r>
            <w:r w:rsidR="0972337C"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unidade de pesquisa</w:t>
            </w:r>
            <w:r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35160840" w:rsidRPr="04ADDED0">
              <w:rPr>
                <w:rStyle w:val="normaltextrun"/>
                <w:rFonts w:ascii="Calibri" w:eastAsia="Calibri" w:hAnsi="Calibri" w:cs="Calibri"/>
                <w:b/>
                <w:bCs/>
                <w:color w:val="C00000"/>
                <w:sz w:val="19"/>
                <w:szCs w:val="19"/>
              </w:rPr>
              <w:t>[inserir horário de funcionamento]</w:t>
            </w:r>
            <w:r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ou, excepcionalmente, no período previamente acordado com a chefia imediata, por meio do </w:t>
            </w:r>
            <w:r w:rsidR="4BE001E8" w:rsidRPr="04ADDED0">
              <w:rPr>
                <w:rStyle w:val="normaltextrun"/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 xml:space="preserve">[inserir o meio de comunicação definido pela unidade </w:t>
            </w:r>
            <w:r w:rsidR="008A3889">
              <w:rPr>
                <w:rStyle w:val="normaltextrun"/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de pesquisa</w:t>
            </w:r>
            <w:r w:rsidR="4BE001E8" w:rsidRPr="04ADDED0">
              <w:rPr>
                <w:rStyle w:val="normaltextrun"/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]</w:t>
            </w:r>
            <w:r w:rsidRPr="04ADDED0">
              <w:rPr>
                <w:rFonts w:ascii="Calibri" w:eastAsia="Calibri" w:hAnsi="Calibri" w:cs="Calibri"/>
                <w:sz w:val="20"/>
                <w:szCs w:val="20"/>
              </w:rPr>
              <w:t xml:space="preserve"> (escritório digital), </w:t>
            </w: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teletrabalho.</w:t>
            </w:r>
          </w:p>
          <w:p w14:paraId="147E2730" w14:textId="49C331B5" w:rsidR="6A1720FA" w:rsidRDefault="66D374DD" w:rsidP="04ADDED0">
            <w:pPr>
              <w:spacing w:before="120" w:after="160" w:line="257" w:lineRule="auto"/>
              <w:ind w:left="22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3.7. R</w:t>
            </w:r>
            <w:r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etornar os contatos recebidos pela chefia e pelos membros da unidade de lotação, no horário de funcionamento </w:t>
            </w:r>
            <w:r w:rsidR="43F3C83C"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 unidade de pesquisa</w:t>
            </w:r>
            <w:r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no prazo máxi</w:t>
            </w:r>
            <w:r w:rsidRPr="04ADDED0">
              <w:rPr>
                <w:rFonts w:ascii="Calibri" w:eastAsia="Calibri" w:hAnsi="Calibri" w:cs="Calibri"/>
                <w:sz w:val="20"/>
                <w:szCs w:val="20"/>
              </w:rPr>
              <w:t xml:space="preserve">mo de </w:t>
            </w:r>
            <w:r w:rsidR="24A70C56" w:rsidRPr="04ADDED0">
              <w:rPr>
                <w:rStyle w:val="normaltextrun"/>
                <w:rFonts w:ascii="Calibri" w:eastAsia="Calibri" w:hAnsi="Calibri" w:cs="Calibri"/>
                <w:b/>
                <w:bCs/>
                <w:color w:val="C00000"/>
                <w:sz w:val="19"/>
                <w:szCs w:val="19"/>
              </w:rPr>
              <w:t>[inserir o tempo acordado entre a chefia e o agente público, sugestão: 2 (duas) horas]</w:t>
            </w:r>
            <w:r w:rsidRPr="04ADDED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85909F9" w14:textId="5954CA39" w:rsidR="727C9C87" w:rsidRDefault="0B735300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3.</w:t>
            </w:r>
            <w:r w:rsidR="135DD49B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8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Atender às convocações para comparecimento presencial, realizadas por meio de </w:t>
            </w:r>
            <w:r w:rsidR="008A3889" w:rsidRPr="04ADDED0">
              <w:rPr>
                <w:rStyle w:val="normaltextrun"/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 xml:space="preserve">[inserir o meio de comunicação definido pela unidade </w:t>
            </w:r>
            <w:r w:rsidR="008A3889">
              <w:rPr>
                <w:rStyle w:val="normaltextrun"/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de p</w:t>
            </w:r>
            <w:r w:rsidR="008A3889">
              <w:rPr>
                <w:rStyle w:val="normaltextrun"/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esquisa</w:t>
            </w:r>
            <w:r w:rsidR="008A3889" w:rsidRPr="04ADDED0">
              <w:rPr>
                <w:rStyle w:val="normaltextrun"/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]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conforme horário, local para comparecimento e período em que o participante atuará presencialmente, 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território nacional.</w:t>
            </w:r>
          </w:p>
          <w:p w14:paraId="36D7191C" w14:textId="10F45F5A" w:rsidR="34AAE13E" w:rsidRDefault="2BEBCC61" w:rsidP="7A768121">
            <w:pPr>
              <w:spacing w:before="120" w:line="259" w:lineRule="auto"/>
              <w:jc w:val="both"/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>3.</w:t>
            </w:r>
            <w:r w:rsidR="11DF24CE"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>9</w:t>
            </w:r>
            <w:r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. </w:t>
            </w:r>
            <w:r w:rsidR="62F79A52"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>Zelar pelas informações acessadas de forma remota, mediante observância às normas internas e externas de segurança da informação.</w:t>
            </w:r>
          </w:p>
          <w:p w14:paraId="659FCBCD" w14:textId="3E4B25E0" w:rsidR="069C3B61" w:rsidRDefault="59F67422" w:rsidP="7A768121">
            <w:pPr>
              <w:spacing w:before="120" w:after="160" w:line="257" w:lineRule="auto"/>
              <w:ind w:left="22"/>
              <w:jc w:val="both"/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>3.</w:t>
            </w:r>
            <w:r w:rsidR="74FA704C"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>10</w:t>
            </w:r>
            <w:r w:rsidRPr="7A768121">
              <w:rPr>
                <w:rStyle w:val="normaltextrun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. 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Zelar pela guarda e manutenção dos equipamentos cuja retirada tenha sido autorizada nos termos do </w:t>
            </w:r>
            <w:hyperlink r:id="rId31"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art. 16 da Instrução Normativa Conjunta SEGES-SGPRT/MGI nº 24, de 28 de julho de 2023</w:t>
              </w:r>
            </w:hyperlink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118A9D4C" w14:textId="644EA08C" w:rsidR="1B59C89A" w:rsidRDefault="776721C1" w:rsidP="7A768121">
            <w:pPr>
              <w:spacing w:before="120" w:after="160" w:line="257" w:lineRule="auto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  <w:r w:rsidR="13728841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Registrar comparecimento, para fins de pagamento de auxílio transporte ou outras finalidades, por meio do código correspondente no módulo do registro de frequência do </w:t>
            </w:r>
            <w:proofErr w:type="spellStart"/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Sougov</w:t>
            </w:r>
            <w:proofErr w:type="spellEnd"/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1DD8A369" w14:textId="30215A09" w:rsidR="1623611E" w:rsidRDefault="78BA3B6A" w:rsidP="7A768121">
            <w:pPr>
              <w:spacing w:before="120" w:after="160" w:line="257" w:lineRule="auto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3.12. Aguardar a autorização da Ministra de Estado, nos termos do </w:t>
            </w:r>
            <w:hyperlink r:id="rId32"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§ 2º do</w:t>
              </w:r>
              <w:r w:rsidRPr="7A76812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art. 29 da Portaria SEXEC/MCTI nº 8.494, de 09 de setembro de 2024</w:t>
              </w:r>
            </w:hyperlink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para iniciar a execução das minhas atividades a partir de local fora do território nacional. </w:t>
            </w:r>
          </w:p>
          <w:p w14:paraId="73EB7F4A" w14:textId="144CD0A5" w:rsidR="47CDAFBE" w:rsidRDefault="33BE5AB8" w:rsidP="7A768121">
            <w:pPr>
              <w:spacing w:before="120" w:after="160" w:line="257" w:lineRule="auto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3.13</w:t>
            </w:r>
            <w:r w:rsidR="748FEACC"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Observar as diferenças de fuso horário entre o Brasil e o País que estiver residindo para fins de atendimento da jornada de trabalho fixada pe</w:t>
            </w:r>
            <w:r w:rsidR="1942358C"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la unidade de pesquisa</w:t>
            </w:r>
            <w:r w:rsidR="748FEACC"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748FEACC" w:rsidRPr="04ADDED0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regime de execução integral com residência no exterior</w:t>
            </w:r>
            <w:r w:rsidR="748FEACC" w:rsidRPr="04ADDE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0CF41F2A" w14:textId="130CB449" w:rsidR="41FB975A" w:rsidRDefault="7D387DBE" w:rsidP="7A768121">
            <w:pPr>
              <w:spacing w:before="120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3.14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Seguir os trâmites legais previstos para autorização ou registro de afastamentos, licenças ou outros impedimentos</w:t>
            </w:r>
            <w:r w:rsidR="436CE893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a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presentar os atestados a área de gestão de pessoas de acordo com o disposto no </w:t>
            </w:r>
            <w:hyperlink r:id="rId33">
              <w:r w:rsidR="78BA3B6A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 xml:space="preserve">art. 26 da </w:t>
              </w:r>
            </w:hyperlink>
            <w:hyperlink r:id="rId34">
              <w:r w:rsidR="78BA3B6A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Portaria SEXEC/MCTI nº 8.494, de 2024</w:t>
              </w:r>
            </w:hyperlink>
            <w:r w:rsidR="41D4B936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41D4B936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regime de execução integral com residência no exterior</w:t>
            </w:r>
            <w:r w:rsidR="51AF08F5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7C4BD82B" w14:textId="317DBBCE" w:rsidR="7DF1D33F" w:rsidRDefault="5F0F4945" w:rsidP="6D4F1705">
            <w:pPr>
              <w:spacing w:before="12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3.15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Se</w:t>
            </w:r>
            <w:r w:rsidR="45BC72E4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4E414C0F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responsável 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pela assistência médico-hospitalar prestada no país em que se encontre, nos termos do </w:t>
            </w:r>
            <w:hyperlink r:id="rId35">
              <w:r w:rsidR="78BA3B6A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 xml:space="preserve">art. 27 da </w:t>
              </w:r>
            </w:hyperlink>
            <w:hyperlink r:id="rId36">
              <w:r w:rsidR="78BA3B6A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Portaria SEXEC/MCTI nº 8.494, de 2024</w:t>
              </w:r>
            </w:hyperlink>
            <w:r w:rsidR="3F6C4A5B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3F6C4A5B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regime de execução integral com residência no exterior</w:t>
            </w:r>
            <w:r w:rsidR="51AF08F5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1B6CF2AB" w14:textId="6F16BEF3" w:rsidR="537097D1" w:rsidRDefault="1D917CBB" w:rsidP="6D4F1705">
            <w:pPr>
              <w:spacing w:before="120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="0ACC7E78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="78BA3B6A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Adotar todas as providências necessárias ao comparecimento em perícias médicas determinadas pela legislação específica</w:t>
            </w:r>
            <w:r w:rsidR="3F873501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3F873501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regime de execução integral com residência no exterior</w:t>
            </w:r>
            <w:r w:rsidR="3E41A560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00AF9709" w14:textId="655C5B5C" w:rsidR="51C03E43" w:rsidRDefault="44D99122" w:rsidP="7A768121">
            <w:pPr>
              <w:spacing w:before="120" w:line="259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3.17. Retornar ao controle de frequência dentro do prazo de 30 (trinta) dias contados a partir do ato de desligamento do PGD, 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território nacional.</w:t>
            </w:r>
          </w:p>
          <w:p w14:paraId="78671E71" w14:textId="7D3F5293" w:rsidR="51C03E43" w:rsidRDefault="44D99122" w:rsidP="6D4F1705">
            <w:pPr>
              <w:spacing w:before="12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3.18. Retornar às atividades presenciais ou ao teletrabalho a partir do território nacional em até 2 (dois) meses, conforme os termos da revogação da autorização, </w:t>
            </w:r>
            <w:r w:rsidR="561A4C9B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quando executar o PGD na modalidade teletrabalho em regime de execução integral com residência no exterior.</w:t>
            </w:r>
          </w:p>
          <w:p w14:paraId="4E0E6E05" w14:textId="12D0023F" w:rsidR="51C03E43" w:rsidRDefault="44D99122" w:rsidP="6D4F1705">
            <w:pPr>
              <w:spacing w:before="120" w:after="160" w:line="257" w:lineRule="auto"/>
              <w:ind w:left="22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3.19. Manter a execução do plano de trabalho até o retorno efetivo ao controle de frequência.</w:t>
            </w:r>
          </w:p>
          <w:p w14:paraId="09E79E5A" w14:textId="7E726484" w:rsidR="62D40864" w:rsidRDefault="76628BB2" w:rsidP="7A768121">
            <w:pPr>
              <w:spacing w:before="120" w:after="160" w:line="257" w:lineRule="auto"/>
              <w:ind w:left="22"/>
              <w:jc w:val="both"/>
              <w:rPr>
                <w:rFonts w:ascii="Calibri" w:eastAsia="Calibri" w:hAnsi="Calibri" w:cs="Calibri"/>
                <w:color w:val="162937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3.20. Observar as disposições constantes</w:t>
            </w:r>
            <w:r w:rsidR="470295FD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11F3344E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na </w:t>
            </w:r>
            <w:r w:rsidRPr="7A768121"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Lei nº 13.709, de 14 e agosto de 2018,</w:t>
            </w:r>
            <w:r w:rsidRPr="7A768121">
              <w:rPr>
                <w:rFonts w:ascii="Calibri" w:eastAsia="Calibri" w:hAnsi="Calibri" w:cs="Calibri"/>
                <w:color w:val="162937"/>
              </w:rPr>
              <w:t xml:space="preserve"> Lei Ge</w:t>
            </w: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ral de Proteção de Dados Pessoais (LGPD)</w:t>
            </w:r>
            <w:r w:rsidR="4D55B4F8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no </w:t>
            </w:r>
            <w:hyperlink r:id="rId37" w:anchor="art4"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Decreto n</w:t>
              </w:r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  <w:vertAlign w:val="superscript"/>
                </w:rPr>
                <w:t>o</w:t>
              </w:r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 11.072, de 17 de maio de 2022</w:t>
              </w:r>
            </w:hyperlink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439F62B0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na </w:t>
            </w:r>
            <w:hyperlink r:id="rId38">
              <w:r w:rsidR="439F62B0"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Portaria nº 15.543/SEDGG/ME, de 2 de julho de 2020</w:t>
              </w:r>
            </w:hyperlink>
            <w:r w:rsidR="439F62B0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que divulga o Manual de Conduta do Agente Público Civil do Poder Executivo Federal</w:t>
            </w:r>
            <w:r w:rsidR="3DE994C0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439F62B0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hyperlink r:id="rId39">
              <w:r w:rsidR="0337EEDE"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Portaria MCTI nº 8.474, de 28 de agosto de 2024</w:t>
              </w:r>
            </w:hyperlink>
            <w:r w:rsidR="0337EEDE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277E9ED1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na </w:t>
            </w:r>
            <w:hyperlink r:id="rId40">
              <w:r w:rsidRPr="7A768121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Portaria SEXEC/MCTI nº 8.494, de 9 de setembro de 2024</w:t>
              </w:r>
            </w:hyperlink>
            <w:r w:rsidRPr="7A768121">
              <w:rPr>
                <w:rFonts w:ascii="Calibri" w:eastAsia="Calibri" w:hAnsi="Calibri" w:cs="Calibri"/>
                <w:color w:val="162937"/>
                <w:sz w:val="20"/>
                <w:szCs w:val="20"/>
              </w:rPr>
              <w:t>,</w:t>
            </w:r>
            <w:r w:rsidR="67FED67B" w:rsidRPr="7A768121">
              <w:rPr>
                <w:rFonts w:ascii="Calibri" w:eastAsia="Calibri" w:hAnsi="Calibri" w:cs="Calibri"/>
                <w:color w:val="162937"/>
                <w:sz w:val="20"/>
                <w:szCs w:val="20"/>
              </w:rPr>
              <w:t xml:space="preserve"> e na portaria de instituição da minha unidade de exercício.</w:t>
            </w:r>
          </w:p>
          <w:p w14:paraId="3D28F65F" w14:textId="311F0541" w:rsidR="6C0007CC" w:rsidRDefault="5A39F10C" w:rsidP="7A768121">
            <w:pPr>
              <w:spacing w:before="120" w:after="160" w:line="257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Pr="7A76812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DECLARO, AINDA</w:t>
            </w:r>
            <w:r w:rsidR="5FCF7AA5" w:rsidRPr="7A76812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7A76812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ESTAR CIENTE DE QUE</w:t>
            </w:r>
            <w:r w:rsidR="390B70BA" w:rsidRPr="7A76812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E194B02" w14:textId="77777777" w:rsidR="007E3AC0" w:rsidRDefault="007E3AC0" w:rsidP="007E3AC0">
            <w:pPr>
              <w:spacing w:line="257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AE71349" w14:textId="12B705BC" w:rsidR="4F04776C" w:rsidRDefault="390B70BA" w:rsidP="007E3AC0">
            <w:pPr>
              <w:spacing w:after="160" w:line="257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4.1.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6C8065B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lém dos </w:t>
            </w:r>
            <w:r w:rsidR="63CB8B88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parâmetros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con</w:t>
            </w:r>
            <w:r w:rsidR="0061064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tantes no </w:t>
            </w:r>
            <w:hyperlink r:id="rId41">
              <w:r w:rsidR="7EDDD62A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art. 13 da Portaria SEXEC/MCTI nº 8.494, de 2024</w:t>
              </w:r>
            </w:hyperlink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7692AA29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avaliação da execução do </w:t>
            </w:r>
            <w:r w:rsidR="281B9707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meu 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plano de trabalho </w:t>
            </w:r>
            <w:r w:rsidR="2771E93E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considerará os seguintes critérios</w:t>
            </w:r>
            <w:r w:rsidR="5A39F10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</w:p>
          <w:p w14:paraId="3AE934A1" w14:textId="34E5569A" w:rsidR="553A57B4" w:rsidRPr="007E3AC0" w:rsidRDefault="0DF935BC" w:rsidP="7A768121">
            <w:pPr>
              <w:spacing w:before="120" w:after="160" w:line="257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E3AC0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 xml:space="preserve">a) Interação e cooperação no compartilhamento de ideias, objetivos, atividades e soluções; </w:t>
            </w:r>
            <w:r w:rsidRPr="007E3A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[sugestão]</w:t>
            </w:r>
          </w:p>
          <w:p w14:paraId="4BCF0F41" w14:textId="718AC6E6" w:rsidR="553A57B4" w:rsidRPr="007E3AC0" w:rsidRDefault="0DF935BC" w:rsidP="7A768121">
            <w:pPr>
              <w:spacing w:before="120" w:after="160" w:line="257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E3AC0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 xml:space="preserve">b) Envolvimento com as atividades pelas quais é responsável, demonstrando interesse em contribuir, efetivamente, para o cumprimento do plano de entregas da unidade; </w:t>
            </w:r>
            <w:r w:rsidRPr="007E3A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[sugestão]</w:t>
            </w:r>
          </w:p>
          <w:p w14:paraId="73E31130" w14:textId="06380498" w:rsidR="553A57B4" w:rsidRPr="007E3AC0" w:rsidRDefault="0DF935BC" w:rsidP="7A768121">
            <w:pPr>
              <w:spacing w:before="120" w:after="160" w:line="257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E3AC0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 xml:space="preserve">c) Aquisição de conhecimento e desenvolvimento de habilidades visando ao aperfeiçoamento do próprio trabalho; e </w:t>
            </w:r>
            <w:r w:rsidRPr="007E3AC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[sugestão]</w:t>
            </w:r>
          </w:p>
          <w:p w14:paraId="4621C8E6" w14:textId="5BB6D19C" w:rsidR="553A57B4" w:rsidRDefault="0DF935BC" w:rsidP="00E60932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E3AC0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 xml:space="preserve">d) Adaptação às mudanças que impactam a execução do plano de entregas da unidade, demonstrando maturidade profissional </w:t>
            </w:r>
            <w:r w:rsidRPr="7A768121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>frente às adversidades e incertezas do ambiente organizacional.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7A768121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[</w:t>
            </w:r>
            <w:proofErr w:type="gramStart"/>
            <w:r w:rsidRPr="7A768121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sugestão</w:t>
            </w:r>
            <w:proofErr w:type="gramEnd"/>
            <w:r w:rsidRPr="7A768121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]</w:t>
            </w:r>
          </w:p>
          <w:p w14:paraId="0D5A06DB" w14:textId="59D53FC5" w:rsidR="553A57B4" w:rsidRDefault="00610649" w:rsidP="6D4F1705">
            <w:pPr>
              <w:spacing w:before="120" w:after="160" w:line="257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4.2</w:t>
            </w:r>
            <w:r w:rsidR="0DF935B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Quando o plano de trabalho for avaliado como inadequado ou não executado, a chefia imediata realizará registro no TCR, para o plano subsequente, a previsão de ações de melhorias ou compensação de carga horária correspondente, nos termos dos </w:t>
            </w:r>
            <w:hyperlink r:id="rId42">
              <w:r w:rsidR="0DF935BC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arts. 47 e 48 da Portaria SEXEC/MCTI nº 8.494, de 2024</w:t>
              </w:r>
            </w:hyperlink>
            <w:r w:rsidR="0DF935BC" w:rsidRPr="7A768121">
              <w:rPr>
                <w:rFonts w:ascii="Calibri" w:eastAsia="Calibri" w:hAnsi="Calibri" w:cs="Calibri"/>
                <w:sz w:val="20"/>
                <w:szCs w:val="20"/>
              </w:rPr>
              <w:t>, respectivamente.</w:t>
            </w:r>
          </w:p>
          <w:p w14:paraId="6A0EFC9B" w14:textId="7E502967" w:rsidR="553A57B4" w:rsidRDefault="00610649" w:rsidP="6D4F1705">
            <w:pPr>
              <w:spacing w:before="120" w:line="259" w:lineRule="auto"/>
              <w:jc w:val="both"/>
              <w:rPr>
                <w:rFonts w:ascii="Calibri" w:eastAsia="Calibri" w:hAnsi="Calibri" w:cs="Calibri"/>
                <w:color w:val="0000FF"/>
                <w:sz w:val="19"/>
                <w:szCs w:val="19"/>
                <w:u w:val="single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4.3</w:t>
            </w:r>
            <w:r w:rsidR="0DF935BC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. </w:t>
            </w:r>
            <w:r w:rsidR="0DF935BC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Caberá o desconto na folha de pagamento nos termos do </w:t>
            </w:r>
            <w:hyperlink r:id="rId43">
              <w:r w:rsidR="0DF935BC" w:rsidRPr="7A768121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art. 50 da Portaria SEXEC/MCTI nº 8.494, de 2024</w:t>
              </w:r>
            </w:hyperlink>
            <w:r w:rsidR="0DF935BC"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170A1678" w14:textId="77777777" w:rsidR="553A57B4" w:rsidRDefault="0DF935BC" w:rsidP="6D4F1705">
            <w:pPr>
              <w:spacing w:before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76812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5. </w:t>
            </w:r>
            <w:r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 fim, autorizo o fornecimento do número de telefone, fixo ou celular, para tratar de assuntos afetos ao meu trabalho</w:t>
            </w:r>
            <w:r w:rsidR="17393398" w:rsidRPr="7A76812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65B730D4" w14:textId="42356FAD" w:rsidR="007E3AC0" w:rsidRDefault="007E3AC0" w:rsidP="007E3AC0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54C2648" w14:textId="61BFF143" w:rsidR="6D4F1705" w:rsidRDefault="6D4F1705" w:rsidP="6D4F170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sectPr w:rsidR="6D4F1705" w:rsidSect="007E3AC0">
      <w:pgSz w:w="11906" w:h="16838"/>
      <w:pgMar w:top="1560" w:right="1274" w:bottom="1276" w:left="1134" w:header="426" w:footer="55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D4308B" w16cex:dateUtc="2023-10-14T00:09:00Z"/>
  <w16cex:commentExtensible w16cex:durableId="28D40EB5" w16cex:dateUtc="2023-10-13T21:45:00Z"/>
  <w16cex:commentExtensible w16cex:durableId="28D2D3E6" w16cex:dateUtc="2023-10-12T23:21:00Z"/>
  <w16cex:commentExtensible w16cex:durableId="28D4198B" w16cex:dateUtc="2023-10-13T22:31:00Z"/>
  <w16cex:commentExtensible w16cex:durableId="28D41D5E" w16cex:dateUtc="2023-10-13T22:47:00Z"/>
  <w16cex:commentExtensible w16cex:durableId="28D5852F" w16cex:dateUtc="2023-10-15T00:22:00Z"/>
  <w16cex:commentExtensible w16cex:durableId="28D41FAC" w16cex:dateUtc="2023-10-13T22:57:00Z"/>
  <w16cex:commentExtensible w16cex:durableId="28D43805" w16cex:dateUtc="2023-10-14T00:41:00Z"/>
  <w16cex:commentExtensible w16cex:durableId="28D2ECD6" w16cex:dateUtc="2023-10-13T01:08:00Z"/>
  <w16cex:commentExtensible w16cex:durableId="28D58360" w16cex:dateUtc="2023-10-15T00:15:00Z"/>
  <w16cex:commentExtensible w16cex:durableId="28D478CD" w16cex:dateUtc="2023-10-14T05:17:00Z"/>
  <w16cex:commentExtensible w16cex:durableId="28D48191" w16cex:dateUtc="2023-10-14T05:5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4D7AE0C" w16cid:durableId="28D4308B"/>
  <w16cid:commentId w16cid:paraId="14965AA6" w16cid:durableId="28D40EB5"/>
  <w16cid:commentId w16cid:paraId="226D35CF" w16cid:durableId="28D2D3E6"/>
  <w16cid:commentId w16cid:paraId="49EAC474" w16cid:durableId="28D4198B"/>
  <w16cid:commentId w16cid:paraId="48F38F69" w16cid:durableId="28D41D5E"/>
  <w16cid:commentId w16cid:paraId="5EEE77CE" w16cid:durableId="28D5852F"/>
  <w16cid:commentId w16cid:paraId="12084BA4" w16cid:durableId="28D41FAC"/>
  <w16cid:commentId w16cid:paraId="1362C649" w16cid:durableId="28D43ACF"/>
  <w16cid:commentId w16cid:paraId="441D6D39" w16cid:durableId="28D43805"/>
  <w16cid:commentId w16cid:paraId="0F5F0847" w16cid:durableId="28D43AD1"/>
  <w16cid:commentId w16cid:paraId="4AE7888D" w16cid:durableId="28D2ECD6"/>
  <w16cid:commentId w16cid:paraId="68588B7F" w16cid:durableId="28D58360"/>
  <w16cid:commentId w16cid:paraId="0E3DBDD4" w16cid:durableId="28D478CD"/>
  <w16cid:commentId w16cid:paraId="3E4CE458" w16cid:durableId="28D481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DA4BE" w14:textId="77777777" w:rsidR="00F43112" w:rsidRDefault="00F43112" w:rsidP="00A4467B">
      <w:pPr>
        <w:spacing w:after="0" w:line="240" w:lineRule="auto"/>
      </w:pPr>
      <w:r>
        <w:separator/>
      </w:r>
    </w:p>
  </w:endnote>
  <w:endnote w:type="continuationSeparator" w:id="0">
    <w:p w14:paraId="605F99F2" w14:textId="77777777" w:rsidR="00F43112" w:rsidRDefault="00F43112" w:rsidP="00A4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528" w14:textId="5901CEA1" w:rsidR="42526705" w:rsidRDefault="04FCC931" w:rsidP="04FCC931">
    <w:pPr>
      <w:pStyle w:val="Rodap"/>
      <w:jc w:val="center"/>
      <w:rPr>
        <w:color w:val="000000" w:themeColor="text1"/>
        <w:sz w:val="20"/>
        <w:szCs w:val="20"/>
      </w:rPr>
    </w:pPr>
    <w:r w:rsidRPr="04FCC931">
      <w:rPr>
        <w:color w:val="000000" w:themeColor="text1"/>
        <w:sz w:val="20"/>
        <w:szCs w:val="20"/>
      </w:rPr>
      <w:t>Brasília, setembro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1595C" w14:textId="77777777" w:rsidR="00F43112" w:rsidRDefault="00F43112" w:rsidP="00A4467B">
      <w:pPr>
        <w:spacing w:after="0" w:line="240" w:lineRule="auto"/>
      </w:pPr>
      <w:r>
        <w:separator/>
      </w:r>
    </w:p>
  </w:footnote>
  <w:footnote w:type="continuationSeparator" w:id="0">
    <w:p w14:paraId="33BDB7D6" w14:textId="77777777" w:rsidR="00F43112" w:rsidRDefault="00F43112" w:rsidP="00A4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7CD4E" w14:textId="70CE6198" w:rsidR="00213A92" w:rsidRDefault="00213A92" w:rsidP="00771EEB">
    <w:pPr>
      <w:pStyle w:val="Rodap"/>
      <w:rPr>
        <w:color w:val="404040" w:themeColor="text1" w:themeTint="BF"/>
        <w:sz w:val="20"/>
        <w:szCs w:val="20"/>
      </w:rPr>
    </w:pPr>
    <w:bookmarkStart w:id="7" w:name="_Hlk148126370"/>
    <w:r w:rsidRPr="00093712">
      <w:rPr>
        <w:noProof/>
        <w:color w:val="404040" w:themeColor="text1" w:themeTint="BF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7419D2B" wp14:editId="0700C5E0">
          <wp:simplePos x="0" y="0"/>
          <wp:positionH relativeFrom="margin">
            <wp:posOffset>4123690</wp:posOffset>
          </wp:positionH>
          <wp:positionV relativeFrom="paragraph">
            <wp:posOffset>10795</wp:posOffset>
          </wp:positionV>
          <wp:extent cx="1917065" cy="532130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leicoes_2022_mcti_horizontal_cor_positi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23D88D" w14:textId="21076C19" w:rsidR="00A4467B" w:rsidRPr="00AC1D5D" w:rsidRDefault="04ADDED0" w:rsidP="04ADDED0">
    <w:pPr>
      <w:pStyle w:val="Rodap"/>
      <w:rPr>
        <w:color w:val="000000" w:themeColor="text1"/>
        <w:sz w:val="20"/>
        <w:szCs w:val="20"/>
      </w:rPr>
    </w:pPr>
    <w:r w:rsidRPr="04ADDED0">
      <w:rPr>
        <w:color w:val="000000" w:themeColor="text1"/>
        <w:sz w:val="20"/>
        <w:szCs w:val="20"/>
      </w:rPr>
      <w:t>MODELO DE PORTARIA DE INSTITUIÇÃO PGD</w:t>
    </w:r>
    <w:bookmarkEnd w:id="7"/>
    <w:r w:rsidRPr="04ADDED0">
      <w:rPr>
        <w:color w:val="000000" w:themeColor="text1"/>
        <w:sz w:val="20"/>
        <w:szCs w:val="20"/>
      </w:rPr>
      <w:t xml:space="preserve"> | UPs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MuhvcgyE" int2:invalidationBookmarkName="" int2:hashCode="qq+I5yacpaowwx" int2:id="7A4urlLB">
      <int2:state int2:type="WordDesignerSuggestedImageAnnotation" int2:value="Reviewed"/>
    </int2:bookmark>
    <int2:bookmark int2:bookmarkName="_Int_KYcpkqDN" int2:invalidationBookmarkName="" int2:hashCode="Ji0MUBdSJuRYpp" int2:id="P631Za2q">
      <int2:state int2:type="WordDesignerDefaultAnnotation" int2:value="Rejected"/>
    </int2:bookmark>
    <int2:bookmark int2:bookmarkName="_Int_DBK6ZMYp" int2:invalidationBookmarkName="" int2:hashCode="evqvwH8QMDEGCB" int2:id="TcXEX2Wp">
      <int2:state int2:type="WordDesignerDefaultAnnotation" int2:value="Rejected"/>
    </int2:bookmark>
    <int2:bookmark int2:bookmarkName="_Int_k4B5hZMY" int2:invalidationBookmarkName="" int2:hashCode="bXccjXsg1wBGLU" int2:id="b6JbCBBA">
      <int2:state int2:type="WordDesignerDefaultAnnotation" int2:value="Rejected"/>
    </int2:bookmark>
    <int2:bookmark int2:bookmarkName="_Int_MuhvcgyE" int2:invalidationBookmarkName="" int2:hashCode="AHUxvZNXBCxJIM" int2:id="TGLVDGpr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406"/>
    <w:multiLevelType w:val="multilevel"/>
    <w:tmpl w:val="1738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43C0"/>
    <w:multiLevelType w:val="multilevel"/>
    <w:tmpl w:val="21FE743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</w:rPr>
    </w:lvl>
  </w:abstractNum>
  <w:abstractNum w:abstractNumId="2" w15:restartNumberingAfterBreak="0">
    <w:nsid w:val="0D9F8366"/>
    <w:multiLevelType w:val="hybridMultilevel"/>
    <w:tmpl w:val="3BDE31E4"/>
    <w:lvl w:ilvl="0" w:tplc="8702EF1C">
      <w:start w:val="1"/>
      <w:numFmt w:val="decimal"/>
      <w:lvlText w:val="%1."/>
      <w:lvlJc w:val="left"/>
      <w:pPr>
        <w:ind w:left="720" w:hanging="360"/>
      </w:pPr>
    </w:lvl>
    <w:lvl w:ilvl="1" w:tplc="C19406F4">
      <w:start w:val="5"/>
      <w:numFmt w:val="lowerLetter"/>
      <w:lvlText w:val="%2."/>
      <w:lvlJc w:val="left"/>
      <w:pPr>
        <w:ind w:left="1440" w:hanging="360"/>
      </w:pPr>
    </w:lvl>
    <w:lvl w:ilvl="2" w:tplc="38B6139A">
      <w:start w:val="1"/>
      <w:numFmt w:val="lowerRoman"/>
      <w:lvlText w:val="%3."/>
      <w:lvlJc w:val="right"/>
      <w:pPr>
        <w:ind w:left="2160" w:hanging="180"/>
      </w:pPr>
    </w:lvl>
    <w:lvl w:ilvl="3" w:tplc="631E0ADA">
      <w:start w:val="1"/>
      <w:numFmt w:val="decimal"/>
      <w:lvlText w:val="%4."/>
      <w:lvlJc w:val="left"/>
      <w:pPr>
        <w:ind w:left="2880" w:hanging="360"/>
      </w:pPr>
    </w:lvl>
    <w:lvl w:ilvl="4" w:tplc="CC2E901E">
      <w:start w:val="1"/>
      <w:numFmt w:val="lowerLetter"/>
      <w:lvlText w:val="%5."/>
      <w:lvlJc w:val="left"/>
      <w:pPr>
        <w:ind w:left="3600" w:hanging="360"/>
      </w:pPr>
    </w:lvl>
    <w:lvl w:ilvl="5" w:tplc="4B78914E">
      <w:start w:val="1"/>
      <w:numFmt w:val="lowerRoman"/>
      <w:lvlText w:val="%6."/>
      <w:lvlJc w:val="right"/>
      <w:pPr>
        <w:ind w:left="4320" w:hanging="180"/>
      </w:pPr>
    </w:lvl>
    <w:lvl w:ilvl="6" w:tplc="F55C5556">
      <w:start w:val="1"/>
      <w:numFmt w:val="decimal"/>
      <w:lvlText w:val="%7."/>
      <w:lvlJc w:val="left"/>
      <w:pPr>
        <w:ind w:left="5040" w:hanging="360"/>
      </w:pPr>
    </w:lvl>
    <w:lvl w:ilvl="7" w:tplc="30662814">
      <w:start w:val="1"/>
      <w:numFmt w:val="lowerLetter"/>
      <w:lvlText w:val="%8."/>
      <w:lvlJc w:val="left"/>
      <w:pPr>
        <w:ind w:left="5760" w:hanging="360"/>
      </w:pPr>
    </w:lvl>
    <w:lvl w:ilvl="8" w:tplc="DDA46B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0318"/>
    <w:multiLevelType w:val="multilevel"/>
    <w:tmpl w:val="0164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635A8F"/>
    <w:multiLevelType w:val="multilevel"/>
    <w:tmpl w:val="38903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960624"/>
    <w:multiLevelType w:val="multilevel"/>
    <w:tmpl w:val="58A8B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6" w15:restartNumberingAfterBreak="0">
    <w:nsid w:val="19AFB496"/>
    <w:multiLevelType w:val="hybridMultilevel"/>
    <w:tmpl w:val="93F0D4BC"/>
    <w:lvl w:ilvl="0" w:tplc="DD3E12D0">
      <w:start w:val="1"/>
      <w:numFmt w:val="decimal"/>
      <w:lvlText w:val="%1."/>
      <w:lvlJc w:val="left"/>
      <w:pPr>
        <w:ind w:left="720" w:hanging="360"/>
      </w:pPr>
    </w:lvl>
    <w:lvl w:ilvl="1" w:tplc="1214C8F0">
      <w:start w:val="1"/>
      <w:numFmt w:val="lowerLetter"/>
      <w:lvlText w:val="%2."/>
      <w:lvlJc w:val="left"/>
      <w:pPr>
        <w:ind w:left="1440" w:hanging="360"/>
      </w:pPr>
    </w:lvl>
    <w:lvl w:ilvl="2" w:tplc="560ED9A8">
      <w:start w:val="1"/>
      <w:numFmt w:val="lowerRoman"/>
      <w:lvlText w:val="%3."/>
      <w:lvlJc w:val="right"/>
      <w:pPr>
        <w:ind w:left="2160" w:hanging="180"/>
      </w:pPr>
    </w:lvl>
    <w:lvl w:ilvl="3" w:tplc="C1485F44">
      <w:start w:val="1"/>
      <w:numFmt w:val="decimal"/>
      <w:lvlText w:val="%4."/>
      <w:lvlJc w:val="left"/>
      <w:pPr>
        <w:ind w:left="2880" w:hanging="360"/>
      </w:pPr>
    </w:lvl>
    <w:lvl w:ilvl="4" w:tplc="25AED3BC">
      <w:start w:val="1"/>
      <w:numFmt w:val="lowerLetter"/>
      <w:lvlText w:val="%5."/>
      <w:lvlJc w:val="left"/>
      <w:pPr>
        <w:ind w:left="3600" w:hanging="360"/>
      </w:pPr>
    </w:lvl>
    <w:lvl w:ilvl="5" w:tplc="870A18C8">
      <w:start w:val="1"/>
      <w:numFmt w:val="lowerRoman"/>
      <w:lvlText w:val="%6."/>
      <w:lvlJc w:val="right"/>
      <w:pPr>
        <w:ind w:left="4320" w:hanging="180"/>
      </w:pPr>
    </w:lvl>
    <w:lvl w:ilvl="6" w:tplc="10FE2560">
      <w:start w:val="1"/>
      <w:numFmt w:val="decimal"/>
      <w:lvlText w:val="%7."/>
      <w:lvlJc w:val="left"/>
      <w:pPr>
        <w:ind w:left="5040" w:hanging="360"/>
      </w:pPr>
    </w:lvl>
    <w:lvl w:ilvl="7" w:tplc="3D5A18DE">
      <w:start w:val="1"/>
      <w:numFmt w:val="lowerLetter"/>
      <w:lvlText w:val="%8."/>
      <w:lvlJc w:val="left"/>
      <w:pPr>
        <w:ind w:left="5760" w:hanging="360"/>
      </w:pPr>
    </w:lvl>
    <w:lvl w:ilvl="8" w:tplc="7D1291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B60B"/>
    <w:multiLevelType w:val="hybridMultilevel"/>
    <w:tmpl w:val="82E053F6"/>
    <w:lvl w:ilvl="0" w:tplc="68DC56BC">
      <w:start w:val="1"/>
      <w:numFmt w:val="decimal"/>
      <w:lvlText w:val="%1."/>
      <w:lvlJc w:val="left"/>
      <w:pPr>
        <w:ind w:left="720" w:hanging="360"/>
      </w:pPr>
    </w:lvl>
    <w:lvl w:ilvl="1" w:tplc="E1C27C36">
      <w:start w:val="1"/>
      <w:numFmt w:val="lowerLetter"/>
      <w:lvlText w:val="%2."/>
      <w:lvlJc w:val="left"/>
      <w:pPr>
        <w:ind w:left="1440" w:hanging="360"/>
      </w:pPr>
    </w:lvl>
    <w:lvl w:ilvl="2" w:tplc="C486DC7E">
      <w:start w:val="1"/>
      <w:numFmt w:val="lowerRoman"/>
      <w:lvlText w:val="%3."/>
      <w:lvlJc w:val="right"/>
      <w:pPr>
        <w:ind w:left="2160" w:hanging="180"/>
      </w:pPr>
    </w:lvl>
    <w:lvl w:ilvl="3" w:tplc="5DD88F70">
      <w:start w:val="1"/>
      <w:numFmt w:val="decimal"/>
      <w:lvlText w:val="%4."/>
      <w:lvlJc w:val="left"/>
      <w:pPr>
        <w:ind w:left="2880" w:hanging="360"/>
      </w:pPr>
    </w:lvl>
    <w:lvl w:ilvl="4" w:tplc="5F6E8ADA">
      <w:start w:val="1"/>
      <w:numFmt w:val="lowerLetter"/>
      <w:lvlText w:val="%5."/>
      <w:lvlJc w:val="left"/>
      <w:pPr>
        <w:ind w:left="3600" w:hanging="360"/>
      </w:pPr>
    </w:lvl>
    <w:lvl w:ilvl="5" w:tplc="3834A718">
      <w:start w:val="1"/>
      <w:numFmt w:val="lowerRoman"/>
      <w:lvlText w:val="%6."/>
      <w:lvlJc w:val="right"/>
      <w:pPr>
        <w:ind w:left="4320" w:hanging="180"/>
      </w:pPr>
    </w:lvl>
    <w:lvl w:ilvl="6" w:tplc="B6789A5C">
      <w:start w:val="1"/>
      <w:numFmt w:val="decimal"/>
      <w:lvlText w:val="%7."/>
      <w:lvlJc w:val="left"/>
      <w:pPr>
        <w:ind w:left="5040" w:hanging="360"/>
      </w:pPr>
    </w:lvl>
    <w:lvl w:ilvl="7" w:tplc="4A40D7FA">
      <w:start w:val="1"/>
      <w:numFmt w:val="lowerLetter"/>
      <w:lvlText w:val="%8."/>
      <w:lvlJc w:val="left"/>
      <w:pPr>
        <w:ind w:left="5760" w:hanging="360"/>
      </w:pPr>
    </w:lvl>
    <w:lvl w:ilvl="8" w:tplc="36C8152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A1EF9"/>
    <w:multiLevelType w:val="multilevel"/>
    <w:tmpl w:val="C588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5C19D"/>
    <w:multiLevelType w:val="multilevel"/>
    <w:tmpl w:val="0270D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180"/>
      </w:pPr>
    </w:lvl>
    <w:lvl w:ilvl="3">
      <w:start w:val="1"/>
      <w:numFmt w:val="decimal"/>
      <w:lvlText w:val="%1.%2.%3.%4.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080" w:hanging="360"/>
      </w:pPr>
    </w:lvl>
    <w:lvl w:ilvl="5">
      <w:start w:val="1"/>
      <w:numFmt w:val="decimal"/>
      <w:lvlText w:val="%1.%2.%3.%4.%5.%6."/>
      <w:lvlJc w:val="left"/>
      <w:pPr>
        <w:ind w:left="1080" w:hanging="180"/>
      </w:pPr>
    </w:lvl>
    <w:lvl w:ilvl="6">
      <w:start w:val="1"/>
      <w:numFmt w:val="decimal"/>
      <w:lvlText w:val="%1.%2.%3.%4.%5.%6.%7."/>
      <w:lvlJc w:val="left"/>
      <w:pPr>
        <w:ind w:left="1080" w:hanging="360"/>
      </w:pPr>
    </w:lvl>
    <w:lvl w:ilvl="7">
      <w:start w:val="1"/>
      <w:numFmt w:val="decimal"/>
      <w:lvlText w:val="%1.%2.%3.%4.%5.%6.%7.%8."/>
      <w:lvlJc w:val="left"/>
      <w:pPr>
        <w:ind w:left="1440" w:hanging="360"/>
      </w:pPr>
    </w:lvl>
    <w:lvl w:ilvl="8">
      <w:start w:val="1"/>
      <w:numFmt w:val="decimal"/>
      <w:lvlText w:val="%1.%2.%3.%4.%5.%6.%7.%8.%9."/>
      <w:lvlJc w:val="left"/>
      <w:pPr>
        <w:ind w:left="1440" w:hanging="180"/>
      </w:pPr>
    </w:lvl>
  </w:abstractNum>
  <w:abstractNum w:abstractNumId="10" w15:restartNumberingAfterBreak="0">
    <w:nsid w:val="30AC7688"/>
    <w:multiLevelType w:val="multilevel"/>
    <w:tmpl w:val="A8B6F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3635F7B1"/>
    <w:multiLevelType w:val="hybridMultilevel"/>
    <w:tmpl w:val="8D324072"/>
    <w:lvl w:ilvl="0" w:tplc="B8C61D94">
      <w:start w:val="1"/>
      <w:numFmt w:val="upperLetter"/>
      <w:lvlText w:val="%1)"/>
      <w:lvlJc w:val="left"/>
      <w:pPr>
        <w:ind w:left="720" w:hanging="360"/>
      </w:pPr>
    </w:lvl>
    <w:lvl w:ilvl="1" w:tplc="FADED61A">
      <w:start w:val="1"/>
      <w:numFmt w:val="lowerLetter"/>
      <w:lvlText w:val="%2."/>
      <w:lvlJc w:val="left"/>
      <w:pPr>
        <w:ind w:left="1440" w:hanging="360"/>
      </w:pPr>
    </w:lvl>
    <w:lvl w:ilvl="2" w:tplc="62D27C42">
      <w:start w:val="1"/>
      <w:numFmt w:val="lowerRoman"/>
      <w:lvlText w:val="%3."/>
      <w:lvlJc w:val="right"/>
      <w:pPr>
        <w:ind w:left="2160" w:hanging="180"/>
      </w:pPr>
    </w:lvl>
    <w:lvl w:ilvl="3" w:tplc="71761AF2">
      <w:start w:val="1"/>
      <w:numFmt w:val="decimal"/>
      <w:lvlText w:val="%4."/>
      <w:lvlJc w:val="left"/>
      <w:pPr>
        <w:ind w:left="2880" w:hanging="360"/>
      </w:pPr>
    </w:lvl>
    <w:lvl w:ilvl="4" w:tplc="20BC422E">
      <w:start w:val="1"/>
      <w:numFmt w:val="lowerLetter"/>
      <w:lvlText w:val="%5."/>
      <w:lvlJc w:val="left"/>
      <w:pPr>
        <w:ind w:left="3600" w:hanging="360"/>
      </w:pPr>
    </w:lvl>
    <w:lvl w:ilvl="5" w:tplc="6456AA92">
      <w:start w:val="1"/>
      <w:numFmt w:val="lowerRoman"/>
      <w:lvlText w:val="%6."/>
      <w:lvlJc w:val="right"/>
      <w:pPr>
        <w:ind w:left="4320" w:hanging="180"/>
      </w:pPr>
    </w:lvl>
    <w:lvl w:ilvl="6" w:tplc="2256C708">
      <w:start w:val="1"/>
      <w:numFmt w:val="decimal"/>
      <w:lvlText w:val="%7."/>
      <w:lvlJc w:val="left"/>
      <w:pPr>
        <w:ind w:left="5040" w:hanging="360"/>
      </w:pPr>
    </w:lvl>
    <w:lvl w:ilvl="7" w:tplc="144CE438">
      <w:start w:val="1"/>
      <w:numFmt w:val="lowerLetter"/>
      <w:lvlText w:val="%8."/>
      <w:lvlJc w:val="left"/>
      <w:pPr>
        <w:ind w:left="5760" w:hanging="360"/>
      </w:pPr>
    </w:lvl>
    <w:lvl w:ilvl="8" w:tplc="F0CA05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F15DB"/>
    <w:multiLevelType w:val="multilevel"/>
    <w:tmpl w:val="D986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"/>
      </w:pPr>
      <w:rPr>
        <w:rFonts w:hint="default"/>
      </w:rPr>
    </w:lvl>
  </w:abstractNum>
  <w:abstractNum w:abstractNumId="13" w15:restartNumberingAfterBreak="0">
    <w:nsid w:val="3E377B96"/>
    <w:multiLevelType w:val="multilevel"/>
    <w:tmpl w:val="D610A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9AA2D6"/>
    <w:multiLevelType w:val="hybridMultilevel"/>
    <w:tmpl w:val="5B5C35C2"/>
    <w:lvl w:ilvl="0" w:tplc="B582E950">
      <w:start w:val="1"/>
      <w:numFmt w:val="upperLetter"/>
      <w:lvlText w:val="%1)"/>
      <w:lvlJc w:val="left"/>
      <w:pPr>
        <w:ind w:left="720" w:hanging="360"/>
      </w:pPr>
    </w:lvl>
    <w:lvl w:ilvl="1" w:tplc="57DCEC0C">
      <w:start w:val="1"/>
      <w:numFmt w:val="lowerLetter"/>
      <w:lvlText w:val="%2."/>
      <w:lvlJc w:val="left"/>
      <w:pPr>
        <w:ind w:left="1440" w:hanging="360"/>
      </w:pPr>
    </w:lvl>
    <w:lvl w:ilvl="2" w:tplc="19202504">
      <w:start w:val="1"/>
      <w:numFmt w:val="lowerRoman"/>
      <w:lvlText w:val="%3."/>
      <w:lvlJc w:val="right"/>
      <w:pPr>
        <w:ind w:left="2160" w:hanging="180"/>
      </w:pPr>
    </w:lvl>
    <w:lvl w:ilvl="3" w:tplc="8C8EAAD4">
      <w:start w:val="1"/>
      <w:numFmt w:val="decimal"/>
      <w:lvlText w:val="%4."/>
      <w:lvlJc w:val="left"/>
      <w:pPr>
        <w:ind w:left="2880" w:hanging="360"/>
      </w:pPr>
    </w:lvl>
    <w:lvl w:ilvl="4" w:tplc="0478D172">
      <w:start w:val="1"/>
      <w:numFmt w:val="lowerLetter"/>
      <w:lvlText w:val="%5."/>
      <w:lvlJc w:val="left"/>
      <w:pPr>
        <w:ind w:left="3600" w:hanging="360"/>
      </w:pPr>
    </w:lvl>
    <w:lvl w:ilvl="5" w:tplc="AAB2EF36">
      <w:start w:val="1"/>
      <w:numFmt w:val="lowerRoman"/>
      <w:lvlText w:val="%6."/>
      <w:lvlJc w:val="right"/>
      <w:pPr>
        <w:ind w:left="4320" w:hanging="180"/>
      </w:pPr>
    </w:lvl>
    <w:lvl w:ilvl="6" w:tplc="A58A4796">
      <w:start w:val="1"/>
      <w:numFmt w:val="decimal"/>
      <w:lvlText w:val="%7."/>
      <w:lvlJc w:val="left"/>
      <w:pPr>
        <w:ind w:left="5040" w:hanging="360"/>
      </w:pPr>
    </w:lvl>
    <w:lvl w:ilvl="7" w:tplc="99D87944">
      <w:start w:val="1"/>
      <w:numFmt w:val="lowerLetter"/>
      <w:lvlText w:val="%8."/>
      <w:lvlJc w:val="left"/>
      <w:pPr>
        <w:ind w:left="5760" w:hanging="360"/>
      </w:pPr>
    </w:lvl>
    <w:lvl w:ilvl="8" w:tplc="A02A10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55AC"/>
    <w:multiLevelType w:val="multilevel"/>
    <w:tmpl w:val="EACA0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BD885FC"/>
    <w:multiLevelType w:val="hybridMultilevel"/>
    <w:tmpl w:val="AA8A159A"/>
    <w:lvl w:ilvl="0" w:tplc="FE8CCC2E">
      <w:start w:val="1"/>
      <w:numFmt w:val="decimal"/>
      <w:lvlText w:val="%1."/>
      <w:lvlJc w:val="left"/>
      <w:pPr>
        <w:ind w:left="720" w:hanging="360"/>
      </w:pPr>
    </w:lvl>
    <w:lvl w:ilvl="1" w:tplc="95AA2322">
      <w:start w:val="5"/>
      <w:numFmt w:val="lowerLetter"/>
      <w:lvlText w:val="%2."/>
      <w:lvlJc w:val="left"/>
      <w:pPr>
        <w:ind w:left="1440" w:hanging="360"/>
      </w:pPr>
    </w:lvl>
    <w:lvl w:ilvl="2" w:tplc="3B6046BE">
      <w:start w:val="1"/>
      <w:numFmt w:val="lowerRoman"/>
      <w:lvlText w:val="%3."/>
      <w:lvlJc w:val="right"/>
      <w:pPr>
        <w:ind w:left="2160" w:hanging="180"/>
      </w:pPr>
    </w:lvl>
    <w:lvl w:ilvl="3" w:tplc="3A5EA5DE">
      <w:start w:val="1"/>
      <w:numFmt w:val="decimal"/>
      <w:lvlText w:val="%4."/>
      <w:lvlJc w:val="left"/>
      <w:pPr>
        <w:ind w:left="2880" w:hanging="360"/>
      </w:pPr>
    </w:lvl>
    <w:lvl w:ilvl="4" w:tplc="D368E2A6">
      <w:start w:val="1"/>
      <w:numFmt w:val="lowerLetter"/>
      <w:lvlText w:val="%5."/>
      <w:lvlJc w:val="left"/>
      <w:pPr>
        <w:ind w:left="3600" w:hanging="360"/>
      </w:pPr>
    </w:lvl>
    <w:lvl w:ilvl="5" w:tplc="843C6270">
      <w:start w:val="1"/>
      <w:numFmt w:val="lowerRoman"/>
      <w:lvlText w:val="%6."/>
      <w:lvlJc w:val="right"/>
      <w:pPr>
        <w:ind w:left="4320" w:hanging="180"/>
      </w:pPr>
    </w:lvl>
    <w:lvl w:ilvl="6" w:tplc="C8144A00">
      <w:start w:val="1"/>
      <w:numFmt w:val="decimal"/>
      <w:lvlText w:val="%7."/>
      <w:lvlJc w:val="left"/>
      <w:pPr>
        <w:ind w:left="5040" w:hanging="360"/>
      </w:pPr>
    </w:lvl>
    <w:lvl w:ilvl="7" w:tplc="6C0EEBCC">
      <w:start w:val="1"/>
      <w:numFmt w:val="lowerLetter"/>
      <w:lvlText w:val="%8."/>
      <w:lvlJc w:val="left"/>
      <w:pPr>
        <w:ind w:left="5760" w:hanging="360"/>
      </w:pPr>
    </w:lvl>
    <w:lvl w:ilvl="8" w:tplc="755E3C3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84114"/>
    <w:multiLevelType w:val="multilevel"/>
    <w:tmpl w:val="B81CA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18" w15:restartNumberingAfterBreak="0">
    <w:nsid w:val="5C589972"/>
    <w:multiLevelType w:val="hybridMultilevel"/>
    <w:tmpl w:val="AB9ADA88"/>
    <w:lvl w:ilvl="0" w:tplc="5478D698">
      <w:start w:val="1"/>
      <w:numFmt w:val="decimal"/>
      <w:lvlText w:val="%1."/>
      <w:lvlJc w:val="left"/>
      <w:pPr>
        <w:ind w:left="720" w:hanging="360"/>
      </w:pPr>
    </w:lvl>
    <w:lvl w:ilvl="1" w:tplc="05AA95E4">
      <w:start w:val="1"/>
      <w:numFmt w:val="decimal"/>
      <w:lvlText w:val="%2."/>
      <w:lvlJc w:val="left"/>
      <w:pPr>
        <w:ind w:left="1440" w:hanging="360"/>
      </w:pPr>
    </w:lvl>
    <w:lvl w:ilvl="2" w:tplc="B728FF1C">
      <w:start w:val="1"/>
      <w:numFmt w:val="lowerRoman"/>
      <w:lvlText w:val="%3."/>
      <w:lvlJc w:val="right"/>
      <w:pPr>
        <w:ind w:left="2160" w:hanging="180"/>
      </w:pPr>
    </w:lvl>
    <w:lvl w:ilvl="3" w:tplc="719614BC">
      <w:start w:val="1"/>
      <w:numFmt w:val="decimal"/>
      <w:lvlText w:val="%4."/>
      <w:lvlJc w:val="left"/>
      <w:pPr>
        <w:ind w:left="2880" w:hanging="360"/>
      </w:pPr>
    </w:lvl>
    <w:lvl w:ilvl="4" w:tplc="CE260814">
      <w:start w:val="1"/>
      <w:numFmt w:val="lowerLetter"/>
      <w:lvlText w:val="%5."/>
      <w:lvlJc w:val="left"/>
      <w:pPr>
        <w:ind w:left="3600" w:hanging="360"/>
      </w:pPr>
    </w:lvl>
    <w:lvl w:ilvl="5" w:tplc="537635E4">
      <w:start w:val="1"/>
      <w:numFmt w:val="lowerRoman"/>
      <w:lvlText w:val="%6."/>
      <w:lvlJc w:val="right"/>
      <w:pPr>
        <w:ind w:left="4320" w:hanging="180"/>
      </w:pPr>
    </w:lvl>
    <w:lvl w:ilvl="6" w:tplc="B55ABF5C">
      <w:start w:val="1"/>
      <w:numFmt w:val="decimal"/>
      <w:lvlText w:val="%7."/>
      <w:lvlJc w:val="left"/>
      <w:pPr>
        <w:ind w:left="5040" w:hanging="360"/>
      </w:pPr>
    </w:lvl>
    <w:lvl w:ilvl="7" w:tplc="BFA0DB78">
      <w:start w:val="1"/>
      <w:numFmt w:val="lowerLetter"/>
      <w:lvlText w:val="%8."/>
      <w:lvlJc w:val="left"/>
      <w:pPr>
        <w:ind w:left="5760" w:hanging="360"/>
      </w:pPr>
    </w:lvl>
    <w:lvl w:ilvl="8" w:tplc="1AF4500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86CE"/>
    <w:multiLevelType w:val="hybridMultilevel"/>
    <w:tmpl w:val="B51ED84E"/>
    <w:lvl w:ilvl="0" w:tplc="CFC2D114">
      <w:start w:val="2"/>
      <w:numFmt w:val="decimal"/>
      <w:lvlText w:val="%1."/>
      <w:lvlJc w:val="left"/>
      <w:pPr>
        <w:ind w:left="360" w:hanging="360"/>
      </w:pPr>
    </w:lvl>
    <w:lvl w:ilvl="1" w:tplc="6F44E714">
      <w:start w:val="1"/>
      <w:numFmt w:val="lowerLetter"/>
      <w:lvlText w:val="%2."/>
      <w:lvlJc w:val="left"/>
      <w:pPr>
        <w:ind w:left="360" w:hanging="360"/>
      </w:pPr>
    </w:lvl>
    <w:lvl w:ilvl="2" w:tplc="80106DCA">
      <w:start w:val="1"/>
      <w:numFmt w:val="lowerRoman"/>
      <w:lvlText w:val="%3."/>
      <w:lvlJc w:val="right"/>
      <w:pPr>
        <w:ind w:left="720" w:hanging="180"/>
      </w:pPr>
    </w:lvl>
    <w:lvl w:ilvl="3" w:tplc="356CEE84">
      <w:start w:val="1"/>
      <w:numFmt w:val="decimal"/>
      <w:lvlText w:val="%4."/>
      <w:lvlJc w:val="left"/>
      <w:pPr>
        <w:ind w:left="720" w:hanging="360"/>
      </w:pPr>
    </w:lvl>
    <w:lvl w:ilvl="4" w:tplc="D92612AC">
      <w:start w:val="1"/>
      <w:numFmt w:val="lowerLetter"/>
      <w:lvlText w:val="%5."/>
      <w:lvlJc w:val="left"/>
      <w:pPr>
        <w:ind w:left="1080" w:hanging="360"/>
      </w:pPr>
    </w:lvl>
    <w:lvl w:ilvl="5" w:tplc="9452A9BA">
      <w:start w:val="1"/>
      <w:numFmt w:val="lowerRoman"/>
      <w:lvlText w:val="%6."/>
      <w:lvlJc w:val="right"/>
      <w:pPr>
        <w:ind w:left="1080" w:hanging="180"/>
      </w:pPr>
    </w:lvl>
    <w:lvl w:ilvl="6" w:tplc="EF7058F8">
      <w:start w:val="1"/>
      <w:numFmt w:val="decimal"/>
      <w:lvlText w:val="%7."/>
      <w:lvlJc w:val="left"/>
      <w:pPr>
        <w:ind w:left="1080" w:hanging="360"/>
      </w:pPr>
    </w:lvl>
    <w:lvl w:ilvl="7" w:tplc="AC44187A">
      <w:start w:val="1"/>
      <w:numFmt w:val="lowerLetter"/>
      <w:lvlText w:val="%8."/>
      <w:lvlJc w:val="left"/>
      <w:pPr>
        <w:ind w:left="1440" w:hanging="360"/>
      </w:pPr>
    </w:lvl>
    <w:lvl w:ilvl="8" w:tplc="80D2794A">
      <w:start w:val="1"/>
      <w:numFmt w:val="lowerRoman"/>
      <w:lvlText w:val="%9."/>
      <w:lvlJc w:val="right"/>
      <w:pPr>
        <w:ind w:left="1440" w:hanging="180"/>
      </w:pPr>
    </w:lvl>
  </w:abstractNum>
  <w:abstractNum w:abstractNumId="20" w15:restartNumberingAfterBreak="0">
    <w:nsid w:val="5F8A7ADE"/>
    <w:multiLevelType w:val="multilevel"/>
    <w:tmpl w:val="AD8446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  <w:color w:val="000000" w:themeColor="text1"/>
      </w:rPr>
    </w:lvl>
  </w:abstractNum>
  <w:abstractNum w:abstractNumId="21" w15:restartNumberingAfterBreak="0">
    <w:nsid w:val="6198CB19"/>
    <w:multiLevelType w:val="hybridMultilevel"/>
    <w:tmpl w:val="C91E30B2"/>
    <w:lvl w:ilvl="0" w:tplc="76B45816">
      <w:start w:val="1"/>
      <w:numFmt w:val="upperLetter"/>
      <w:lvlText w:val="%1)"/>
      <w:lvlJc w:val="left"/>
      <w:pPr>
        <w:ind w:left="720" w:hanging="360"/>
      </w:pPr>
    </w:lvl>
    <w:lvl w:ilvl="1" w:tplc="D88C2A34">
      <w:start w:val="1"/>
      <w:numFmt w:val="lowerLetter"/>
      <w:lvlText w:val="%2."/>
      <w:lvlJc w:val="left"/>
      <w:pPr>
        <w:ind w:left="1440" w:hanging="360"/>
      </w:pPr>
    </w:lvl>
    <w:lvl w:ilvl="2" w:tplc="935006C6">
      <w:start w:val="1"/>
      <w:numFmt w:val="lowerRoman"/>
      <w:lvlText w:val="%3."/>
      <w:lvlJc w:val="right"/>
      <w:pPr>
        <w:ind w:left="2160" w:hanging="180"/>
      </w:pPr>
    </w:lvl>
    <w:lvl w:ilvl="3" w:tplc="33746498">
      <w:start w:val="1"/>
      <w:numFmt w:val="decimal"/>
      <w:lvlText w:val="%4."/>
      <w:lvlJc w:val="left"/>
      <w:pPr>
        <w:ind w:left="2880" w:hanging="360"/>
      </w:pPr>
    </w:lvl>
    <w:lvl w:ilvl="4" w:tplc="BBF2C372">
      <w:start w:val="1"/>
      <w:numFmt w:val="lowerLetter"/>
      <w:lvlText w:val="%5."/>
      <w:lvlJc w:val="left"/>
      <w:pPr>
        <w:ind w:left="3600" w:hanging="360"/>
      </w:pPr>
    </w:lvl>
    <w:lvl w:ilvl="5" w:tplc="6AF82C02">
      <w:start w:val="1"/>
      <w:numFmt w:val="lowerRoman"/>
      <w:lvlText w:val="%6."/>
      <w:lvlJc w:val="right"/>
      <w:pPr>
        <w:ind w:left="4320" w:hanging="180"/>
      </w:pPr>
    </w:lvl>
    <w:lvl w:ilvl="6" w:tplc="AAB0CEBE">
      <w:start w:val="1"/>
      <w:numFmt w:val="decimal"/>
      <w:lvlText w:val="%7."/>
      <w:lvlJc w:val="left"/>
      <w:pPr>
        <w:ind w:left="5040" w:hanging="360"/>
      </w:pPr>
    </w:lvl>
    <w:lvl w:ilvl="7" w:tplc="F4BA1612">
      <w:start w:val="1"/>
      <w:numFmt w:val="lowerLetter"/>
      <w:lvlText w:val="%8."/>
      <w:lvlJc w:val="left"/>
      <w:pPr>
        <w:ind w:left="5760" w:hanging="360"/>
      </w:pPr>
    </w:lvl>
    <w:lvl w:ilvl="8" w:tplc="1BAAB47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77549"/>
    <w:multiLevelType w:val="multilevel"/>
    <w:tmpl w:val="6CD20DF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ascii="Calibri" w:hAnsi="Calibri" w:cs="Calibri" w:hint="default"/>
        <w:sz w:val="20"/>
      </w:rPr>
    </w:lvl>
  </w:abstractNum>
  <w:abstractNum w:abstractNumId="23" w15:restartNumberingAfterBreak="0">
    <w:nsid w:val="6B1F2FD0"/>
    <w:multiLevelType w:val="hybridMultilevel"/>
    <w:tmpl w:val="BDE2F660"/>
    <w:lvl w:ilvl="0" w:tplc="82E29B70">
      <w:start w:val="1"/>
      <w:numFmt w:val="upperLetter"/>
      <w:lvlText w:val="%1)"/>
      <w:lvlJc w:val="left"/>
      <w:pPr>
        <w:ind w:left="720" w:hanging="360"/>
      </w:pPr>
    </w:lvl>
    <w:lvl w:ilvl="1" w:tplc="ADCC0222">
      <w:start w:val="1"/>
      <w:numFmt w:val="lowerLetter"/>
      <w:lvlText w:val="%2."/>
      <w:lvlJc w:val="left"/>
      <w:pPr>
        <w:ind w:left="1440" w:hanging="360"/>
      </w:pPr>
    </w:lvl>
    <w:lvl w:ilvl="2" w:tplc="1F8ECBD4">
      <w:start w:val="1"/>
      <w:numFmt w:val="lowerRoman"/>
      <w:lvlText w:val="%3."/>
      <w:lvlJc w:val="right"/>
      <w:pPr>
        <w:ind w:left="2160" w:hanging="180"/>
      </w:pPr>
    </w:lvl>
    <w:lvl w:ilvl="3" w:tplc="0476698A">
      <w:start w:val="1"/>
      <w:numFmt w:val="decimal"/>
      <w:lvlText w:val="%4."/>
      <w:lvlJc w:val="left"/>
      <w:pPr>
        <w:ind w:left="2880" w:hanging="360"/>
      </w:pPr>
    </w:lvl>
    <w:lvl w:ilvl="4" w:tplc="5E149460">
      <w:start w:val="1"/>
      <w:numFmt w:val="lowerLetter"/>
      <w:lvlText w:val="%5."/>
      <w:lvlJc w:val="left"/>
      <w:pPr>
        <w:ind w:left="3600" w:hanging="360"/>
      </w:pPr>
    </w:lvl>
    <w:lvl w:ilvl="5" w:tplc="B2365FDE">
      <w:start w:val="1"/>
      <w:numFmt w:val="lowerRoman"/>
      <w:lvlText w:val="%6."/>
      <w:lvlJc w:val="right"/>
      <w:pPr>
        <w:ind w:left="4320" w:hanging="180"/>
      </w:pPr>
    </w:lvl>
    <w:lvl w:ilvl="6" w:tplc="26E0B78C">
      <w:start w:val="1"/>
      <w:numFmt w:val="decimal"/>
      <w:lvlText w:val="%7."/>
      <w:lvlJc w:val="left"/>
      <w:pPr>
        <w:ind w:left="5040" w:hanging="360"/>
      </w:pPr>
    </w:lvl>
    <w:lvl w:ilvl="7" w:tplc="EBC81C92">
      <w:start w:val="1"/>
      <w:numFmt w:val="lowerLetter"/>
      <w:lvlText w:val="%8."/>
      <w:lvlJc w:val="left"/>
      <w:pPr>
        <w:ind w:left="5760" w:hanging="360"/>
      </w:pPr>
    </w:lvl>
    <w:lvl w:ilvl="8" w:tplc="4C4EB9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4707F"/>
    <w:multiLevelType w:val="multilevel"/>
    <w:tmpl w:val="04988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275E78F"/>
    <w:multiLevelType w:val="multilevel"/>
    <w:tmpl w:val="90940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180"/>
      </w:pPr>
    </w:lvl>
    <w:lvl w:ilvl="3">
      <w:start w:val="1"/>
      <w:numFmt w:val="decimal"/>
      <w:lvlText w:val="%1.%2.%3.%4.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080" w:hanging="360"/>
      </w:pPr>
    </w:lvl>
    <w:lvl w:ilvl="5">
      <w:start w:val="1"/>
      <w:numFmt w:val="decimal"/>
      <w:lvlText w:val="%1.%2.%3.%4.%5.%6."/>
      <w:lvlJc w:val="left"/>
      <w:pPr>
        <w:ind w:left="1080" w:hanging="180"/>
      </w:pPr>
    </w:lvl>
    <w:lvl w:ilvl="6">
      <w:start w:val="1"/>
      <w:numFmt w:val="decimal"/>
      <w:lvlText w:val="%1.%2.%3.%4.%5.%6.%7."/>
      <w:lvlJc w:val="left"/>
      <w:pPr>
        <w:ind w:left="1080" w:hanging="360"/>
      </w:pPr>
    </w:lvl>
    <w:lvl w:ilvl="7">
      <w:start w:val="1"/>
      <w:numFmt w:val="decimal"/>
      <w:lvlText w:val="%1.%2.%3.%4.%5.%6.%7.%8."/>
      <w:lvlJc w:val="left"/>
      <w:pPr>
        <w:ind w:left="1440" w:hanging="360"/>
      </w:pPr>
    </w:lvl>
    <w:lvl w:ilvl="8">
      <w:start w:val="1"/>
      <w:numFmt w:val="decimal"/>
      <w:lvlText w:val="%1.%2.%3.%4.%5.%6.%7.%8.%9."/>
      <w:lvlJc w:val="left"/>
      <w:pPr>
        <w:ind w:left="1440" w:hanging="180"/>
      </w:pPr>
    </w:lvl>
  </w:abstractNum>
  <w:abstractNum w:abstractNumId="26" w15:restartNumberingAfterBreak="0">
    <w:nsid w:val="73182A3B"/>
    <w:multiLevelType w:val="multilevel"/>
    <w:tmpl w:val="BC3E1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27" w15:restartNumberingAfterBreak="0">
    <w:nsid w:val="7DE4599A"/>
    <w:multiLevelType w:val="multilevel"/>
    <w:tmpl w:val="443CF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4"/>
  </w:num>
  <w:num w:numId="5">
    <w:abstractNumId w:val="18"/>
  </w:num>
  <w:num w:numId="6">
    <w:abstractNumId w:val="19"/>
  </w:num>
  <w:num w:numId="7">
    <w:abstractNumId w:val="25"/>
  </w:num>
  <w:num w:numId="8">
    <w:abstractNumId w:val="9"/>
  </w:num>
  <w:num w:numId="9">
    <w:abstractNumId w:val="6"/>
  </w:num>
  <w:num w:numId="10">
    <w:abstractNumId w:val="16"/>
  </w:num>
  <w:num w:numId="11">
    <w:abstractNumId w:val="2"/>
  </w:num>
  <w:num w:numId="12">
    <w:abstractNumId w:val="7"/>
  </w:num>
  <w:num w:numId="13">
    <w:abstractNumId w:val="27"/>
  </w:num>
  <w:num w:numId="14">
    <w:abstractNumId w:val="4"/>
  </w:num>
  <w:num w:numId="15">
    <w:abstractNumId w:val="3"/>
  </w:num>
  <w:num w:numId="16">
    <w:abstractNumId w:val="0"/>
  </w:num>
  <w:num w:numId="17">
    <w:abstractNumId w:val="20"/>
  </w:num>
  <w:num w:numId="18">
    <w:abstractNumId w:val="15"/>
  </w:num>
  <w:num w:numId="19">
    <w:abstractNumId w:val="1"/>
  </w:num>
  <w:num w:numId="20">
    <w:abstractNumId w:val="24"/>
  </w:num>
  <w:num w:numId="21">
    <w:abstractNumId w:val="10"/>
  </w:num>
  <w:num w:numId="22">
    <w:abstractNumId w:val="12"/>
  </w:num>
  <w:num w:numId="23">
    <w:abstractNumId w:val="8"/>
  </w:num>
  <w:num w:numId="24">
    <w:abstractNumId w:val="13"/>
  </w:num>
  <w:num w:numId="25">
    <w:abstractNumId w:val="26"/>
  </w:num>
  <w:num w:numId="26">
    <w:abstractNumId w:val="5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7"/>
    <w:rsid w:val="00027A52"/>
    <w:rsid w:val="0004414A"/>
    <w:rsid w:val="00045A58"/>
    <w:rsid w:val="00050F67"/>
    <w:rsid w:val="000518E6"/>
    <w:rsid w:val="00075772"/>
    <w:rsid w:val="00081DD7"/>
    <w:rsid w:val="00092732"/>
    <w:rsid w:val="00093712"/>
    <w:rsid w:val="000A5356"/>
    <w:rsid w:val="000B75F1"/>
    <w:rsid w:val="000E43CC"/>
    <w:rsid w:val="001001F4"/>
    <w:rsid w:val="00150BF5"/>
    <w:rsid w:val="001563CD"/>
    <w:rsid w:val="00166B65"/>
    <w:rsid w:val="00196647"/>
    <w:rsid w:val="001A4903"/>
    <w:rsid w:val="001D141A"/>
    <w:rsid w:val="001D2DB9"/>
    <w:rsid w:val="00213A92"/>
    <w:rsid w:val="002179D3"/>
    <w:rsid w:val="00223576"/>
    <w:rsid w:val="00227C25"/>
    <w:rsid w:val="00232722"/>
    <w:rsid w:val="002421D7"/>
    <w:rsid w:val="002628C8"/>
    <w:rsid w:val="0026CA1B"/>
    <w:rsid w:val="0027545A"/>
    <w:rsid w:val="002956D0"/>
    <w:rsid w:val="002A4E9B"/>
    <w:rsid w:val="002F2522"/>
    <w:rsid w:val="00311C1C"/>
    <w:rsid w:val="00353098"/>
    <w:rsid w:val="00362F93"/>
    <w:rsid w:val="00384D1A"/>
    <w:rsid w:val="00385869"/>
    <w:rsid w:val="003A79DB"/>
    <w:rsid w:val="003B06E5"/>
    <w:rsid w:val="003B6947"/>
    <w:rsid w:val="003C6672"/>
    <w:rsid w:val="003D7730"/>
    <w:rsid w:val="003F1E81"/>
    <w:rsid w:val="004108F1"/>
    <w:rsid w:val="004112DC"/>
    <w:rsid w:val="004411AE"/>
    <w:rsid w:val="004529F5"/>
    <w:rsid w:val="00496CC8"/>
    <w:rsid w:val="004A02BA"/>
    <w:rsid w:val="004A040F"/>
    <w:rsid w:val="004A5D86"/>
    <w:rsid w:val="004F21EB"/>
    <w:rsid w:val="00500909"/>
    <w:rsid w:val="00502A28"/>
    <w:rsid w:val="0050380A"/>
    <w:rsid w:val="00591C9B"/>
    <w:rsid w:val="00593567"/>
    <w:rsid w:val="005E0D9E"/>
    <w:rsid w:val="005EDC18"/>
    <w:rsid w:val="00610649"/>
    <w:rsid w:val="00612638"/>
    <w:rsid w:val="00626D78"/>
    <w:rsid w:val="006851C2"/>
    <w:rsid w:val="006878FD"/>
    <w:rsid w:val="0069717C"/>
    <w:rsid w:val="006991ED"/>
    <w:rsid w:val="006A00FD"/>
    <w:rsid w:val="006A27DD"/>
    <w:rsid w:val="006B318A"/>
    <w:rsid w:val="006F5516"/>
    <w:rsid w:val="007051B1"/>
    <w:rsid w:val="00752908"/>
    <w:rsid w:val="00765EDB"/>
    <w:rsid w:val="007671AA"/>
    <w:rsid w:val="00771EEB"/>
    <w:rsid w:val="00791AD6"/>
    <w:rsid w:val="00791B50"/>
    <w:rsid w:val="007A429C"/>
    <w:rsid w:val="007A46B5"/>
    <w:rsid w:val="007C06DA"/>
    <w:rsid w:val="007D0720"/>
    <w:rsid w:val="007E3AC0"/>
    <w:rsid w:val="007E46E6"/>
    <w:rsid w:val="0080471A"/>
    <w:rsid w:val="00824FF3"/>
    <w:rsid w:val="00826E80"/>
    <w:rsid w:val="00830A21"/>
    <w:rsid w:val="00830FF2"/>
    <w:rsid w:val="00832798"/>
    <w:rsid w:val="00840010"/>
    <w:rsid w:val="00871E03"/>
    <w:rsid w:val="008790EF"/>
    <w:rsid w:val="00883DDC"/>
    <w:rsid w:val="008A142C"/>
    <w:rsid w:val="008A22B2"/>
    <w:rsid w:val="008A3889"/>
    <w:rsid w:val="008B54BB"/>
    <w:rsid w:val="008B5633"/>
    <w:rsid w:val="00904813"/>
    <w:rsid w:val="00924300"/>
    <w:rsid w:val="009350A8"/>
    <w:rsid w:val="00977243"/>
    <w:rsid w:val="009A052C"/>
    <w:rsid w:val="009A637A"/>
    <w:rsid w:val="00A0DB49"/>
    <w:rsid w:val="00A103FF"/>
    <w:rsid w:val="00A180D1"/>
    <w:rsid w:val="00A4467B"/>
    <w:rsid w:val="00A45D38"/>
    <w:rsid w:val="00A701FA"/>
    <w:rsid w:val="00A828FA"/>
    <w:rsid w:val="00A83203"/>
    <w:rsid w:val="00A87B44"/>
    <w:rsid w:val="00A92A2E"/>
    <w:rsid w:val="00A93174"/>
    <w:rsid w:val="00AA0C70"/>
    <w:rsid w:val="00AA3AF4"/>
    <w:rsid w:val="00AA5541"/>
    <w:rsid w:val="00AB0F0D"/>
    <w:rsid w:val="00AB0FE8"/>
    <w:rsid w:val="00AC1D5D"/>
    <w:rsid w:val="00AC70E0"/>
    <w:rsid w:val="00AF545B"/>
    <w:rsid w:val="00B13D93"/>
    <w:rsid w:val="00B48127"/>
    <w:rsid w:val="00B67934"/>
    <w:rsid w:val="00B83683"/>
    <w:rsid w:val="00BC0A0C"/>
    <w:rsid w:val="00BC2D37"/>
    <w:rsid w:val="00BD4579"/>
    <w:rsid w:val="00BD7587"/>
    <w:rsid w:val="00BE2E2B"/>
    <w:rsid w:val="00C04D2B"/>
    <w:rsid w:val="00C1489B"/>
    <w:rsid w:val="00C5452F"/>
    <w:rsid w:val="00CA75A0"/>
    <w:rsid w:val="00D10B1C"/>
    <w:rsid w:val="00D14E65"/>
    <w:rsid w:val="00D53BE0"/>
    <w:rsid w:val="00D62F73"/>
    <w:rsid w:val="00DB21E0"/>
    <w:rsid w:val="00E02985"/>
    <w:rsid w:val="00E45A7A"/>
    <w:rsid w:val="00E51DA8"/>
    <w:rsid w:val="00E538B9"/>
    <w:rsid w:val="00E55D7A"/>
    <w:rsid w:val="00E60932"/>
    <w:rsid w:val="00E776A0"/>
    <w:rsid w:val="00E84C03"/>
    <w:rsid w:val="00ED586F"/>
    <w:rsid w:val="00EE017B"/>
    <w:rsid w:val="00EF68E8"/>
    <w:rsid w:val="00EF7C81"/>
    <w:rsid w:val="00F11273"/>
    <w:rsid w:val="00F15BDC"/>
    <w:rsid w:val="00F2765A"/>
    <w:rsid w:val="00F3066D"/>
    <w:rsid w:val="00F43112"/>
    <w:rsid w:val="00F506CD"/>
    <w:rsid w:val="00F57BDB"/>
    <w:rsid w:val="00F5EC0F"/>
    <w:rsid w:val="00F73759"/>
    <w:rsid w:val="00F76E73"/>
    <w:rsid w:val="00F77A02"/>
    <w:rsid w:val="00F9121E"/>
    <w:rsid w:val="00F92D8F"/>
    <w:rsid w:val="00FA0C43"/>
    <w:rsid w:val="00FB39E4"/>
    <w:rsid w:val="00FC5273"/>
    <w:rsid w:val="010E2EE0"/>
    <w:rsid w:val="012F924E"/>
    <w:rsid w:val="01366132"/>
    <w:rsid w:val="01480280"/>
    <w:rsid w:val="01873B4E"/>
    <w:rsid w:val="01874BEC"/>
    <w:rsid w:val="018DDD1C"/>
    <w:rsid w:val="01AC27CA"/>
    <w:rsid w:val="01E521CB"/>
    <w:rsid w:val="01FD25B8"/>
    <w:rsid w:val="02049575"/>
    <w:rsid w:val="0250BA9A"/>
    <w:rsid w:val="025972AC"/>
    <w:rsid w:val="02DF71FC"/>
    <w:rsid w:val="0337EEDE"/>
    <w:rsid w:val="034080B0"/>
    <w:rsid w:val="0376C615"/>
    <w:rsid w:val="03C4DF17"/>
    <w:rsid w:val="03CC6432"/>
    <w:rsid w:val="03D2D265"/>
    <w:rsid w:val="03D2F0F1"/>
    <w:rsid w:val="03EA75FF"/>
    <w:rsid w:val="03F46628"/>
    <w:rsid w:val="04250F06"/>
    <w:rsid w:val="04469F0F"/>
    <w:rsid w:val="046BB0D4"/>
    <w:rsid w:val="047CE9ED"/>
    <w:rsid w:val="04A6938B"/>
    <w:rsid w:val="04ADDED0"/>
    <w:rsid w:val="04C4D966"/>
    <w:rsid w:val="04DEAC37"/>
    <w:rsid w:val="04E3C88C"/>
    <w:rsid w:val="04FCC931"/>
    <w:rsid w:val="0505809D"/>
    <w:rsid w:val="052422E3"/>
    <w:rsid w:val="0528B895"/>
    <w:rsid w:val="054CAA88"/>
    <w:rsid w:val="0551CE8D"/>
    <w:rsid w:val="055B5572"/>
    <w:rsid w:val="056E4C7C"/>
    <w:rsid w:val="05AE9616"/>
    <w:rsid w:val="05C1949A"/>
    <w:rsid w:val="05FC50F9"/>
    <w:rsid w:val="062388C4"/>
    <w:rsid w:val="06345745"/>
    <w:rsid w:val="0661D3B5"/>
    <w:rsid w:val="06662198"/>
    <w:rsid w:val="069BBB4B"/>
    <w:rsid w:val="069C3B61"/>
    <w:rsid w:val="06BD1399"/>
    <w:rsid w:val="06E3B091"/>
    <w:rsid w:val="0721440F"/>
    <w:rsid w:val="0725CB22"/>
    <w:rsid w:val="0745C854"/>
    <w:rsid w:val="07718386"/>
    <w:rsid w:val="07788B3C"/>
    <w:rsid w:val="077C8356"/>
    <w:rsid w:val="078496B7"/>
    <w:rsid w:val="07938F49"/>
    <w:rsid w:val="07BF51E2"/>
    <w:rsid w:val="07E70E34"/>
    <w:rsid w:val="081B694E"/>
    <w:rsid w:val="08309AB3"/>
    <w:rsid w:val="083282BD"/>
    <w:rsid w:val="083589A7"/>
    <w:rsid w:val="083D476A"/>
    <w:rsid w:val="08487630"/>
    <w:rsid w:val="08830F33"/>
    <w:rsid w:val="08B3B19E"/>
    <w:rsid w:val="08B67CC2"/>
    <w:rsid w:val="08CF4AC8"/>
    <w:rsid w:val="08D439F7"/>
    <w:rsid w:val="08ED1164"/>
    <w:rsid w:val="0902DE33"/>
    <w:rsid w:val="09206718"/>
    <w:rsid w:val="095CC8BB"/>
    <w:rsid w:val="0972337C"/>
    <w:rsid w:val="0985594B"/>
    <w:rsid w:val="09B86582"/>
    <w:rsid w:val="0A041B77"/>
    <w:rsid w:val="0A089425"/>
    <w:rsid w:val="0A0C3C85"/>
    <w:rsid w:val="0A21C91C"/>
    <w:rsid w:val="0A24D00F"/>
    <w:rsid w:val="0A25AE55"/>
    <w:rsid w:val="0A25B371"/>
    <w:rsid w:val="0A6406A8"/>
    <w:rsid w:val="0A7ADF4B"/>
    <w:rsid w:val="0A8CBC01"/>
    <w:rsid w:val="0A91AB9C"/>
    <w:rsid w:val="0AAAEEC4"/>
    <w:rsid w:val="0AB9F503"/>
    <w:rsid w:val="0ACC7E78"/>
    <w:rsid w:val="0ADF6F47"/>
    <w:rsid w:val="0AECD456"/>
    <w:rsid w:val="0AF97858"/>
    <w:rsid w:val="0B1697CD"/>
    <w:rsid w:val="0B1744E6"/>
    <w:rsid w:val="0B3CA444"/>
    <w:rsid w:val="0B41B3B6"/>
    <w:rsid w:val="0B530A10"/>
    <w:rsid w:val="0B57A85F"/>
    <w:rsid w:val="0B5E4557"/>
    <w:rsid w:val="0B735300"/>
    <w:rsid w:val="0BA904C2"/>
    <w:rsid w:val="0BB8310B"/>
    <w:rsid w:val="0BD032ED"/>
    <w:rsid w:val="0BF6BC37"/>
    <w:rsid w:val="0BF87AF2"/>
    <w:rsid w:val="0BFA6368"/>
    <w:rsid w:val="0C111C80"/>
    <w:rsid w:val="0C22B4F4"/>
    <w:rsid w:val="0C4A6C5B"/>
    <w:rsid w:val="0C6A06C0"/>
    <w:rsid w:val="0CC40D6F"/>
    <w:rsid w:val="0CE022BA"/>
    <w:rsid w:val="0CE52552"/>
    <w:rsid w:val="0CE530C0"/>
    <w:rsid w:val="0D17773D"/>
    <w:rsid w:val="0D25F6DF"/>
    <w:rsid w:val="0D30B729"/>
    <w:rsid w:val="0D3651E4"/>
    <w:rsid w:val="0D4F044E"/>
    <w:rsid w:val="0D7C9A24"/>
    <w:rsid w:val="0DAF72FA"/>
    <w:rsid w:val="0DB050D4"/>
    <w:rsid w:val="0DBF1D4D"/>
    <w:rsid w:val="0DC42035"/>
    <w:rsid w:val="0DD819EA"/>
    <w:rsid w:val="0DDDCBDE"/>
    <w:rsid w:val="0DF935BC"/>
    <w:rsid w:val="0E06A35C"/>
    <w:rsid w:val="0E09B3E3"/>
    <w:rsid w:val="0E222ECD"/>
    <w:rsid w:val="0E2E2CA6"/>
    <w:rsid w:val="0E305090"/>
    <w:rsid w:val="0E4DCA57"/>
    <w:rsid w:val="0E8AAAD2"/>
    <w:rsid w:val="0E9AD1EB"/>
    <w:rsid w:val="0EA91356"/>
    <w:rsid w:val="0F02D93E"/>
    <w:rsid w:val="0F2118C2"/>
    <w:rsid w:val="0F3C23EF"/>
    <w:rsid w:val="0F414032"/>
    <w:rsid w:val="0F7DBF1A"/>
    <w:rsid w:val="0F9E428E"/>
    <w:rsid w:val="0FAA3D63"/>
    <w:rsid w:val="0FEAA1E5"/>
    <w:rsid w:val="101EF45F"/>
    <w:rsid w:val="10267B33"/>
    <w:rsid w:val="1049C457"/>
    <w:rsid w:val="104A8146"/>
    <w:rsid w:val="10543CDA"/>
    <w:rsid w:val="1063AB73"/>
    <w:rsid w:val="108D8FF4"/>
    <w:rsid w:val="108E4F87"/>
    <w:rsid w:val="109AEE45"/>
    <w:rsid w:val="10CE9A79"/>
    <w:rsid w:val="10DE706A"/>
    <w:rsid w:val="10FB26AB"/>
    <w:rsid w:val="11098AA0"/>
    <w:rsid w:val="1117D0DE"/>
    <w:rsid w:val="111F6B07"/>
    <w:rsid w:val="115D7C58"/>
    <w:rsid w:val="1196508C"/>
    <w:rsid w:val="11C24B94"/>
    <w:rsid w:val="11DF24CE"/>
    <w:rsid w:val="11F2631E"/>
    <w:rsid w:val="11F3344E"/>
    <w:rsid w:val="11FE260D"/>
    <w:rsid w:val="1203A38D"/>
    <w:rsid w:val="12070C6F"/>
    <w:rsid w:val="12148AA3"/>
    <w:rsid w:val="12482E0A"/>
    <w:rsid w:val="125D8D8F"/>
    <w:rsid w:val="125DC677"/>
    <w:rsid w:val="1260BE1A"/>
    <w:rsid w:val="1264A921"/>
    <w:rsid w:val="126E89FF"/>
    <w:rsid w:val="1278EE7C"/>
    <w:rsid w:val="12B3D9D4"/>
    <w:rsid w:val="12B959DE"/>
    <w:rsid w:val="12C7495E"/>
    <w:rsid w:val="12CAC8A6"/>
    <w:rsid w:val="12CC2136"/>
    <w:rsid w:val="12D5C44C"/>
    <w:rsid w:val="12F18ECC"/>
    <w:rsid w:val="12FDF33A"/>
    <w:rsid w:val="131001FA"/>
    <w:rsid w:val="13394F15"/>
    <w:rsid w:val="135683C9"/>
    <w:rsid w:val="135DD49B"/>
    <w:rsid w:val="13728841"/>
    <w:rsid w:val="138D3A14"/>
    <w:rsid w:val="138E91D5"/>
    <w:rsid w:val="13962F2A"/>
    <w:rsid w:val="139A0E30"/>
    <w:rsid w:val="13B5B603"/>
    <w:rsid w:val="13D4FECE"/>
    <w:rsid w:val="13D52712"/>
    <w:rsid w:val="13EAFEC2"/>
    <w:rsid w:val="13EFC868"/>
    <w:rsid w:val="14177E89"/>
    <w:rsid w:val="1476C088"/>
    <w:rsid w:val="14B19F11"/>
    <w:rsid w:val="14B329EA"/>
    <w:rsid w:val="14F9EC56"/>
    <w:rsid w:val="1527F74A"/>
    <w:rsid w:val="156BFDA7"/>
    <w:rsid w:val="1576AF01"/>
    <w:rsid w:val="15B8F884"/>
    <w:rsid w:val="15D34410"/>
    <w:rsid w:val="1602A7AF"/>
    <w:rsid w:val="1623611E"/>
    <w:rsid w:val="162DFA6B"/>
    <w:rsid w:val="16392AB0"/>
    <w:rsid w:val="163C78DE"/>
    <w:rsid w:val="16904F3B"/>
    <w:rsid w:val="1695BCB7"/>
    <w:rsid w:val="16A11169"/>
    <w:rsid w:val="16CEC362"/>
    <w:rsid w:val="17074F91"/>
    <w:rsid w:val="17393398"/>
    <w:rsid w:val="176298A4"/>
    <w:rsid w:val="176D2587"/>
    <w:rsid w:val="1772CC53"/>
    <w:rsid w:val="177EAA95"/>
    <w:rsid w:val="17C67E8D"/>
    <w:rsid w:val="17DC57A3"/>
    <w:rsid w:val="17FFAB00"/>
    <w:rsid w:val="1808F6C6"/>
    <w:rsid w:val="184771FE"/>
    <w:rsid w:val="184D83F0"/>
    <w:rsid w:val="184FA654"/>
    <w:rsid w:val="1877C334"/>
    <w:rsid w:val="18A13C20"/>
    <w:rsid w:val="18AE25CD"/>
    <w:rsid w:val="18F423B2"/>
    <w:rsid w:val="18F9B6B4"/>
    <w:rsid w:val="190C2F4D"/>
    <w:rsid w:val="192090DA"/>
    <w:rsid w:val="192732D6"/>
    <w:rsid w:val="193E6A73"/>
    <w:rsid w:val="1942358C"/>
    <w:rsid w:val="1988A82C"/>
    <w:rsid w:val="19BAF3F3"/>
    <w:rsid w:val="19C196E8"/>
    <w:rsid w:val="19EC97DD"/>
    <w:rsid w:val="19F68461"/>
    <w:rsid w:val="1A504A87"/>
    <w:rsid w:val="1A7B5F9D"/>
    <w:rsid w:val="1A88D47E"/>
    <w:rsid w:val="1A9FC179"/>
    <w:rsid w:val="1ABE2678"/>
    <w:rsid w:val="1ACE8F56"/>
    <w:rsid w:val="1AE92826"/>
    <w:rsid w:val="1AEA6660"/>
    <w:rsid w:val="1AFC9E73"/>
    <w:rsid w:val="1B0F629A"/>
    <w:rsid w:val="1B2E46B1"/>
    <w:rsid w:val="1B59C89A"/>
    <w:rsid w:val="1B601A1F"/>
    <w:rsid w:val="1B6DA2FA"/>
    <w:rsid w:val="1B701B69"/>
    <w:rsid w:val="1B77B58C"/>
    <w:rsid w:val="1B79958D"/>
    <w:rsid w:val="1B89E56F"/>
    <w:rsid w:val="1B9972F3"/>
    <w:rsid w:val="1BA5C775"/>
    <w:rsid w:val="1BE1D57B"/>
    <w:rsid w:val="1BEB50C6"/>
    <w:rsid w:val="1C36485F"/>
    <w:rsid w:val="1C47B0CE"/>
    <w:rsid w:val="1C721A5A"/>
    <w:rsid w:val="1C77DA2F"/>
    <w:rsid w:val="1C8BDBF7"/>
    <w:rsid w:val="1C90045A"/>
    <w:rsid w:val="1C921242"/>
    <w:rsid w:val="1CCB9910"/>
    <w:rsid w:val="1CCF2015"/>
    <w:rsid w:val="1CD75B0F"/>
    <w:rsid w:val="1D11ACC4"/>
    <w:rsid w:val="1D3C4141"/>
    <w:rsid w:val="1D3F042A"/>
    <w:rsid w:val="1D471178"/>
    <w:rsid w:val="1D87982E"/>
    <w:rsid w:val="1D917CBB"/>
    <w:rsid w:val="1D98DBE5"/>
    <w:rsid w:val="1D9BF187"/>
    <w:rsid w:val="1D9E6239"/>
    <w:rsid w:val="1DA0B67C"/>
    <w:rsid w:val="1DB02C91"/>
    <w:rsid w:val="1DDD7199"/>
    <w:rsid w:val="1E0B8AFE"/>
    <w:rsid w:val="1E2F06BF"/>
    <w:rsid w:val="1E393545"/>
    <w:rsid w:val="1EBE70E9"/>
    <w:rsid w:val="1F01AF56"/>
    <w:rsid w:val="1F07AF24"/>
    <w:rsid w:val="1F0FD9B9"/>
    <w:rsid w:val="1F2D6D55"/>
    <w:rsid w:val="1F769B4A"/>
    <w:rsid w:val="1FD8512A"/>
    <w:rsid w:val="1FFC7016"/>
    <w:rsid w:val="2008D88A"/>
    <w:rsid w:val="202D727D"/>
    <w:rsid w:val="2093B56A"/>
    <w:rsid w:val="20BC0A80"/>
    <w:rsid w:val="20F126F5"/>
    <w:rsid w:val="213F682A"/>
    <w:rsid w:val="215EA61D"/>
    <w:rsid w:val="217A4A26"/>
    <w:rsid w:val="2193DA31"/>
    <w:rsid w:val="21A29576"/>
    <w:rsid w:val="2226DD96"/>
    <w:rsid w:val="222C41B1"/>
    <w:rsid w:val="2270737C"/>
    <w:rsid w:val="228457A1"/>
    <w:rsid w:val="229FF074"/>
    <w:rsid w:val="22B2A5B3"/>
    <w:rsid w:val="22E62DA6"/>
    <w:rsid w:val="230DD871"/>
    <w:rsid w:val="2356B07D"/>
    <w:rsid w:val="236A8072"/>
    <w:rsid w:val="23AA9E63"/>
    <w:rsid w:val="23B807BE"/>
    <w:rsid w:val="23D5468D"/>
    <w:rsid w:val="23D5C08C"/>
    <w:rsid w:val="23EE9563"/>
    <w:rsid w:val="23FDD89B"/>
    <w:rsid w:val="240AA22F"/>
    <w:rsid w:val="2445E196"/>
    <w:rsid w:val="24559C61"/>
    <w:rsid w:val="2461BD4C"/>
    <w:rsid w:val="2472D66C"/>
    <w:rsid w:val="24828775"/>
    <w:rsid w:val="24A70C56"/>
    <w:rsid w:val="24B3E656"/>
    <w:rsid w:val="24B74F80"/>
    <w:rsid w:val="24D5F8CC"/>
    <w:rsid w:val="24F9BC7F"/>
    <w:rsid w:val="250CFB8A"/>
    <w:rsid w:val="2553D81F"/>
    <w:rsid w:val="255CA677"/>
    <w:rsid w:val="2566F71E"/>
    <w:rsid w:val="258AEDC3"/>
    <w:rsid w:val="25C09C12"/>
    <w:rsid w:val="261247C0"/>
    <w:rsid w:val="26395F75"/>
    <w:rsid w:val="263B4C1F"/>
    <w:rsid w:val="2656E52F"/>
    <w:rsid w:val="2672CBA0"/>
    <w:rsid w:val="268830D5"/>
    <w:rsid w:val="26BB406E"/>
    <w:rsid w:val="26FBE26A"/>
    <w:rsid w:val="271CDD5E"/>
    <w:rsid w:val="271CE874"/>
    <w:rsid w:val="2729DA87"/>
    <w:rsid w:val="2749E67A"/>
    <w:rsid w:val="276D52BA"/>
    <w:rsid w:val="2771E93E"/>
    <w:rsid w:val="2779CFE7"/>
    <w:rsid w:val="277D5C6A"/>
    <w:rsid w:val="277E9ED1"/>
    <w:rsid w:val="27AF144C"/>
    <w:rsid w:val="27FD7740"/>
    <w:rsid w:val="281B9707"/>
    <w:rsid w:val="281C0F8C"/>
    <w:rsid w:val="2860D69A"/>
    <w:rsid w:val="2881AFD6"/>
    <w:rsid w:val="2892970D"/>
    <w:rsid w:val="28A71B91"/>
    <w:rsid w:val="28AD2EF8"/>
    <w:rsid w:val="28AE02D4"/>
    <w:rsid w:val="28BA83CF"/>
    <w:rsid w:val="28BB6CD7"/>
    <w:rsid w:val="2927A9F0"/>
    <w:rsid w:val="295AD5C4"/>
    <w:rsid w:val="29C86B78"/>
    <w:rsid w:val="2A18C71E"/>
    <w:rsid w:val="2A286EE9"/>
    <w:rsid w:val="2A3C3C74"/>
    <w:rsid w:val="2A529DD3"/>
    <w:rsid w:val="2A66CC37"/>
    <w:rsid w:val="2ABD7392"/>
    <w:rsid w:val="2AD42C55"/>
    <w:rsid w:val="2AEB7C87"/>
    <w:rsid w:val="2AF90E3A"/>
    <w:rsid w:val="2B22795A"/>
    <w:rsid w:val="2B2FF853"/>
    <w:rsid w:val="2B35FF3F"/>
    <w:rsid w:val="2B492592"/>
    <w:rsid w:val="2B5C3C56"/>
    <w:rsid w:val="2B601C26"/>
    <w:rsid w:val="2B785389"/>
    <w:rsid w:val="2B80B582"/>
    <w:rsid w:val="2B8254F4"/>
    <w:rsid w:val="2B84EDE1"/>
    <w:rsid w:val="2BD9D92D"/>
    <w:rsid w:val="2BEBCC61"/>
    <w:rsid w:val="2C14954B"/>
    <w:rsid w:val="2C50E74E"/>
    <w:rsid w:val="2C5459C2"/>
    <w:rsid w:val="2C59EC3A"/>
    <w:rsid w:val="2CA49BBC"/>
    <w:rsid w:val="2CCD5DA8"/>
    <w:rsid w:val="2CE22AC3"/>
    <w:rsid w:val="2CED3E97"/>
    <w:rsid w:val="2D392483"/>
    <w:rsid w:val="2D3D02F2"/>
    <w:rsid w:val="2DC03593"/>
    <w:rsid w:val="2E58692F"/>
    <w:rsid w:val="2E5D44AA"/>
    <w:rsid w:val="2E6E1A8E"/>
    <w:rsid w:val="2E7F040C"/>
    <w:rsid w:val="2EA9FC6C"/>
    <w:rsid w:val="2F022183"/>
    <w:rsid w:val="2F0A7207"/>
    <w:rsid w:val="2F22E005"/>
    <w:rsid w:val="2F6E9E42"/>
    <w:rsid w:val="2F7CAB63"/>
    <w:rsid w:val="2FC5B824"/>
    <w:rsid w:val="2FD4895E"/>
    <w:rsid w:val="2FDD427B"/>
    <w:rsid w:val="2FF68AB7"/>
    <w:rsid w:val="3077D2E2"/>
    <w:rsid w:val="30825573"/>
    <w:rsid w:val="30EF1FA5"/>
    <w:rsid w:val="30F3B7A1"/>
    <w:rsid w:val="310B42FE"/>
    <w:rsid w:val="313CFC14"/>
    <w:rsid w:val="317832BC"/>
    <w:rsid w:val="31AA1BE6"/>
    <w:rsid w:val="31B6F4AA"/>
    <w:rsid w:val="31BDEF2D"/>
    <w:rsid w:val="31C78EC4"/>
    <w:rsid w:val="31DE9137"/>
    <w:rsid w:val="3213591D"/>
    <w:rsid w:val="321403D8"/>
    <w:rsid w:val="323F53FA"/>
    <w:rsid w:val="32525963"/>
    <w:rsid w:val="32543084"/>
    <w:rsid w:val="32D12B91"/>
    <w:rsid w:val="32F238C8"/>
    <w:rsid w:val="3327F45E"/>
    <w:rsid w:val="33350D9B"/>
    <w:rsid w:val="33B6E3C9"/>
    <w:rsid w:val="33BE5AB8"/>
    <w:rsid w:val="33C6824E"/>
    <w:rsid w:val="33D57F98"/>
    <w:rsid w:val="33E23B7F"/>
    <w:rsid w:val="33EF00B4"/>
    <w:rsid w:val="34037A06"/>
    <w:rsid w:val="3406AD7C"/>
    <w:rsid w:val="3434A810"/>
    <w:rsid w:val="343DCA57"/>
    <w:rsid w:val="344454E4"/>
    <w:rsid w:val="3456FE97"/>
    <w:rsid w:val="347E1BE2"/>
    <w:rsid w:val="34A79DC9"/>
    <w:rsid w:val="34AAE13E"/>
    <w:rsid w:val="34EEC02E"/>
    <w:rsid w:val="35160840"/>
    <w:rsid w:val="3516E371"/>
    <w:rsid w:val="35406CAC"/>
    <w:rsid w:val="354E3330"/>
    <w:rsid w:val="35A60449"/>
    <w:rsid w:val="35D1DB17"/>
    <w:rsid w:val="3635D437"/>
    <w:rsid w:val="3650C063"/>
    <w:rsid w:val="36621DFF"/>
    <w:rsid w:val="36D1744F"/>
    <w:rsid w:val="36FFB775"/>
    <w:rsid w:val="370DCBE4"/>
    <w:rsid w:val="372B729E"/>
    <w:rsid w:val="375A6C60"/>
    <w:rsid w:val="375B58F8"/>
    <w:rsid w:val="3763347F"/>
    <w:rsid w:val="3786BE2D"/>
    <w:rsid w:val="37A150D0"/>
    <w:rsid w:val="37B11032"/>
    <w:rsid w:val="37F21C04"/>
    <w:rsid w:val="380A5502"/>
    <w:rsid w:val="38137D59"/>
    <w:rsid w:val="384E56ED"/>
    <w:rsid w:val="384ECAF1"/>
    <w:rsid w:val="38531D81"/>
    <w:rsid w:val="3860A372"/>
    <w:rsid w:val="387D5DE3"/>
    <w:rsid w:val="389855C2"/>
    <w:rsid w:val="38E77762"/>
    <w:rsid w:val="390B70BA"/>
    <w:rsid w:val="390FB148"/>
    <w:rsid w:val="3945FCE3"/>
    <w:rsid w:val="39533784"/>
    <w:rsid w:val="395369E6"/>
    <w:rsid w:val="397D755E"/>
    <w:rsid w:val="398AD5B4"/>
    <w:rsid w:val="39CC37B0"/>
    <w:rsid w:val="3AE4A4B6"/>
    <w:rsid w:val="3B321AD6"/>
    <w:rsid w:val="3B435A6B"/>
    <w:rsid w:val="3B616D80"/>
    <w:rsid w:val="3B733F06"/>
    <w:rsid w:val="3B8FA468"/>
    <w:rsid w:val="3BC3A710"/>
    <w:rsid w:val="3C010DDA"/>
    <w:rsid w:val="3C4EB67F"/>
    <w:rsid w:val="3CBD0AC4"/>
    <w:rsid w:val="3CD0178D"/>
    <w:rsid w:val="3CFAF275"/>
    <w:rsid w:val="3D277B91"/>
    <w:rsid w:val="3D2E5077"/>
    <w:rsid w:val="3D3BD591"/>
    <w:rsid w:val="3DCF10EA"/>
    <w:rsid w:val="3DD37540"/>
    <w:rsid w:val="3DE994C0"/>
    <w:rsid w:val="3DF0F3AD"/>
    <w:rsid w:val="3E179041"/>
    <w:rsid w:val="3E41A560"/>
    <w:rsid w:val="3E4ECCA3"/>
    <w:rsid w:val="3E6B1C3D"/>
    <w:rsid w:val="3E74595C"/>
    <w:rsid w:val="3E84BAAA"/>
    <w:rsid w:val="3EBCBD8B"/>
    <w:rsid w:val="3EC22CDC"/>
    <w:rsid w:val="3EE45E3E"/>
    <w:rsid w:val="3EE67AFB"/>
    <w:rsid w:val="3EE8361F"/>
    <w:rsid w:val="3F0E1C16"/>
    <w:rsid w:val="3F31D35B"/>
    <w:rsid w:val="3F3301A1"/>
    <w:rsid w:val="3F3BDBD4"/>
    <w:rsid w:val="3F45C930"/>
    <w:rsid w:val="3F552100"/>
    <w:rsid w:val="3F5524E8"/>
    <w:rsid w:val="3F5CEA8E"/>
    <w:rsid w:val="3F66BDA3"/>
    <w:rsid w:val="3F6C4A5B"/>
    <w:rsid w:val="3F873501"/>
    <w:rsid w:val="3FB72017"/>
    <w:rsid w:val="3FDC29EF"/>
    <w:rsid w:val="3FF88A13"/>
    <w:rsid w:val="400800C4"/>
    <w:rsid w:val="401C9F11"/>
    <w:rsid w:val="40415AB3"/>
    <w:rsid w:val="4046A682"/>
    <w:rsid w:val="4067890D"/>
    <w:rsid w:val="407AB275"/>
    <w:rsid w:val="407CD847"/>
    <w:rsid w:val="40923026"/>
    <w:rsid w:val="409BFB8C"/>
    <w:rsid w:val="40A9FD7D"/>
    <w:rsid w:val="40BAC266"/>
    <w:rsid w:val="40C148CA"/>
    <w:rsid w:val="40CAE2D0"/>
    <w:rsid w:val="41007B01"/>
    <w:rsid w:val="4107E2EC"/>
    <w:rsid w:val="4116BE4D"/>
    <w:rsid w:val="41293293"/>
    <w:rsid w:val="41496C4E"/>
    <w:rsid w:val="4177BA6F"/>
    <w:rsid w:val="41803EB0"/>
    <w:rsid w:val="419F42D0"/>
    <w:rsid w:val="41AF1FDC"/>
    <w:rsid w:val="41D4B936"/>
    <w:rsid w:val="41FB975A"/>
    <w:rsid w:val="41FD6A63"/>
    <w:rsid w:val="41FDBB73"/>
    <w:rsid w:val="42102117"/>
    <w:rsid w:val="4219F65D"/>
    <w:rsid w:val="4225579D"/>
    <w:rsid w:val="42526705"/>
    <w:rsid w:val="429A42D7"/>
    <w:rsid w:val="42C363C0"/>
    <w:rsid w:val="42CBB378"/>
    <w:rsid w:val="42CF7B45"/>
    <w:rsid w:val="42F3821D"/>
    <w:rsid w:val="430AB748"/>
    <w:rsid w:val="43350D39"/>
    <w:rsid w:val="436CE893"/>
    <w:rsid w:val="436D92EC"/>
    <w:rsid w:val="439F62B0"/>
    <w:rsid w:val="43F3C83C"/>
    <w:rsid w:val="445DD82E"/>
    <w:rsid w:val="446663B1"/>
    <w:rsid w:val="447B66D8"/>
    <w:rsid w:val="44AA0648"/>
    <w:rsid w:val="44B59A03"/>
    <w:rsid w:val="44D99122"/>
    <w:rsid w:val="44E1357D"/>
    <w:rsid w:val="450B75F1"/>
    <w:rsid w:val="452E5033"/>
    <w:rsid w:val="458DF317"/>
    <w:rsid w:val="45A9E296"/>
    <w:rsid w:val="45B41C49"/>
    <w:rsid w:val="45BC72E4"/>
    <w:rsid w:val="45C392CD"/>
    <w:rsid w:val="45C43B86"/>
    <w:rsid w:val="45CEDD59"/>
    <w:rsid w:val="460CE717"/>
    <w:rsid w:val="462E344C"/>
    <w:rsid w:val="466CB6C2"/>
    <w:rsid w:val="46ED5B61"/>
    <w:rsid w:val="46EFFEE5"/>
    <w:rsid w:val="46F167A3"/>
    <w:rsid w:val="470295FD"/>
    <w:rsid w:val="470BEB97"/>
    <w:rsid w:val="473B32FC"/>
    <w:rsid w:val="474A3E0D"/>
    <w:rsid w:val="47513376"/>
    <w:rsid w:val="47777905"/>
    <w:rsid w:val="478175A9"/>
    <w:rsid w:val="47A36641"/>
    <w:rsid w:val="47B0A2F2"/>
    <w:rsid w:val="47BAFE8F"/>
    <w:rsid w:val="47CDAFBE"/>
    <w:rsid w:val="47D5F04C"/>
    <w:rsid w:val="485C0807"/>
    <w:rsid w:val="485DD764"/>
    <w:rsid w:val="4882B878"/>
    <w:rsid w:val="48CCBF9B"/>
    <w:rsid w:val="490FE552"/>
    <w:rsid w:val="49224A33"/>
    <w:rsid w:val="493064EF"/>
    <w:rsid w:val="493739B4"/>
    <w:rsid w:val="495209B2"/>
    <w:rsid w:val="49702485"/>
    <w:rsid w:val="498FDF0F"/>
    <w:rsid w:val="49C5BF17"/>
    <w:rsid w:val="49E82221"/>
    <w:rsid w:val="4A09EFAF"/>
    <w:rsid w:val="4A27F84A"/>
    <w:rsid w:val="4A40487D"/>
    <w:rsid w:val="4A703661"/>
    <w:rsid w:val="4A85C5B1"/>
    <w:rsid w:val="4AD06A74"/>
    <w:rsid w:val="4AE1F7B4"/>
    <w:rsid w:val="4AE2BD7E"/>
    <w:rsid w:val="4B0A6DE5"/>
    <w:rsid w:val="4B2E23FD"/>
    <w:rsid w:val="4B367256"/>
    <w:rsid w:val="4B3CDC54"/>
    <w:rsid w:val="4B54EC65"/>
    <w:rsid w:val="4B6B970C"/>
    <w:rsid w:val="4B91727A"/>
    <w:rsid w:val="4B9B55AE"/>
    <w:rsid w:val="4B9E3347"/>
    <w:rsid w:val="4BA024E2"/>
    <w:rsid w:val="4BB07AE7"/>
    <w:rsid w:val="4BBAE0BF"/>
    <w:rsid w:val="4BC8C955"/>
    <w:rsid w:val="4BE001E8"/>
    <w:rsid w:val="4C3E189A"/>
    <w:rsid w:val="4C4FAE9F"/>
    <w:rsid w:val="4C5181CC"/>
    <w:rsid w:val="4C5ED29D"/>
    <w:rsid w:val="4C62EBDB"/>
    <w:rsid w:val="4CA11622"/>
    <w:rsid w:val="4CBDD03A"/>
    <w:rsid w:val="4CFBF55E"/>
    <w:rsid w:val="4CFE8D33"/>
    <w:rsid w:val="4D0222AA"/>
    <w:rsid w:val="4D1E6A1A"/>
    <w:rsid w:val="4D205DA2"/>
    <w:rsid w:val="4D2B4406"/>
    <w:rsid w:val="4D55B4F8"/>
    <w:rsid w:val="4D5BC280"/>
    <w:rsid w:val="4D9BB1C9"/>
    <w:rsid w:val="4DA196AF"/>
    <w:rsid w:val="4DA8AF0A"/>
    <w:rsid w:val="4DBBF93F"/>
    <w:rsid w:val="4DBDC4F6"/>
    <w:rsid w:val="4DCF4671"/>
    <w:rsid w:val="4DF13A6F"/>
    <w:rsid w:val="4E414C0F"/>
    <w:rsid w:val="4E6C5151"/>
    <w:rsid w:val="4EAB12A2"/>
    <w:rsid w:val="4EC3375C"/>
    <w:rsid w:val="4ED3E390"/>
    <w:rsid w:val="4ED54A9F"/>
    <w:rsid w:val="4EF8341D"/>
    <w:rsid w:val="4F04776C"/>
    <w:rsid w:val="4F1F6EE0"/>
    <w:rsid w:val="4F2BC180"/>
    <w:rsid w:val="4F2F4B74"/>
    <w:rsid w:val="4F541C3F"/>
    <w:rsid w:val="4FA349FC"/>
    <w:rsid w:val="4FC6E631"/>
    <w:rsid w:val="50248A53"/>
    <w:rsid w:val="502AC795"/>
    <w:rsid w:val="502CBB60"/>
    <w:rsid w:val="503C9E0F"/>
    <w:rsid w:val="5078995F"/>
    <w:rsid w:val="507E05AA"/>
    <w:rsid w:val="5097B4EF"/>
    <w:rsid w:val="50C7C8FE"/>
    <w:rsid w:val="50DC87A9"/>
    <w:rsid w:val="50E46065"/>
    <w:rsid w:val="50E80414"/>
    <w:rsid w:val="50EA906D"/>
    <w:rsid w:val="51190184"/>
    <w:rsid w:val="511C805C"/>
    <w:rsid w:val="5124C02B"/>
    <w:rsid w:val="5134494E"/>
    <w:rsid w:val="5165874A"/>
    <w:rsid w:val="519BC922"/>
    <w:rsid w:val="519C8C60"/>
    <w:rsid w:val="519FE6C6"/>
    <w:rsid w:val="51AF08F5"/>
    <w:rsid w:val="51C03E43"/>
    <w:rsid w:val="51E69D0C"/>
    <w:rsid w:val="520162E8"/>
    <w:rsid w:val="522304B0"/>
    <w:rsid w:val="5232E9E4"/>
    <w:rsid w:val="5250C07C"/>
    <w:rsid w:val="527B8DA7"/>
    <w:rsid w:val="536C8159"/>
    <w:rsid w:val="537097D1"/>
    <w:rsid w:val="53A2A11B"/>
    <w:rsid w:val="53B486D7"/>
    <w:rsid w:val="53B86D69"/>
    <w:rsid w:val="53FDF60C"/>
    <w:rsid w:val="5411D3F3"/>
    <w:rsid w:val="5474569C"/>
    <w:rsid w:val="547572C8"/>
    <w:rsid w:val="54915B55"/>
    <w:rsid w:val="54C32B3F"/>
    <w:rsid w:val="550CF47D"/>
    <w:rsid w:val="55263A56"/>
    <w:rsid w:val="552719A9"/>
    <w:rsid w:val="553A57B4"/>
    <w:rsid w:val="55BDA173"/>
    <w:rsid w:val="56040C5F"/>
    <w:rsid w:val="561A4C9B"/>
    <w:rsid w:val="5636ED6E"/>
    <w:rsid w:val="564C8AB7"/>
    <w:rsid w:val="569AA43F"/>
    <w:rsid w:val="56A83268"/>
    <w:rsid w:val="56DDBD25"/>
    <w:rsid w:val="56ECD2EF"/>
    <w:rsid w:val="5748A1D4"/>
    <w:rsid w:val="5751EE8C"/>
    <w:rsid w:val="579B80C8"/>
    <w:rsid w:val="57D163C3"/>
    <w:rsid w:val="57F6C277"/>
    <w:rsid w:val="58091282"/>
    <w:rsid w:val="5837DFA7"/>
    <w:rsid w:val="58475E13"/>
    <w:rsid w:val="58924634"/>
    <w:rsid w:val="58A2ECFD"/>
    <w:rsid w:val="595F09FF"/>
    <w:rsid w:val="597B946F"/>
    <w:rsid w:val="5989F25A"/>
    <w:rsid w:val="598AE67D"/>
    <w:rsid w:val="598FAC54"/>
    <w:rsid w:val="59A1EA37"/>
    <w:rsid w:val="59AA1D04"/>
    <w:rsid w:val="59BFA516"/>
    <w:rsid w:val="59F67422"/>
    <w:rsid w:val="5A09362A"/>
    <w:rsid w:val="5A39F10C"/>
    <w:rsid w:val="5A4CD026"/>
    <w:rsid w:val="5A5AF220"/>
    <w:rsid w:val="5A65373D"/>
    <w:rsid w:val="5A66CF4B"/>
    <w:rsid w:val="5A8D9F3E"/>
    <w:rsid w:val="5A9BE28A"/>
    <w:rsid w:val="5AD599BF"/>
    <w:rsid w:val="5B2AB03B"/>
    <w:rsid w:val="5B3638FB"/>
    <w:rsid w:val="5B3B0D46"/>
    <w:rsid w:val="5B63A170"/>
    <w:rsid w:val="5B686B4E"/>
    <w:rsid w:val="5B80D1E1"/>
    <w:rsid w:val="5BA25F4B"/>
    <w:rsid w:val="5BA5757B"/>
    <w:rsid w:val="5BC3A62F"/>
    <w:rsid w:val="5BC9E6F6"/>
    <w:rsid w:val="5C2A2C4D"/>
    <w:rsid w:val="5C2B4AAA"/>
    <w:rsid w:val="5C2C0551"/>
    <w:rsid w:val="5C32A130"/>
    <w:rsid w:val="5C55C8FD"/>
    <w:rsid w:val="5C628560"/>
    <w:rsid w:val="5CB0A1F7"/>
    <w:rsid w:val="5CC4BEB7"/>
    <w:rsid w:val="5CE1BDC6"/>
    <w:rsid w:val="5CE5A9C4"/>
    <w:rsid w:val="5D42F9AC"/>
    <w:rsid w:val="5D457ADB"/>
    <w:rsid w:val="5D5F7690"/>
    <w:rsid w:val="5D84148A"/>
    <w:rsid w:val="5D9F4F70"/>
    <w:rsid w:val="5DEEA916"/>
    <w:rsid w:val="5DF77BF8"/>
    <w:rsid w:val="5E24F05B"/>
    <w:rsid w:val="5E414D78"/>
    <w:rsid w:val="5E7D8E27"/>
    <w:rsid w:val="5F0F4945"/>
    <w:rsid w:val="5F9E93CC"/>
    <w:rsid w:val="5F9EDD59"/>
    <w:rsid w:val="5FC05911"/>
    <w:rsid w:val="5FCF7AA5"/>
    <w:rsid w:val="5FDBA258"/>
    <w:rsid w:val="5FDE287A"/>
    <w:rsid w:val="5FEA040B"/>
    <w:rsid w:val="5FF9D046"/>
    <w:rsid w:val="6038DED1"/>
    <w:rsid w:val="6064825A"/>
    <w:rsid w:val="606FCC76"/>
    <w:rsid w:val="60AD8F72"/>
    <w:rsid w:val="60AF62D0"/>
    <w:rsid w:val="60D0D9A7"/>
    <w:rsid w:val="60DA3EA5"/>
    <w:rsid w:val="60E1E60C"/>
    <w:rsid w:val="611E6F61"/>
    <w:rsid w:val="61423D95"/>
    <w:rsid w:val="614BD88D"/>
    <w:rsid w:val="614E3F98"/>
    <w:rsid w:val="616AB8FC"/>
    <w:rsid w:val="61847FC3"/>
    <w:rsid w:val="618A5710"/>
    <w:rsid w:val="61A255E3"/>
    <w:rsid w:val="61B4BE57"/>
    <w:rsid w:val="61D109BE"/>
    <w:rsid w:val="61F7EF79"/>
    <w:rsid w:val="61FF463F"/>
    <w:rsid w:val="62011E37"/>
    <w:rsid w:val="620D9196"/>
    <w:rsid w:val="622B9374"/>
    <w:rsid w:val="623AD8BE"/>
    <w:rsid w:val="6259480C"/>
    <w:rsid w:val="62757AB4"/>
    <w:rsid w:val="62762802"/>
    <w:rsid w:val="627ECAF2"/>
    <w:rsid w:val="62AB7721"/>
    <w:rsid w:val="62D40864"/>
    <w:rsid w:val="62F79A52"/>
    <w:rsid w:val="6306899A"/>
    <w:rsid w:val="631A382B"/>
    <w:rsid w:val="631EFE0F"/>
    <w:rsid w:val="632C22A3"/>
    <w:rsid w:val="6358F4F1"/>
    <w:rsid w:val="635946FD"/>
    <w:rsid w:val="639630BB"/>
    <w:rsid w:val="639C661E"/>
    <w:rsid w:val="63AFFB58"/>
    <w:rsid w:val="63B82121"/>
    <w:rsid w:val="63CB8B88"/>
    <w:rsid w:val="63D8D741"/>
    <w:rsid w:val="63EE1A08"/>
    <w:rsid w:val="64504AB1"/>
    <w:rsid w:val="64846360"/>
    <w:rsid w:val="64B0868E"/>
    <w:rsid w:val="64DB4D6C"/>
    <w:rsid w:val="64E88397"/>
    <w:rsid w:val="651271C7"/>
    <w:rsid w:val="651D82F4"/>
    <w:rsid w:val="65273D2E"/>
    <w:rsid w:val="652A6A2B"/>
    <w:rsid w:val="652EEA6A"/>
    <w:rsid w:val="65400BDF"/>
    <w:rsid w:val="654A483A"/>
    <w:rsid w:val="657147B4"/>
    <w:rsid w:val="658D9C87"/>
    <w:rsid w:val="659E3756"/>
    <w:rsid w:val="65BA281B"/>
    <w:rsid w:val="661D2348"/>
    <w:rsid w:val="6633EE52"/>
    <w:rsid w:val="6660BB6F"/>
    <w:rsid w:val="669466A4"/>
    <w:rsid w:val="66A82926"/>
    <w:rsid w:val="66D374DD"/>
    <w:rsid w:val="66EEA9D5"/>
    <w:rsid w:val="66F7720E"/>
    <w:rsid w:val="66FDCAA7"/>
    <w:rsid w:val="6703847C"/>
    <w:rsid w:val="678BEBDD"/>
    <w:rsid w:val="67A33B26"/>
    <w:rsid w:val="67A83A3F"/>
    <w:rsid w:val="67B45A91"/>
    <w:rsid w:val="67C56EC2"/>
    <w:rsid w:val="67C8A8AD"/>
    <w:rsid w:val="67CE2FC6"/>
    <w:rsid w:val="67E1D987"/>
    <w:rsid w:val="67FED67B"/>
    <w:rsid w:val="6804D83B"/>
    <w:rsid w:val="68119767"/>
    <w:rsid w:val="6835E290"/>
    <w:rsid w:val="6839C9A0"/>
    <w:rsid w:val="6840161F"/>
    <w:rsid w:val="684E50CC"/>
    <w:rsid w:val="686C8C95"/>
    <w:rsid w:val="6875FADE"/>
    <w:rsid w:val="6878DDD9"/>
    <w:rsid w:val="689FB93D"/>
    <w:rsid w:val="68E116D2"/>
    <w:rsid w:val="68EC4D9A"/>
    <w:rsid w:val="69321264"/>
    <w:rsid w:val="69A2F26A"/>
    <w:rsid w:val="69E4EFFE"/>
    <w:rsid w:val="6A1720FA"/>
    <w:rsid w:val="6A5BE1B3"/>
    <w:rsid w:val="6AAC238B"/>
    <w:rsid w:val="6AAE4DE7"/>
    <w:rsid w:val="6AFD2FA0"/>
    <w:rsid w:val="6B1CD167"/>
    <w:rsid w:val="6B2D2B2A"/>
    <w:rsid w:val="6B321418"/>
    <w:rsid w:val="6B664321"/>
    <w:rsid w:val="6B7BF65F"/>
    <w:rsid w:val="6BAA8062"/>
    <w:rsid w:val="6C0007CC"/>
    <w:rsid w:val="6C012A40"/>
    <w:rsid w:val="6C2B2579"/>
    <w:rsid w:val="6C3DF951"/>
    <w:rsid w:val="6C4BD90B"/>
    <w:rsid w:val="6C4D78FD"/>
    <w:rsid w:val="6C584353"/>
    <w:rsid w:val="6C8065BC"/>
    <w:rsid w:val="6C86A5BB"/>
    <w:rsid w:val="6CA819BC"/>
    <w:rsid w:val="6CFFCF16"/>
    <w:rsid w:val="6D4F1705"/>
    <w:rsid w:val="6DCC4F6E"/>
    <w:rsid w:val="6E326EB5"/>
    <w:rsid w:val="6E341807"/>
    <w:rsid w:val="6E43E354"/>
    <w:rsid w:val="6E652506"/>
    <w:rsid w:val="6E754791"/>
    <w:rsid w:val="6EBC0BEB"/>
    <w:rsid w:val="6EC8E104"/>
    <w:rsid w:val="6EE1E1CB"/>
    <w:rsid w:val="6EEB02B5"/>
    <w:rsid w:val="6F06A126"/>
    <w:rsid w:val="6F0AF080"/>
    <w:rsid w:val="6F39CEFD"/>
    <w:rsid w:val="6F66C926"/>
    <w:rsid w:val="6FA827D5"/>
    <w:rsid w:val="6FB8765A"/>
    <w:rsid w:val="6FE95DC2"/>
    <w:rsid w:val="702989A2"/>
    <w:rsid w:val="7078A441"/>
    <w:rsid w:val="70D3202E"/>
    <w:rsid w:val="70E138E7"/>
    <w:rsid w:val="70FD1912"/>
    <w:rsid w:val="7101FF8F"/>
    <w:rsid w:val="711DE9C3"/>
    <w:rsid w:val="712AA161"/>
    <w:rsid w:val="7168DB58"/>
    <w:rsid w:val="716A3EB4"/>
    <w:rsid w:val="7181716D"/>
    <w:rsid w:val="7222C7C9"/>
    <w:rsid w:val="72363E2F"/>
    <w:rsid w:val="72483757"/>
    <w:rsid w:val="727C9C87"/>
    <w:rsid w:val="72A52DA8"/>
    <w:rsid w:val="72ACFD23"/>
    <w:rsid w:val="72B2C83F"/>
    <w:rsid w:val="72E5525E"/>
    <w:rsid w:val="72F97537"/>
    <w:rsid w:val="730DB7FD"/>
    <w:rsid w:val="731F9FC0"/>
    <w:rsid w:val="7327AC1F"/>
    <w:rsid w:val="734788F2"/>
    <w:rsid w:val="734EDB60"/>
    <w:rsid w:val="735041E6"/>
    <w:rsid w:val="73962369"/>
    <w:rsid w:val="73D4667B"/>
    <w:rsid w:val="73F85E5D"/>
    <w:rsid w:val="7401330B"/>
    <w:rsid w:val="740BD09B"/>
    <w:rsid w:val="743616F9"/>
    <w:rsid w:val="746EC476"/>
    <w:rsid w:val="7477A1A7"/>
    <w:rsid w:val="748FEACC"/>
    <w:rsid w:val="74A64B2A"/>
    <w:rsid w:val="74BD2E78"/>
    <w:rsid w:val="74BD9F04"/>
    <w:rsid w:val="74EEEA90"/>
    <w:rsid w:val="74FA704C"/>
    <w:rsid w:val="7507A4DE"/>
    <w:rsid w:val="75697327"/>
    <w:rsid w:val="758E52FD"/>
    <w:rsid w:val="75B42B13"/>
    <w:rsid w:val="75CC440D"/>
    <w:rsid w:val="75F0614A"/>
    <w:rsid w:val="76450129"/>
    <w:rsid w:val="76475883"/>
    <w:rsid w:val="76628BB2"/>
    <w:rsid w:val="76747B05"/>
    <w:rsid w:val="7692AA29"/>
    <w:rsid w:val="76BF5543"/>
    <w:rsid w:val="76C7EF51"/>
    <w:rsid w:val="76F697EC"/>
    <w:rsid w:val="7717DD4F"/>
    <w:rsid w:val="7758475D"/>
    <w:rsid w:val="776721C1"/>
    <w:rsid w:val="7795E002"/>
    <w:rsid w:val="7809C2ED"/>
    <w:rsid w:val="787B19F3"/>
    <w:rsid w:val="7893C5ED"/>
    <w:rsid w:val="789FA721"/>
    <w:rsid w:val="78BA3B6A"/>
    <w:rsid w:val="78BCA71E"/>
    <w:rsid w:val="78EFE1E7"/>
    <w:rsid w:val="78F58631"/>
    <w:rsid w:val="791DB68A"/>
    <w:rsid w:val="79233B17"/>
    <w:rsid w:val="79412671"/>
    <w:rsid w:val="795AA3E6"/>
    <w:rsid w:val="796594D8"/>
    <w:rsid w:val="797B4726"/>
    <w:rsid w:val="798EF4C1"/>
    <w:rsid w:val="799413E5"/>
    <w:rsid w:val="79A2B3D2"/>
    <w:rsid w:val="79BAB22B"/>
    <w:rsid w:val="79DB4716"/>
    <w:rsid w:val="79F887ED"/>
    <w:rsid w:val="7A50D2D2"/>
    <w:rsid w:val="7A61DF1A"/>
    <w:rsid w:val="7A7665D4"/>
    <w:rsid w:val="7A768121"/>
    <w:rsid w:val="7ACFE0C8"/>
    <w:rsid w:val="7AE2744E"/>
    <w:rsid w:val="7B0A0CA3"/>
    <w:rsid w:val="7B2C02C8"/>
    <w:rsid w:val="7B314D53"/>
    <w:rsid w:val="7B3DBECE"/>
    <w:rsid w:val="7B83D486"/>
    <w:rsid w:val="7B84DA7B"/>
    <w:rsid w:val="7B8E9B9B"/>
    <w:rsid w:val="7BA76546"/>
    <w:rsid w:val="7BC5D920"/>
    <w:rsid w:val="7BCB66AF"/>
    <w:rsid w:val="7BF76147"/>
    <w:rsid w:val="7BF82B93"/>
    <w:rsid w:val="7C0E57F3"/>
    <w:rsid w:val="7C442FE8"/>
    <w:rsid w:val="7C704538"/>
    <w:rsid w:val="7C757632"/>
    <w:rsid w:val="7C85074E"/>
    <w:rsid w:val="7C9FB5CD"/>
    <w:rsid w:val="7CA54B1A"/>
    <w:rsid w:val="7CCF006E"/>
    <w:rsid w:val="7CF26E98"/>
    <w:rsid w:val="7D25E59D"/>
    <w:rsid w:val="7D269695"/>
    <w:rsid w:val="7D2981B1"/>
    <w:rsid w:val="7D387DBE"/>
    <w:rsid w:val="7D461CA0"/>
    <w:rsid w:val="7D5A1052"/>
    <w:rsid w:val="7D5C35B7"/>
    <w:rsid w:val="7D673710"/>
    <w:rsid w:val="7D853E9C"/>
    <w:rsid w:val="7DB8D691"/>
    <w:rsid w:val="7DF1D33F"/>
    <w:rsid w:val="7E1127BC"/>
    <w:rsid w:val="7E31D94F"/>
    <w:rsid w:val="7E53E747"/>
    <w:rsid w:val="7E5B350D"/>
    <w:rsid w:val="7E8382DA"/>
    <w:rsid w:val="7E85C141"/>
    <w:rsid w:val="7EBA9A64"/>
    <w:rsid w:val="7EC89BA8"/>
    <w:rsid w:val="7ED4A86F"/>
    <w:rsid w:val="7EDDD62A"/>
    <w:rsid w:val="7F8580EF"/>
    <w:rsid w:val="7FA9578D"/>
    <w:rsid w:val="7FB29A9A"/>
    <w:rsid w:val="7FCA14F6"/>
    <w:rsid w:val="7FCE1D69"/>
    <w:rsid w:val="7FF2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49D0B"/>
  <w15:chartTrackingRefBased/>
  <w15:docId w15:val="{45CE3FB0-D0AB-4F53-B325-DD968E32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81DD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1DD7"/>
    <w:rPr>
      <w:rFonts w:ascii="Lucida Sans Unicode" w:eastAsia="Lucida Sans Unicode" w:hAnsi="Lucida Sans Unicode" w:cs="Lucida Sans Unicode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81DD7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467B"/>
    <w:rPr>
      <w:b/>
      <w:bCs/>
    </w:rPr>
  </w:style>
  <w:style w:type="paragraph" w:customStyle="1" w:styleId="textocentralizado">
    <w:name w:val="texto_centralizado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A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67B"/>
  </w:style>
  <w:style w:type="paragraph" w:styleId="Rodap">
    <w:name w:val="footer"/>
    <w:basedOn w:val="Normal"/>
    <w:link w:val="RodapChar"/>
    <w:uiPriority w:val="99"/>
    <w:unhideWhenUsed/>
    <w:rsid w:val="00A44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67B"/>
  </w:style>
  <w:style w:type="paragraph" w:styleId="Textodebalo">
    <w:name w:val="Balloon Text"/>
    <w:basedOn w:val="Normal"/>
    <w:link w:val="TextodebaloChar"/>
    <w:uiPriority w:val="99"/>
    <w:semiHidden/>
    <w:unhideWhenUsed/>
    <w:rsid w:val="00DB2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E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B2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B21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B21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2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21E0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21E0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07577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character" w:styleId="HiperlinkVisitado">
    <w:name w:val="FollowedHyperlink"/>
    <w:basedOn w:val="Fontepargpadro"/>
    <w:uiPriority w:val="99"/>
    <w:semiHidden/>
    <w:unhideWhenUsed/>
    <w:rsid w:val="00385869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A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0F0D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04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4414A"/>
  </w:style>
  <w:style w:type="character" w:customStyle="1" w:styleId="eop">
    <w:name w:val="eop"/>
    <w:basedOn w:val="Fontepargpadro"/>
    <w:rsid w:val="0004414A"/>
  </w:style>
  <w:style w:type="table" w:styleId="TabeladeGradeClara">
    <w:name w:val="Grid Table Light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LEIS/L8745cons.htm" TargetMode="External"/><Relationship Id="rId18" Type="http://schemas.openxmlformats.org/officeDocument/2006/relationships/hyperlink" Target="https://www.in.gov.br/en/web/dou/-/portaria-mcti-n-8.474-de-28-de-agosto-de-2024-581156153" TargetMode="External"/><Relationship Id="rId26" Type="http://schemas.openxmlformats.org/officeDocument/2006/relationships/hyperlink" Target="https://www.in.gov.br/en/web/dou/-/portaria-sexec/mcti-n-8.494-de-9-setembro-de-2024-584012814" TargetMode="External"/><Relationship Id="rId39" Type="http://schemas.openxmlformats.org/officeDocument/2006/relationships/hyperlink" Target="https://www.in.gov.br/en/web/dou/-/portaria-mcti-n-8.474-de-28-de-agosto-de-2024-581156153" TargetMode="External"/><Relationship Id="rId21" Type="http://schemas.openxmlformats.org/officeDocument/2006/relationships/hyperlink" Target="https://www.in.gov.br/en/web/dou/-/portaria-sexec/mcti-n-8.494-de-9-setembro-de-2024-584012814" TargetMode="External"/><Relationship Id="rId34" Type="http://schemas.openxmlformats.org/officeDocument/2006/relationships/hyperlink" Target="https://www.in.gov.br/en/web/dou/-/portaria-sexec/mcti-n-8.494-de-9-setembro-de-2024-584012814" TargetMode="External"/><Relationship Id="rId42" Type="http://schemas.openxmlformats.org/officeDocument/2006/relationships/hyperlink" Target="https://www.in.gov.br/en/web/dou/-/portaria-sexec/mcti-n-8.494-de-9-setembro-de-2024-584012814" TargetMode="External"/><Relationship Id="rId47" Type="http://schemas.microsoft.com/office/2016/09/relationships/commentsIds" Target="commentsIds.xml"/><Relationship Id="rId7" Type="http://schemas.openxmlformats.org/officeDocument/2006/relationships/hyperlink" Target="https://www.in.gov.br/en/web/dou/-/portaria-mcti-n-8.474-de-28-de-agosto-de-2024-581156153" TargetMode="External"/><Relationship Id="Reacd299901924ad5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hyperlink" Target="https://www.in.gov.br/en/web/dou/-/instrucao-normativa-conjunta-seges-sgprt-/mgi-n-24-de-28-de-julho-de-2023-499593248" TargetMode="External"/><Relationship Id="rId29" Type="http://schemas.openxmlformats.org/officeDocument/2006/relationships/hyperlink" Target="https://www.planalto.gov.br/ccivil_03/_Ato2019-2022/2022/Decreto/D11072.htm?origin=instituica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squisa.in.gov.br/imprensa/jsp/visualiza/index.jsp?data=22/12/2023&amp;jornal=515&amp;pagina=84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www.in.gov.br/en/web/dou/-/portaria-sexec/mcti-n-8.494-de-9-setembro-de-2024-584012814" TargetMode="External"/><Relationship Id="rId37" Type="http://schemas.openxmlformats.org/officeDocument/2006/relationships/hyperlink" Target="https://www.planalto.gov.br/ccivil_03/_ato2019-2022/2022/decreto/D11072.htm" TargetMode="External"/><Relationship Id="rId40" Type="http://schemas.openxmlformats.org/officeDocument/2006/relationships/hyperlink" Target="https://www.in.gov.br/en/web/dou/-/portaria-sexec/mcti-n-8.494-de-9-setembro-de-2024-584012814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lanalto.gov.br/ccivil_03/_ato2019-2022/2022/decreto/D11072.htm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www.in.gov.br/materia/-/asset_publisher/Kujrw0TZC2Mb/content/id/40731752/do1-2018-09-13-instrucao-normativa-n-2-de-12-de-setembro-de-2018-40731584" TargetMode="External"/><Relationship Id="rId36" Type="http://schemas.openxmlformats.org/officeDocument/2006/relationships/hyperlink" Target="https://www.in.gov.br/en/web/dou/-/portaria-sexec/mcti-n-8.494-de-9-setembro-de-2024-584012814" TargetMode="External"/><Relationship Id="rId10" Type="http://schemas.openxmlformats.org/officeDocument/2006/relationships/hyperlink" Target="https://www.in.gov.br/en/web/dou/-/instrucao-normativa-conjunta-seges-sgp-srt/mgi-n-21-de-16-de-julho-de-2024-572617003" TargetMode="External"/><Relationship Id="rId19" Type="http://schemas.openxmlformats.org/officeDocument/2006/relationships/hyperlink" Target="https://www.in.gov.br/en/web/dou/-/portaria-sexec/mcti-n-8.494-de-9-setembro-de-2024-584012814" TargetMode="External"/><Relationship Id="rId31" Type="http://schemas.openxmlformats.org/officeDocument/2006/relationships/hyperlink" Target="https://www.in.gov.br/en/web/dou/-/instrucao-normativa-conjunta-seges-sgprt-/mgi-n-24-de-28-de-julho-de-2023-49959324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instrucao-normativa-conjunta-seges-sgprt-/mgi-n-24-de-28-de-julho-de-2023-499593248" TargetMode="External"/><Relationship Id="rId14" Type="http://schemas.openxmlformats.org/officeDocument/2006/relationships/hyperlink" Target="https://www.planalto.gov.br/ccivil_03/_Ato2007-2010/2008/Lei/L11788.htm" TargetMode="External"/><Relationship Id="rId22" Type="http://schemas.openxmlformats.org/officeDocument/2006/relationships/hyperlink" Target="https://www.planalto.gov.br/ccivil_03/_ato2019-2022/2022/decreto/D11072.htm" TargetMode="External"/><Relationship Id="rId27" Type="http://schemas.openxmlformats.org/officeDocument/2006/relationships/hyperlink" Target="https://www.in.gov.br/en/web/dou/-/portaria-sexec/mcti-n-8.494-de-9-setembro-de-2024-584012814" TargetMode="External"/><Relationship Id="rId30" Type="http://schemas.openxmlformats.org/officeDocument/2006/relationships/hyperlink" Target="https://www.in.gov.br/en/web/dou/-/portaria-sexec/mcti-n-8.494-de-9-setembro-de-2024-584012814" TargetMode="External"/><Relationship Id="rId35" Type="http://schemas.openxmlformats.org/officeDocument/2006/relationships/hyperlink" Target="https://www.in.gov.br/en/web/dou/-/portaria-sexec/mcti-n-8.494-de-9-setembro-de-2024-584012814" TargetMode="External"/><Relationship Id="rId43" Type="http://schemas.openxmlformats.org/officeDocument/2006/relationships/hyperlink" Target="https://www.in.gov.br/en/web/dou/-/portaria-sexec/mcti-n-8.494-de-9-setembro-de-2024-584012814" TargetMode="External"/><Relationship Id="rId8" Type="http://schemas.openxmlformats.org/officeDocument/2006/relationships/hyperlink" Target="https://www.planalto.gov.br/ccivil_03/_ato2019-2022/2022/decreto/D11072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.gov.br/en/web/dou/-/portaria-sexec/mcti-n-8.494-de-9-setembro-de-2024-584012814" TargetMode="External"/><Relationship Id="rId17" Type="http://schemas.openxmlformats.org/officeDocument/2006/relationships/hyperlink" Target="https://www.in.gov.br/en/web/dou/-/instrucao-normativa-conjunta-seges-sgp-srt/mgi-n-21-de-16-de-julho-de-2024-572617003" TargetMode="External"/><Relationship Id="rId25" Type="http://schemas.openxmlformats.org/officeDocument/2006/relationships/hyperlink" Target="https://www.in.gov.br/en/web/dou/-/portaria-sexec/mcti-n-8.494-de-9-setembro-de-2024-584012814" TargetMode="External"/><Relationship Id="rId33" Type="http://schemas.openxmlformats.org/officeDocument/2006/relationships/hyperlink" Target="https://www.in.gov.br/en/web/dou/-/portaria-sexec/mcti-n-8.494-de-9-setembro-de-2024-584012814" TargetMode="External"/><Relationship Id="rId38" Type="http://schemas.openxmlformats.org/officeDocument/2006/relationships/hyperlink" Target="https://www.in.gov.br/en/web/dou/-/portaria-n-15.543-de-2-de-julho-de-2020-265057591" TargetMode="External"/><Relationship Id="rId46" Type="http://schemas.microsoft.com/office/2018/08/relationships/commentsExtensible" Target="commentsExtensible.xml"/><Relationship Id="rId20" Type="http://schemas.openxmlformats.org/officeDocument/2006/relationships/hyperlink" Target="https://www.in.gov.br/en/web/dou/-/portaria-sexec/mcti-n-8.494-de-9-setembro-de-2024-584012814" TargetMode="External"/><Relationship Id="rId41" Type="http://schemas.openxmlformats.org/officeDocument/2006/relationships/hyperlink" Target="https://www.in.gov.br/en/web/dou/-/portaria-sexec/mcti-n-8.494-de-9-setembro-de-2024-5840128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3924</Words>
  <Characters>21193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ronya ribeiro</dc:creator>
  <cp:keywords/>
  <dc:description/>
  <cp:lastModifiedBy>Bianca Lane Lopes Botelho</cp:lastModifiedBy>
  <cp:revision>4</cp:revision>
  <dcterms:created xsi:type="dcterms:W3CDTF">2024-09-16T21:08:00Z</dcterms:created>
  <dcterms:modified xsi:type="dcterms:W3CDTF">2024-09-23T18:06:00Z</dcterms:modified>
</cp:coreProperties>
</file>