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C76F0" w14:textId="542B5190" w:rsidR="0028497F" w:rsidRDefault="00816B42" w:rsidP="00816B42">
      <w:pPr>
        <w:spacing w:after="120"/>
        <w:ind w:right="146"/>
        <w:jc w:val="center"/>
        <w:rPr>
          <w:rFonts w:ascii="Calibri" w:hAnsi="Calibri" w:cs="Calibri"/>
          <w:b/>
          <w:bCs/>
        </w:rPr>
      </w:pPr>
      <w:r>
        <w:rPr>
          <w:rFonts w:ascii="Calibri" w:hAnsi="Calibri" w:cs="Calibri"/>
          <w:b/>
          <w:bCs/>
        </w:rPr>
        <w:t>ANEXO I – ESPECIFICAÇÕES TÉCNICAS MÍNIMAS</w:t>
      </w:r>
    </w:p>
    <w:p w14:paraId="2E7A4C4C" w14:textId="0B271565" w:rsidR="002F40C0" w:rsidRDefault="00DE5AA0" w:rsidP="00DE5AA0">
      <w:pPr>
        <w:spacing w:after="120"/>
        <w:ind w:right="146"/>
        <w:jc w:val="both"/>
        <w:rPr>
          <w:rFonts w:ascii="Calibri" w:hAnsi="Calibri" w:cs="Calibri"/>
          <w:b/>
          <w:bCs/>
        </w:rPr>
      </w:pPr>
      <w:r>
        <w:rPr>
          <w:rFonts w:ascii="Calibri" w:hAnsi="Calibri" w:cs="Calibri"/>
          <w:b/>
          <w:bCs/>
        </w:rPr>
        <w:t>ITENS E QUANTITATIVOS</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1"/>
        <w:gridCol w:w="846"/>
        <w:gridCol w:w="3553"/>
        <w:gridCol w:w="1701"/>
        <w:gridCol w:w="1418"/>
      </w:tblGrid>
      <w:tr w:rsidR="00321D51" w:rsidRPr="002C1B8B" w14:paraId="5661634B" w14:textId="77777777" w:rsidTr="1BBF1A7B">
        <w:trPr>
          <w:trHeight w:val="225"/>
        </w:trPr>
        <w:tc>
          <w:tcPr>
            <w:tcW w:w="841" w:type="dxa"/>
            <w:shd w:val="clear" w:color="auto" w:fill="BFBFBF" w:themeFill="background1" w:themeFillShade="BF"/>
          </w:tcPr>
          <w:p w14:paraId="561B58A0" w14:textId="158983C9" w:rsidR="00321D51" w:rsidRPr="00A66B13" w:rsidRDefault="00321D51" w:rsidP="000F7094">
            <w:pPr>
              <w:spacing w:after="0" w:line="240" w:lineRule="auto"/>
              <w:jc w:val="center"/>
              <w:rPr>
                <w:rFonts w:ascii="Calibri" w:hAnsi="Calibri" w:cs="Calibri"/>
                <w:b/>
                <w:bCs/>
              </w:rPr>
            </w:pPr>
            <w:r>
              <w:rPr>
                <w:rFonts w:ascii="Calibri" w:hAnsi="Calibri" w:cs="Calibri"/>
                <w:b/>
                <w:bCs/>
              </w:rPr>
              <w:t>LOTE</w:t>
            </w:r>
          </w:p>
        </w:tc>
        <w:tc>
          <w:tcPr>
            <w:tcW w:w="846" w:type="dxa"/>
            <w:shd w:val="clear" w:color="auto" w:fill="BFBFBF" w:themeFill="background1" w:themeFillShade="BF"/>
            <w:noWrap/>
            <w:vAlign w:val="center"/>
            <w:hideMark/>
          </w:tcPr>
          <w:p w14:paraId="7B6F8233" w14:textId="650D9BB5" w:rsidR="00321D51" w:rsidRPr="00A66B13" w:rsidRDefault="00321D51" w:rsidP="000F7094">
            <w:pPr>
              <w:spacing w:after="0" w:line="240" w:lineRule="auto"/>
              <w:jc w:val="center"/>
              <w:rPr>
                <w:rFonts w:ascii="Calibri" w:hAnsi="Calibri" w:cs="Calibri"/>
                <w:b/>
                <w:bCs/>
              </w:rPr>
            </w:pPr>
            <w:r w:rsidRPr="00A66B13">
              <w:rPr>
                <w:rFonts w:ascii="Calibri" w:hAnsi="Calibri" w:cs="Calibri"/>
                <w:b/>
                <w:bCs/>
              </w:rPr>
              <w:t>ITEM</w:t>
            </w:r>
          </w:p>
        </w:tc>
        <w:tc>
          <w:tcPr>
            <w:tcW w:w="3553" w:type="dxa"/>
            <w:shd w:val="clear" w:color="auto" w:fill="BFBFBF" w:themeFill="background1" w:themeFillShade="BF"/>
            <w:noWrap/>
            <w:vAlign w:val="center"/>
            <w:hideMark/>
          </w:tcPr>
          <w:p w14:paraId="7FE2E88B" w14:textId="77777777" w:rsidR="00321D51" w:rsidRPr="00A66B13" w:rsidRDefault="00321D51" w:rsidP="000F7094">
            <w:pPr>
              <w:spacing w:after="0" w:line="240" w:lineRule="auto"/>
              <w:jc w:val="center"/>
              <w:rPr>
                <w:rFonts w:ascii="Calibri" w:hAnsi="Calibri" w:cs="Calibri"/>
                <w:b/>
                <w:bCs/>
              </w:rPr>
            </w:pPr>
            <w:r w:rsidRPr="00A66B13">
              <w:rPr>
                <w:rFonts w:ascii="Calibri" w:hAnsi="Calibri" w:cs="Calibri"/>
                <w:b/>
                <w:bCs/>
              </w:rPr>
              <w:t>DESCRIÇÃO</w:t>
            </w:r>
          </w:p>
        </w:tc>
        <w:tc>
          <w:tcPr>
            <w:tcW w:w="1701" w:type="dxa"/>
            <w:shd w:val="clear" w:color="auto" w:fill="BFBFBF" w:themeFill="background1" w:themeFillShade="BF"/>
            <w:noWrap/>
            <w:vAlign w:val="center"/>
            <w:hideMark/>
          </w:tcPr>
          <w:p w14:paraId="3F0023BE" w14:textId="40FEF7BD" w:rsidR="00321D51" w:rsidRPr="00A66B13" w:rsidRDefault="00321D51" w:rsidP="000F7094">
            <w:pPr>
              <w:spacing w:after="0" w:line="240" w:lineRule="auto"/>
              <w:jc w:val="center"/>
              <w:rPr>
                <w:rFonts w:ascii="Calibri" w:hAnsi="Calibri" w:cs="Calibri"/>
                <w:b/>
                <w:bCs/>
              </w:rPr>
            </w:pPr>
            <w:r w:rsidRPr="00A66B13">
              <w:rPr>
                <w:rFonts w:ascii="Calibri" w:hAnsi="Calibri" w:cs="Calibri"/>
                <w:b/>
                <w:bCs/>
              </w:rPr>
              <w:t>UNID</w:t>
            </w:r>
            <w:r w:rsidR="00E0406B">
              <w:rPr>
                <w:rFonts w:ascii="Calibri" w:hAnsi="Calibri" w:cs="Calibri"/>
                <w:b/>
                <w:bCs/>
              </w:rPr>
              <w:t>ADE</w:t>
            </w:r>
          </w:p>
        </w:tc>
        <w:tc>
          <w:tcPr>
            <w:tcW w:w="1418" w:type="dxa"/>
            <w:shd w:val="clear" w:color="auto" w:fill="BFBFBF" w:themeFill="background1" w:themeFillShade="BF"/>
            <w:noWrap/>
            <w:vAlign w:val="center"/>
            <w:hideMark/>
          </w:tcPr>
          <w:p w14:paraId="0368049F" w14:textId="77777777" w:rsidR="00321D51" w:rsidRPr="00A66B13" w:rsidRDefault="00321D51" w:rsidP="000F7094">
            <w:pPr>
              <w:spacing w:after="0" w:line="240" w:lineRule="auto"/>
              <w:jc w:val="center"/>
              <w:rPr>
                <w:rFonts w:ascii="Calibri" w:hAnsi="Calibri" w:cs="Calibri"/>
                <w:b/>
                <w:bCs/>
              </w:rPr>
            </w:pPr>
            <w:r w:rsidRPr="00A66B13">
              <w:rPr>
                <w:rFonts w:ascii="Calibri" w:hAnsi="Calibri" w:cs="Calibri"/>
                <w:b/>
                <w:bCs/>
              </w:rPr>
              <w:t>QTDE</w:t>
            </w:r>
          </w:p>
        </w:tc>
      </w:tr>
      <w:tr w:rsidR="00321D51" w:rsidRPr="002C1B8B" w14:paraId="3FA01DD0" w14:textId="77777777" w:rsidTr="1BBF1A7B">
        <w:trPr>
          <w:trHeight w:val="225"/>
        </w:trPr>
        <w:tc>
          <w:tcPr>
            <w:tcW w:w="841" w:type="dxa"/>
            <w:vMerge w:val="restart"/>
            <w:shd w:val="clear" w:color="auto" w:fill="FFFFFF" w:themeFill="background1"/>
            <w:vAlign w:val="center"/>
          </w:tcPr>
          <w:p w14:paraId="1046A3A1" w14:textId="21B9E83F" w:rsidR="00321D51" w:rsidRPr="002F40C0" w:rsidRDefault="00321D51" w:rsidP="000F7094">
            <w:pPr>
              <w:spacing w:after="0" w:line="240" w:lineRule="auto"/>
              <w:jc w:val="center"/>
              <w:rPr>
                <w:rFonts w:ascii="Calibri" w:hAnsi="Calibri" w:cs="Calibri"/>
              </w:rPr>
            </w:pPr>
            <w:r>
              <w:rPr>
                <w:rFonts w:ascii="Calibri" w:hAnsi="Calibri" w:cs="Calibri"/>
              </w:rPr>
              <w:t>1</w:t>
            </w:r>
          </w:p>
        </w:tc>
        <w:tc>
          <w:tcPr>
            <w:tcW w:w="846" w:type="dxa"/>
            <w:shd w:val="clear" w:color="auto" w:fill="FFFFFF" w:themeFill="background1"/>
            <w:noWrap/>
            <w:vAlign w:val="center"/>
            <w:hideMark/>
          </w:tcPr>
          <w:p w14:paraId="712B1726" w14:textId="0C7F720A" w:rsidR="00321D51" w:rsidRPr="002F40C0" w:rsidRDefault="00321D51" w:rsidP="000F7094">
            <w:pPr>
              <w:spacing w:after="0" w:line="240" w:lineRule="auto"/>
              <w:jc w:val="center"/>
              <w:rPr>
                <w:rFonts w:ascii="Calibri" w:hAnsi="Calibri" w:cs="Calibri"/>
              </w:rPr>
            </w:pPr>
            <w:r w:rsidRPr="002F40C0">
              <w:rPr>
                <w:rFonts w:ascii="Calibri" w:hAnsi="Calibri" w:cs="Calibri"/>
              </w:rPr>
              <w:t>1</w:t>
            </w:r>
          </w:p>
        </w:tc>
        <w:tc>
          <w:tcPr>
            <w:tcW w:w="3553" w:type="dxa"/>
            <w:shd w:val="clear" w:color="auto" w:fill="FFFFFF" w:themeFill="background1"/>
            <w:noWrap/>
            <w:vAlign w:val="bottom"/>
            <w:hideMark/>
          </w:tcPr>
          <w:p w14:paraId="1D240405" w14:textId="77777777" w:rsidR="00321D51" w:rsidRPr="002F40C0" w:rsidRDefault="00321D51" w:rsidP="000F7094">
            <w:pPr>
              <w:spacing w:after="0" w:line="240" w:lineRule="auto"/>
              <w:jc w:val="both"/>
              <w:rPr>
                <w:rFonts w:ascii="Calibri" w:hAnsi="Calibri" w:cs="Calibri"/>
              </w:rPr>
            </w:pPr>
            <w:r w:rsidRPr="002F40C0">
              <w:rPr>
                <w:rFonts w:ascii="Calibri" w:hAnsi="Calibri" w:cs="Calibri"/>
              </w:rPr>
              <w:t>Plataforma de Telefonia IP Virtual</w:t>
            </w:r>
          </w:p>
        </w:tc>
        <w:tc>
          <w:tcPr>
            <w:tcW w:w="1701" w:type="dxa"/>
            <w:shd w:val="clear" w:color="auto" w:fill="FFFFFF" w:themeFill="background1"/>
            <w:noWrap/>
            <w:vAlign w:val="center"/>
            <w:hideMark/>
          </w:tcPr>
          <w:p w14:paraId="09BAE6FF" w14:textId="618816C2" w:rsidR="00321D51" w:rsidRPr="002F40C0" w:rsidRDefault="00321D51" w:rsidP="000F7094">
            <w:pPr>
              <w:spacing w:after="0" w:line="240" w:lineRule="auto"/>
              <w:jc w:val="center"/>
              <w:rPr>
                <w:rFonts w:ascii="Calibri" w:hAnsi="Calibri" w:cs="Calibri"/>
              </w:rPr>
            </w:pPr>
            <w:r w:rsidRPr="002F40C0">
              <w:rPr>
                <w:rFonts w:ascii="Calibri" w:hAnsi="Calibri" w:cs="Calibri"/>
              </w:rPr>
              <w:t>Unid</w:t>
            </w:r>
            <w:r>
              <w:rPr>
                <w:rFonts w:ascii="Calibri" w:hAnsi="Calibri" w:cs="Calibri"/>
              </w:rPr>
              <w:t>ade</w:t>
            </w:r>
          </w:p>
        </w:tc>
        <w:tc>
          <w:tcPr>
            <w:tcW w:w="1418" w:type="dxa"/>
            <w:shd w:val="clear" w:color="auto" w:fill="FFFFFF" w:themeFill="background1"/>
            <w:noWrap/>
            <w:vAlign w:val="center"/>
            <w:hideMark/>
          </w:tcPr>
          <w:p w14:paraId="623C7A6F" w14:textId="77777777" w:rsidR="00321D51" w:rsidRPr="002F40C0" w:rsidRDefault="00321D51" w:rsidP="000F7094">
            <w:pPr>
              <w:spacing w:after="0" w:line="240" w:lineRule="auto"/>
              <w:jc w:val="center"/>
              <w:rPr>
                <w:rFonts w:ascii="Calibri" w:hAnsi="Calibri" w:cs="Calibri"/>
              </w:rPr>
            </w:pPr>
            <w:r w:rsidRPr="002F40C0">
              <w:rPr>
                <w:rFonts w:ascii="Calibri" w:hAnsi="Calibri" w:cs="Calibri"/>
              </w:rPr>
              <w:t>1</w:t>
            </w:r>
          </w:p>
        </w:tc>
      </w:tr>
      <w:tr w:rsidR="00321D51" w:rsidRPr="002C1B8B" w14:paraId="10A479B6" w14:textId="77777777" w:rsidTr="1BBF1A7B">
        <w:trPr>
          <w:trHeight w:val="225"/>
        </w:trPr>
        <w:tc>
          <w:tcPr>
            <w:tcW w:w="841" w:type="dxa"/>
            <w:vMerge/>
          </w:tcPr>
          <w:p w14:paraId="655A1346" w14:textId="77777777" w:rsidR="00321D51" w:rsidRPr="002F40C0" w:rsidRDefault="00321D51" w:rsidP="000F7094">
            <w:pPr>
              <w:spacing w:after="0" w:line="240" w:lineRule="auto"/>
              <w:jc w:val="center"/>
              <w:rPr>
                <w:rFonts w:ascii="Calibri" w:hAnsi="Calibri" w:cs="Calibri"/>
              </w:rPr>
            </w:pPr>
          </w:p>
        </w:tc>
        <w:tc>
          <w:tcPr>
            <w:tcW w:w="846" w:type="dxa"/>
            <w:shd w:val="clear" w:color="auto" w:fill="FFFFFF" w:themeFill="background1"/>
            <w:noWrap/>
            <w:vAlign w:val="center"/>
            <w:hideMark/>
          </w:tcPr>
          <w:p w14:paraId="159D289F" w14:textId="3E91342D" w:rsidR="00321D51" w:rsidRPr="002F40C0" w:rsidRDefault="59468D87" w:rsidP="000F7094">
            <w:pPr>
              <w:spacing w:after="0" w:line="240" w:lineRule="auto"/>
              <w:jc w:val="center"/>
              <w:rPr>
                <w:rFonts w:ascii="Calibri" w:hAnsi="Calibri" w:cs="Calibri"/>
              </w:rPr>
            </w:pPr>
            <w:r w:rsidRPr="1FB91F8B">
              <w:rPr>
                <w:rFonts w:ascii="Calibri" w:hAnsi="Calibri" w:cs="Calibri"/>
              </w:rPr>
              <w:t>2</w:t>
            </w:r>
          </w:p>
        </w:tc>
        <w:tc>
          <w:tcPr>
            <w:tcW w:w="3553" w:type="dxa"/>
            <w:shd w:val="clear" w:color="auto" w:fill="FFFFFF" w:themeFill="background1"/>
            <w:noWrap/>
            <w:vAlign w:val="bottom"/>
            <w:hideMark/>
          </w:tcPr>
          <w:p w14:paraId="492C117C" w14:textId="6707CA77" w:rsidR="00321D51" w:rsidRPr="002F40C0" w:rsidRDefault="00321D51" w:rsidP="000F7094">
            <w:pPr>
              <w:spacing w:after="0" w:line="240" w:lineRule="auto"/>
              <w:jc w:val="both"/>
              <w:rPr>
                <w:rFonts w:ascii="Calibri" w:hAnsi="Calibri" w:cs="Calibri"/>
              </w:rPr>
            </w:pPr>
            <w:r w:rsidRPr="002F40C0">
              <w:rPr>
                <w:rFonts w:ascii="Calibri" w:hAnsi="Calibri" w:cs="Calibri"/>
              </w:rPr>
              <w:t xml:space="preserve">Terminal Telefônico IP </w:t>
            </w:r>
          </w:p>
        </w:tc>
        <w:tc>
          <w:tcPr>
            <w:tcW w:w="1701" w:type="dxa"/>
            <w:shd w:val="clear" w:color="auto" w:fill="FFFFFF" w:themeFill="background1"/>
            <w:noWrap/>
            <w:vAlign w:val="center"/>
            <w:hideMark/>
          </w:tcPr>
          <w:p w14:paraId="3AA7A4F4" w14:textId="7305B1B5" w:rsidR="00321D51" w:rsidRPr="002F40C0" w:rsidRDefault="00321D51" w:rsidP="000F7094">
            <w:pPr>
              <w:spacing w:after="0" w:line="240" w:lineRule="auto"/>
              <w:jc w:val="center"/>
              <w:rPr>
                <w:rFonts w:ascii="Calibri" w:hAnsi="Calibri" w:cs="Calibri"/>
              </w:rPr>
            </w:pPr>
            <w:r w:rsidRPr="002F40C0">
              <w:rPr>
                <w:rFonts w:ascii="Calibri" w:hAnsi="Calibri" w:cs="Calibri"/>
              </w:rPr>
              <w:t>Unid</w:t>
            </w:r>
            <w:r>
              <w:rPr>
                <w:rFonts w:ascii="Calibri" w:hAnsi="Calibri" w:cs="Calibri"/>
              </w:rPr>
              <w:t>ade</w:t>
            </w:r>
          </w:p>
        </w:tc>
        <w:tc>
          <w:tcPr>
            <w:tcW w:w="1418" w:type="dxa"/>
            <w:shd w:val="clear" w:color="auto" w:fill="FFFFFF" w:themeFill="background1"/>
            <w:noWrap/>
            <w:vAlign w:val="center"/>
            <w:hideMark/>
          </w:tcPr>
          <w:p w14:paraId="4C6FF57D" w14:textId="5C3E22B4" w:rsidR="00321D51" w:rsidRPr="002F40C0" w:rsidRDefault="51393A11" w:rsidP="4688D0E9">
            <w:pPr>
              <w:spacing w:after="0" w:line="240" w:lineRule="auto"/>
              <w:jc w:val="center"/>
              <w:rPr>
                <w:rFonts w:ascii="Calibri" w:hAnsi="Calibri" w:cs="Calibri"/>
              </w:rPr>
            </w:pPr>
            <w:r w:rsidRPr="431D1C6E">
              <w:rPr>
                <w:rFonts w:ascii="Calibri" w:hAnsi="Calibri" w:cs="Calibri"/>
              </w:rPr>
              <w:t>750</w:t>
            </w:r>
          </w:p>
        </w:tc>
      </w:tr>
      <w:tr w:rsidR="00321D51" w:rsidRPr="002C1B8B" w14:paraId="7E2502B0" w14:textId="77777777" w:rsidTr="1BBF1A7B">
        <w:trPr>
          <w:trHeight w:val="225"/>
        </w:trPr>
        <w:tc>
          <w:tcPr>
            <w:tcW w:w="841" w:type="dxa"/>
            <w:vMerge/>
          </w:tcPr>
          <w:p w14:paraId="7BFBDE86" w14:textId="77777777" w:rsidR="00321D51" w:rsidRDefault="00321D51" w:rsidP="000F7094">
            <w:pPr>
              <w:spacing w:after="0" w:line="240" w:lineRule="auto"/>
              <w:jc w:val="center"/>
              <w:rPr>
                <w:rFonts w:ascii="Calibri" w:hAnsi="Calibri" w:cs="Calibri"/>
              </w:rPr>
            </w:pPr>
          </w:p>
        </w:tc>
        <w:tc>
          <w:tcPr>
            <w:tcW w:w="846" w:type="dxa"/>
            <w:shd w:val="clear" w:color="auto" w:fill="FFFFFF" w:themeFill="background1"/>
            <w:noWrap/>
            <w:vAlign w:val="center"/>
            <w:hideMark/>
          </w:tcPr>
          <w:p w14:paraId="62E1C381" w14:textId="188C05DA" w:rsidR="00321D51" w:rsidRPr="002F40C0" w:rsidRDefault="00E21267" w:rsidP="000F7094">
            <w:pPr>
              <w:spacing w:after="0" w:line="240" w:lineRule="auto"/>
              <w:jc w:val="center"/>
              <w:rPr>
                <w:rFonts w:ascii="Calibri" w:hAnsi="Calibri" w:cs="Calibri"/>
              </w:rPr>
            </w:pPr>
            <w:r>
              <w:rPr>
                <w:rFonts w:ascii="Calibri" w:hAnsi="Calibri" w:cs="Calibri"/>
              </w:rPr>
              <w:t>3</w:t>
            </w:r>
          </w:p>
        </w:tc>
        <w:tc>
          <w:tcPr>
            <w:tcW w:w="3553" w:type="dxa"/>
            <w:shd w:val="clear" w:color="auto" w:fill="FFFFFF" w:themeFill="background1"/>
            <w:noWrap/>
            <w:vAlign w:val="bottom"/>
            <w:hideMark/>
          </w:tcPr>
          <w:p w14:paraId="0A161AFC" w14:textId="77777777" w:rsidR="00321D51" w:rsidRPr="002F40C0" w:rsidRDefault="00321D51" w:rsidP="000F7094">
            <w:pPr>
              <w:spacing w:after="0" w:line="240" w:lineRule="auto"/>
              <w:jc w:val="both"/>
              <w:rPr>
                <w:rFonts w:ascii="Calibri" w:hAnsi="Calibri" w:cs="Calibri"/>
              </w:rPr>
            </w:pPr>
            <w:r w:rsidRPr="002F40C0">
              <w:rPr>
                <w:rFonts w:ascii="Calibri" w:hAnsi="Calibri" w:cs="Calibri"/>
              </w:rPr>
              <w:t>Serviços de Instalação</w:t>
            </w:r>
          </w:p>
        </w:tc>
        <w:tc>
          <w:tcPr>
            <w:tcW w:w="1701" w:type="dxa"/>
            <w:shd w:val="clear" w:color="auto" w:fill="FFFFFF" w:themeFill="background1"/>
            <w:noWrap/>
            <w:vAlign w:val="center"/>
            <w:hideMark/>
          </w:tcPr>
          <w:p w14:paraId="0D15F756" w14:textId="5D69E029" w:rsidR="00321D51" w:rsidRPr="002F40C0" w:rsidRDefault="00321D51" w:rsidP="000F7094">
            <w:pPr>
              <w:spacing w:after="0" w:line="240" w:lineRule="auto"/>
              <w:jc w:val="center"/>
              <w:rPr>
                <w:rFonts w:ascii="Calibri" w:hAnsi="Calibri" w:cs="Calibri"/>
              </w:rPr>
            </w:pPr>
            <w:r w:rsidRPr="002F40C0">
              <w:rPr>
                <w:rFonts w:ascii="Calibri" w:hAnsi="Calibri" w:cs="Calibri"/>
              </w:rPr>
              <w:t>Unid</w:t>
            </w:r>
            <w:r>
              <w:rPr>
                <w:rFonts w:ascii="Calibri" w:hAnsi="Calibri" w:cs="Calibri"/>
              </w:rPr>
              <w:t>ade</w:t>
            </w:r>
          </w:p>
        </w:tc>
        <w:tc>
          <w:tcPr>
            <w:tcW w:w="1418" w:type="dxa"/>
            <w:shd w:val="clear" w:color="auto" w:fill="FFFFFF" w:themeFill="background1"/>
            <w:noWrap/>
            <w:vAlign w:val="center"/>
            <w:hideMark/>
          </w:tcPr>
          <w:p w14:paraId="1EBE6427" w14:textId="77777777" w:rsidR="00321D51" w:rsidRPr="002F40C0" w:rsidRDefault="00321D51" w:rsidP="000F7094">
            <w:pPr>
              <w:spacing w:after="0" w:line="240" w:lineRule="auto"/>
              <w:jc w:val="center"/>
              <w:rPr>
                <w:rFonts w:ascii="Calibri" w:hAnsi="Calibri" w:cs="Calibri"/>
              </w:rPr>
            </w:pPr>
            <w:r w:rsidRPr="002F40C0">
              <w:rPr>
                <w:rFonts w:ascii="Calibri" w:hAnsi="Calibri" w:cs="Calibri"/>
              </w:rPr>
              <w:t>1</w:t>
            </w:r>
          </w:p>
        </w:tc>
      </w:tr>
      <w:tr w:rsidR="00321D51" w:rsidRPr="002C1B8B" w14:paraId="701A8F74" w14:textId="77777777" w:rsidTr="1BBF1A7B">
        <w:trPr>
          <w:trHeight w:val="225"/>
        </w:trPr>
        <w:tc>
          <w:tcPr>
            <w:tcW w:w="841" w:type="dxa"/>
            <w:vMerge/>
          </w:tcPr>
          <w:p w14:paraId="17325DCC" w14:textId="77777777" w:rsidR="00321D51" w:rsidRDefault="00321D51" w:rsidP="000F7094">
            <w:pPr>
              <w:spacing w:after="0" w:line="240" w:lineRule="auto"/>
              <w:jc w:val="center"/>
              <w:rPr>
                <w:rFonts w:ascii="Calibri" w:hAnsi="Calibri" w:cs="Calibri"/>
              </w:rPr>
            </w:pPr>
          </w:p>
        </w:tc>
        <w:tc>
          <w:tcPr>
            <w:tcW w:w="846" w:type="dxa"/>
            <w:shd w:val="clear" w:color="auto" w:fill="FFFFFF" w:themeFill="background1"/>
            <w:noWrap/>
            <w:vAlign w:val="center"/>
            <w:hideMark/>
          </w:tcPr>
          <w:p w14:paraId="6CE50755" w14:textId="1A7845A8" w:rsidR="00321D51" w:rsidRPr="00C23364" w:rsidRDefault="00E21267" w:rsidP="000F7094">
            <w:pPr>
              <w:spacing w:after="0" w:line="240" w:lineRule="auto"/>
              <w:jc w:val="center"/>
              <w:rPr>
                <w:rFonts w:ascii="Calibri" w:hAnsi="Calibri" w:cs="Calibri"/>
              </w:rPr>
            </w:pPr>
            <w:r>
              <w:rPr>
                <w:rFonts w:ascii="Calibri" w:hAnsi="Calibri" w:cs="Calibri"/>
              </w:rPr>
              <w:t>4</w:t>
            </w:r>
          </w:p>
        </w:tc>
        <w:tc>
          <w:tcPr>
            <w:tcW w:w="3553" w:type="dxa"/>
            <w:shd w:val="clear" w:color="auto" w:fill="FFFFFF" w:themeFill="background1"/>
            <w:noWrap/>
            <w:vAlign w:val="bottom"/>
            <w:hideMark/>
          </w:tcPr>
          <w:p w14:paraId="29572936" w14:textId="665B69D6" w:rsidR="00321D51" w:rsidRPr="00C23364" w:rsidRDefault="00321D51" w:rsidP="000F7094">
            <w:pPr>
              <w:spacing w:after="0" w:line="240" w:lineRule="auto"/>
              <w:jc w:val="both"/>
              <w:rPr>
                <w:rFonts w:ascii="Calibri" w:hAnsi="Calibri" w:cs="Calibri"/>
              </w:rPr>
            </w:pPr>
            <w:r w:rsidRPr="1BBF1A7B">
              <w:rPr>
                <w:rFonts w:ascii="Calibri" w:hAnsi="Calibri" w:cs="Calibri"/>
              </w:rPr>
              <w:t>Serviços de Manutenção, Suporte e Garantia</w:t>
            </w:r>
            <w:r w:rsidR="20572471" w:rsidRPr="1BBF1A7B">
              <w:rPr>
                <w:rFonts w:ascii="Calibri" w:hAnsi="Calibri" w:cs="Calibri"/>
              </w:rPr>
              <w:t xml:space="preserve"> </w:t>
            </w:r>
            <w:r w:rsidR="781AF2DD" w:rsidRPr="431D1C6E">
              <w:rPr>
                <w:rFonts w:ascii="Calibri" w:hAnsi="Calibri" w:cs="Calibri"/>
              </w:rPr>
              <w:t>d</w:t>
            </w:r>
            <w:r w:rsidR="00FC7723" w:rsidRPr="431D1C6E">
              <w:rPr>
                <w:rFonts w:ascii="Calibri" w:hAnsi="Calibri" w:cs="Calibri"/>
              </w:rPr>
              <w:t>a</w:t>
            </w:r>
            <w:r w:rsidR="20572471" w:rsidRPr="1BBF1A7B">
              <w:rPr>
                <w:rFonts w:ascii="Calibri" w:hAnsi="Calibri" w:cs="Calibri"/>
              </w:rPr>
              <w:t xml:space="preserve"> Plataforma de Telefonia IP Virtual</w:t>
            </w:r>
            <w:r w:rsidR="49272DE1" w:rsidRPr="431D1C6E">
              <w:rPr>
                <w:rFonts w:ascii="Calibri" w:hAnsi="Calibri" w:cs="Calibri"/>
              </w:rPr>
              <w:t xml:space="preserve"> </w:t>
            </w:r>
          </w:p>
        </w:tc>
        <w:tc>
          <w:tcPr>
            <w:tcW w:w="1701" w:type="dxa"/>
            <w:shd w:val="clear" w:color="auto" w:fill="FFFFFF" w:themeFill="background1"/>
            <w:noWrap/>
            <w:vAlign w:val="center"/>
            <w:hideMark/>
          </w:tcPr>
          <w:p w14:paraId="0FD4D4A9" w14:textId="6311A0E0" w:rsidR="00321D51" w:rsidRPr="00C23364" w:rsidRDefault="00321D51" w:rsidP="000F7094">
            <w:pPr>
              <w:spacing w:after="0" w:line="240" w:lineRule="auto"/>
              <w:jc w:val="center"/>
              <w:rPr>
                <w:rFonts w:ascii="Calibri" w:hAnsi="Calibri" w:cs="Calibri"/>
              </w:rPr>
            </w:pPr>
            <w:r>
              <w:rPr>
                <w:rFonts w:ascii="Calibri" w:hAnsi="Calibri" w:cs="Calibri"/>
              </w:rPr>
              <w:t xml:space="preserve">Serviço </w:t>
            </w:r>
            <w:r w:rsidRPr="00C23364">
              <w:rPr>
                <w:rFonts w:ascii="Calibri" w:hAnsi="Calibri" w:cs="Calibri"/>
              </w:rPr>
              <w:t>Mensal</w:t>
            </w:r>
          </w:p>
        </w:tc>
        <w:tc>
          <w:tcPr>
            <w:tcW w:w="1418" w:type="dxa"/>
            <w:shd w:val="clear" w:color="auto" w:fill="auto"/>
            <w:noWrap/>
            <w:vAlign w:val="center"/>
            <w:hideMark/>
          </w:tcPr>
          <w:p w14:paraId="72EF1B47" w14:textId="0C7539D4" w:rsidR="00321D51" w:rsidRPr="00C23364" w:rsidRDefault="00321D51" w:rsidP="000F7094">
            <w:pPr>
              <w:spacing w:after="0" w:line="240" w:lineRule="auto"/>
              <w:jc w:val="center"/>
              <w:rPr>
                <w:rFonts w:ascii="Calibri" w:hAnsi="Calibri" w:cs="Calibri"/>
              </w:rPr>
            </w:pPr>
            <w:r>
              <w:rPr>
                <w:rFonts w:ascii="Calibri" w:hAnsi="Calibri" w:cs="Calibri"/>
              </w:rPr>
              <w:t>60</w:t>
            </w:r>
          </w:p>
        </w:tc>
      </w:tr>
      <w:tr w:rsidR="00321D51" w:rsidRPr="002C1B8B" w14:paraId="07FC2409" w14:textId="77777777" w:rsidTr="1BBF1A7B">
        <w:trPr>
          <w:trHeight w:val="225"/>
        </w:trPr>
        <w:tc>
          <w:tcPr>
            <w:tcW w:w="841" w:type="dxa"/>
            <w:vMerge/>
          </w:tcPr>
          <w:p w14:paraId="4232E16A" w14:textId="77777777" w:rsidR="00321D51" w:rsidRDefault="00321D51" w:rsidP="000F7094">
            <w:pPr>
              <w:spacing w:after="0" w:line="240" w:lineRule="auto"/>
              <w:jc w:val="center"/>
              <w:rPr>
                <w:rFonts w:ascii="Calibri" w:hAnsi="Calibri" w:cs="Calibri"/>
              </w:rPr>
            </w:pPr>
          </w:p>
        </w:tc>
        <w:tc>
          <w:tcPr>
            <w:tcW w:w="846" w:type="dxa"/>
            <w:shd w:val="clear" w:color="auto" w:fill="FFFFFF" w:themeFill="background1"/>
            <w:noWrap/>
            <w:vAlign w:val="center"/>
            <w:hideMark/>
          </w:tcPr>
          <w:p w14:paraId="45FE562B" w14:textId="249064C4" w:rsidR="00321D51" w:rsidRPr="002F40C0" w:rsidRDefault="00E21267" w:rsidP="000F7094">
            <w:pPr>
              <w:spacing w:after="0" w:line="240" w:lineRule="auto"/>
              <w:jc w:val="center"/>
              <w:rPr>
                <w:rFonts w:ascii="Calibri" w:hAnsi="Calibri" w:cs="Calibri"/>
              </w:rPr>
            </w:pPr>
            <w:r>
              <w:rPr>
                <w:rFonts w:ascii="Calibri" w:hAnsi="Calibri" w:cs="Calibri"/>
              </w:rPr>
              <w:t>5</w:t>
            </w:r>
          </w:p>
        </w:tc>
        <w:tc>
          <w:tcPr>
            <w:tcW w:w="3553" w:type="dxa"/>
            <w:shd w:val="clear" w:color="auto" w:fill="FFFFFF" w:themeFill="background1"/>
            <w:noWrap/>
            <w:vAlign w:val="bottom"/>
            <w:hideMark/>
          </w:tcPr>
          <w:p w14:paraId="493C815E" w14:textId="77777777" w:rsidR="00321D51" w:rsidRPr="002F40C0" w:rsidRDefault="00321D51" w:rsidP="000F7094">
            <w:pPr>
              <w:spacing w:after="0" w:line="240" w:lineRule="auto"/>
              <w:jc w:val="both"/>
              <w:rPr>
                <w:rFonts w:ascii="Calibri" w:hAnsi="Calibri" w:cs="Calibri"/>
              </w:rPr>
            </w:pPr>
            <w:r w:rsidRPr="002F40C0">
              <w:rPr>
                <w:rFonts w:ascii="Calibri" w:hAnsi="Calibri" w:cs="Calibri"/>
              </w:rPr>
              <w:t>Treinamento e Capacitação Técnica</w:t>
            </w:r>
          </w:p>
        </w:tc>
        <w:tc>
          <w:tcPr>
            <w:tcW w:w="1701" w:type="dxa"/>
            <w:shd w:val="clear" w:color="auto" w:fill="FFFFFF" w:themeFill="background1"/>
            <w:noWrap/>
            <w:vAlign w:val="center"/>
            <w:hideMark/>
          </w:tcPr>
          <w:p w14:paraId="313BD382" w14:textId="79F1D8EC" w:rsidR="00321D51" w:rsidRPr="002F40C0" w:rsidRDefault="00321D51" w:rsidP="000F7094">
            <w:pPr>
              <w:spacing w:after="0" w:line="240" w:lineRule="auto"/>
              <w:jc w:val="center"/>
              <w:rPr>
                <w:rFonts w:ascii="Calibri" w:hAnsi="Calibri" w:cs="Calibri"/>
              </w:rPr>
            </w:pPr>
            <w:r w:rsidRPr="002F40C0">
              <w:rPr>
                <w:rFonts w:ascii="Calibri" w:hAnsi="Calibri" w:cs="Calibri"/>
              </w:rPr>
              <w:t>Unid</w:t>
            </w:r>
            <w:r>
              <w:rPr>
                <w:rFonts w:ascii="Calibri" w:hAnsi="Calibri" w:cs="Calibri"/>
              </w:rPr>
              <w:t>ade</w:t>
            </w:r>
          </w:p>
        </w:tc>
        <w:tc>
          <w:tcPr>
            <w:tcW w:w="1418" w:type="dxa"/>
            <w:shd w:val="clear" w:color="auto" w:fill="FFFFFF" w:themeFill="background1"/>
            <w:noWrap/>
            <w:vAlign w:val="center"/>
            <w:hideMark/>
          </w:tcPr>
          <w:p w14:paraId="5F2DEC54" w14:textId="77777777" w:rsidR="00321D51" w:rsidRPr="002F40C0" w:rsidRDefault="00321D51" w:rsidP="000F7094">
            <w:pPr>
              <w:spacing w:after="0" w:line="240" w:lineRule="auto"/>
              <w:jc w:val="center"/>
              <w:rPr>
                <w:rFonts w:ascii="Calibri" w:hAnsi="Calibri" w:cs="Calibri"/>
              </w:rPr>
            </w:pPr>
            <w:r w:rsidRPr="002F40C0">
              <w:rPr>
                <w:rFonts w:ascii="Calibri" w:hAnsi="Calibri" w:cs="Calibri"/>
              </w:rPr>
              <w:t>1</w:t>
            </w:r>
          </w:p>
        </w:tc>
      </w:tr>
    </w:tbl>
    <w:p w14:paraId="01D24A0D" w14:textId="77777777" w:rsidR="002F40C0" w:rsidRPr="00296698" w:rsidRDefault="002F40C0" w:rsidP="000F7094">
      <w:pPr>
        <w:spacing w:after="120" w:line="240" w:lineRule="auto"/>
        <w:ind w:left="567" w:right="146"/>
        <w:jc w:val="both"/>
        <w:rPr>
          <w:rFonts w:ascii="Calibri" w:hAnsi="Calibri" w:cs="Calibri"/>
          <w:b/>
          <w:bCs/>
        </w:rPr>
      </w:pPr>
    </w:p>
    <w:p w14:paraId="26DE2759" w14:textId="70073E51" w:rsidR="00BA36A1" w:rsidRPr="00BA36A1" w:rsidRDefault="00F600EA" w:rsidP="00BA36A1">
      <w:pPr>
        <w:pStyle w:val="PargrafodaLista"/>
        <w:numPr>
          <w:ilvl w:val="0"/>
          <w:numId w:val="32"/>
        </w:numPr>
        <w:pBdr>
          <w:top w:val="single" w:sz="4" w:space="1" w:color="auto"/>
          <w:left w:val="single" w:sz="4" w:space="4" w:color="auto"/>
          <w:bottom w:val="single" w:sz="4" w:space="1" w:color="auto"/>
          <w:right w:val="single" w:sz="4" w:space="4" w:color="auto"/>
        </w:pBdr>
        <w:spacing w:after="120"/>
        <w:ind w:right="146"/>
        <w:contextualSpacing w:val="0"/>
        <w:jc w:val="both"/>
        <w:rPr>
          <w:rFonts w:ascii="Calibri" w:hAnsi="Calibri" w:cs="Calibri"/>
          <w:b/>
          <w:bCs/>
        </w:rPr>
      </w:pPr>
      <w:r w:rsidRPr="1BBF1A7B">
        <w:rPr>
          <w:rFonts w:ascii="Calibri" w:hAnsi="Calibri" w:cs="Calibri"/>
          <w:b/>
          <w:bCs/>
        </w:rPr>
        <w:t>Plataforma de Telefonia IP Virtual</w:t>
      </w:r>
    </w:p>
    <w:p w14:paraId="71B45BEF" w14:textId="4B4F14C1" w:rsidR="00BA36A1" w:rsidRPr="00BA36A1" w:rsidRDefault="00BA36A1" w:rsidP="00BA36A1">
      <w:pPr>
        <w:pStyle w:val="PargrafodaLista"/>
        <w:numPr>
          <w:ilvl w:val="1"/>
          <w:numId w:val="32"/>
        </w:numPr>
        <w:spacing w:after="120"/>
        <w:ind w:right="146"/>
        <w:contextualSpacing w:val="0"/>
        <w:jc w:val="both"/>
        <w:rPr>
          <w:rFonts w:ascii="Calibri" w:hAnsi="Calibri" w:cs="Calibri"/>
          <w:b/>
          <w:bCs/>
        </w:rPr>
      </w:pPr>
      <w:r w:rsidRPr="00BA36A1">
        <w:rPr>
          <w:rFonts w:ascii="Calibri" w:hAnsi="Calibri" w:cs="Calibri"/>
          <w:b/>
          <w:bCs/>
        </w:rPr>
        <w:t>Características Gerais</w:t>
      </w:r>
      <w:r w:rsidR="00481E04">
        <w:rPr>
          <w:rFonts w:ascii="Calibri" w:hAnsi="Calibri" w:cs="Calibri"/>
          <w:b/>
          <w:bCs/>
        </w:rPr>
        <w:t xml:space="preserve"> da Plataforma de Telefonia IP</w:t>
      </w:r>
    </w:p>
    <w:p w14:paraId="2F3DDDE3" w14:textId="514044F7" w:rsidR="000E0762" w:rsidRPr="00BA36A1" w:rsidRDefault="006346CB" w:rsidP="00BA36A1">
      <w:pPr>
        <w:pStyle w:val="PargrafodaLista"/>
        <w:numPr>
          <w:ilvl w:val="2"/>
          <w:numId w:val="32"/>
        </w:numPr>
        <w:spacing w:after="120"/>
        <w:ind w:right="146"/>
        <w:contextualSpacing w:val="0"/>
        <w:jc w:val="both"/>
        <w:rPr>
          <w:rFonts w:ascii="Calibri" w:hAnsi="Calibri" w:cs="Calibri"/>
        </w:rPr>
      </w:pPr>
      <w:r>
        <w:rPr>
          <w:rFonts w:ascii="Calibri" w:hAnsi="Calibri" w:cs="Calibri"/>
        </w:rPr>
        <w:t xml:space="preserve">A plataforma </w:t>
      </w:r>
      <w:r w:rsidR="000E0762" w:rsidRPr="00BA36A1">
        <w:rPr>
          <w:rFonts w:ascii="Calibri" w:hAnsi="Calibri" w:cs="Calibri"/>
        </w:rPr>
        <w:t xml:space="preserve">de telefonia IP </w:t>
      </w:r>
      <w:r w:rsidR="007112FA">
        <w:rPr>
          <w:rFonts w:ascii="Calibri" w:hAnsi="Calibri" w:cs="Calibri"/>
        </w:rPr>
        <w:t>a ser fornecid</w:t>
      </w:r>
      <w:r>
        <w:rPr>
          <w:rFonts w:ascii="Calibri" w:hAnsi="Calibri" w:cs="Calibri"/>
        </w:rPr>
        <w:t>a</w:t>
      </w:r>
      <w:r w:rsidR="007112FA">
        <w:rPr>
          <w:rFonts w:ascii="Calibri" w:hAnsi="Calibri" w:cs="Calibri"/>
        </w:rPr>
        <w:t xml:space="preserve"> </w:t>
      </w:r>
      <w:r w:rsidR="000E0762" w:rsidRPr="00BA36A1">
        <w:rPr>
          <w:rFonts w:ascii="Calibri" w:hAnsi="Calibri" w:cs="Calibri"/>
        </w:rPr>
        <w:t>deve possuir certificado de conformidade técnica para telecomunicações, emitido pela Agência Nacional de Telecomunicações (ANATEL) ou órgão credenciado pela ANATEL.</w:t>
      </w:r>
    </w:p>
    <w:p w14:paraId="737618EA" w14:textId="0433770A" w:rsidR="000E0762" w:rsidRPr="00BA36A1" w:rsidRDefault="000E0762" w:rsidP="00BA36A1">
      <w:pPr>
        <w:pStyle w:val="PargrafodaLista"/>
        <w:numPr>
          <w:ilvl w:val="2"/>
          <w:numId w:val="32"/>
        </w:numPr>
        <w:spacing w:after="120"/>
        <w:ind w:right="146"/>
        <w:contextualSpacing w:val="0"/>
        <w:jc w:val="both"/>
        <w:rPr>
          <w:rFonts w:ascii="Calibri" w:hAnsi="Calibri" w:cs="Calibri"/>
        </w:rPr>
      </w:pPr>
      <w:r w:rsidRPr="00BA36A1">
        <w:rPr>
          <w:rFonts w:ascii="Calibri" w:hAnsi="Calibri" w:cs="Calibri"/>
        </w:rPr>
        <w:t xml:space="preserve">Todos os </w:t>
      </w:r>
      <w:r w:rsidR="00CB1576">
        <w:rPr>
          <w:rFonts w:ascii="Calibri" w:hAnsi="Calibri" w:cs="Calibri"/>
        </w:rPr>
        <w:t xml:space="preserve">seus </w:t>
      </w:r>
      <w:r w:rsidR="00121CAB">
        <w:rPr>
          <w:rFonts w:ascii="Calibri" w:hAnsi="Calibri" w:cs="Calibri"/>
        </w:rPr>
        <w:t xml:space="preserve">componentes </w:t>
      </w:r>
      <w:r w:rsidRPr="00BA36A1">
        <w:rPr>
          <w:rFonts w:ascii="Calibri" w:hAnsi="Calibri" w:cs="Calibri"/>
        </w:rPr>
        <w:t xml:space="preserve">devem ser novos, sem uso anterior, e </w:t>
      </w:r>
      <w:r w:rsidR="00DF041F">
        <w:rPr>
          <w:rFonts w:ascii="Calibri" w:hAnsi="Calibri" w:cs="Calibri"/>
        </w:rPr>
        <w:t xml:space="preserve">estar na </w:t>
      </w:r>
      <w:r w:rsidR="00CF74B5">
        <w:rPr>
          <w:rFonts w:ascii="Calibri" w:hAnsi="Calibri" w:cs="Calibri"/>
        </w:rPr>
        <w:t>sua</w:t>
      </w:r>
      <w:r w:rsidR="005D76C0">
        <w:rPr>
          <w:rFonts w:ascii="Calibri" w:hAnsi="Calibri" w:cs="Calibri"/>
        </w:rPr>
        <w:t xml:space="preserve"> </w:t>
      </w:r>
      <w:r w:rsidRPr="00BA36A1">
        <w:rPr>
          <w:rFonts w:ascii="Calibri" w:hAnsi="Calibri" w:cs="Calibri"/>
        </w:rPr>
        <w:t>última versão de hardware e</w:t>
      </w:r>
      <w:r w:rsidR="001D5DBD">
        <w:rPr>
          <w:rFonts w:ascii="Calibri" w:hAnsi="Calibri" w:cs="Calibri"/>
        </w:rPr>
        <w:t>/ou</w:t>
      </w:r>
      <w:r w:rsidRPr="00BA36A1">
        <w:rPr>
          <w:rFonts w:ascii="Calibri" w:hAnsi="Calibri" w:cs="Calibri"/>
        </w:rPr>
        <w:t xml:space="preserve"> software disponíveis no mercado.</w:t>
      </w:r>
    </w:p>
    <w:p w14:paraId="7FB11CDB" w14:textId="456A669E" w:rsidR="00456212" w:rsidRDefault="00686A1A" w:rsidP="00BA36A1">
      <w:pPr>
        <w:pStyle w:val="PargrafodaLista"/>
        <w:numPr>
          <w:ilvl w:val="2"/>
          <w:numId w:val="32"/>
        </w:numPr>
        <w:spacing w:after="120"/>
        <w:ind w:right="146"/>
        <w:contextualSpacing w:val="0"/>
        <w:jc w:val="both"/>
        <w:rPr>
          <w:rFonts w:ascii="Calibri" w:hAnsi="Calibri" w:cs="Calibri"/>
        </w:rPr>
      </w:pPr>
      <w:r>
        <w:rPr>
          <w:rFonts w:ascii="Calibri" w:hAnsi="Calibri" w:cs="Calibri"/>
        </w:rPr>
        <w:t xml:space="preserve">A </w:t>
      </w:r>
      <w:r w:rsidR="00787F06">
        <w:rPr>
          <w:rFonts w:ascii="Calibri" w:hAnsi="Calibri" w:cs="Calibri"/>
        </w:rPr>
        <w:t xml:space="preserve">plataforma de telefonia </w:t>
      </w:r>
      <w:r>
        <w:rPr>
          <w:rFonts w:ascii="Calibri" w:hAnsi="Calibri" w:cs="Calibri"/>
        </w:rPr>
        <w:t xml:space="preserve">IP </w:t>
      </w:r>
      <w:r w:rsidR="001D5DBD">
        <w:rPr>
          <w:rFonts w:ascii="Calibri" w:hAnsi="Calibri" w:cs="Calibri"/>
        </w:rPr>
        <w:t>deverá</w:t>
      </w:r>
      <w:r w:rsidR="00BE27AC">
        <w:rPr>
          <w:rFonts w:ascii="Calibri" w:hAnsi="Calibri" w:cs="Calibri"/>
        </w:rPr>
        <w:t xml:space="preserve"> </w:t>
      </w:r>
      <w:r>
        <w:rPr>
          <w:rFonts w:ascii="Calibri" w:hAnsi="Calibri" w:cs="Calibri"/>
        </w:rPr>
        <w:t xml:space="preserve">ter uma arquitetura </w:t>
      </w:r>
      <w:r w:rsidR="000E0762" w:rsidRPr="00BA36A1">
        <w:rPr>
          <w:rFonts w:ascii="Calibri" w:hAnsi="Calibri" w:cs="Calibri"/>
        </w:rPr>
        <w:t>basead</w:t>
      </w:r>
      <w:r>
        <w:rPr>
          <w:rFonts w:ascii="Calibri" w:hAnsi="Calibri" w:cs="Calibri"/>
        </w:rPr>
        <w:t>a</w:t>
      </w:r>
      <w:r w:rsidR="000E0762" w:rsidRPr="00BA36A1">
        <w:rPr>
          <w:rFonts w:ascii="Calibri" w:hAnsi="Calibri" w:cs="Calibri"/>
        </w:rPr>
        <w:t xml:space="preserve"> em software.</w:t>
      </w:r>
    </w:p>
    <w:p w14:paraId="217CD634" w14:textId="15E9802E" w:rsidR="00331610" w:rsidRDefault="000E0762" w:rsidP="00456212">
      <w:pPr>
        <w:pStyle w:val="PargrafodaLista"/>
        <w:numPr>
          <w:ilvl w:val="3"/>
          <w:numId w:val="32"/>
        </w:numPr>
        <w:spacing w:after="120"/>
        <w:ind w:right="146"/>
        <w:contextualSpacing w:val="0"/>
        <w:jc w:val="both"/>
        <w:rPr>
          <w:rFonts w:ascii="Calibri" w:hAnsi="Calibri" w:cs="Calibri"/>
        </w:rPr>
      </w:pPr>
      <w:r w:rsidRPr="00BA36A1">
        <w:rPr>
          <w:rFonts w:ascii="Calibri" w:hAnsi="Calibri" w:cs="Calibri"/>
        </w:rPr>
        <w:t xml:space="preserve">Não serão aceitas </w:t>
      </w:r>
      <w:r w:rsidR="00456212">
        <w:rPr>
          <w:rFonts w:ascii="Calibri" w:hAnsi="Calibri" w:cs="Calibri"/>
        </w:rPr>
        <w:t>Centrais Telefônicas</w:t>
      </w:r>
      <w:r w:rsidRPr="00BA36A1">
        <w:rPr>
          <w:rFonts w:ascii="Calibri" w:hAnsi="Calibri" w:cs="Calibri"/>
        </w:rPr>
        <w:t xml:space="preserve"> </w:t>
      </w:r>
      <w:r w:rsidR="00456212">
        <w:rPr>
          <w:rFonts w:ascii="Calibri" w:hAnsi="Calibri" w:cs="Calibri"/>
        </w:rPr>
        <w:t xml:space="preserve">com arquiteturas </w:t>
      </w:r>
      <w:r w:rsidRPr="00BA36A1">
        <w:rPr>
          <w:rFonts w:ascii="Calibri" w:hAnsi="Calibri" w:cs="Calibri"/>
        </w:rPr>
        <w:t xml:space="preserve">baseadas em software livre, devido </w:t>
      </w:r>
      <w:r w:rsidR="00456212">
        <w:rPr>
          <w:rFonts w:ascii="Calibri" w:hAnsi="Calibri" w:cs="Calibri"/>
        </w:rPr>
        <w:t xml:space="preserve">a </w:t>
      </w:r>
      <w:r w:rsidRPr="00BA36A1">
        <w:rPr>
          <w:rFonts w:ascii="Calibri" w:hAnsi="Calibri" w:cs="Calibri"/>
        </w:rPr>
        <w:t xml:space="preserve">aspectos </w:t>
      </w:r>
      <w:r w:rsidR="00984FF2">
        <w:rPr>
          <w:rFonts w:ascii="Calibri" w:hAnsi="Calibri" w:cs="Calibri"/>
        </w:rPr>
        <w:t xml:space="preserve">que envolvem </w:t>
      </w:r>
      <w:r w:rsidRPr="00BA36A1">
        <w:rPr>
          <w:rFonts w:ascii="Calibri" w:hAnsi="Calibri" w:cs="Calibri"/>
        </w:rPr>
        <w:t>garantia de evolução e manutenção</w:t>
      </w:r>
      <w:r w:rsidR="00984FF2">
        <w:rPr>
          <w:rFonts w:ascii="Calibri" w:hAnsi="Calibri" w:cs="Calibri"/>
        </w:rPr>
        <w:t xml:space="preserve"> da </w:t>
      </w:r>
      <w:r w:rsidR="0037567D">
        <w:rPr>
          <w:rFonts w:ascii="Calibri" w:hAnsi="Calibri" w:cs="Calibri"/>
        </w:rPr>
        <w:t>solução</w:t>
      </w:r>
      <w:r w:rsidRPr="00BA36A1">
        <w:rPr>
          <w:rFonts w:ascii="Calibri" w:hAnsi="Calibri" w:cs="Calibri"/>
        </w:rPr>
        <w:t>.</w:t>
      </w:r>
    </w:p>
    <w:p w14:paraId="14A6C5D7" w14:textId="6A95EFD9" w:rsidR="000E0762" w:rsidRDefault="0037567D" w:rsidP="00456212">
      <w:pPr>
        <w:pStyle w:val="PargrafodaLista"/>
        <w:numPr>
          <w:ilvl w:val="3"/>
          <w:numId w:val="32"/>
        </w:numPr>
        <w:spacing w:after="120"/>
        <w:ind w:right="146"/>
        <w:contextualSpacing w:val="0"/>
        <w:jc w:val="both"/>
        <w:rPr>
          <w:rFonts w:ascii="Calibri" w:hAnsi="Calibri" w:cs="Calibri"/>
        </w:rPr>
      </w:pPr>
      <w:r>
        <w:rPr>
          <w:rFonts w:ascii="Calibri" w:hAnsi="Calibri" w:cs="Calibri"/>
        </w:rPr>
        <w:t xml:space="preserve">Todos os </w:t>
      </w:r>
      <w:r w:rsidR="002045B1">
        <w:rPr>
          <w:rFonts w:ascii="Calibri" w:hAnsi="Calibri" w:cs="Calibri"/>
        </w:rPr>
        <w:t xml:space="preserve">licenciamentos </w:t>
      </w:r>
      <w:r w:rsidR="00823BB7">
        <w:rPr>
          <w:rFonts w:ascii="Calibri" w:hAnsi="Calibri" w:cs="Calibri"/>
        </w:rPr>
        <w:t xml:space="preserve">de softwares </w:t>
      </w:r>
      <w:r>
        <w:rPr>
          <w:rFonts w:ascii="Calibri" w:hAnsi="Calibri" w:cs="Calibri"/>
        </w:rPr>
        <w:t xml:space="preserve">necessários </w:t>
      </w:r>
      <w:r w:rsidR="002045B1">
        <w:rPr>
          <w:rFonts w:ascii="Calibri" w:hAnsi="Calibri" w:cs="Calibri"/>
        </w:rPr>
        <w:t>para ativação das funcionalidades descritas neste</w:t>
      </w:r>
      <w:r w:rsidR="00085E8D">
        <w:rPr>
          <w:rFonts w:ascii="Calibri" w:hAnsi="Calibri" w:cs="Calibri"/>
        </w:rPr>
        <w:t xml:space="preserve"> referencial técnico deverão ser fornecidos juntamente com </w:t>
      </w:r>
      <w:r w:rsidR="008D2F35">
        <w:rPr>
          <w:rFonts w:ascii="Calibri" w:hAnsi="Calibri" w:cs="Calibri"/>
        </w:rPr>
        <w:t xml:space="preserve">eventuais </w:t>
      </w:r>
      <w:r w:rsidR="000E0762" w:rsidRPr="00BA36A1">
        <w:rPr>
          <w:rFonts w:ascii="Calibri" w:hAnsi="Calibri" w:cs="Calibri"/>
        </w:rPr>
        <w:t>hardware</w:t>
      </w:r>
      <w:r w:rsidR="00085E8D">
        <w:rPr>
          <w:rFonts w:ascii="Calibri" w:hAnsi="Calibri" w:cs="Calibri"/>
        </w:rPr>
        <w:t>s</w:t>
      </w:r>
      <w:r w:rsidR="000E0762" w:rsidRPr="00BA36A1">
        <w:rPr>
          <w:rFonts w:ascii="Calibri" w:hAnsi="Calibri" w:cs="Calibri"/>
        </w:rPr>
        <w:t xml:space="preserve"> necessário</w:t>
      </w:r>
      <w:r w:rsidR="00085E8D">
        <w:rPr>
          <w:rFonts w:ascii="Calibri" w:hAnsi="Calibri" w:cs="Calibri"/>
        </w:rPr>
        <w:t>s</w:t>
      </w:r>
      <w:r w:rsidR="000E0762" w:rsidRPr="00BA36A1">
        <w:rPr>
          <w:rFonts w:ascii="Calibri" w:hAnsi="Calibri" w:cs="Calibri"/>
        </w:rPr>
        <w:t>.</w:t>
      </w:r>
    </w:p>
    <w:p w14:paraId="57616E5F" w14:textId="3B1A9842" w:rsidR="00F22C31" w:rsidRPr="00CB21C7" w:rsidRDefault="00F22C31" w:rsidP="1FB91F8B">
      <w:pPr>
        <w:pStyle w:val="PargrafodaLista"/>
        <w:numPr>
          <w:ilvl w:val="3"/>
          <w:numId w:val="32"/>
        </w:numPr>
        <w:spacing w:after="120"/>
        <w:ind w:right="146"/>
        <w:jc w:val="both"/>
        <w:rPr>
          <w:rFonts w:ascii="Calibri" w:hAnsi="Calibri" w:cs="Calibri"/>
        </w:rPr>
      </w:pPr>
      <w:r w:rsidRPr="1FB91F8B">
        <w:rPr>
          <w:rFonts w:ascii="Calibri" w:hAnsi="Calibri" w:cs="Calibri"/>
        </w:rPr>
        <w:t xml:space="preserve">Com exceção </w:t>
      </w:r>
      <w:r w:rsidR="00443F82" w:rsidRPr="1FB91F8B">
        <w:rPr>
          <w:rFonts w:ascii="Calibri" w:hAnsi="Calibri" w:cs="Calibri"/>
        </w:rPr>
        <w:t>d</w:t>
      </w:r>
      <w:r w:rsidR="000D3942" w:rsidRPr="1FB91F8B">
        <w:rPr>
          <w:rFonts w:ascii="Calibri" w:hAnsi="Calibri" w:cs="Calibri"/>
        </w:rPr>
        <w:t>o</w:t>
      </w:r>
      <w:r w:rsidR="00443F82" w:rsidRPr="1FB91F8B">
        <w:rPr>
          <w:rFonts w:ascii="Calibri" w:hAnsi="Calibri" w:cs="Calibri"/>
        </w:rPr>
        <w:t xml:space="preserve"> </w:t>
      </w:r>
      <w:r w:rsidR="00B94D29" w:rsidRPr="1FB91F8B">
        <w:rPr>
          <w:rFonts w:ascii="Calibri" w:hAnsi="Calibri" w:cs="Calibri"/>
        </w:rPr>
        <w:t xml:space="preserve">sistema </w:t>
      </w:r>
      <w:proofErr w:type="spellStart"/>
      <w:r w:rsidR="00B94D29" w:rsidRPr="1FB91F8B">
        <w:rPr>
          <w:rFonts w:ascii="Calibri" w:hAnsi="Calibri" w:cs="Calibri"/>
          <w:i/>
          <w:iCs/>
        </w:rPr>
        <w:t>Tarifador</w:t>
      </w:r>
      <w:proofErr w:type="spellEnd"/>
      <w:r w:rsidR="00C86B0F" w:rsidRPr="1FB91F8B">
        <w:rPr>
          <w:rFonts w:ascii="Calibri" w:hAnsi="Calibri" w:cs="Calibri"/>
          <w:i/>
          <w:iCs/>
        </w:rPr>
        <w:t xml:space="preserve">, </w:t>
      </w:r>
      <w:r w:rsidR="00B94D29" w:rsidRPr="1FB91F8B">
        <w:rPr>
          <w:rFonts w:ascii="Calibri" w:hAnsi="Calibri" w:cs="Calibri"/>
        </w:rPr>
        <w:t xml:space="preserve">do aplicativo de </w:t>
      </w:r>
      <w:proofErr w:type="spellStart"/>
      <w:r w:rsidR="00B94D29" w:rsidRPr="1FB91F8B">
        <w:rPr>
          <w:rFonts w:ascii="Calibri" w:hAnsi="Calibri" w:cs="Calibri"/>
          <w:i/>
          <w:iCs/>
        </w:rPr>
        <w:t>Sof</w:t>
      </w:r>
      <w:r w:rsidR="68F8BA78" w:rsidRPr="1FB91F8B">
        <w:rPr>
          <w:rFonts w:ascii="Calibri" w:hAnsi="Calibri" w:cs="Calibri"/>
          <w:i/>
          <w:iCs/>
        </w:rPr>
        <w:t>t</w:t>
      </w:r>
      <w:r w:rsidR="00B94D29" w:rsidRPr="1FB91F8B">
        <w:rPr>
          <w:rFonts w:ascii="Calibri" w:hAnsi="Calibri" w:cs="Calibri"/>
          <w:i/>
          <w:iCs/>
        </w:rPr>
        <w:t>phone</w:t>
      </w:r>
      <w:proofErr w:type="spellEnd"/>
      <w:r w:rsidR="00B94D29" w:rsidRPr="1FB91F8B">
        <w:rPr>
          <w:rFonts w:ascii="Calibri" w:hAnsi="Calibri" w:cs="Calibri"/>
        </w:rPr>
        <w:t xml:space="preserve">, todos os demais recursos </w:t>
      </w:r>
      <w:r w:rsidR="006603E2" w:rsidRPr="1FB91F8B">
        <w:rPr>
          <w:rFonts w:ascii="Calibri" w:hAnsi="Calibri" w:cs="Calibri"/>
        </w:rPr>
        <w:t xml:space="preserve">previstos neste referencial técnico </w:t>
      </w:r>
      <w:r w:rsidR="00B94D29" w:rsidRPr="1FB91F8B">
        <w:rPr>
          <w:rFonts w:ascii="Calibri" w:hAnsi="Calibri" w:cs="Calibri"/>
        </w:rPr>
        <w:t xml:space="preserve">deverão ser </w:t>
      </w:r>
      <w:r w:rsidR="006603E2" w:rsidRPr="1FB91F8B">
        <w:rPr>
          <w:rFonts w:ascii="Calibri" w:hAnsi="Calibri" w:cs="Calibri"/>
        </w:rPr>
        <w:t>obrigatoriamente fornecidos</w:t>
      </w:r>
      <w:r w:rsidR="00B94D29" w:rsidRPr="1FB91F8B">
        <w:rPr>
          <w:rFonts w:ascii="Calibri" w:hAnsi="Calibri" w:cs="Calibri"/>
        </w:rPr>
        <w:t xml:space="preserve"> mediante licenciamento </w:t>
      </w:r>
      <w:r w:rsidR="006603E2" w:rsidRPr="1FB91F8B">
        <w:rPr>
          <w:rFonts w:ascii="Calibri" w:hAnsi="Calibri" w:cs="Calibri"/>
        </w:rPr>
        <w:t xml:space="preserve">de uso </w:t>
      </w:r>
      <w:r w:rsidR="00B94D29" w:rsidRPr="1FB91F8B">
        <w:rPr>
          <w:rFonts w:ascii="Calibri" w:hAnsi="Calibri" w:cs="Calibri"/>
        </w:rPr>
        <w:t>perpétuo.</w:t>
      </w:r>
    </w:p>
    <w:p w14:paraId="5FCA846C" w14:textId="713AD86D" w:rsidR="00E60AB1" w:rsidRPr="004D5202" w:rsidRDefault="00E60AB1" w:rsidP="1BBF1A7B">
      <w:pPr>
        <w:pStyle w:val="PargrafodaLista"/>
        <w:numPr>
          <w:ilvl w:val="2"/>
          <w:numId w:val="32"/>
        </w:numPr>
        <w:spacing w:after="120"/>
        <w:ind w:right="146"/>
        <w:jc w:val="both"/>
        <w:rPr>
          <w:rFonts w:ascii="Calibri" w:hAnsi="Calibri" w:cs="Calibri"/>
        </w:rPr>
      </w:pPr>
      <w:r w:rsidRPr="1BBF1A7B">
        <w:rPr>
          <w:rFonts w:ascii="Calibri" w:hAnsi="Calibri" w:cs="Calibri"/>
        </w:rPr>
        <w:t xml:space="preserve">A plataforma de telefonia deve ser </w:t>
      </w:r>
      <w:r w:rsidR="00351EAC" w:rsidRPr="1BBF1A7B">
        <w:rPr>
          <w:rFonts w:ascii="Calibri" w:hAnsi="Calibri" w:cs="Calibri"/>
        </w:rPr>
        <w:t xml:space="preserve">fornecida com </w:t>
      </w:r>
      <w:r w:rsidR="00731BA2" w:rsidRPr="1BBF1A7B">
        <w:rPr>
          <w:rFonts w:ascii="Calibri" w:hAnsi="Calibri" w:cs="Calibri"/>
        </w:rPr>
        <w:t xml:space="preserve">um suporte inicial </w:t>
      </w:r>
      <w:r w:rsidR="0087696A" w:rsidRPr="1BBF1A7B">
        <w:rPr>
          <w:rFonts w:ascii="Calibri" w:hAnsi="Calibri" w:cs="Calibri"/>
        </w:rPr>
        <w:t>para</w:t>
      </w:r>
      <w:r w:rsidR="00D84BE0" w:rsidRPr="1BBF1A7B">
        <w:rPr>
          <w:rFonts w:ascii="Calibri" w:hAnsi="Calibri" w:cs="Calibri"/>
        </w:rPr>
        <w:t xml:space="preserve"> ativação de até </w:t>
      </w:r>
      <w:r w:rsidR="00731BA2" w:rsidRPr="1BBF1A7B">
        <w:rPr>
          <w:rFonts w:ascii="Calibri" w:hAnsi="Calibri" w:cs="Calibri"/>
        </w:rPr>
        <w:t>1.500 ramais</w:t>
      </w:r>
      <w:r w:rsidR="0087696A" w:rsidRPr="1BBF1A7B">
        <w:rPr>
          <w:rFonts w:ascii="Calibri" w:hAnsi="Calibri" w:cs="Calibri"/>
        </w:rPr>
        <w:t xml:space="preserve">, incluindo todos os licenciamentos perpétuos para </w:t>
      </w:r>
      <w:r w:rsidR="2250F6D6" w:rsidRPr="1BBF1A7B">
        <w:rPr>
          <w:rFonts w:ascii="Calibri" w:hAnsi="Calibri" w:cs="Calibri"/>
        </w:rPr>
        <w:t>tanto</w:t>
      </w:r>
      <w:r w:rsidR="00CB1576" w:rsidRPr="1BBF1A7B">
        <w:rPr>
          <w:rFonts w:ascii="Calibri" w:hAnsi="Calibri" w:cs="Calibri"/>
        </w:rPr>
        <w:t>.</w:t>
      </w:r>
    </w:p>
    <w:p w14:paraId="3CBD0C82" w14:textId="6F512512" w:rsidR="005E0E7B" w:rsidRPr="00DD519C" w:rsidRDefault="000E0762" w:rsidP="00B82DEA">
      <w:pPr>
        <w:pStyle w:val="PargrafodaLista"/>
        <w:numPr>
          <w:ilvl w:val="2"/>
          <w:numId w:val="32"/>
        </w:numPr>
        <w:spacing w:after="120"/>
        <w:ind w:right="146"/>
        <w:contextualSpacing w:val="0"/>
        <w:jc w:val="both"/>
        <w:rPr>
          <w:rFonts w:ascii="Calibri" w:hAnsi="Calibri" w:cs="Calibri"/>
        </w:rPr>
      </w:pPr>
      <w:r w:rsidRPr="004D5202">
        <w:rPr>
          <w:rFonts w:ascii="Calibri" w:hAnsi="Calibri" w:cs="Calibri"/>
        </w:rPr>
        <w:t xml:space="preserve">Deve </w:t>
      </w:r>
      <w:r w:rsidR="00015CC4" w:rsidRPr="004D5202">
        <w:rPr>
          <w:rFonts w:ascii="Calibri" w:hAnsi="Calibri" w:cs="Calibri"/>
        </w:rPr>
        <w:t xml:space="preserve">suportar </w:t>
      </w:r>
      <w:r w:rsidR="0063795B" w:rsidRPr="004D5202">
        <w:rPr>
          <w:rFonts w:ascii="Calibri" w:hAnsi="Calibri" w:cs="Calibri"/>
        </w:rPr>
        <w:t xml:space="preserve">uma </w:t>
      </w:r>
      <w:r w:rsidRPr="004D5202">
        <w:rPr>
          <w:rFonts w:ascii="Calibri" w:hAnsi="Calibri" w:cs="Calibri"/>
        </w:rPr>
        <w:t xml:space="preserve">capacidade </w:t>
      </w:r>
      <w:r w:rsidR="00AC1C04" w:rsidRPr="004D5202">
        <w:rPr>
          <w:rFonts w:ascii="Calibri" w:hAnsi="Calibri" w:cs="Calibri"/>
        </w:rPr>
        <w:t>total</w:t>
      </w:r>
      <w:r w:rsidRPr="004D5202">
        <w:rPr>
          <w:rFonts w:ascii="Calibri" w:hAnsi="Calibri" w:cs="Calibri"/>
        </w:rPr>
        <w:t xml:space="preserve"> de</w:t>
      </w:r>
      <w:r w:rsidR="003E6962" w:rsidRPr="004D5202">
        <w:rPr>
          <w:rFonts w:ascii="Calibri" w:hAnsi="Calibri" w:cs="Calibri"/>
        </w:rPr>
        <w:t xml:space="preserve"> pelo menos</w:t>
      </w:r>
      <w:r w:rsidRPr="004D5202">
        <w:rPr>
          <w:rFonts w:ascii="Calibri" w:hAnsi="Calibri" w:cs="Calibri"/>
        </w:rPr>
        <w:t xml:space="preserve"> </w:t>
      </w:r>
      <w:r w:rsidR="003E6962" w:rsidRPr="004D5202">
        <w:rPr>
          <w:rFonts w:ascii="Calibri" w:hAnsi="Calibri" w:cs="Calibri"/>
        </w:rPr>
        <w:t>2.</w:t>
      </w:r>
      <w:r w:rsidRPr="004D5202">
        <w:rPr>
          <w:rFonts w:ascii="Calibri" w:hAnsi="Calibri" w:cs="Calibri"/>
        </w:rPr>
        <w:t>000 ramais IP</w:t>
      </w:r>
      <w:r w:rsidR="000310DC" w:rsidRPr="004D5202">
        <w:rPr>
          <w:rFonts w:ascii="Calibri" w:hAnsi="Calibri" w:cs="Calibri"/>
        </w:rPr>
        <w:t xml:space="preserve"> ativos</w:t>
      </w:r>
      <w:r w:rsidR="00B82DEA" w:rsidRPr="004D5202">
        <w:rPr>
          <w:rFonts w:ascii="Calibri" w:hAnsi="Calibri" w:cs="Calibri"/>
        </w:rPr>
        <w:t>,</w:t>
      </w:r>
      <w:r w:rsidR="00B82DEA" w:rsidRPr="004D5202">
        <w:rPr>
          <w:rFonts w:ascii="Calibri" w:hAnsi="Calibri" w:cs="Calibri"/>
          <w:color w:val="FF0000"/>
        </w:rPr>
        <w:t xml:space="preserve"> </w:t>
      </w:r>
      <w:r w:rsidR="002164CD" w:rsidRPr="00DD519C">
        <w:rPr>
          <w:rFonts w:ascii="Calibri" w:hAnsi="Calibri" w:cs="Calibri"/>
        </w:rPr>
        <w:t xml:space="preserve">e possibilitar </w:t>
      </w:r>
      <w:r w:rsidR="00B82DEA" w:rsidRPr="00DD519C">
        <w:rPr>
          <w:rFonts w:ascii="Calibri" w:hAnsi="Calibri" w:cs="Calibri"/>
        </w:rPr>
        <w:t xml:space="preserve">o </w:t>
      </w:r>
      <w:r w:rsidRPr="00DD519C">
        <w:rPr>
          <w:rFonts w:ascii="Calibri" w:hAnsi="Calibri" w:cs="Calibri"/>
        </w:rPr>
        <w:t xml:space="preserve">acréscimo </w:t>
      </w:r>
      <w:r w:rsidR="00644516" w:rsidRPr="00DD519C">
        <w:rPr>
          <w:rFonts w:ascii="Calibri" w:hAnsi="Calibri" w:cs="Calibri"/>
        </w:rPr>
        <w:t xml:space="preserve">futuro </w:t>
      </w:r>
      <w:r w:rsidRPr="00DD519C">
        <w:rPr>
          <w:rFonts w:ascii="Calibri" w:hAnsi="Calibri" w:cs="Calibri"/>
        </w:rPr>
        <w:t>de licen</w:t>
      </w:r>
      <w:r w:rsidR="00364561" w:rsidRPr="00DD519C">
        <w:rPr>
          <w:rFonts w:ascii="Calibri" w:hAnsi="Calibri" w:cs="Calibri"/>
        </w:rPr>
        <w:t>ças de software</w:t>
      </w:r>
      <w:r w:rsidR="00EA470E" w:rsidRPr="00DD519C">
        <w:rPr>
          <w:rFonts w:ascii="Calibri" w:hAnsi="Calibri" w:cs="Calibri"/>
        </w:rPr>
        <w:t>;</w:t>
      </w:r>
    </w:p>
    <w:p w14:paraId="0C6356DD" w14:textId="4C125E26" w:rsidR="00E65D31" w:rsidRPr="00E65D31" w:rsidRDefault="000E0762" w:rsidP="79DB45B6">
      <w:pPr>
        <w:pStyle w:val="PargrafodaLista"/>
        <w:numPr>
          <w:ilvl w:val="3"/>
          <w:numId w:val="32"/>
        </w:numPr>
        <w:spacing w:after="120"/>
        <w:ind w:right="146"/>
        <w:jc w:val="both"/>
        <w:rPr>
          <w:rFonts w:ascii="Calibri" w:hAnsi="Calibri" w:cs="Calibri"/>
        </w:rPr>
      </w:pPr>
      <w:r w:rsidRPr="79DB45B6">
        <w:rPr>
          <w:rFonts w:ascii="Calibri" w:hAnsi="Calibri" w:cs="Calibri"/>
        </w:rPr>
        <w:t xml:space="preserve">Não serão admitidas </w:t>
      </w:r>
      <w:r w:rsidR="0081745C" w:rsidRPr="79DB45B6">
        <w:rPr>
          <w:rFonts w:ascii="Calibri" w:hAnsi="Calibri" w:cs="Calibri"/>
        </w:rPr>
        <w:t xml:space="preserve">soluções </w:t>
      </w:r>
      <w:r w:rsidR="00FD6052" w:rsidRPr="79DB45B6">
        <w:rPr>
          <w:rFonts w:ascii="Calibri" w:hAnsi="Calibri" w:cs="Calibri"/>
        </w:rPr>
        <w:t xml:space="preserve">em que </w:t>
      </w:r>
      <w:r w:rsidR="00AB2DAA" w:rsidRPr="79DB45B6">
        <w:rPr>
          <w:rFonts w:ascii="Calibri" w:hAnsi="Calibri" w:cs="Calibri"/>
        </w:rPr>
        <w:t>a</w:t>
      </w:r>
      <w:r w:rsidR="00BF2257" w:rsidRPr="79DB45B6">
        <w:rPr>
          <w:rFonts w:ascii="Calibri" w:hAnsi="Calibri" w:cs="Calibri"/>
        </w:rPr>
        <w:t xml:space="preserve"> </w:t>
      </w:r>
      <w:r w:rsidR="0081745C" w:rsidRPr="79DB45B6">
        <w:rPr>
          <w:rFonts w:ascii="Calibri" w:hAnsi="Calibri" w:cs="Calibri"/>
        </w:rPr>
        <w:t xml:space="preserve">expansão </w:t>
      </w:r>
      <w:r w:rsidR="00082C93" w:rsidRPr="79DB45B6">
        <w:rPr>
          <w:rFonts w:ascii="Calibri" w:hAnsi="Calibri" w:cs="Calibri"/>
        </w:rPr>
        <w:t xml:space="preserve">da quantidade de </w:t>
      </w:r>
      <w:r w:rsidR="00A2356E" w:rsidRPr="79DB45B6">
        <w:rPr>
          <w:rFonts w:ascii="Calibri" w:hAnsi="Calibri" w:cs="Calibri"/>
        </w:rPr>
        <w:t>ramais</w:t>
      </w:r>
      <w:r w:rsidR="00CD54CE" w:rsidRPr="79DB45B6">
        <w:rPr>
          <w:rFonts w:ascii="Calibri" w:hAnsi="Calibri" w:cs="Calibri"/>
        </w:rPr>
        <w:t xml:space="preserve">, respeitando a capacidade máxima da solução, </w:t>
      </w:r>
      <w:r w:rsidR="0081745C" w:rsidRPr="79DB45B6">
        <w:rPr>
          <w:rFonts w:ascii="Calibri" w:hAnsi="Calibri" w:cs="Calibri"/>
        </w:rPr>
        <w:t>ocorra por meio d</w:t>
      </w:r>
      <w:r w:rsidR="00012A59" w:rsidRPr="79DB45B6">
        <w:rPr>
          <w:rFonts w:ascii="Calibri" w:hAnsi="Calibri" w:cs="Calibri"/>
        </w:rPr>
        <w:t>a</w:t>
      </w:r>
      <w:r w:rsidR="0081745C" w:rsidRPr="79DB45B6">
        <w:rPr>
          <w:rFonts w:ascii="Calibri" w:hAnsi="Calibri" w:cs="Calibri"/>
        </w:rPr>
        <w:t xml:space="preserve"> </w:t>
      </w:r>
      <w:r w:rsidRPr="79DB45B6">
        <w:rPr>
          <w:rFonts w:ascii="Calibri" w:hAnsi="Calibri" w:cs="Calibri"/>
        </w:rPr>
        <w:t>substituição d</w:t>
      </w:r>
      <w:r w:rsidR="0081745C" w:rsidRPr="79DB45B6">
        <w:rPr>
          <w:rFonts w:ascii="Calibri" w:hAnsi="Calibri" w:cs="Calibri"/>
        </w:rPr>
        <w:t>e</w:t>
      </w:r>
      <w:r w:rsidRPr="79DB45B6">
        <w:rPr>
          <w:rFonts w:ascii="Calibri" w:hAnsi="Calibri" w:cs="Calibri"/>
        </w:rPr>
        <w:t xml:space="preserve"> equipamentos </w:t>
      </w:r>
      <w:r w:rsidR="0081745C" w:rsidRPr="79DB45B6">
        <w:rPr>
          <w:rFonts w:ascii="Calibri" w:hAnsi="Calibri" w:cs="Calibri"/>
        </w:rPr>
        <w:t xml:space="preserve">ou </w:t>
      </w:r>
      <w:r w:rsidR="00CD54CE" w:rsidRPr="79DB45B6">
        <w:rPr>
          <w:rFonts w:ascii="Calibri" w:hAnsi="Calibri" w:cs="Calibri"/>
        </w:rPr>
        <w:t xml:space="preserve">dos </w:t>
      </w:r>
      <w:r w:rsidR="0081745C" w:rsidRPr="79DB45B6">
        <w:rPr>
          <w:rFonts w:ascii="Calibri" w:hAnsi="Calibri" w:cs="Calibri"/>
        </w:rPr>
        <w:t xml:space="preserve">sistemas </w:t>
      </w:r>
      <w:r w:rsidRPr="79DB45B6">
        <w:rPr>
          <w:rFonts w:ascii="Calibri" w:hAnsi="Calibri" w:cs="Calibri"/>
        </w:rPr>
        <w:t>inicialmente fornecidos</w:t>
      </w:r>
      <w:r w:rsidR="0000404A" w:rsidRPr="79DB45B6">
        <w:rPr>
          <w:rFonts w:ascii="Calibri" w:hAnsi="Calibri" w:cs="Calibri"/>
        </w:rPr>
        <w:t>,</w:t>
      </w:r>
      <w:r w:rsidRPr="79DB45B6">
        <w:rPr>
          <w:rFonts w:ascii="Calibri" w:hAnsi="Calibri" w:cs="Calibri"/>
        </w:rPr>
        <w:t xml:space="preserve"> </w:t>
      </w:r>
      <w:r w:rsidR="63FEE5F2" w:rsidRPr="79DB45B6">
        <w:rPr>
          <w:rFonts w:ascii="Calibri" w:hAnsi="Calibri" w:cs="Calibri"/>
        </w:rPr>
        <w:t>n</w:t>
      </w:r>
      <w:r w:rsidRPr="79DB45B6">
        <w:rPr>
          <w:rFonts w:ascii="Calibri" w:hAnsi="Calibri" w:cs="Calibri"/>
        </w:rPr>
        <w:t>em</w:t>
      </w:r>
      <w:r w:rsidR="0000404A" w:rsidRPr="79DB45B6">
        <w:rPr>
          <w:rFonts w:ascii="Calibri" w:hAnsi="Calibri" w:cs="Calibri"/>
        </w:rPr>
        <w:t xml:space="preserve"> através de</w:t>
      </w:r>
      <w:r w:rsidRPr="79DB45B6">
        <w:rPr>
          <w:rFonts w:ascii="Calibri" w:hAnsi="Calibri" w:cs="Calibri"/>
        </w:rPr>
        <w:t xml:space="preserve"> acoplamentos de várias centrais</w:t>
      </w:r>
      <w:r w:rsidR="004A4DDD" w:rsidRPr="79DB45B6">
        <w:rPr>
          <w:rFonts w:ascii="Calibri" w:hAnsi="Calibri" w:cs="Calibri"/>
        </w:rPr>
        <w:t>.</w:t>
      </w:r>
      <w:r w:rsidRPr="79DB45B6">
        <w:rPr>
          <w:rFonts w:ascii="Calibri" w:hAnsi="Calibri" w:cs="Calibri"/>
        </w:rPr>
        <w:t xml:space="preserve"> </w:t>
      </w:r>
      <w:r w:rsidR="0000404A" w:rsidRPr="79DB45B6">
        <w:rPr>
          <w:rFonts w:ascii="Calibri" w:hAnsi="Calibri" w:cs="Calibri"/>
        </w:rPr>
        <w:t xml:space="preserve">Em outras palavras, </w:t>
      </w:r>
      <w:r w:rsidR="00BF2257" w:rsidRPr="79DB45B6">
        <w:rPr>
          <w:rFonts w:ascii="Calibri" w:hAnsi="Calibri" w:cs="Calibri"/>
        </w:rPr>
        <w:t xml:space="preserve">o </w:t>
      </w:r>
      <w:r w:rsidR="0000404A" w:rsidRPr="79DB45B6">
        <w:rPr>
          <w:rFonts w:ascii="Calibri" w:hAnsi="Calibri" w:cs="Calibri"/>
        </w:rPr>
        <w:t>alcance</w:t>
      </w:r>
      <w:r w:rsidR="00BF2257" w:rsidRPr="79DB45B6">
        <w:rPr>
          <w:rFonts w:ascii="Calibri" w:hAnsi="Calibri" w:cs="Calibri"/>
        </w:rPr>
        <w:t xml:space="preserve"> d</w:t>
      </w:r>
      <w:r w:rsidR="004A4DDD" w:rsidRPr="79DB45B6">
        <w:rPr>
          <w:rFonts w:ascii="Calibri" w:hAnsi="Calibri" w:cs="Calibri"/>
        </w:rPr>
        <w:t xml:space="preserve">a capacidade máxima </w:t>
      </w:r>
      <w:r w:rsidR="00D809CA" w:rsidRPr="79DB45B6">
        <w:rPr>
          <w:rFonts w:ascii="Calibri" w:hAnsi="Calibri" w:cs="Calibri"/>
        </w:rPr>
        <w:t xml:space="preserve">de ramais </w:t>
      </w:r>
      <w:r w:rsidR="00E65D31" w:rsidRPr="79DB45B6">
        <w:rPr>
          <w:rFonts w:ascii="Calibri" w:hAnsi="Calibri" w:cs="Calibri"/>
        </w:rPr>
        <w:t xml:space="preserve">ativos </w:t>
      </w:r>
      <w:r w:rsidR="004A4DDD" w:rsidRPr="79DB45B6">
        <w:rPr>
          <w:rFonts w:ascii="Calibri" w:hAnsi="Calibri" w:cs="Calibri"/>
        </w:rPr>
        <w:t xml:space="preserve">prevista </w:t>
      </w:r>
      <w:r w:rsidR="00E65D31" w:rsidRPr="79DB45B6">
        <w:rPr>
          <w:rFonts w:ascii="Calibri" w:hAnsi="Calibri" w:cs="Calibri"/>
        </w:rPr>
        <w:t xml:space="preserve">neste referencial técnico </w:t>
      </w:r>
      <w:r w:rsidRPr="79DB45B6">
        <w:rPr>
          <w:rFonts w:ascii="Calibri" w:hAnsi="Calibri" w:cs="Calibri"/>
        </w:rPr>
        <w:t xml:space="preserve">deverá </w:t>
      </w:r>
      <w:r w:rsidR="00BF2257" w:rsidRPr="79DB45B6">
        <w:rPr>
          <w:rFonts w:ascii="Calibri" w:hAnsi="Calibri" w:cs="Calibri"/>
        </w:rPr>
        <w:t xml:space="preserve">ser </w:t>
      </w:r>
      <w:r w:rsidR="0000404A" w:rsidRPr="79DB45B6">
        <w:rPr>
          <w:rFonts w:ascii="Calibri" w:hAnsi="Calibri" w:cs="Calibri"/>
        </w:rPr>
        <w:t>viável</w:t>
      </w:r>
      <w:r w:rsidR="00BF2257" w:rsidRPr="79DB45B6">
        <w:rPr>
          <w:rFonts w:ascii="Calibri" w:hAnsi="Calibri" w:cs="Calibri"/>
        </w:rPr>
        <w:t xml:space="preserve"> por meio de um único </w:t>
      </w:r>
      <w:r w:rsidRPr="79DB45B6">
        <w:rPr>
          <w:rFonts w:ascii="Calibri" w:hAnsi="Calibri" w:cs="Calibri"/>
        </w:rPr>
        <w:t xml:space="preserve">módulo </w:t>
      </w:r>
      <w:r w:rsidR="00BC012A" w:rsidRPr="79DB45B6">
        <w:rPr>
          <w:rFonts w:ascii="Calibri" w:hAnsi="Calibri" w:cs="Calibri"/>
        </w:rPr>
        <w:t xml:space="preserve">virtual e </w:t>
      </w:r>
      <w:r w:rsidRPr="79DB45B6">
        <w:rPr>
          <w:rFonts w:ascii="Calibri" w:hAnsi="Calibri" w:cs="Calibri"/>
        </w:rPr>
        <w:t>central</w:t>
      </w:r>
      <w:r w:rsidR="0000404A" w:rsidRPr="79DB45B6">
        <w:rPr>
          <w:rFonts w:ascii="Calibri" w:hAnsi="Calibri" w:cs="Calibri"/>
        </w:rPr>
        <w:t xml:space="preserve"> </w:t>
      </w:r>
      <w:r w:rsidRPr="79DB45B6">
        <w:rPr>
          <w:rFonts w:ascii="Calibri" w:hAnsi="Calibri" w:cs="Calibri"/>
        </w:rPr>
        <w:t>de processamento.</w:t>
      </w:r>
    </w:p>
    <w:p w14:paraId="76E6ABB2" w14:textId="2C4BBC1C" w:rsidR="000E0762" w:rsidRPr="00BA36A1" w:rsidRDefault="00CA4C2A" w:rsidP="1BBF1A7B">
      <w:pPr>
        <w:pStyle w:val="PargrafodaLista"/>
        <w:numPr>
          <w:ilvl w:val="2"/>
          <w:numId w:val="32"/>
        </w:numPr>
        <w:spacing w:after="120"/>
        <w:ind w:right="146"/>
        <w:jc w:val="both"/>
        <w:rPr>
          <w:rFonts w:ascii="Calibri" w:hAnsi="Calibri" w:cs="Calibri"/>
          <w:b/>
        </w:rPr>
      </w:pPr>
      <w:r w:rsidRPr="1BBF1A7B">
        <w:rPr>
          <w:rFonts w:ascii="Calibri" w:hAnsi="Calibri" w:cs="Calibri"/>
        </w:rPr>
        <w:t xml:space="preserve">A plataforma de telefonia </w:t>
      </w:r>
      <w:r w:rsidR="000E0762" w:rsidRPr="1BBF1A7B">
        <w:rPr>
          <w:rFonts w:ascii="Calibri" w:hAnsi="Calibri" w:cs="Calibri"/>
        </w:rPr>
        <w:t xml:space="preserve">deverá </w:t>
      </w:r>
      <w:r w:rsidR="00CD75DD" w:rsidRPr="1BBF1A7B">
        <w:rPr>
          <w:rFonts w:ascii="Calibri" w:hAnsi="Calibri" w:cs="Calibri"/>
        </w:rPr>
        <w:t xml:space="preserve">implementar recursos </w:t>
      </w:r>
      <w:r w:rsidR="000E0762" w:rsidRPr="1BBF1A7B">
        <w:rPr>
          <w:rFonts w:ascii="Calibri" w:hAnsi="Calibri" w:cs="Calibri"/>
        </w:rPr>
        <w:t>de alta disponibilidade com a duplicação de comando, objetivando maior segurança</w:t>
      </w:r>
      <w:r w:rsidR="00C6371D" w:rsidRPr="1BBF1A7B">
        <w:rPr>
          <w:rFonts w:ascii="Calibri" w:hAnsi="Calibri" w:cs="Calibri"/>
        </w:rPr>
        <w:t xml:space="preserve"> no seu funcionamento</w:t>
      </w:r>
      <w:r w:rsidR="000E0762" w:rsidRPr="1BBF1A7B">
        <w:rPr>
          <w:rFonts w:ascii="Calibri" w:hAnsi="Calibri" w:cs="Calibri"/>
        </w:rPr>
        <w:t xml:space="preserve">. Caso haja problemas no comando principal, o segundo comando deve assumir inteiramente o sistema. Entende-se por duplicação de comando a </w:t>
      </w:r>
      <w:r w:rsidR="000E0762" w:rsidRPr="1BBF1A7B">
        <w:rPr>
          <w:rFonts w:ascii="Calibri" w:hAnsi="Calibri" w:cs="Calibri"/>
          <w:b/>
          <w:bCs/>
        </w:rPr>
        <w:lastRenderedPageBreak/>
        <w:t>duplicação das unidades de processamento de chamadas, da matriz de comutação e memórias associadas a essas duas unidades</w:t>
      </w:r>
      <w:r w:rsidR="0D8721CB" w:rsidRPr="1BBF1A7B">
        <w:rPr>
          <w:rFonts w:ascii="Calibri" w:hAnsi="Calibri" w:cs="Calibri"/>
          <w:b/>
          <w:bCs/>
        </w:rPr>
        <w:t>,</w:t>
      </w:r>
      <w:r w:rsidR="1C4B2C32" w:rsidRPr="1BBF1A7B">
        <w:rPr>
          <w:rFonts w:ascii="Calibri" w:hAnsi="Calibri" w:cs="Calibri"/>
          <w:b/>
          <w:bCs/>
        </w:rPr>
        <w:t xml:space="preserve"> </w:t>
      </w:r>
      <w:r w:rsidR="0D8721CB" w:rsidRPr="1BBF1A7B">
        <w:rPr>
          <w:rFonts w:ascii="Calibri" w:hAnsi="Calibri" w:cs="Calibri"/>
          <w:b/>
          <w:bCs/>
        </w:rPr>
        <w:t xml:space="preserve">bem como </w:t>
      </w:r>
      <w:r w:rsidR="23333E96" w:rsidRPr="1BBF1A7B">
        <w:rPr>
          <w:rFonts w:ascii="Calibri" w:hAnsi="Calibri" w:cs="Calibri"/>
          <w:b/>
          <w:bCs/>
        </w:rPr>
        <w:t xml:space="preserve">todos </w:t>
      </w:r>
      <w:r w:rsidR="0D8721CB" w:rsidRPr="1BBF1A7B">
        <w:rPr>
          <w:rFonts w:ascii="Calibri" w:hAnsi="Calibri" w:cs="Calibri"/>
          <w:b/>
          <w:bCs/>
        </w:rPr>
        <w:t>os demais recursos necessários</w:t>
      </w:r>
      <w:r w:rsidR="243D0E86" w:rsidRPr="1BBF1A7B">
        <w:rPr>
          <w:rFonts w:ascii="Calibri" w:hAnsi="Calibri" w:cs="Calibri"/>
          <w:b/>
          <w:bCs/>
        </w:rPr>
        <w:t xml:space="preserve"> </w:t>
      </w:r>
      <w:r w:rsidR="5AA82015" w:rsidRPr="1BBF1A7B">
        <w:rPr>
          <w:rFonts w:ascii="Calibri" w:hAnsi="Calibri" w:cs="Calibri"/>
          <w:b/>
          <w:bCs/>
        </w:rPr>
        <w:t>para garantir que a solução ofertada funcione em alta disponibilidade</w:t>
      </w:r>
    </w:p>
    <w:p w14:paraId="0A55C128" w14:textId="229A83CB" w:rsidR="000E0762" w:rsidRPr="00BA36A1" w:rsidRDefault="000E0762" w:rsidP="001D0C25">
      <w:pPr>
        <w:pStyle w:val="PargrafodaLista"/>
        <w:numPr>
          <w:ilvl w:val="3"/>
          <w:numId w:val="32"/>
        </w:numPr>
        <w:spacing w:after="120"/>
        <w:ind w:right="146"/>
        <w:contextualSpacing w:val="0"/>
        <w:jc w:val="both"/>
        <w:rPr>
          <w:rFonts w:ascii="Calibri" w:hAnsi="Calibri" w:cs="Calibri"/>
        </w:rPr>
      </w:pPr>
      <w:r w:rsidRPr="00BA36A1">
        <w:rPr>
          <w:rFonts w:ascii="Calibri" w:hAnsi="Calibri" w:cs="Calibri"/>
        </w:rPr>
        <w:t xml:space="preserve">Durante a troca de processamento entre as unidades principal e </w:t>
      </w:r>
      <w:r w:rsidR="00CC1049">
        <w:rPr>
          <w:rFonts w:ascii="Calibri" w:hAnsi="Calibri" w:cs="Calibri"/>
        </w:rPr>
        <w:t xml:space="preserve">a </w:t>
      </w:r>
      <w:r w:rsidRPr="00BA36A1">
        <w:rPr>
          <w:rFonts w:ascii="Calibri" w:hAnsi="Calibri" w:cs="Calibri"/>
        </w:rPr>
        <w:t>stand-by, nenhuma ligação deve ser perdida, ou seja, todas as comunicações em curso devem ser mantidas durante a troca de unidade de processamento.</w:t>
      </w:r>
    </w:p>
    <w:p w14:paraId="16DFC7D1" w14:textId="3CE03C2B" w:rsidR="000E0762" w:rsidRPr="00BA36A1" w:rsidRDefault="000E0762" w:rsidP="001707E4">
      <w:pPr>
        <w:pStyle w:val="PargrafodaLista"/>
        <w:numPr>
          <w:ilvl w:val="3"/>
          <w:numId w:val="32"/>
        </w:numPr>
        <w:spacing w:after="120"/>
        <w:ind w:right="146"/>
        <w:contextualSpacing w:val="0"/>
        <w:jc w:val="both"/>
        <w:rPr>
          <w:rFonts w:ascii="Calibri" w:hAnsi="Calibri" w:cs="Calibri"/>
        </w:rPr>
      </w:pPr>
      <w:r w:rsidRPr="00BA36A1">
        <w:rPr>
          <w:rFonts w:ascii="Calibri" w:hAnsi="Calibri" w:cs="Calibri"/>
        </w:rPr>
        <w:t>A unidade de processamento redundante deve assumir 100% do sistema</w:t>
      </w:r>
      <w:r w:rsidR="006532E7">
        <w:rPr>
          <w:rFonts w:ascii="Calibri" w:hAnsi="Calibri" w:cs="Calibri"/>
        </w:rPr>
        <w:t xml:space="preserve"> em caso de falhas da unidade de processamento principal</w:t>
      </w:r>
      <w:r w:rsidRPr="00BA36A1">
        <w:rPr>
          <w:rFonts w:ascii="Calibri" w:hAnsi="Calibri" w:cs="Calibri"/>
        </w:rPr>
        <w:t>. Não ser</w:t>
      </w:r>
      <w:r w:rsidR="006532E7">
        <w:rPr>
          <w:rFonts w:ascii="Calibri" w:hAnsi="Calibri" w:cs="Calibri"/>
        </w:rPr>
        <w:t xml:space="preserve">ão admitidas soluções em que a </w:t>
      </w:r>
      <w:r w:rsidRPr="00BA36A1">
        <w:rPr>
          <w:rFonts w:ascii="Calibri" w:hAnsi="Calibri" w:cs="Calibri"/>
        </w:rPr>
        <w:t>unidade de processamento redundante garanta</w:t>
      </w:r>
      <w:r w:rsidR="00A73AD7">
        <w:rPr>
          <w:rFonts w:ascii="Calibri" w:hAnsi="Calibri" w:cs="Calibri"/>
        </w:rPr>
        <w:t xml:space="preserve"> pa</w:t>
      </w:r>
      <w:r w:rsidR="005901AA">
        <w:rPr>
          <w:rFonts w:ascii="Calibri" w:hAnsi="Calibri" w:cs="Calibri"/>
        </w:rPr>
        <w:t>rcialmente as funcionalidades do ambiente</w:t>
      </w:r>
      <w:r w:rsidRPr="00BA36A1">
        <w:rPr>
          <w:rFonts w:ascii="Calibri" w:hAnsi="Calibri" w:cs="Calibri"/>
        </w:rPr>
        <w:t>. É expressamente obrigatório que a redundância controle 100% do sistema de telefonia.</w:t>
      </w:r>
    </w:p>
    <w:p w14:paraId="22015DD1" w14:textId="5D3A2FBD" w:rsidR="000E0762" w:rsidRPr="00BA36A1" w:rsidRDefault="0018052E" w:rsidP="00BA36A1">
      <w:pPr>
        <w:pStyle w:val="PargrafodaLista"/>
        <w:numPr>
          <w:ilvl w:val="2"/>
          <w:numId w:val="32"/>
        </w:numPr>
        <w:spacing w:after="120"/>
        <w:ind w:right="146"/>
        <w:contextualSpacing w:val="0"/>
        <w:jc w:val="both"/>
        <w:rPr>
          <w:rFonts w:ascii="Calibri" w:hAnsi="Calibri" w:cs="Calibri"/>
        </w:rPr>
      </w:pPr>
      <w:r>
        <w:rPr>
          <w:rFonts w:ascii="Calibri" w:hAnsi="Calibri" w:cs="Calibri"/>
        </w:rPr>
        <w:t xml:space="preserve">A plataforma </w:t>
      </w:r>
      <w:r w:rsidR="000E0762" w:rsidRPr="00BA36A1">
        <w:rPr>
          <w:rFonts w:ascii="Calibri" w:hAnsi="Calibri" w:cs="Calibri"/>
        </w:rPr>
        <w:t>deve permitir a adição futura de bastidores remotos ao sistema e</w:t>
      </w:r>
      <w:r w:rsidR="004212C4" w:rsidRPr="00BA36A1">
        <w:rPr>
          <w:rFonts w:ascii="Calibri" w:hAnsi="Calibri" w:cs="Calibri"/>
        </w:rPr>
        <w:t xml:space="preserve">m </w:t>
      </w:r>
      <w:r w:rsidR="000E0762" w:rsidRPr="00BA36A1">
        <w:rPr>
          <w:rFonts w:ascii="Calibri" w:hAnsi="Calibri" w:cs="Calibri"/>
        </w:rPr>
        <w:t xml:space="preserve">localidades remotas, através do protocolo TCP/IP, compartilhando a infraestrutura de transmissão de dados, sem que seja necessária </w:t>
      </w:r>
      <w:r w:rsidR="00D05757" w:rsidRPr="00BA36A1">
        <w:rPr>
          <w:rFonts w:ascii="Calibri" w:hAnsi="Calibri" w:cs="Calibri"/>
        </w:rPr>
        <w:t>à</w:t>
      </w:r>
      <w:r w:rsidR="000E0762" w:rsidRPr="00BA36A1">
        <w:rPr>
          <w:rFonts w:ascii="Calibri" w:hAnsi="Calibri" w:cs="Calibri"/>
        </w:rPr>
        <w:t xml:space="preserve"> sua substituição ou upgrade de versão.</w:t>
      </w:r>
    </w:p>
    <w:p w14:paraId="2978D9F1" w14:textId="5DA476FD" w:rsidR="000E0762" w:rsidRPr="00BA36A1" w:rsidRDefault="000E0762" w:rsidP="0087227D">
      <w:pPr>
        <w:pStyle w:val="PargrafodaLista"/>
        <w:numPr>
          <w:ilvl w:val="3"/>
          <w:numId w:val="32"/>
        </w:numPr>
        <w:spacing w:after="120"/>
        <w:ind w:right="146"/>
        <w:contextualSpacing w:val="0"/>
        <w:jc w:val="both"/>
        <w:rPr>
          <w:rFonts w:ascii="Calibri" w:hAnsi="Calibri" w:cs="Calibri"/>
        </w:rPr>
      </w:pPr>
      <w:r w:rsidRPr="00BA36A1">
        <w:rPr>
          <w:rFonts w:ascii="Calibri" w:hAnsi="Calibri" w:cs="Calibri"/>
        </w:rPr>
        <w:t>Para esta interligação não deverá existir a necessidade de hardware</w:t>
      </w:r>
      <w:r w:rsidR="0087227D">
        <w:rPr>
          <w:rFonts w:ascii="Calibri" w:hAnsi="Calibri" w:cs="Calibri"/>
        </w:rPr>
        <w:t>s</w:t>
      </w:r>
      <w:r w:rsidRPr="00BA36A1">
        <w:rPr>
          <w:rFonts w:ascii="Calibri" w:hAnsi="Calibri" w:cs="Calibri"/>
        </w:rPr>
        <w:t xml:space="preserve"> específico</w:t>
      </w:r>
      <w:r w:rsidR="0087227D">
        <w:rPr>
          <w:rFonts w:ascii="Calibri" w:hAnsi="Calibri" w:cs="Calibri"/>
        </w:rPr>
        <w:t>s</w:t>
      </w:r>
      <w:r w:rsidRPr="00BA36A1">
        <w:rPr>
          <w:rFonts w:ascii="Calibri" w:hAnsi="Calibri" w:cs="Calibri"/>
        </w:rPr>
        <w:t xml:space="preserve"> para protocolos de voz (E1, E&amp;M, </w:t>
      </w:r>
      <w:r w:rsidR="0087227D" w:rsidRPr="00BA36A1">
        <w:rPr>
          <w:rFonts w:ascii="Calibri" w:hAnsi="Calibri" w:cs="Calibri"/>
        </w:rPr>
        <w:t>ISDN etc.</w:t>
      </w:r>
      <w:r w:rsidRPr="00BA36A1">
        <w:rPr>
          <w:rFonts w:ascii="Calibri" w:hAnsi="Calibri" w:cs="Calibri"/>
        </w:rPr>
        <w:t>) nos equipamentos ativos da rede de dados</w:t>
      </w:r>
      <w:r w:rsidR="00E7587A">
        <w:rPr>
          <w:rFonts w:ascii="Calibri" w:hAnsi="Calibri" w:cs="Calibri"/>
        </w:rPr>
        <w:t xml:space="preserve"> e nem será </w:t>
      </w:r>
      <w:r w:rsidRPr="00BA36A1">
        <w:rPr>
          <w:rFonts w:ascii="Calibri" w:hAnsi="Calibri" w:cs="Calibri"/>
        </w:rPr>
        <w:t>admitida a troca do</w:t>
      </w:r>
      <w:r w:rsidR="00E7587A">
        <w:rPr>
          <w:rFonts w:ascii="Calibri" w:hAnsi="Calibri" w:cs="Calibri"/>
        </w:rPr>
        <w:t>s</w:t>
      </w:r>
      <w:r w:rsidRPr="00BA36A1">
        <w:rPr>
          <w:rFonts w:ascii="Calibri" w:hAnsi="Calibri" w:cs="Calibri"/>
        </w:rPr>
        <w:t xml:space="preserve"> equipamento</w:t>
      </w:r>
      <w:r w:rsidR="00E7587A">
        <w:rPr>
          <w:rFonts w:ascii="Calibri" w:hAnsi="Calibri" w:cs="Calibri"/>
        </w:rPr>
        <w:t>s</w:t>
      </w:r>
      <w:r w:rsidRPr="00BA36A1">
        <w:rPr>
          <w:rFonts w:ascii="Calibri" w:hAnsi="Calibri" w:cs="Calibri"/>
        </w:rPr>
        <w:t>.</w:t>
      </w:r>
    </w:p>
    <w:p w14:paraId="1C4DC32D" w14:textId="28D5A3B7" w:rsidR="000E0762" w:rsidRPr="00BA36A1" w:rsidRDefault="00AC609C" w:rsidP="00BA36A1">
      <w:pPr>
        <w:pStyle w:val="PargrafodaLista"/>
        <w:numPr>
          <w:ilvl w:val="2"/>
          <w:numId w:val="32"/>
        </w:numPr>
        <w:spacing w:after="120"/>
        <w:ind w:right="146"/>
        <w:contextualSpacing w:val="0"/>
        <w:jc w:val="both"/>
        <w:rPr>
          <w:rFonts w:ascii="Calibri" w:hAnsi="Calibri" w:cs="Calibri"/>
        </w:rPr>
      </w:pPr>
      <w:r>
        <w:rPr>
          <w:rFonts w:ascii="Calibri" w:hAnsi="Calibri" w:cs="Calibri"/>
        </w:rPr>
        <w:t xml:space="preserve">A plataforma </w:t>
      </w:r>
      <w:r w:rsidR="000E0762" w:rsidRPr="00BA36A1">
        <w:rPr>
          <w:rFonts w:ascii="Calibri" w:hAnsi="Calibri" w:cs="Calibri"/>
        </w:rPr>
        <w:t xml:space="preserve">deverá permitir, através de recursos adequados, </w:t>
      </w:r>
      <w:r>
        <w:rPr>
          <w:rFonts w:ascii="Calibri" w:hAnsi="Calibri" w:cs="Calibri"/>
        </w:rPr>
        <w:t xml:space="preserve">a </w:t>
      </w:r>
      <w:r w:rsidR="000E0762" w:rsidRPr="00BA36A1">
        <w:rPr>
          <w:rFonts w:ascii="Calibri" w:hAnsi="Calibri" w:cs="Calibri"/>
        </w:rPr>
        <w:t xml:space="preserve">interligação a outras centrais do mesmo modelo </w:t>
      </w:r>
      <w:r w:rsidR="00404B26">
        <w:rPr>
          <w:rFonts w:ascii="Calibri" w:hAnsi="Calibri" w:cs="Calibri"/>
        </w:rPr>
        <w:t xml:space="preserve">e fabricante </w:t>
      </w:r>
      <w:r w:rsidR="000E0762" w:rsidRPr="00BA36A1">
        <w:rPr>
          <w:rFonts w:ascii="Calibri" w:hAnsi="Calibri" w:cs="Calibri"/>
        </w:rPr>
        <w:t xml:space="preserve">ou de outros fornecedores por meio de </w:t>
      </w:r>
      <w:proofErr w:type="spellStart"/>
      <w:r w:rsidR="000E0762" w:rsidRPr="00404B26">
        <w:rPr>
          <w:rFonts w:ascii="Calibri" w:hAnsi="Calibri" w:cs="Calibri"/>
          <w:i/>
          <w:iCs/>
        </w:rPr>
        <w:t>tie-lines</w:t>
      </w:r>
      <w:proofErr w:type="spellEnd"/>
      <w:r w:rsidR="000E0762" w:rsidRPr="00BA36A1">
        <w:rPr>
          <w:rFonts w:ascii="Calibri" w:hAnsi="Calibri" w:cs="Calibri"/>
        </w:rPr>
        <w:t xml:space="preserve"> digitais</w:t>
      </w:r>
      <w:r w:rsidR="00CC6150">
        <w:rPr>
          <w:rFonts w:ascii="Calibri" w:hAnsi="Calibri" w:cs="Calibri"/>
        </w:rPr>
        <w:t xml:space="preserve"> (troncos digitais)</w:t>
      </w:r>
      <w:r w:rsidR="000E0762" w:rsidRPr="00BA36A1">
        <w:rPr>
          <w:rFonts w:ascii="Calibri" w:hAnsi="Calibri" w:cs="Calibri"/>
        </w:rPr>
        <w:t xml:space="preserve">, utilizando </w:t>
      </w:r>
      <w:r w:rsidR="00C73C2A">
        <w:rPr>
          <w:rFonts w:ascii="Calibri" w:hAnsi="Calibri" w:cs="Calibri"/>
        </w:rPr>
        <w:t xml:space="preserve">protocolos de sinalização </w:t>
      </w:r>
      <w:r w:rsidR="000E0762" w:rsidRPr="00BA36A1">
        <w:rPr>
          <w:rFonts w:ascii="Calibri" w:hAnsi="Calibri" w:cs="Calibri"/>
        </w:rPr>
        <w:t>DPNSS, ISDN QSIG GF e ISDN QSIG BC.</w:t>
      </w:r>
    </w:p>
    <w:p w14:paraId="6E4559E8" w14:textId="2C4D4CAC" w:rsidR="000E0762" w:rsidRPr="00BA36A1" w:rsidRDefault="007A6605" w:rsidP="00BA36A1">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w:t>
      </w:r>
      <w:r w:rsidR="000E0762" w:rsidRPr="00BA36A1">
        <w:rPr>
          <w:rFonts w:ascii="Calibri" w:hAnsi="Calibri" w:cs="Calibri"/>
        </w:rPr>
        <w:t xml:space="preserve"> deverá ser basead</w:t>
      </w:r>
      <w:r w:rsidR="00EE1094">
        <w:rPr>
          <w:rFonts w:ascii="Calibri" w:hAnsi="Calibri" w:cs="Calibri"/>
        </w:rPr>
        <w:t>a</w:t>
      </w:r>
      <w:r w:rsidR="000E0762" w:rsidRPr="00BA36A1">
        <w:rPr>
          <w:rFonts w:ascii="Calibri" w:hAnsi="Calibri" w:cs="Calibri"/>
        </w:rPr>
        <w:t xml:space="preserve"> em tecnologia de telefonia IP com capacidade TDM </w:t>
      </w:r>
      <w:r w:rsidR="00C930D1">
        <w:rPr>
          <w:rFonts w:ascii="Calibri" w:hAnsi="Calibri" w:cs="Calibri"/>
        </w:rPr>
        <w:t>(</w:t>
      </w:r>
      <w:r w:rsidR="00C930D1" w:rsidRPr="00C930D1">
        <w:rPr>
          <w:rFonts w:ascii="Calibri" w:hAnsi="Calibri" w:cs="Calibri"/>
          <w:i/>
          <w:iCs/>
        </w:rPr>
        <w:t xml:space="preserve">Time-Division </w:t>
      </w:r>
      <w:proofErr w:type="spellStart"/>
      <w:r w:rsidR="00C930D1" w:rsidRPr="00C930D1">
        <w:rPr>
          <w:rFonts w:ascii="Calibri" w:hAnsi="Calibri" w:cs="Calibri"/>
          <w:i/>
          <w:iCs/>
        </w:rPr>
        <w:t>Multiplexing</w:t>
      </w:r>
      <w:proofErr w:type="spellEnd"/>
      <w:r w:rsidR="00C930D1">
        <w:rPr>
          <w:rFonts w:ascii="Calibri" w:hAnsi="Calibri" w:cs="Calibri"/>
        </w:rPr>
        <w:t xml:space="preserve">) </w:t>
      </w:r>
      <w:r w:rsidR="000E0762" w:rsidRPr="00BA36A1">
        <w:rPr>
          <w:rFonts w:ascii="Calibri" w:hAnsi="Calibri" w:cs="Calibri"/>
        </w:rPr>
        <w:t xml:space="preserve">e deve permitir, através de recursos adequados, utilizando a rede de dados corporativa da </w:t>
      </w:r>
      <w:r w:rsidR="00D007B3">
        <w:rPr>
          <w:rFonts w:ascii="Calibri" w:hAnsi="Calibri" w:cs="Calibri"/>
        </w:rPr>
        <w:t>CONTRATANTE</w:t>
      </w:r>
      <w:r w:rsidR="000E0762" w:rsidRPr="00BA36A1">
        <w:rPr>
          <w:rFonts w:ascii="Calibri" w:hAnsi="Calibri" w:cs="Calibri"/>
        </w:rPr>
        <w:t>, interligação a outras centrais do mesmo ou de outros fornecedores por meio da tecnologia de voz sobre IP (VoIP).</w:t>
      </w:r>
    </w:p>
    <w:p w14:paraId="7596FAD6" w14:textId="54AD7036" w:rsidR="000E0762" w:rsidRPr="00BA36A1" w:rsidRDefault="00180905" w:rsidP="00BA36A1">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w:t>
      </w:r>
      <w:r w:rsidR="000E0762" w:rsidRPr="00BA36A1">
        <w:rPr>
          <w:rFonts w:ascii="Calibri" w:hAnsi="Calibri" w:cs="Calibri"/>
        </w:rPr>
        <w:t xml:space="preserve"> deverá ser integrad</w:t>
      </w:r>
      <w:r>
        <w:rPr>
          <w:rFonts w:ascii="Calibri" w:hAnsi="Calibri" w:cs="Calibri"/>
        </w:rPr>
        <w:t>a</w:t>
      </w:r>
      <w:r w:rsidR="000E0762" w:rsidRPr="00BA36A1">
        <w:rPr>
          <w:rFonts w:ascii="Calibri" w:hAnsi="Calibri" w:cs="Calibri"/>
        </w:rPr>
        <w:t xml:space="preserve"> </w:t>
      </w:r>
      <w:r>
        <w:rPr>
          <w:rFonts w:ascii="Calibri" w:hAnsi="Calibri" w:cs="Calibri"/>
        </w:rPr>
        <w:t>à</w:t>
      </w:r>
      <w:r w:rsidR="000E0762" w:rsidRPr="00BA36A1">
        <w:rPr>
          <w:rFonts w:ascii="Calibri" w:hAnsi="Calibri" w:cs="Calibri"/>
        </w:rPr>
        <w:t xml:space="preserve"> rede de dados corporativa da </w:t>
      </w:r>
      <w:r>
        <w:rPr>
          <w:rFonts w:ascii="Calibri" w:hAnsi="Calibri" w:cs="Calibri"/>
        </w:rPr>
        <w:t>CONTRATANTE</w:t>
      </w:r>
      <w:r w:rsidR="000E0762" w:rsidRPr="00BA36A1">
        <w:rPr>
          <w:rFonts w:ascii="Calibri" w:hAnsi="Calibri" w:cs="Calibri"/>
        </w:rPr>
        <w:t>.</w:t>
      </w:r>
    </w:p>
    <w:p w14:paraId="3C21D0C3" w14:textId="6851B03B" w:rsidR="000E0762" w:rsidRPr="00BA36A1" w:rsidRDefault="00E84F9B" w:rsidP="00F82978">
      <w:pPr>
        <w:pStyle w:val="PargrafodaLista"/>
        <w:numPr>
          <w:ilvl w:val="3"/>
          <w:numId w:val="32"/>
        </w:numPr>
        <w:spacing w:after="120"/>
        <w:ind w:right="146"/>
        <w:contextualSpacing w:val="0"/>
        <w:jc w:val="both"/>
        <w:rPr>
          <w:rFonts w:ascii="Calibri" w:hAnsi="Calibri" w:cs="Calibri"/>
        </w:rPr>
      </w:pPr>
      <w:r>
        <w:rPr>
          <w:rFonts w:ascii="Calibri" w:hAnsi="Calibri" w:cs="Calibri"/>
        </w:rPr>
        <w:t>Eventuais</w:t>
      </w:r>
      <w:r w:rsidR="008B39F5" w:rsidRPr="00BA36A1">
        <w:rPr>
          <w:rFonts w:ascii="Calibri" w:hAnsi="Calibri" w:cs="Calibri"/>
        </w:rPr>
        <w:t xml:space="preserve"> </w:t>
      </w:r>
      <w:r>
        <w:rPr>
          <w:rFonts w:ascii="Calibri" w:hAnsi="Calibri" w:cs="Calibri"/>
        </w:rPr>
        <w:t>componentes</w:t>
      </w:r>
      <w:r w:rsidR="008B39F5" w:rsidRPr="00BA36A1">
        <w:rPr>
          <w:rFonts w:ascii="Calibri" w:hAnsi="Calibri" w:cs="Calibri"/>
        </w:rPr>
        <w:t xml:space="preserve"> físicos</w:t>
      </w:r>
      <w:r w:rsidR="00C5219D" w:rsidRPr="00BA36A1">
        <w:rPr>
          <w:rFonts w:ascii="Calibri" w:hAnsi="Calibri" w:cs="Calibri"/>
        </w:rPr>
        <w:t xml:space="preserve"> acessóri</w:t>
      </w:r>
      <w:r w:rsidR="009460DA">
        <w:rPr>
          <w:rFonts w:ascii="Calibri" w:hAnsi="Calibri" w:cs="Calibri"/>
        </w:rPr>
        <w:t xml:space="preserve">os necessários ao </w:t>
      </w:r>
      <w:r w:rsidR="00201D47">
        <w:rPr>
          <w:rFonts w:ascii="Calibri" w:hAnsi="Calibri" w:cs="Calibri"/>
        </w:rPr>
        <w:t xml:space="preserve">perfeito </w:t>
      </w:r>
      <w:r w:rsidR="009460DA">
        <w:rPr>
          <w:rFonts w:ascii="Calibri" w:hAnsi="Calibri" w:cs="Calibri"/>
        </w:rPr>
        <w:t xml:space="preserve">funcionamento </w:t>
      </w:r>
      <w:r w:rsidR="00C5219D" w:rsidRPr="00BA36A1">
        <w:rPr>
          <w:rFonts w:ascii="Calibri" w:hAnsi="Calibri" w:cs="Calibri"/>
        </w:rPr>
        <w:t>da plataforma virtual</w:t>
      </w:r>
      <w:r w:rsidR="000E0762" w:rsidRPr="00BA36A1">
        <w:rPr>
          <w:rFonts w:ascii="Calibri" w:hAnsi="Calibri" w:cs="Calibri"/>
        </w:rPr>
        <w:t xml:space="preserve"> </w:t>
      </w:r>
      <w:r w:rsidR="00F82978">
        <w:rPr>
          <w:rFonts w:ascii="Calibri" w:hAnsi="Calibri" w:cs="Calibri"/>
        </w:rPr>
        <w:t xml:space="preserve">e sua integração com </w:t>
      </w:r>
      <w:r w:rsidR="00226DB7">
        <w:rPr>
          <w:rFonts w:ascii="Calibri" w:hAnsi="Calibri" w:cs="Calibri"/>
        </w:rPr>
        <w:t>a</w:t>
      </w:r>
      <w:r w:rsidR="00F82978">
        <w:rPr>
          <w:rFonts w:ascii="Calibri" w:hAnsi="Calibri" w:cs="Calibri"/>
        </w:rPr>
        <w:t xml:space="preserve"> rede </w:t>
      </w:r>
      <w:r w:rsidR="00226DB7">
        <w:rPr>
          <w:rFonts w:ascii="Calibri" w:hAnsi="Calibri" w:cs="Calibri"/>
        </w:rPr>
        <w:t xml:space="preserve">de </w:t>
      </w:r>
      <w:r w:rsidR="00F82978">
        <w:rPr>
          <w:rFonts w:ascii="Calibri" w:hAnsi="Calibri" w:cs="Calibri"/>
        </w:rPr>
        <w:t xml:space="preserve">dados corporativa da CONTRATANTE </w:t>
      </w:r>
      <w:r w:rsidR="000E0762" w:rsidRPr="00BA36A1">
        <w:rPr>
          <w:rFonts w:ascii="Calibri" w:hAnsi="Calibri" w:cs="Calibri"/>
        </w:rPr>
        <w:t xml:space="preserve">deverão </w:t>
      </w:r>
      <w:r w:rsidR="00201D47">
        <w:rPr>
          <w:rFonts w:ascii="Calibri" w:hAnsi="Calibri" w:cs="Calibri"/>
        </w:rPr>
        <w:t xml:space="preserve">ser </w:t>
      </w:r>
      <w:r w:rsidR="00F82978">
        <w:rPr>
          <w:rFonts w:ascii="Calibri" w:hAnsi="Calibri" w:cs="Calibri"/>
        </w:rPr>
        <w:t xml:space="preserve">previstos e </w:t>
      </w:r>
      <w:r w:rsidR="00201D47">
        <w:rPr>
          <w:rFonts w:ascii="Calibri" w:hAnsi="Calibri" w:cs="Calibri"/>
        </w:rPr>
        <w:t xml:space="preserve">fornecidos pela CONTRATADA </w:t>
      </w:r>
      <w:r w:rsidR="000E0762" w:rsidRPr="00BA36A1">
        <w:rPr>
          <w:rFonts w:ascii="Calibri" w:hAnsi="Calibri" w:cs="Calibri"/>
        </w:rPr>
        <w:t xml:space="preserve">(conectores específicos, adaptadores especiais, encaixes, suportes, </w:t>
      </w:r>
      <w:r w:rsidR="00226DB7" w:rsidRPr="00BA36A1">
        <w:rPr>
          <w:rFonts w:ascii="Calibri" w:hAnsi="Calibri" w:cs="Calibri"/>
        </w:rPr>
        <w:t>parafusos etc.</w:t>
      </w:r>
      <w:r w:rsidR="000E0762" w:rsidRPr="00BA36A1">
        <w:rPr>
          <w:rFonts w:ascii="Calibri" w:hAnsi="Calibri" w:cs="Calibri"/>
        </w:rPr>
        <w:t>)</w:t>
      </w:r>
      <w:r w:rsidR="00F82978">
        <w:rPr>
          <w:rFonts w:ascii="Calibri" w:hAnsi="Calibri" w:cs="Calibri"/>
        </w:rPr>
        <w:t>.</w:t>
      </w:r>
    </w:p>
    <w:p w14:paraId="16E12BBF" w14:textId="1F342225" w:rsidR="000E0762" w:rsidRPr="00277BC7" w:rsidRDefault="000E0762" w:rsidP="00BA36A1">
      <w:pPr>
        <w:pStyle w:val="PargrafodaLista"/>
        <w:numPr>
          <w:ilvl w:val="2"/>
          <w:numId w:val="32"/>
        </w:numPr>
        <w:spacing w:after="120"/>
        <w:ind w:right="146"/>
        <w:contextualSpacing w:val="0"/>
        <w:jc w:val="both"/>
        <w:rPr>
          <w:rFonts w:ascii="Calibri" w:hAnsi="Calibri" w:cs="Calibri"/>
        </w:rPr>
      </w:pPr>
      <w:r w:rsidRPr="00277BC7">
        <w:rPr>
          <w:rFonts w:ascii="Calibri" w:hAnsi="Calibri" w:cs="Calibri"/>
        </w:rPr>
        <w:t xml:space="preserve">As unidades de processamento </w:t>
      </w:r>
      <w:r w:rsidR="00226DB7" w:rsidRPr="00277BC7">
        <w:rPr>
          <w:rFonts w:ascii="Calibri" w:hAnsi="Calibri" w:cs="Calibri"/>
        </w:rPr>
        <w:t xml:space="preserve">da plataforma de telefonia IP </w:t>
      </w:r>
      <w:r w:rsidR="00F55F9E" w:rsidRPr="00277BC7">
        <w:rPr>
          <w:rFonts w:ascii="Calibri" w:hAnsi="Calibri" w:cs="Calibri"/>
        </w:rPr>
        <w:t xml:space="preserve">deverão ser compatíveis com </w:t>
      </w:r>
      <w:r w:rsidR="00226DB7" w:rsidRPr="00277BC7">
        <w:rPr>
          <w:rFonts w:ascii="Calibri" w:hAnsi="Calibri" w:cs="Calibri"/>
        </w:rPr>
        <w:t xml:space="preserve">o </w:t>
      </w:r>
      <w:r w:rsidRPr="00277BC7">
        <w:rPr>
          <w:rFonts w:ascii="Calibri" w:hAnsi="Calibri" w:cs="Calibri"/>
        </w:rPr>
        <w:t xml:space="preserve">ambiente virtualizado </w:t>
      </w:r>
      <w:r w:rsidR="00226DB7" w:rsidRPr="00277BC7">
        <w:rPr>
          <w:rFonts w:ascii="Calibri" w:hAnsi="Calibri" w:cs="Calibri"/>
        </w:rPr>
        <w:t>da CONTRATANTE</w:t>
      </w:r>
      <w:r w:rsidR="00841CF9" w:rsidRPr="00277BC7">
        <w:rPr>
          <w:rFonts w:ascii="Calibri" w:hAnsi="Calibri" w:cs="Calibri"/>
        </w:rPr>
        <w:t>,</w:t>
      </w:r>
      <w:r w:rsidR="00475E01" w:rsidRPr="00277BC7">
        <w:rPr>
          <w:rFonts w:ascii="Calibri" w:hAnsi="Calibri" w:cs="Calibri"/>
        </w:rPr>
        <w:t xml:space="preserve"> que utiliza </w:t>
      </w:r>
      <w:r w:rsidR="000775B2" w:rsidRPr="00277BC7">
        <w:rPr>
          <w:rFonts w:ascii="Calibri" w:hAnsi="Calibri" w:cs="Calibri"/>
        </w:rPr>
        <w:t xml:space="preserve">o </w:t>
      </w:r>
      <w:proofErr w:type="spellStart"/>
      <w:r w:rsidR="000775B2" w:rsidRPr="00277BC7">
        <w:rPr>
          <w:rFonts w:ascii="Calibri" w:hAnsi="Calibri" w:cs="Calibri"/>
        </w:rPr>
        <w:t>hipervisor</w:t>
      </w:r>
      <w:proofErr w:type="spellEnd"/>
      <w:r w:rsidR="000775B2" w:rsidRPr="00277BC7">
        <w:rPr>
          <w:rFonts w:ascii="Calibri" w:hAnsi="Calibri" w:cs="Calibri"/>
        </w:rPr>
        <w:t xml:space="preserve"> </w:t>
      </w:r>
      <w:r w:rsidRPr="00277BC7">
        <w:rPr>
          <w:rFonts w:ascii="Calibri" w:hAnsi="Calibri" w:cs="Calibri"/>
        </w:rPr>
        <w:t xml:space="preserve">VMware </w:t>
      </w:r>
      <w:proofErr w:type="spellStart"/>
      <w:r w:rsidR="000775B2" w:rsidRPr="00277BC7">
        <w:rPr>
          <w:rFonts w:ascii="Calibri" w:hAnsi="Calibri" w:cs="Calibri"/>
        </w:rPr>
        <w:t>ESXi</w:t>
      </w:r>
      <w:proofErr w:type="spellEnd"/>
      <w:r w:rsidR="000775B2" w:rsidRPr="00277BC7">
        <w:rPr>
          <w:rFonts w:ascii="Calibri" w:hAnsi="Calibri" w:cs="Calibri"/>
        </w:rPr>
        <w:t xml:space="preserve"> 7.0.3</w:t>
      </w:r>
      <w:r w:rsidRPr="00277BC7">
        <w:rPr>
          <w:rFonts w:ascii="Calibri" w:hAnsi="Calibri" w:cs="Calibri"/>
        </w:rPr>
        <w:t>.</w:t>
      </w:r>
    </w:p>
    <w:p w14:paraId="4144F401" w14:textId="124B7717" w:rsidR="00082473" w:rsidRDefault="00F65385" w:rsidP="00060A05">
      <w:pPr>
        <w:pStyle w:val="PargrafodaLista"/>
        <w:numPr>
          <w:ilvl w:val="2"/>
          <w:numId w:val="32"/>
        </w:numPr>
        <w:spacing w:after="120"/>
        <w:ind w:right="146"/>
        <w:contextualSpacing w:val="0"/>
        <w:jc w:val="both"/>
        <w:rPr>
          <w:rFonts w:ascii="Calibri" w:hAnsi="Calibri" w:cs="Calibri"/>
        </w:rPr>
      </w:pPr>
      <w:r>
        <w:rPr>
          <w:rFonts w:ascii="Calibri" w:hAnsi="Calibri" w:cs="Calibri"/>
        </w:rPr>
        <w:t xml:space="preserve">A plataforma deverá permitir </w:t>
      </w:r>
      <w:r w:rsidR="00BA13FE">
        <w:rPr>
          <w:rFonts w:ascii="Calibri" w:hAnsi="Calibri" w:cs="Calibri"/>
        </w:rPr>
        <w:t>a instalação futura de gateways de voz do mesmo fabricante/desenvolvedor do sistema de telefonia IP</w:t>
      </w:r>
      <w:r w:rsidR="00082473">
        <w:rPr>
          <w:rFonts w:ascii="Calibri" w:hAnsi="Calibri" w:cs="Calibri"/>
        </w:rPr>
        <w:t>.</w:t>
      </w:r>
    </w:p>
    <w:p w14:paraId="5757F575" w14:textId="275349DA" w:rsidR="000E0762" w:rsidRPr="00BA36A1" w:rsidRDefault="005376C6" w:rsidP="006324EE">
      <w:pPr>
        <w:pStyle w:val="PargrafodaLista"/>
        <w:numPr>
          <w:ilvl w:val="3"/>
          <w:numId w:val="32"/>
        </w:numPr>
        <w:spacing w:after="120"/>
        <w:ind w:right="146"/>
        <w:contextualSpacing w:val="0"/>
        <w:jc w:val="both"/>
        <w:rPr>
          <w:rFonts w:ascii="Calibri" w:hAnsi="Calibri" w:cs="Calibri"/>
        </w:rPr>
      </w:pPr>
      <w:r>
        <w:rPr>
          <w:rFonts w:ascii="Calibri" w:hAnsi="Calibri" w:cs="Calibri"/>
        </w:rPr>
        <w:t>Em caso de necessidade de fornecimento de gateways de voz para implantação completa da solução</w:t>
      </w:r>
      <w:r w:rsidR="00060A05">
        <w:rPr>
          <w:rFonts w:ascii="Calibri" w:hAnsi="Calibri" w:cs="Calibri"/>
        </w:rPr>
        <w:t xml:space="preserve"> no âmbito da infraestrutura da CONTRATANTE, estes deverão </w:t>
      </w:r>
      <w:r w:rsidR="000E0762" w:rsidRPr="00BA36A1">
        <w:rPr>
          <w:rFonts w:ascii="Calibri" w:hAnsi="Calibri" w:cs="Calibri"/>
        </w:rPr>
        <w:t xml:space="preserve">ser obrigatoriamente gerenciados e </w:t>
      </w:r>
      <w:r w:rsidR="000E0762" w:rsidRPr="00BA36A1">
        <w:rPr>
          <w:rFonts w:ascii="Calibri" w:hAnsi="Calibri" w:cs="Calibri"/>
        </w:rPr>
        <w:lastRenderedPageBreak/>
        <w:t>controlados pela unidade central de processamento e devem ser do mesmo fabricante</w:t>
      </w:r>
      <w:r w:rsidR="00AE4EB8">
        <w:rPr>
          <w:rFonts w:ascii="Calibri" w:hAnsi="Calibri" w:cs="Calibri"/>
        </w:rPr>
        <w:t>/desenvolvedor</w:t>
      </w:r>
      <w:r w:rsidR="000E0762" w:rsidRPr="00BA36A1">
        <w:rPr>
          <w:rFonts w:ascii="Calibri" w:hAnsi="Calibri" w:cs="Calibri"/>
        </w:rPr>
        <w:t xml:space="preserve"> do sistema de telefonia IP.</w:t>
      </w:r>
    </w:p>
    <w:p w14:paraId="0E406397" w14:textId="15A561D8" w:rsidR="000E0762" w:rsidRDefault="006324EE" w:rsidP="00BA36A1">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 de telefonia IP</w:t>
      </w:r>
      <w:r w:rsidR="000E0762" w:rsidRPr="00BA36A1">
        <w:rPr>
          <w:rFonts w:ascii="Calibri" w:hAnsi="Calibri" w:cs="Calibri"/>
        </w:rPr>
        <w:t xml:space="preserve"> deverá permitir entroncamento com a rede pública de telefonia em enlaces de 2 Mbps, com sistema de sinalização de linha R2 Digital e ISDN.</w:t>
      </w:r>
    </w:p>
    <w:p w14:paraId="2434DDC5" w14:textId="3CFFF4E6" w:rsidR="002A1614" w:rsidRPr="008F206B" w:rsidRDefault="006667B7" w:rsidP="002A1614">
      <w:pPr>
        <w:pStyle w:val="PargrafodaLista"/>
        <w:numPr>
          <w:ilvl w:val="3"/>
          <w:numId w:val="32"/>
        </w:numPr>
        <w:spacing w:after="120"/>
        <w:ind w:right="146"/>
        <w:contextualSpacing w:val="0"/>
        <w:jc w:val="both"/>
        <w:rPr>
          <w:rFonts w:ascii="Calibri" w:hAnsi="Calibri" w:cs="Calibri"/>
        </w:rPr>
      </w:pPr>
      <w:r w:rsidRPr="008F206B">
        <w:rPr>
          <w:rFonts w:ascii="Calibri" w:hAnsi="Calibri" w:cs="Calibri"/>
        </w:rPr>
        <w:t xml:space="preserve">Para fins de dimensionamento da proposta, </w:t>
      </w:r>
      <w:r w:rsidR="002B07D9" w:rsidRPr="008F206B">
        <w:rPr>
          <w:rFonts w:ascii="Calibri" w:hAnsi="Calibri" w:cs="Calibri"/>
        </w:rPr>
        <w:t>é importante observar que</w:t>
      </w:r>
      <w:r w:rsidR="000D4B15" w:rsidRPr="008F206B">
        <w:rPr>
          <w:rFonts w:ascii="Calibri" w:hAnsi="Calibri" w:cs="Calibri"/>
        </w:rPr>
        <w:t xml:space="preserve"> </w:t>
      </w:r>
      <w:r w:rsidR="00964A06" w:rsidRPr="008F206B">
        <w:rPr>
          <w:rFonts w:ascii="Calibri" w:hAnsi="Calibri" w:cs="Calibri"/>
        </w:rPr>
        <w:t>a</w:t>
      </w:r>
      <w:r w:rsidRPr="008F206B">
        <w:rPr>
          <w:rFonts w:ascii="Calibri" w:hAnsi="Calibri" w:cs="Calibri"/>
        </w:rPr>
        <w:t xml:space="preserve"> CONTRATANTE possui</w:t>
      </w:r>
      <w:r w:rsidR="00762D3F" w:rsidRPr="008F206B">
        <w:rPr>
          <w:rFonts w:ascii="Calibri" w:hAnsi="Calibri" w:cs="Calibri"/>
        </w:rPr>
        <w:t xml:space="preserve"> </w:t>
      </w:r>
      <w:r w:rsidRPr="008F206B">
        <w:rPr>
          <w:rFonts w:ascii="Calibri" w:hAnsi="Calibri" w:cs="Calibri"/>
        </w:rPr>
        <w:t xml:space="preserve">4 troncos E1, </w:t>
      </w:r>
      <w:r w:rsidR="00E9339E" w:rsidRPr="008F206B">
        <w:rPr>
          <w:rFonts w:ascii="Calibri" w:hAnsi="Calibri" w:cs="Calibri"/>
        </w:rPr>
        <w:t xml:space="preserve">cada um </w:t>
      </w:r>
      <w:r w:rsidRPr="008F206B">
        <w:rPr>
          <w:rFonts w:ascii="Calibri" w:hAnsi="Calibri" w:cs="Calibri"/>
        </w:rPr>
        <w:t>com 32 canais</w:t>
      </w:r>
      <w:r w:rsidR="00E9339E" w:rsidRPr="008F206B">
        <w:rPr>
          <w:rFonts w:ascii="Calibri" w:hAnsi="Calibri" w:cs="Calibri"/>
        </w:rPr>
        <w:t xml:space="preserve">, e utiliza </w:t>
      </w:r>
      <w:r w:rsidRPr="008F206B">
        <w:rPr>
          <w:rFonts w:ascii="Calibri" w:hAnsi="Calibri" w:cs="Calibri"/>
        </w:rPr>
        <w:t>sinalização R2 Digital.</w:t>
      </w:r>
    </w:p>
    <w:p w14:paraId="06306AF7" w14:textId="7460BCC1" w:rsidR="00762D3F" w:rsidRPr="00F37F2E" w:rsidRDefault="00762D3F" w:rsidP="002A1614">
      <w:pPr>
        <w:pStyle w:val="PargrafodaLista"/>
        <w:numPr>
          <w:ilvl w:val="3"/>
          <w:numId w:val="32"/>
        </w:numPr>
        <w:spacing w:after="120"/>
        <w:ind w:right="146"/>
        <w:contextualSpacing w:val="0"/>
        <w:jc w:val="both"/>
        <w:rPr>
          <w:rFonts w:ascii="Calibri" w:hAnsi="Calibri" w:cs="Calibri"/>
        </w:rPr>
      </w:pPr>
      <w:r w:rsidRPr="008F206B">
        <w:rPr>
          <w:rFonts w:ascii="Calibri" w:hAnsi="Calibri" w:cs="Calibri"/>
        </w:rPr>
        <w:t xml:space="preserve">A plataforma deverá </w:t>
      </w:r>
      <w:r w:rsidR="00E132D2" w:rsidRPr="008F206B">
        <w:rPr>
          <w:rFonts w:ascii="Calibri" w:hAnsi="Calibri" w:cs="Calibri"/>
        </w:rPr>
        <w:t>suport</w:t>
      </w:r>
      <w:r w:rsidR="00B12229" w:rsidRPr="008F206B">
        <w:rPr>
          <w:rFonts w:ascii="Calibri" w:hAnsi="Calibri" w:cs="Calibri"/>
        </w:rPr>
        <w:t>ar</w:t>
      </w:r>
      <w:r w:rsidR="00E132D2" w:rsidRPr="008F206B">
        <w:rPr>
          <w:rFonts w:ascii="Calibri" w:hAnsi="Calibri" w:cs="Calibri"/>
        </w:rPr>
        <w:t xml:space="preserve"> a </w:t>
      </w:r>
      <w:r w:rsidRPr="008F206B">
        <w:rPr>
          <w:rFonts w:ascii="Calibri" w:hAnsi="Calibri" w:cs="Calibri"/>
        </w:rPr>
        <w:t>expansão do</w:t>
      </w:r>
      <w:r w:rsidR="00B12229" w:rsidRPr="008F206B">
        <w:rPr>
          <w:rFonts w:ascii="Calibri" w:hAnsi="Calibri" w:cs="Calibri"/>
        </w:rPr>
        <w:t xml:space="preserve"> entroncamento com a rede </w:t>
      </w:r>
      <w:r w:rsidR="00B12229" w:rsidRPr="00F37F2E">
        <w:rPr>
          <w:rFonts w:ascii="Calibri" w:hAnsi="Calibri" w:cs="Calibri"/>
        </w:rPr>
        <w:t>pública de telefonia.</w:t>
      </w:r>
    </w:p>
    <w:p w14:paraId="44FC4E8F" w14:textId="50E8F8ED" w:rsidR="00F62713" w:rsidRPr="00F37F2E" w:rsidRDefault="00F62713" w:rsidP="00F62713">
      <w:pPr>
        <w:pStyle w:val="PargrafodaLista"/>
        <w:numPr>
          <w:ilvl w:val="3"/>
          <w:numId w:val="32"/>
        </w:numPr>
        <w:spacing w:after="120"/>
        <w:ind w:right="146"/>
        <w:contextualSpacing w:val="0"/>
        <w:jc w:val="both"/>
        <w:rPr>
          <w:rFonts w:ascii="Calibri" w:hAnsi="Calibri" w:cs="Calibri"/>
        </w:rPr>
      </w:pPr>
      <w:r w:rsidRPr="00F37F2E">
        <w:rPr>
          <w:rFonts w:ascii="Calibri" w:hAnsi="Calibri" w:cs="Calibri"/>
        </w:rPr>
        <w:t>Além de estar licenciada e preparada para 4 (quatro) entroncamentos E1, a plataforma também deverá estar igualmente preparada e licenciada, com 120 canais de entroncamento SIP, através de SBC, que também deverá ser virtualizado no ambiente da Contratante. Desta forma, a central telefônica estará preparada para uma eventual mudança de entroncamento E1 para SIP.</w:t>
      </w:r>
    </w:p>
    <w:p w14:paraId="573942A3" w14:textId="2DBE0072" w:rsidR="000E0762" w:rsidRDefault="00C168A4" w:rsidP="1FB91F8B">
      <w:pPr>
        <w:pStyle w:val="PargrafodaLista"/>
        <w:numPr>
          <w:ilvl w:val="2"/>
          <w:numId w:val="32"/>
        </w:numPr>
        <w:spacing w:after="120"/>
        <w:ind w:right="146"/>
        <w:jc w:val="both"/>
        <w:rPr>
          <w:rFonts w:ascii="Calibri" w:hAnsi="Calibri" w:cs="Calibri"/>
        </w:rPr>
      </w:pPr>
      <w:r w:rsidRPr="1FB91F8B">
        <w:rPr>
          <w:rFonts w:ascii="Calibri" w:hAnsi="Calibri" w:cs="Calibri"/>
        </w:rPr>
        <w:t xml:space="preserve">A plataforma </w:t>
      </w:r>
      <w:r w:rsidR="000E0762" w:rsidRPr="1FB91F8B">
        <w:rPr>
          <w:rFonts w:ascii="Calibri" w:hAnsi="Calibri" w:cs="Calibri"/>
        </w:rPr>
        <w:t xml:space="preserve">deve permitir </w:t>
      </w:r>
      <w:r w:rsidRPr="1FB91F8B">
        <w:rPr>
          <w:rFonts w:ascii="Calibri" w:hAnsi="Calibri" w:cs="Calibri"/>
        </w:rPr>
        <w:t xml:space="preserve">a </w:t>
      </w:r>
      <w:r w:rsidR="000E0762" w:rsidRPr="1FB91F8B">
        <w:rPr>
          <w:rFonts w:ascii="Calibri" w:hAnsi="Calibri" w:cs="Calibri"/>
        </w:rPr>
        <w:t xml:space="preserve">facilidade DDR </w:t>
      </w:r>
      <w:r w:rsidR="001F7FE1" w:rsidRPr="1FB91F8B">
        <w:rPr>
          <w:rFonts w:ascii="Calibri" w:hAnsi="Calibri" w:cs="Calibri"/>
        </w:rPr>
        <w:t xml:space="preserve">(Discagem Direta a Ramal) </w:t>
      </w:r>
      <w:r w:rsidR="000E0762" w:rsidRPr="1FB91F8B">
        <w:rPr>
          <w:rFonts w:ascii="Calibri" w:hAnsi="Calibri" w:cs="Calibri"/>
        </w:rPr>
        <w:t>sem o uso de hardware adicional.</w:t>
      </w:r>
    </w:p>
    <w:p w14:paraId="1047F48C" w14:textId="268AC4AE" w:rsidR="648E5447" w:rsidRDefault="00B015CC" w:rsidP="1FB91F8B">
      <w:pPr>
        <w:pStyle w:val="PargrafodaLista"/>
        <w:numPr>
          <w:ilvl w:val="2"/>
          <w:numId w:val="32"/>
        </w:numPr>
        <w:spacing w:after="120"/>
        <w:ind w:right="146"/>
        <w:jc w:val="both"/>
        <w:rPr>
          <w:rFonts w:ascii="Calibri" w:hAnsi="Calibri" w:cs="Calibri"/>
        </w:rPr>
      </w:pPr>
      <w:r>
        <w:rPr>
          <w:rFonts w:ascii="Calibri" w:hAnsi="Calibri" w:cs="Calibri"/>
        </w:rPr>
        <w:t>É desejável, mas não obrigatório, que a</w:t>
      </w:r>
      <w:r w:rsidR="6330E4C4" w:rsidRPr="4688D0E9">
        <w:rPr>
          <w:rFonts w:ascii="Calibri" w:hAnsi="Calibri" w:cs="Calibri"/>
        </w:rPr>
        <w:t xml:space="preserve"> solução telefônica apresent</w:t>
      </w:r>
      <w:r>
        <w:rPr>
          <w:rFonts w:ascii="Calibri" w:hAnsi="Calibri" w:cs="Calibri"/>
        </w:rPr>
        <w:t>e</w:t>
      </w:r>
      <w:r w:rsidR="6330E4C4" w:rsidRPr="4688D0E9">
        <w:rPr>
          <w:rFonts w:ascii="Calibri" w:hAnsi="Calibri" w:cs="Calibri"/>
        </w:rPr>
        <w:t xml:space="preserve"> compatibilidade </w:t>
      </w:r>
      <w:r w:rsidR="00C572A4">
        <w:rPr>
          <w:rFonts w:ascii="Calibri" w:hAnsi="Calibri" w:cs="Calibri"/>
        </w:rPr>
        <w:t xml:space="preserve">mínima </w:t>
      </w:r>
      <w:r w:rsidR="6330E4C4" w:rsidRPr="4688D0E9">
        <w:rPr>
          <w:rFonts w:ascii="Calibri" w:hAnsi="Calibri" w:cs="Calibri"/>
        </w:rPr>
        <w:t xml:space="preserve">com os </w:t>
      </w:r>
      <w:r w:rsidR="00C572A4">
        <w:rPr>
          <w:rFonts w:ascii="Calibri" w:hAnsi="Calibri" w:cs="Calibri"/>
        </w:rPr>
        <w:t xml:space="preserve">terminais </w:t>
      </w:r>
      <w:r w:rsidR="6330E4C4" w:rsidRPr="4688D0E9">
        <w:rPr>
          <w:rFonts w:ascii="Calibri" w:hAnsi="Calibri" w:cs="Calibri"/>
        </w:rPr>
        <w:t>telefônicos IP (“</w:t>
      </w:r>
      <w:proofErr w:type="spellStart"/>
      <w:r w:rsidR="6330E4C4" w:rsidRPr="4688D0E9">
        <w:rPr>
          <w:rFonts w:ascii="Calibri" w:hAnsi="Calibri" w:cs="Calibri"/>
        </w:rPr>
        <w:t>endpoints</w:t>
      </w:r>
      <w:proofErr w:type="spellEnd"/>
      <w:r w:rsidR="6330E4C4" w:rsidRPr="4688D0E9">
        <w:rPr>
          <w:rFonts w:ascii="Calibri" w:hAnsi="Calibri" w:cs="Calibri"/>
        </w:rPr>
        <w:t>”) atua</w:t>
      </w:r>
      <w:r w:rsidR="00C572A4">
        <w:rPr>
          <w:rFonts w:ascii="Calibri" w:hAnsi="Calibri" w:cs="Calibri"/>
        </w:rPr>
        <w:t xml:space="preserve">lmente </w:t>
      </w:r>
      <w:r w:rsidR="00D0417B">
        <w:rPr>
          <w:rFonts w:ascii="Calibri" w:hAnsi="Calibri" w:cs="Calibri"/>
        </w:rPr>
        <w:t xml:space="preserve">em uso </w:t>
      </w:r>
      <w:r w:rsidR="00C572A4">
        <w:rPr>
          <w:rFonts w:ascii="Calibri" w:hAnsi="Calibri" w:cs="Calibri"/>
        </w:rPr>
        <w:t>pelo MCom</w:t>
      </w:r>
      <w:r w:rsidR="001025F0">
        <w:rPr>
          <w:rFonts w:ascii="Calibri" w:hAnsi="Calibri" w:cs="Calibri"/>
        </w:rPr>
        <w:t>:</w:t>
      </w:r>
      <w:r w:rsidR="6330E4C4" w:rsidRPr="4688D0E9">
        <w:rPr>
          <w:rFonts w:ascii="Calibri" w:hAnsi="Calibri" w:cs="Calibri"/>
        </w:rPr>
        <w:t xml:space="preserve"> os modelos Siemens </w:t>
      </w:r>
      <w:proofErr w:type="spellStart"/>
      <w:r w:rsidR="6330E4C4" w:rsidRPr="4688D0E9">
        <w:rPr>
          <w:rFonts w:ascii="Calibri" w:hAnsi="Calibri" w:cs="Calibri"/>
        </w:rPr>
        <w:t>OpenStage</w:t>
      </w:r>
      <w:proofErr w:type="spellEnd"/>
      <w:r w:rsidR="6330E4C4" w:rsidRPr="4688D0E9">
        <w:rPr>
          <w:rFonts w:ascii="Calibri" w:hAnsi="Calibri" w:cs="Calibri"/>
        </w:rPr>
        <w:t xml:space="preserve"> 40T e Polycom VVX600/601.</w:t>
      </w:r>
      <w:r w:rsidR="001025F0">
        <w:rPr>
          <w:rFonts w:ascii="Calibri" w:hAnsi="Calibri" w:cs="Calibri"/>
        </w:rPr>
        <w:t xml:space="preserve"> Es</w:t>
      </w:r>
      <w:r w:rsidR="00D0417B">
        <w:rPr>
          <w:rFonts w:ascii="Calibri" w:hAnsi="Calibri" w:cs="Calibri"/>
        </w:rPr>
        <w:t>s</w:t>
      </w:r>
      <w:r w:rsidR="001025F0">
        <w:rPr>
          <w:rFonts w:ascii="Calibri" w:hAnsi="Calibri" w:cs="Calibri"/>
        </w:rPr>
        <w:t xml:space="preserve">a compatibilidade mínima refere-se </w:t>
      </w:r>
      <w:r w:rsidR="00D0417B">
        <w:rPr>
          <w:rFonts w:ascii="Calibri" w:hAnsi="Calibri" w:cs="Calibri"/>
        </w:rPr>
        <w:t>à</w:t>
      </w:r>
      <w:r w:rsidR="00C81A74">
        <w:rPr>
          <w:rFonts w:ascii="Calibri" w:hAnsi="Calibri" w:cs="Calibri"/>
        </w:rPr>
        <w:t xml:space="preserve"> conexão do aparelho à Central Telefônica e </w:t>
      </w:r>
      <w:r w:rsidR="00B16FFF">
        <w:rPr>
          <w:rFonts w:ascii="Calibri" w:hAnsi="Calibri" w:cs="Calibri"/>
        </w:rPr>
        <w:t>à</w:t>
      </w:r>
      <w:r w:rsidR="00C81A74">
        <w:rPr>
          <w:rFonts w:ascii="Calibri" w:hAnsi="Calibri" w:cs="Calibri"/>
        </w:rPr>
        <w:t xml:space="preserve"> realização de operações básicas</w:t>
      </w:r>
      <w:r w:rsidR="00FC7D6F">
        <w:rPr>
          <w:rFonts w:ascii="Calibri" w:hAnsi="Calibri" w:cs="Calibri"/>
        </w:rPr>
        <w:t xml:space="preserve"> de telefonia</w:t>
      </w:r>
      <w:r w:rsidR="00813EB6">
        <w:rPr>
          <w:rFonts w:ascii="Calibri" w:hAnsi="Calibri" w:cs="Calibri"/>
        </w:rPr>
        <w:t xml:space="preserve"> (realizar e receber chamadas, transferência de chamadas</w:t>
      </w:r>
      <w:r w:rsidR="00AA287F">
        <w:rPr>
          <w:rFonts w:ascii="Calibri" w:hAnsi="Calibri" w:cs="Calibri"/>
        </w:rPr>
        <w:t xml:space="preserve"> e</w:t>
      </w:r>
      <w:r w:rsidR="00813EB6">
        <w:rPr>
          <w:rFonts w:ascii="Calibri" w:hAnsi="Calibri" w:cs="Calibri"/>
        </w:rPr>
        <w:t xml:space="preserve"> </w:t>
      </w:r>
      <w:r w:rsidR="00AE7819">
        <w:rPr>
          <w:rFonts w:ascii="Calibri" w:hAnsi="Calibri" w:cs="Calibri"/>
        </w:rPr>
        <w:t>identificação de chamadas</w:t>
      </w:r>
      <w:r w:rsidR="00AA287F">
        <w:rPr>
          <w:rFonts w:ascii="Calibri" w:hAnsi="Calibri" w:cs="Calibri"/>
        </w:rPr>
        <w:t>).</w:t>
      </w:r>
    </w:p>
    <w:p w14:paraId="09495F90" w14:textId="1E12043F" w:rsidR="648E5447" w:rsidRDefault="00B44978" w:rsidP="1FB91F8B">
      <w:pPr>
        <w:pStyle w:val="PargrafodaLista"/>
        <w:numPr>
          <w:ilvl w:val="2"/>
          <w:numId w:val="32"/>
        </w:numPr>
        <w:spacing w:after="120"/>
        <w:ind w:right="146"/>
        <w:jc w:val="both"/>
        <w:rPr>
          <w:rFonts w:ascii="Calibri" w:hAnsi="Calibri" w:cs="Calibri"/>
        </w:rPr>
      </w:pPr>
      <w:r>
        <w:rPr>
          <w:rFonts w:ascii="Calibri" w:hAnsi="Calibri" w:cs="Calibri"/>
        </w:rPr>
        <w:t xml:space="preserve">A plataforma de telefonia deve </w:t>
      </w:r>
      <w:r w:rsidR="00E16567">
        <w:rPr>
          <w:rFonts w:ascii="Calibri" w:hAnsi="Calibri" w:cs="Calibri"/>
        </w:rPr>
        <w:t>p</w:t>
      </w:r>
      <w:r w:rsidR="00413255">
        <w:rPr>
          <w:rFonts w:ascii="Calibri" w:hAnsi="Calibri" w:cs="Calibri"/>
        </w:rPr>
        <w:t xml:space="preserve">ossibilitar </w:t>
      </w:r>
      <w:r w:rsidR="00E16567">
        <w:rPr>
          <w:rFonts w:ascii="Calibri" w:hAnsi="Calibri" w:cs="Calibri"/>
        </w:rPr>
        <w:t xml:space="preserve">integração </w:t>
      </w:r>
      <w:r w:rsidR="00C572A4">
        <w:rPr>
          <w:rFonts w:ascii="Calibri" w:hAnsi="Calibri" w:cs="Calibri"/>
        </w:rPr>
        <w:t xml:space="preserve">futura </w:t>
      </w:r>
      <w:r w:rsidR="00E16567">
        <w:rPr>
          <w:rFonts w:ascii="Calibri" w:hAnsi="Calibri" w:cs="Calibri"/>
        </w:rPr>
        <w:t xml:space="preserve">com </w:t>
      </w:r>
      <w:r w:rsidR="00932C0F">
        <w:rPr>
          <w:rFonts w:ascii="Calibri" w:hAnsi="Calibri" w:cs="Calibri"/>
        </w:rPr>
        <w:t>a plataforma de colaboração</w:t>
      </w:r>
      <w:r w:rsidR="00E16567">
        <w:rPr>
          <w:rFonts w:ascii="Calibri" w:hAnsi="Calibri" w:cs="Calibri"/>
        </w:rPr>
        <w:t xml:space="preserve"> </w:t>
      </w:r>
      <w:r w:rsidR="6330E4C4" w:rsidRPr="4688D0E9">
        <w:rPr>
          <w:rFonts w:ascii="Calibri" w:hAnsi="Calibri" w:cs="Calibri"/>
        </w:rPr>
        <w:t>Microsoft Teams</w:t>
      </w:r>
      <w:r w:rsidR="00932C0F">
        <w:rPr>
          <w:rFonts w:ascii="Calibri" w:hAnsi="Calibri" w:cs="Calibri"/>
        </w:rPr>
        <w:t>, utilizada pelo Ministério das Comunicações</w:t>
      </w:r>
      <w:r w:rsidR="00475D15">
        <w:rPr>
          <w:rFonts w:ascii="Calibri" w:hAnsi="Calibri" w:cs="Calibri"/>
        </w:rPr>
        <w:t xml:space="preserve">. Esta integração futura deve </w:t>
      </w:r>
      <w:r w:rsidR="00BF773B">
        <w:rPr>
          <w:rFonts w:ascii="Calibri" w:hAnsi="Calibri" w:cs="Calibri"/>
        </w:rPr>
        <w:t xml:space="preserve">permitir </w:t>
      </w:r>
      <w:r w:rsidR="00C572A4">
        <w:rPr>
          <w:rFonts w:ascii="Calibri" w:hAnsi="Calibri" w:cs="Calibri"/>
        </w:rPr>
        <w:t xml:space="preserve">viabilizar a realização de </w:t>
      </w:r>
      <w:r w:rsidR="6330E4C4" w:rsidRPr="4688D0E9">
        <w:rPr>
          <w:rFonts w:ascii="Calibri" w:hAnsi="Calibri" w:cs="Calibri"/>
        </w:rPr>
        <w:t xml:space="preserve">chamadas telefônicas a partir da </w:t>
      </w:r>
      <w:r w:rsidR="00C572A4">
        <w:rPr>
          <w:rFonts w:ascii="Calibri" w:hAnsi="Calibri" w:cs="Calibri"/>
        </w:rPr>
        <w:t xml:space="preserve">mencionada </w:t>
      </w:r>
      <w:r w:rsidR="6330E4C4" w:rsidRPr="4688D0E9">
        <w:rPr>
          <w:rFonts w:ascii="Calibri" w:hAnsi="Calibri" w:cs="Calibri"/>
        </w:rPr>
        <w:t>ferramenta</w:t>
      </w:r>
      <w:r w:rsidR="00C572A4">
        <w:rPr>
          <w:rFonts w:ascii="Calibri" w:hAnsi="Calibri" w:cs="Calibri"/>
        </w:rPr>
        <w:t>.</w:t>
      </w:r>
    </w:p>
    <w:p w14:paraId="0C175CCD" w14:textId="77777777" w:rsidR="00AA287F" w:rsidRDefault="00AA287F" w:rsidP="00AA287F">
      <w:pPr>
        <w:pStyle w:val="PargrafodaLista"/>
        <w:spacing w:after="120"/>
        <w:ind w:left="1224" w:right="146"/>
        <w:jc w:val="both"/>
        <w:rPr>
          <w:rFonts w:ascii="Calibri" w:hAnsi="Calibri" w:cs="Calibri"/>
        </w:rPr>
      </w:pPr>
    </w:p>
    <w:p w14:paraId="6FA86B49" w14:textId="0F615157" w:rsidR="000E0762" w:rsidRPr="004D590C" w:rsidRDefault="004D590C" w:rsidP="00AF3347">
      <w:pPr>
        <w:pStyle w:val="PargrafodaLista"/>
        <w:numPr>
          <w:ilvl w:val="1"/>
          <w:numId w:val="32"/>
        </w:numPr>
        <w:spacing w:after="120"/>
        <w:ind w:right="146"/>
        <w:contextualSpacing w:val="0"/>
        <w:jc w:val="both"/>
        <w:rPr>
          <w:rFonts w:ascii="Calibri" w:hAnsi="Calibri" w:cs="Calibri"/>
          <w:b/>
          <w:bCs/>
        </w:rPr>
      </w:pPr>
      <w:r w:rsidRPr="004D590C">
        <w:rPr>
          <w:rFonts w:ascii="Calibri" w:hAnsi="Calibri" w:cs="Calibri"/>
          <w:b/>
          <w:bCs/>
        </w:rPr>
        <w:t>Características Vo</w:t>
      </w:r>
      <w:r>
        <w:rPr>
          <w:rFonts w:ascii="Calibri" w:hAnsi="Calibri" w:cs="Calibri"/>
          <w:b/>
          <w:bCs/>
        </w:rPr>
        <w:t>IP</w:t>
      </w:r>
    </w:p>
    <w:p w14:paraId="70253A98" w14:textId="77777777" w:rsidR="00414DBA" w:rsidRDefault="007E1617" w:rsidP="00D0237E">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 de telefonia</w:t>
      </w:r>
      <w:r w:rsidR="000E0762" w:rsidRPr="00D0237E">
        <w:rPr>
          <w:rFonts w:ascii="Calibri" w:hAnsi="Calibri" w:cs="Calibri"/>
        </w:rPr>
        <w:t xml:space="preserve"> deve</w:t>
      </w:r>
      <w:r w:rsidR="00414DBA">
        <w:rPr>
          <w:rFonts w:ascii="Calibri" w:hAnsi="Calibri" w:cs="Calibri"/>
        </w:rPr>
        <w:t>:</w:t>
      </w:r>
    </w:p>
    <w:p w14:paraId="2B28CD8D" w14:textId="133D523B" w:rsidR="000E0762" w:rsidRPr="00D0237E" w:rsidRDefault="000E0762" w:rsidP="00414DBA">
      <w:pPr>
        <w:pStyle w:val="PargrafodaLista"/>
        <w:numPr>
          <w:ilvl w:val="3"/>
          <w:numId w:val="32"/>
        </w:numPr>
        <w:spacing w:after="120"/>
        <w:ind w:right="146"/>
        <w:contextualSpacing w:val="0"/>
        <w:jc w:val="both"/>
        <w:rPr>
          <w:rFonts w:ascii="Calibri" w:hAnsi="Calibri" w:cs="Calibri"/>
        </w:rPr>
      </w:pPr>
      <w:r w:rsidRPr="00D0237E">
        <w:rPr>
          <w:rFonts w:ascii="Calibri" w:hAnsi="Calibri" w:cs="Calibri"/>
        </w:rPr>
        <w:t xml:space="preserve"> </w:t>
      </w:r>
      <w:r w:rsidR="00414DBA">
        <w:rPr>
          <w:rFonts w:ascii="Calibri" w:hAnsi="Calibri" w:cs="Calibri"/>
        </w:rPr>
        <w:t>S</w:t>
      </w:r>
      <w:r w:rsidRPr="00D0237E">
        <w:rPr>
          <w:rFonts w:ascii="Calibri" w:hAnsi="Calibri" w:cs="Calibri"/>
        </w:rPr>
        <w:t>uportar os padrões H.323 da ITU-T e SIP da IETF.</w:t>
      </w:r>
    </w:p>
    <w:p w14:paraId="576261C7" w14:textId="5D6DE384" w:rsidR="000E0762" w:rsidRPr="00D0237E" w:rsidRDefault="00414DBA" w:rsidP="00414DBA">
      <w:pPr>
        <w:pStyle w:val="PargrafodaLista"/>
        <w:numPr>
          <w:ilvl w:val="3"/>
          <w:numId w:val="32"/>
        </w:numPr>
        <w:spacing w:after="120"/>
        <w:ind w:right="146"/>
        <w:contextualSpacing w:val="0"/>
        <w:jc w:val="both"/>
        <w:rPr>
          <w:rFonts w:ascii="Calibri" w:hAnsi="Calibri" w:cs="Calibri"/>
        </w:rPr>
      </w:pPr>
      <w:r>
        <w:rPr>
          <w:rFonts w:ascii="Calibri" w:hAnsi="Calibri" w:cs="Calibri"/>
        </w:rPr>
        <w:t>P</w:t>
      </w:r>
      <w:r w:rsidR="000E0762" w:rsidRPr="00D0237E">
        <w:rPr>
          <w:rFonts w:ascii="Calibri" w:hAnsi="Calibri" w:cs="Calibri"/>
        </w:rPr>
        <w:t xml:space="preserve">ossuir capacidade de geração de ruído de conforto e percepção de atividade de voz (Voice </w:t>
      </w:r>
      <w:proofErr w:type="spellStart"/>
      <w:r w:rsidR="000E0762" w:rsidRPr="00D0237E">
        <w:rPr>
          <w:rFonts w:ascii="Calibri" w:hAnsi="Calibri" w:cs="Calibri"/>
        </w:rPr>
        <w:t>Activity</w:t>
      </w:r>
      <w:proofErr w:type="spellEnd"/>
      <w:r w:rsidR="000E0762" w:rsidRPr="00D0237E">
        <w:rPr>
          <w:rFonts w:ascii="Calibri" w:hAnsi="Calibri" w:cs="Calibri"/>
        </w:rPr>
        <w:t xml:space="preserve"> </w:t>
      </w:r>
      <w:proofErr w:type="spellStart"/>
      <w:r w:rsidR="000E0762" w:rsidRPr="00D0237E">
        <w:rPr>
          <w:rFonts w:ascii="Calibri" w:hAnsi="Calibri" w:cs="Calibri"/>
        </w:rPr>
        <w:t>Detection</w:t>
      </w:r>
      <w:proofErr w:type="spellEnd"/>
      <w:r w:rsidR="000E0762" w:rsidRPr="00D0237E">
        <w:rPr>
          <w:rFonts w:ascii="Calibri" w:hAnsi="Calibri" w:cs="Calibri"/>
        </w:rPr>
        <w:t>).</w:t>
      </w:r>
    </w:p>
    <w:p w14:paraId="744DFB09" w14:textId="32917875" w:rsidR="000E0762" w:rsidRPr="00D0237E" w:rsidRDefault="00414DBA" w:rsidP="00414DBA">
      <w:pPr>
        <w:pStyle w:val="PargrafodaLista"/>
        <w:numPr>
          <w:ilvl w:val="3"/>
          <w:numId w:val="32"/>
        </w:numPr>
        <w:spacing w:after="120"/>
        <w:ind w:right="146"/>
        <w:contextualSpacing w:val="0"/>
        <w:jc w:val="both"/>
        <w:rPr>
          <w:rFonts w:ascii="Calibri" w:hAnsi="Calibri" w:cs="Calibri"/>
        </w:rPr>
      </w:pPr>
      <w:r>
        <w:rPr>
          <w:rFonts w:ascii="Calibri" w:hAnsi="Calibri" w:cs="Calibri"/>
        </w:rPr>
        <w:t>I</w:t>
      </w:r>
      <w:r w:rsidR="000E0762" w:rsidRPr="00D0237E">
        <w:rPr>
          <w:rFonts w:ascii="Calibri" w:hAnsi="Calibri" w:cs="Calibri"/>
        </w:rPr>
        <w:t xml:space="preserve">mplementar </w:t>
      </w:r>
      <w:proofErr w:type="spellStart"/>
      <w:r w:rsidR="000E0762" w:rsidRPr="00D0237E">
        <w:rPr>
          <w:rFonts w:ascii="Calibri" w:hAnsi="Calibri" w:cs="Calibri"/>
        </w:rPr>
        <w:t>QoS</w:t>
      </w:r>
      <w:proofErr w:type="spellEnd"/>
      <w:r w:rsidR="000E0762" w:rsidRPr="00D0237E">
        <w:rPr>
          <w:rFonts w:ascii="Calibri" w:hAnsi="Calibri" w:cs="Calibri"/>
        </w:rPr>
        <w:t xml:space="preserve"> IEEE 802.1p/Q e </w:t>
      </w:r>
      <w:proofErr w:type="spellStart"/>
      <w:r w:rsidR="000E0762" w:rsidRPr="00D0237E">
        <w:rPr>
          <w:rFonts w:ascii="Calibri" w:hAnsi="Calibri" w:cs="Calibri"/>
        </w:rPr>
        <w:t>DiffServ</w:t>
      </w:r>
      <w:proofErr w:type="spellEnd"/>
      <w:r w:rsidR="000E0762" w:rsidRPr="00D0237E">
        <w:rPr>
          <w:rFonts w:ascii="Calibri" w:hAnsi="Calibri" w:cs="Calibri"/>
        </w:rPr>
        <w:t xml:space="preserve"> </w:t>
      </w:r>
      <w:proofErr w:type="spellStart"/>
      <w:r w:rsidR="000E0762" w:rsidRPr="00D0237E">
        <w:rPr>
          <w:rFonts w:ascii="Calibri" w:hAnsi="Calibri" w:cs="Calibri"/>
        </w:rPr>
        <w:t>Tagging</w:t>
      </w:r>
      <w:proofErr w:type="spellEnd"/>
      <w:r w:rsidR="000E0762" w:rsidRPr="00D0237E">
        <w:rPr>
          <w:rFonts w:ascii="Calibri" w:hAnsi="Calibri" w:cs="Calibri"/>
        </w:rPr>
        <w:t xml:space="preserve"> ou TOS.</w:t>
      </w:r>
    </w:p>
    <w:p w14:paraId="6EA4901D" w14:textId="0C5C75B0" w:rsidR="000E0762" w:rsidRPr="00D0237E" w:rsidRDefault="00414DBA" w:rsidP="00414DBA">
      <w:pPr>
        <w:pStyle w:val="PargrafodaLista"/>
        <w:numPr>
          <w:ilvl w:val="3"/>
          <w:numId w:val="32"/>
        </w:numPr>
        <w:spacing w:after="120"/>
        <w:ind w:right="146"/>
        <w:contextualSpacing w:val="0"/>
        <w:jc w:val="both"/>
        <w:rPr>
          <w:rFonts w:ascii="Calibri" w:hAnsi="Calibri" w:cs="Calibri"/>
        </w:rPr>
      </w:pPr>
      <w:r>
        <w:rPr>
          <w:rFonts w:ascii="Calibri" w:hAnsi="Calibri" w:cs="Calibri"/>
        </w:rPr>
        <w:t>I</w:t>
      </w:r>
      <w:r w:rsidR="000E0762" w:rsidRPr="00D0237E">
        <w:rPr>
          <w:rFonts w:ascii="Calibri" w:hAnsi="Calibri" w:cs="Calibri"/>
        </w:rPr>
        <w:t>mplementar o padrão IEEE 802.1q.</w:t>
      </w:r>
    </w:p>
    <w:p w14:paraId="3A398E83" w14:textId="14987928" w:rsidR="000E0762" w:rsidRPr="00D0237E" w:rsidRDefault="00414DBA" w:rsidP="00414DBA">
      <w:pPr>
        <w:pStyle w:val="PargrafodaLista"/>
        <w:numPr>
          <w:ilvl w:val="3"/>
          <w:numId w:val="32"/>
        </w:numPr>
        <w:spacing w:after="120"/>
        <w:ind w:right="146"/>
        <w:contextualSpacing w:val="0"/>
        <w:jc w:val="both"/>
        <w:rPr>
          <w:rFonts w:ascii="Calibri" w:hAnsi="Calibri" w:cs="Calibri"/>
        </w:rPr>
      </w:pPr>
      <w:r>
        <w:rPr>
          <w:rFonts w:ascii="Calibri" w:hAnsi="Calibri" w:cs="Calibri"/>
        </w:rPr>
        <w:t>I</w:t>
      </w:r>
      <w:r w:rsidR="000E0762" w:rsidRPr="00D0237E">
        <w:rPr>
          <w:rFonts w:ascii="Calibri" w:hAnsi="Calibri" w:cs="Calibri"/>
        </w:rPr>
        <w:t>mplementar o envio de fax através do padrão T.38 ou codec G.711.</w:t>
      </w:r>
    </w:p>
    <w:p w14:paraId="4D1D19AC" w14:textId="44ECCBE0" w:rsidR="000E0762" w:rsidRPr="00D0237E" w:rsidRDefault="00414DBA" w:rsidP="00414DBA">
      <w:pPr>
        <w:pStyle w:val="PargrafodaLista"/>
        <w:numPr>
          <w:ilvl w:val="3"/>
          <w:numId w:val="32"/>
        </w:numPr>
        <w:spacing w:after="120"/>
        <w:ind w:right="146"/>
        <w:contextualSpacing w:val="0"/>
        <w:jc w:val="both"/>
        <w:rPr>
          <w:rFonts w:ascii="Calibri" w:hAnsi="Calibri" w:cs="Calibri"/>
        </w:rPr>
      </w:pPr>
      <w:r>
        <w:rPr>
          <w:rFonts w:ascii="Calibri" w:hAnsi="Calibri" w:cs="Calibri"/>
        </w:rPr>
        <w:t>P</w:t>
      </w:r>
      <w:r w:rsidR="000E0762" w:rsidRPr="00D0237E">
        <w:rPr>
          <w:rFonts w:ascii="Calibri" w:hAnsi="Calibri" w:cs="Calibri"/>
        </w:rPr>
        <w:t xml:space="preserve">ossuir os </w:t>
      </w:r>
      <w:proofErr w:type="spellStart"/>
      <w:r w:rsidR="000E0762" w:rsidRPr="00D0237E">
        <w:rPr>
          <w:rFonts w:ascii="Calibri" w:hAnsi="Calibri" w:cs="Calibri"/>
        </w:rPr>
        <w:t>codecs</w:t>
      </w:r>
      <w:proofErr w:type="spellEnd"/>
      <w:r w:rsidR="000E0762" w:rsidRPr="00D0237E">
        <w:rPr>
          <w:rFonts w:ascii="Calibri" w:hAnsi="Calibri" w:cs="Calibri"/>
        </w:rPr>
        <w:t xml:space="preserve"> de compressão de áudio G.711 </w:t>
      </w:r>
      <w:proofErr w:type="spellStart"/>
      <w:r w:rsidR="000E0762" w:rsidRPr="00D0237E">
        <w:rPr>
          <w:rFonts w:ascii="Calibri" w:hAnsi="Calibri" w:cs="Calibri"/>
        </w:rPr>
        <w:t>A-law</w:t>
      </w:r>
      <w:proofErr w:type="spellEnd"/>
      <w:r w:rsidR="000E0762" w:rsidRPr="00D0237E">
        <w:rPr>
          <w:rFonts w:ascii="Calibri" w:hAnsi="Calibri" w:cs="Calibri"/>
        </w:rPr>
        <w:t>, G.711 µ-</w:t>
      </w:r>
      <w:proofErr w:type="spellStart"/>
      <w:r w:rsidR="000E0762" w:rsidRPr="00D0237E">
        <w:rPr>
          <w:rFonts w:ascii="Calibri" w:hAnsi="Calibri" w:cs="Calibri"/>
        </w:rPr>
        <w:t>law</w:t>
      </w:r>
      <w:proofErr w:type="spellEnd"/>
      <w:r w:rsidR="000E0762" w:rsidRPr="00D0237E">
        <w:rPr>
          <w:rFonts w:ascii="Calibri" w:hAnsi="Calibri" w:cs="Calibri"/>
        </w:rPr>
        <w:t>, G.722, G.723.1A e G.729AB.</w:t>
      </w:r>
    </w:p>
    <w:p w14:paraId="706EAC68" w14:textId="462FAA47"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t>P</w:t>
      </w:r>
      <w:r w:rsidR="000E0762" w:rsidRPr="00D0237E">
        <w:rPr>
          <w:rFonts w:ascii="Calibri" w:hAnsi="Calibri" w:cs="Calibri"/>
        </w:rPr>
        <w:t xml:space="preserve">ossuir </w:t>
      </w:r>
      <w:proofErr w:type="spellStart"/>
      <w:r w:rsidR="000E0762" w:rsidRPr="00D0237E">
        <w:rPr>
          <w:rFonts w:ascii="Calibri" w:hAnsi="Calibri" w:cs="Calibri"/>
        </w:rPr>
        <w:t>Call</w:t>
      </w:r>
      <w:proofErr w:type="spellEnd"/>
      <w:r w:rsidR="000E0762" w:rsidRPr="00D0237E">
        <w:rPr>
          <w:rFonts w:ascii="Calibri" w:hAnsi="Calibri" w:cs="Calibri"/>
        </w:rPr>
        <w:t xml:space="preserve"> </w:t>
      </w:r>
      <w:proofErr w:type="spellStart"/>
      <w:r w:rsidR="000E0762" w:rsidRPr="00D0237E">
        <w:rPr>
          <w:rFonts w:ascii="Calibri" w:hAnsi="Calibri" w:cs="Calibri"/>
        </w:rPr>
        <w:t>Admission</w:t>
      </w:r>
      <w:proofErr w:type="spellEnd"/>
      <w:r w:rsidR="000E0762" w:rsidRPr="00D0237E">
        <w:rPr>
          <w:rFonts w:ascii="Calibri" w:hAnsi="Calibri" w:cs="Calibri"/>
        </w:rPr>
        <w:t xml:space="preserve"> </w:t>
      </w:r>
      <w:proofErr w:type="spellStart"/>
      <w:r w:rsidR="000E0762" w:rsidRPr="00D0237E">
        <w:rPr>
          <w:rFonts w:ascii="Calibri" w:hAnsi="Calibri" w:cs="Calibri"/>
        </w:rPr>
        <w:t>Control</w:t>
      </w:r>
      <w:proofErr w:type="spellEnd"/>
      <w:r w:rsidR="000E0762" w:rsidRPr="00D0237E">
        <w:rPr>
          <w:rFonts w:ascii="Calibri" w:hAnsi="Calibri" w:cs="Calibri"/>
        </w:rPr>
        <w:t>.</w:t>
      </w:r>
    </w:p>
    <w:p w14:paraId="60D8F236" w14:textId="0045D0DC"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t>A</w:t>
      </w:r>
      <w:r w:rsidR="000E0762" w:rsidRPr="00D0237E">
        <w:rPr>
          <w:rFonts w:ascii="Calibri" w:hAnsi="Calibri" w:cs="Calibri"/>
        </w:rPr>
        <w:t>locar de forma automática o algoritmo de compressão.</w:t>
      </w:r>
    </w:p>
    <w:p w14:paraId="7DD0F920" w14:textId="4DE8C115"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t>A</w:t>
      </w:r>
      <w:r w:rsidR="000E0762" w:rsidRPr="00D0237E">
        <w:rPr>
          <w:rFonts w:ascii="Calibri" w:hAnsi="Calibri" w:cs="Calibri"/>
        </w:rPr>
        <w:t>tribuir de forma automática o codec por chamada estabelecida.</w:t>
      </w:r>
    </w:p>
    <w:p w14:paraId="54F235F6" w14:textId="20261945"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lastRenderedPageBreak/>
        <w:t>P</w:t>
      </w:r>
      <w:r w:rsidR="000E0762" w:rsidRPr="00D0237E">
        <w:rPr>
          <w:rFonts w:ascii="Calibri" w:hAnsi="Calibri" w:cs="Calibri"/>
        </w:rPr>
        <w:t xml:space="preserve">ossuir buffer de </w:t>
      </w:r>
      <w:proofErr w:type="spellStart"/>
      <w:r w:rsidR="000E0762" w:rsidRPr="00D0237E">
        <w:rPr>
          <w:rFonts w:ascii="Calibri" w:hAnsi="Calibri" w:cs="Calibri"/>
        </w:rPr>
        <w:t>jitter</w:t>
      </w:r>
      <w:proofErr w:type="spellEnd"/>
      <w:r w:rsidR="000E0762" w:rsidRPr="00D0237E">
        <w:rPr>
          <w:rFonts w:ascii="Calibri" w:hAnsi="Calibri" w:cs="Calibri"/>
        </w:rPr>
        <w:t xml:space="preserve"> dinâmico.</w:t>
      </w:r>
    </w:p>
    <w:p w14:paraId="6B0D0996" w14:textId="6CF7FE48" w:rsidR="000E0762" w:rsidRPr="00402FC6" w:rsidRDefault="00402FC6" w:rsidP="00402FC6">
      <w:pPr>
        <w:pStyle w:val="PargrafodaLista"/>
        <w:numPr>
          <w:ilvl w:val="3"/>
          <w:numId w:val="32"/>
        </w:numPr>
        <w:spacing w:after="120"/>
        <w:ind w:right="146"/>
        <w:contextualSpacing w:val="0"/>
        <w:jc w:val="both"/>
        <w:rPr>
          <w:rFonts w:ascii="Calibri" w:hAnsi="Calibri" w:cs="Calibri"/>
          <w:lang w:val="en-US"/>
        </w:rPr>
      </w:pPr>
      <w:proofErr w:type="spellStart"/>
      <w:r w:rsidRPr="00402FC6">
        <w:rPr>
          <w:rFonts w:ascii="Calibri" w:hAnsi="Calibri" w:cs="Calibri"/>
          <w:lang w:val="en-US"/>
        </w:rPr>
        <w:t>P</w:t>
      </w:r>
      <w:r w:rsidR="000E0762" w:rsidRPr="00402FC6">
        <w:rPr>
          <w:rFonts w:ascii="Calibri" w:hAnsi="Calibri" w:cs="Calibri"/>
          <w:lang w:val="en-US"/>
        </w:rPr>
        <w:t>ossuir</w:t>
      </w:r>
      <w:proofErr w:type="spellEnd"/>
      <w:r w:rsidR="000E0762" w:rsidRPr="00402FC6">
        <w:rPr>
          <w:rFonts w:ascii="Calibri" w:hAnsi="Calibri" w:cs="Calibri"/>
          <w:lang w:val="en-US"/>
        </w:rPr>
        <w:t xml:space="preserve"> PLC (Packet Loss Concealment).</w:t>
      </w:r>
    </w:p>
    <w:p w14:paraId="6E35BCEB" w14:textId="36A31717"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t>P</w:t>
      </w:r>
      <w:r w:rsidR="000E0762" w:rsidRPr="00D0237E">
        <w:rPr>
          <w:rFonts w:ascii="Calibri" w:hAnsi="Calibri" w:cs="Calibri"/>
        </w:rPr>
        <w:t>ossuir DTMF Q23.</w:t>
      </w:r>
    </w:p>
    <w:p w14:paraId="1E9D8646" w14:textId="22A990AC"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t>P</w:t>
      </w:r>
      <w:r w:rsidR="000E0762" w:rsidRPr="00D0237E">
        <w:rPr>
          <w:rFonts w:ascii="Calibri" w:hAnsi="Calibri" w:cs="Calibri"/>
        </w:rPr>
        <w:t>ossuir controle de ganho automático.</w:t>
      </w:r>
    </w:p>
    <w:p w14:paraId="1C34EB7F" w14:textId="6F9C5EF3"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t>P</w:t>
      </w:r>
      <w:r w:rsidR="000E0762" w:rsidRPr="00D0237E">
        <w:rPr>
          <w:rFonts w:ascii="Calibri" w:hAnsi="Calibri" w:cs="Calibri"/>
        </w:rPr>
        <w:t xml:space="preserve">ossuir servidor SIP Proxy, Registar e </w:t>
      </w:r>
      <w:proofErr w:type="spellStart"/>
      <w:r w:rsidR="000E0762" w:rsidRPr="00D0237E">
        <w:rPr>
          <w:rFonts w:ascii="Calibri" w:hAnsi="Calibri" w:cs="Calibri"/>
        </w:rPr>
        <w:t>Redirect</w:t>
      </w:r>
      <w:proofErr w:type="spellEnd"/>
      <w:r w:rsidR="000E0762" w:rsidRPr="00D0237E">
        <w:rPr>
          <w:rFonts w:ascii="Calibri" w:hAnsi="Calibri" w:cs="Calibri"/>
        </w:rPr>
        <w:t>.</w:t>
      </w:r>
    </w:p>
    <w:p w14:paraId="74A77831" w14:textId="00C3C32A" w:rsidR="000E0762" w:rsidRPr="00D0237E" w:rsidRDefault="00402FC6" w:rsidP="00402FC6">
      <w:pPr>
        <w:pStyle w:val="PargrafodaLista"/>
        <w:numPr>
          <w:ilvl w:val="3"/>
          <w:numId w:val="32"/>
        </w:numPr>
        <w:spacing w:after="120"/>
        <w:ind w:right="146"/>
        <w:contextualSpacing w:val="0"/>
        <w:jc w:val="both"/>
        <w:rPr>
          <w:rFonts w:ascii="Calibri" w:hAnsi="Calibri" w:cs="Calibri"/>
        </w:rPr>
      </w:pPr>
      <w:r>
        <w:rPr>
          <w:rFonts w:ascii="Calibri" w:hAnsi="Calibri" w:cs="Calibri"/>
        </w:rPr>
        <w:t>A</w:t>
      </w:r>
      <w:r w:rsidR="000E0762" w:rsidRPr="00D0237E">
        <w:rPr>
          <w:rFonts w:ascii="Calibri" w:hAnsi="Calibri" w:cs="Calibri"/>
        </w:rPr>
        <w:t xml:space="preserve">tender as seguintes </w:t>
      </w:r>
      <w:proofErr w:type="spellStart"/>
      <w:r w:rsidR="000E0762" w:rsidRPr="00D0237E">
        <w:rPr>
          <w:rFonts w:ascii="Calibri" w:hAnsi="Calibri" w:cs="Calibri"/>
        </w:rPr>
        <w:t>RFCs</w:t>
      </w:r>
      <w:proofErr w:type="spellEnd"/>
      <w:r w:rsidR="000E0762" w:rsidRPr="00D0237E">
        <w:rPr>
          <w:rFonts w:ascii="Calibri" w:hAnsi="Calibri" w:cs="Calibri"/>
        </w:rPr>
        <w:t>: 1321, 1889, 1890, 2198, 2327, 2543, 2617, 2782, 2833, 3261, 3262, 3263, 3264, 3265, 3311, 3323, 3324, 3325, 3327, 3362, 3398, 3515, 3550, 3551, 3608, 3711, 3725 (Parcial), 3842, 3891, 3892, 3960 (Parcial), 3966 (Parcial), 4028, 4497, 4504, 4733 e 5009.</w:t>
      </w:r>
    </w:p>
    <w:p w14:paraId="57BAF818" w14:textId="2FCF2CF5" w:rsidR="000E0762" w:rsidRPr="00296698" w:rsidRDefault="004D590C" w:rsidP="00AF3347">
      <w:pPr>
        <w:pStyle w:val="PargrafodaLista"/>
        <w:numPr>
          <w:ilvl w:val="1"/>
          <w:numId w:val="32"/>
        </w:numPr>
        <w:spacing w:after="120"/>
        <w:ind w:right="146"/>
        <w:contextualSpacing w:val="0"/>
        <w:jc w:val="both"/>
        <w:rPr>
          <w:rFonts w:ascii="Calibri" w:hAnsi="Calibri" w:cs="Calibri"/>
          <w:b/>
          <w:bCs/>
        </w:rPr>
      </w:pPr>
      <w:r w:rsidRPr="00296698">
        <w:rPr>
          <w:rFonts w:ascii="Calibri" w:hAnsi="Calibri" w:cs="Calibri"/>
          <w:b/>
          <w:bCs/>
        </w:rPr>
        <w:t>Características de Segurança e Criptografia</w:t>
      </w:r>
    </w:p>
    <w:p w14:paraId="3ACC9A25" w14:textId="7FC69506" w:rsidR="000E0762" w:rsidRPr="00EA010D" w:rsidRDefault="00A4152B" w:rsidP="00EA010D">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 de telefonia</w:t>
      </w:r>
      <w:r w:rsidR="000E0762" w:rsidRPr="00EA010D">
        <w:rPr>
          <w:rFonts w:ascii="Calibri" w:hAnsi="Calibri" w:cs="Calibri"/>
        </w:rPr>
        <w:t xml:space="preserve"> deve suportar SSHv2 para sessões seguras tais como Telnet e FTP.</w:t>
      </w:r>
    </w:p>
    <w:p w14:paraId="564246B8" w14:textId="7EB13348" w:rsidR="000E0762" w:rsidRPr="00EA010D" w:rsidRDefault="00A4152B" w:rsidP="00EA010D">
      <w:pPr>
        <w:pStyle w:val="PargrafodaLista"/>
        <w:numPr>
          <w:ilvl w:val="2"/>
          <w:numId w:val="32"/>
        </w:numPr>
        <w:spacing w:after="120"/>
        <w:ind w:right="146"/>
        <w:contextualSpacing w:val="0"/>
        <w:jc w:val="both"/>
        <w:rPr>
          <w:rFonts w:ascii="Calibri" w:hAnsi="Calibri" w:cs="Calibri"/>
        </w:rPr>
      </w:pPr>
      <w:r>
        <w:rPr>
          <w:rFonts w:ascii="Calibri" w:hAnsi="Calibri" w:cs="Calibri"/>
        </w:rPr>
        <w:t>P</w:t>
      </w:r>
      <w:r w:rsidR="000E0762" w:rsidRPr="00EA010D">
        <w:rPr>
          <w:rFonts w:ascii="Calibri" w:hAnsi="Calibri" w:cs="Calibri"/>
        </w:rPr>
        <w:t>ermitir a ativação futura de criptografia de mídia e sinalização utilizando chaves no padrão AES, com pelo menos 128 bits. Outro tipo de criptografia poderá ser usado, desde que as chaves contenham pelo menos 128 bits.</w:t>
      </w:r>
    </w:p>
    <w:p w14:paraId="479FF369" w14:textId="77777777" w:rsidR="000E0762" w:rsidRPr="00EA010D" w:rsidRDefault="000E0762" w:rsidP="00EA010D">
      <w:pPr>
        <w:pStyle w:val="PargrafodaLista"/>
        <w:numPr>
          <w:ilvl w:val="2"/>
          <w:numId w:val="32"/>
        </w:numPr>
        <w:spacing w:after="120"/>
        <w:ind w:right="146"/>
        <w:contextualSpacing w:val="0"/>
        <w:jc w:val="both"/>
        <w:rPr>
          <w:rFonts w:ascii="Calibri" w:hAnsi="Calibri" w:cs="Calibri"/>
        </w:rPr>
      </w:pPr>
      <w:r w:rsidRPr="00EA010D">
        <w:rPr>
          <w:rFonts w:ascii="Calibri" w:hAnsi="Calibri" w:cs="Calibri"/>
        </w:rPr>
        <w:t>A criptografia, quando ativada, deverá ser possível nos seguintes casos:</w:t>
      </w:r>
    </w:p>
    <w:p w14:paraId="5E49D291" w14:textId="77777777" w:rsidR="000E0762" w:rsidRPr="00EA010D" w:rsidRDefault="000E0762" w:rsidP="00957001">
      <w:pPr>
        <w:pStyle w:val="PargrafodaLista"/>
        <w:numPr>
          <w:ilvl w:val="3"/>
          <w:numId w:val="32"/>
        </w:numPr>
        <w:spacing w:after="120"/>
        <w:ind w:right="146"/>
        <w:contextualSpacing w:val="0"/>
        <w:jc w:val="both"/>
        <w:rPr>
          <w:rFonts w:ascii="Calibri" w:hAnsi="Calibri" w:cs="Calibri"/>
        </w:rPr>
      </w:pPr>
      <w:r w:rsidRPr="00EA010D">
        <w:rPr>
          <w:rFonts w:ascii="Calibri" w:hAnsi="Calibri" w:cs="Calibri"/>
        </w:rPr>
        <w:t>Entre unidade central e bastidores remotos.</w:t>
      </w:r>
    </w:p>
    <w:p w14:paraId="511FF332" w14:textId="77777777" w:rsidR="000E0762" w:rsidRPr="00EA010D" w:rsidRDefault="000E0762" w:rsidP="00957001">
      <w:pPr>
        <w:pStyle w:val="PargrafodaLista"/>
        <w:numPr>
          <w:ilvl w:val="3"/>
          <w:numId w:val="32"/>
        </w:numPr>
        <w:spacing w:after="120"/>
        <w:ind w:right="146"/>
        <w:contextualSpacing w:val="0"/>
        <w:jc w:val="both"/>
        <w:rPr>
          <w:rFonts w:ascii="Calibri" w:hAnsi="Calibri" w:cs="Calibri"/>
        </w:rPr>
      </w:pPr>
      <w:r w:rsidRPr="00EA010D">
        <w:rPr>
          <w:rFonts w:ascii="Calibri" w:hAnsi="Calibri" w:cs="Calibri"/>
        </w:rPr>
        <w:t>Entre os bastidores remotos.</w:t>
      </w:r>
    </w:p>
    <w:p w14:paraId="51C19BEE" w14:textId="77777777" w:rsidR="000E0762" w:rsidRPr="00EA010D" w:rsidRDefault="000E0762" w:rsidP="00957001">
      <w:pPr>
        <w:pStyle w:val="PargrafodaLista"/>
        <w:numPr>
          <w:ilvl w:val="3"/>
          <w:numId w:val="32"/>
        </w:numPr>
        <w:spacing w:after="120"/>
        <w:ind w:right="146"/>
        <w:contextualSpacing w:val="0"/>
        <w:jc w:val="both"/>
        <w:rPr>
          <w:rFonts w:ascii="Calibri" w:hAnsi="Calibri" w:cs="Calibri"/>
        </w:rPr>
      </w:pPr>
      <w:r w:rsidRPr="00EA010D">
        <w:rPr>
          <w:rFonts w:ascii="Calibri" w:hAnsi="Calibri" w:cs="Calibri"/>
        </w:rPr>
        <w:t>Entre unidade central e aparelhos IP do mesmo fabricante do equipamento.</w:t>
      </w:r>
    </w:p>
    <w:p w14:paraId="0B87E057" w14:textId="77777777" w:rsidR="000E0762" w:rsidRPr="00EA010D" w:rsidRDefault="000E0762" w:rsidP="00957001">
      <w:pPr>
        <w:pStyle w:val="PargrafodaLista"/>
        <w:numPr>
          <w:ilvl w:val="3"/>
          <w:numId w:val="32"/>
        </w:numPr>
        <w:spacing w:after="120"/>
        <w:ind w:right="146"/>
        <w:contextualSpacing w:val="0"/>
        <w:jc w:val="both"/>
        <w:rPr>
          <w:rFonts w:ascii="Calibri" w:hAnsi="Calibri" w:cs="Calibri"/>
        </w:rPr>
      </w:pPr>
      <w:r w:rsidRPr="00EA010D">
        <w:rPr>
          <w:rFonts w:ascii="Calibri" w:hAnsi="Calibri" w:cs="Calibri"/>
        </w:rPr>
        <w:t>Entre bastidores remotos e aparelhos IP do mesmo fabricante do equipamento.</w:t>
      </w:r>
    </w:p>
    <w:p w14:paraId="76B62C24" w14:textId="77777777" w:rsidR="000E0762" w:rsidRPr="00EA010D" w:rsidRDefault="000E0762" w:rsidP="00957001">
      <w:pPr>
        <w:pStyle w:val="PargrafodaLista"/>
        <w:numPr>
          <w:ilvl w:val="3"/>
          <w:numId w:val="32"/>
        </w:numPr>
        <w:spacing w:after="120"/>
        <w:ind w:right="146"/>
        <w:contextualSpacing w:val="0"/>
        <w:jc w:val="both"/>
        <w:rPr>
          <w:rFonts w:ascii="Calibri" w:hAnsi="Calibri" w:cs="Calibri"/>
        </w:rPr>
      </w:pPr>
      <w:r w:rsidRPr="00EA010D">
        <w:rPr>
          <w:rFonts w:ascii="Calibri" w:hAnsi="Calibri" w:cs="Calibri"/>
        </w:rPr>
        <w:t>Entre aparelhos IP.</w:t>
      </w:r>
    </w:p>
    <w:p w14:paraId="2F3E0776" w14:textId="250C1848" w:rsidR="000E0762" w:rsidRPr="00EA010D" w:rsidRDefault="00A4152B" w:rsidP="00957001">
      <w:pPr>
        <w:pStyle w:val="PargrafodaLista"/>
        <w:numPr>
          <w:ilvl w:val="3"/>
          <w:numId w:val="32"/>
        </w:numPr>
        <w:spacing w:after="120"/>
        <w:ind w:right="146"/>
        <w:contextualSpacing w:val="0"/>
        <w:jc w:val="both"/>
        <w:rPr>
          <w:rFonts w:ascii="Calibri" w:hAnsi="Calibri" w:cs="Calibri"/>
        </w:rPr>
      </w:pPr>
      <w:r>
        <w:rPr>
          <w:rFonts w:ascii="Calibri" w:hAnsi="Calibri" w:cs="Calibri"/>
        </w:rPr>
        <w:t>A plataforma</w:t>
      </w:r>
      <w:r w:rsidR="000E0762" w:rsidRPr="00EA010D">
        <w:rPr>
          <w:rFonts w:ascii="Calibri" w:hAnsi="Calibri" w:cs="Calibri"/>
        </w:rPr>
        <w:t xml:space="preserve"> deve suportar futuramente o protocolo </w:t>
      </w:r>
      <w:proofErr w:type="spellStart"/>
      <w:r w:rsidR="000E0762" w:rsidRPr="00EA010D">
        <w:rPr>
          <w:rFonts w:ascii="Calibri" w:hAnsi="Calibri" w:cs="Calibri"/>
        </w:rPr>
        <w:t>Secure</w:t>
      </w:r>
      <w:proofErr w:type="spellEnd"/>
      <w:r w:rsidR="000E0762" w:rsidRPr="00EA010D">
        <w:rPr>
          <w:rFonts w:ascii="Calibri" w:hAnsi="Calibri" w:cs="Calibri"/>
        </w:rPr>
        <w:t xml:space="preserve"> Real Time </w:t>
      </w:r>
      <w:proofErr w:type="spellStart"/>
      <w:r w:rsidR="000E0762" w:rsidRPr="00EA010D">
        <w:rPr>
          <w:rFonts w:ascii="Calibri" w:hAnsi="Calibri" w:cs="Calibri"/>
        </w:rPr>
        <w:t>Transport</w:t>
      </w:r>
      <w:proofErr w:type="spellEnd"/>
      <w:r w:rsidR="000E0762" w:rsidRPr="00EA010D">
        <w:rPr>
          <w:rFonts w:ascii="Calibri" w:hAnsi="Calibri" w:cs="Calibri"/>
        </w:rPr>
        <w:t xml:space="preserve"> </w:t>
      </w:r>
      <w:proofErr w:type="spellStart"/>
      <w:r w:rsidR="000E0762" w:rsidRPr="00EA010D">
        <w:rPr>
          <w:rFonts w:ascii="Calibri" w:hAnsi="Calibri" w:cs="Calibri"/>
        </w:rPr>
        <w:t>Protocol</w:t>
      </w:r>
      <w:proofErr w:type="spellEnd"/>
      <w:r w:rsidR="000E0762" w:rsidRPr="00EA010D">
        <w:rPr>
          <w:rFonts w:ascii="Calibri" w:hAnsi="Calibri" w:cs="Calibri"/>
        </w:rPr>
        <w:t xml:space="preserve"> (SRTP).</w:t>
      </w:r>
    </w:p>
    <w:p w14:paraId="79B10DA2" w14:textId="1BA07A2F" w:rsidR="000E0762" w:rsidRPr="0069193E" w:rsidRDefault="0069193E" w:rsidP="00AF3347">
      <w:pPr>
        <w:pStyle w:val="PargrafodaLista"/>
        <w:numPr>
          <w:ilvl w:val="1"/>
          <w:numId w:val="32"/>
        </w:numPr>
        <w:spacing w:after="120"/>
        <w:ind w:right="146"/>
        <w:contextualSpacing w:val="0"/>
        <w:jc w:val="both"/>
        <w:rPr>
          <w:rFonts w:ascii="Calibri" w:hAnsi="Calibri" w:cs="Calibri"/>
          <w:b/>
          <w:bCs/>
        </w:rPr>
      </w:pPr>
      <w:r w:rsidRPr="0069193E">
        <w:rPr>
          <w:rFonts w:ascii="Calibri" w:hAnsi="Calibri" w:cs="Calibri"/>
          <w:b/>
          <w:bCs/>
        </w:rPr>
        <w:t>Funcionalidades e serviços para usuários</w:t>
      </w:r>
    </w:p>
    <w:p w14:paraId="186502E7" w14:textId="4EA99C5A" w:rsidR="000E0762" w:rsidRPr="00437107" w:rsidRDefault="00A4152B" w:rsidP="00437107">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w:t>
      </w:r>
      <w:r w:rsidR="000E0762" w:rsidRPr="00437107">
        <w:rPr>
          <w:rFonts w:ascii="Calibri" w:hAnsi="Calibri" w:cs="Calibri"/>
        </w:rPr>
        <w:t xml:space="preserve"> deve possuir plano de numeração flexível com possibilidade de numeração dos ramais de até 8 dígitos.</w:t>
      </w:r>
    </w:p>
    <w:p w14:paraId="762D25EA" w14:textId="74313DAD" w:rsidR="000E0762" w:rsidRPr="00437107" w:rsidRDefault="00D45090" w:rsidP="00437107">
      <w:pPr>
        <w:pStyle w:val="PargrafodaLista"/>
        <w:numPr>
          <w:ilvl w:val="2"/>
          <w:numId w:val="32"/>
        </w:numPr>
        <w:spacing w:after="120"/>
        <w:ind w:right="146"/>
        <w:contextualSpacing w:val="0"/>
        <w:jc w:val="both"/>
        <w:rPr>
          <w:rFonts w:ascii="Calibri" w:hAnsi="Calibri" w:cs="Calibri"/>
        </w:rPr>
      </w:pPr>
      <w:r>
        <w:rPr>
          <w:rFonts w:ascii="Calibri" w:hAnsi="Calibri" w:cs="Calibri"/>
        </w:rPr>
        <w:t>D</w:t>
      </w:r>
      <w:r w:rsidR="000E0762" w:rsidRPr="00437107">
        <w:rPr>
          <w:rFonts w:ascii="Calibri" w:hAnsi="Calibri" w:cs="Calibri"/>
        </w:rPr>
        <w:t>eve implementa</w:t>
      </w:r>
      <w:r w:rsidR="0051166D">
        <w:rPr>
          <w:rFonts w:ascii="Calibri" w:hAnsi="Calibri" w:cs="Calibri"/>
        </w:rPr>
        <w:t>r</w:t>
      </w:r>
      <w:r w:rsidR="000E0762" w:rsidRPr="00437107">
        <w:rPr>
          <w:rFonts w:ascii="Calibri" w:hAnsi="Calibri" w:cs="Calibri"/>
        </w:rPr>
        <w:t xml:space="preserve"> a característica de seleção e acesso à rota de menor custo ("LCR - </w:t>
      </w:r>
      <w:proofErr w:type="spellStart"/>
      <w:r w:rsidR="000E0762" w:rsidRPr="00437107">
        <w:rPr>
          <w:rFonts w:ascii="Calibri" w:hAnsi="Calibri" w:cs="Calibri"/>
        </w:rPr>
        <w:t>Least</w:t>
      </w:r>
      <w:proofErr w:type="spellEnd"/>
      <w:r w:rsidR="000E0762" w:rsidRPr="00437107">
        <w:rPr>
          <w:rFonts w:ascii="Calibri" w:hAnsi="Calibri" w:cs="Calibri"/>
        </w:rPr>
        <w:t xml:space="preserve"> </w:t>
      </w:r>
      <w:proofErr w:type="spellStart"/>
      <w:r w:rsidR="000E0762" w:rsidRPr="00437107">
        <w:rPr>
          <w:rFonts w:ascii="Calibri" w:hAnsi="Calibri" w:cs="Calibri"/>
        </w:rPr>
        <w:t>Cost</w:t>
      </w:r>
      <w:proofErr w:type="spellEnd"/>
      <w:r w:rsidR="000E0762" w:rsidRPr="00437107">
        <w:rPr>
          <w:rFonts w:ascii="Calibri" w:hAnsi="Calibri" w:cs="Calibri"/>
        </w:rPr>
        <w:t xml:space="preserve"> Route"). Entende-se por rota de menor custo, a capacidade de o sistema permitir/bloquear o acesso de cada usuário às rotas principais/alternativas, bem como estabelecer prioridade de ocupação de rotas. Tal prioridade/permissão de acesso pode variar de usuário para usuário </w:t>
      </w:r>
      <w:r w:rsidR="0051166D" w:rsidRPr="00437107">
        <w:rPr>
          <w:rFonts w:ascii="Calibri" w:hAnsi="Calibri" w:cs="Calibri"/>
        </w:rPr>
        <w:t>e</w:t>
      </w:r>
      <w:r w:rsidR="000E0762" w:rsidRPr="00437107">
        <w:rPr>
          <w:rFonts w:ascii="Calibri" w:hAnsi="Calibri" w:cs="Calibri"/>
        </w:rPr>
        <w:t xml:space="preserve"> modificar-se ao longo do dia.</w:t>
      </w:r>
    </w:p>
    <w:p w14:paraId="57557D78" w14:textId="41E8F843" w:rsidR="000E0762" w:rsidRPr="00437107" w:rsidRDefault="00A4152B" w:rsidP="00437107">
      <w:pPr>
        <w:pStyle w:val="PargrafodaLista"/>
        <w:numPr>
          <w:ilvl w:val="2"/>
          <w:numId w:val="32"/>
        </w:numPr>
        <w:spacing w:after="120"/>
        <w:ind w:right="146"/>
        <w:contextualSpacing w:val="0"/>
        <w:jc w:val="both"/>
        <w:rPr>
          <w:rFonts w:ascii="Calibri" w:hAnsi="Calibri" w:cs="Calibri"/>
        </w:rPr>
      </w:pPr>
      <w:r>
        <w:rPr>
          <w:rFonts w:ascii="Calibri" w:hAnsi="Calibri" w:cs="Calibri"/>
        </w:rPr>
        <w:t>Deve também</w:t>
      </w:r>
      <w:r w:rsidR="000E0762" w:rsidRPr="00437107">
        <w:rPr>
          <w:rFonts w:ascii="Calibri" w:hAnsi="Calibri" w:cs="Calibri"/>
        </w:rPr>
        <w:t xml:space="preserve"> oferecer a possibilidade de se dividir os troncos em feixes, de modo a permitir a conexão da central à rede pública de telefonia, através de canais de voz privativos, troncos analógicos, DDR/bidirecionais digitais, </w:t>
      </w:r>
      <w:proofErr w:type="spellStart"/>
      <w:r w:rsidR="000E0762" w:rsidRPr="00437107">
        <w:rPr>
          <w:rFonts w:ascii="Calibri" w:hAnsi="Calibri" w:cs="Calibri"/>
        </w:rPr>
        <w:t>tie-lines</w:t>
      </w:r>
      <w:proofErr w:type="spellEnd"/>
      <w:r w:rsidR="000E0762" w:rsidRPr="00437107">
        <w:rPr>
          <w:rFonts w:ascii="Calibri" w:hAnsi="Calibri" w:cs="Calibri"/>
        </w:rPr>
        <w:t xml:space="preserve"> digitais e IP</w:t>
      </w:r>
    </w:p>
    <w:p w14:paraId="05BB445B" w14:textId="77777777" w:rsidR="000E0762" w:rsidRPr="00437107" w:rsidRDefault="000E0762" w:rsidP="00437107">
      <w:pPr>
        <w:pStyle w:val="PargrafodaLista"/>
        <w:numPr>
          <w:ilvl w:val="2"/>
          <w:numId w:val="32"/>
        </w:numPr>
        <w:spacing w:after="120"/>
        <w:ind w:right="146"/>
        <w:contextualSpacing w:val="0"/>
        <w:jc w:val="both"/>
        <w:rPr>
          <w:rFonts w:ascii="Calibri" w:hAnsi="Calibri" w:cs="Calibri"/>
        </w:rPr>
      </w:pPr>
      <w:r w:rsidRPr="00437107">
        <w:rPr>
          <w:rFonts w:ascii="Calibri" w:hAnsi="Calibri" w:cs="Calibri"/>
        </w:rPr>
        <w:t xml:space="preserve">A sinalização dos troncos analógicos de saída da central, na troca de informações com as centrais da rede telefônica pública comutada deverá ser a usual, ou seja, </w:t>
      </w:r>
      <w:r w:rsidRPr="00437107">
        <w:rPr>
          <w:rFonts w:ascii="Calibri" w:hAnsi="Calibri" w:cs="Calibri"/>
        </w:rPr>
        <w:lastRenderedPageBreak/>
        <w:t xml:space="preserve">através de abertura e fechamento de loop ou através de envio de tons </w:t>
      </w:r>
      <w:proofErr w:type="spellStart"/>
      <w:r w:rsidRPr="00437107">
        <w:rPr>
          <w:rFonts w:ascii="Calibri" w:hAnsi="Calibri" w:cs="Calibri"/>
        </w:rPr>
        <w:t>multifrequênciais</w:t>
      </w:r>
      <w:proofErr w:type="spellEnd"/>
      <w:r w:rsidRPr="00437107">
        <w:rPr>
          <w:rFonts w:ascii="Calibri" w:hAnsi="Calibri" w:cs="Calibri"/>
        </w:rPr>
        <w:t>.</w:t>
      </w:r>
    </w:p>
    <w:p w14:paraId="7C3A0FC7" w14:textId="28B1B581" w:rsidR="000E0762" w:rsidRPr="00437107" w:rsidRDefault="00A4152B" w:rsidP="00437107">
      <w:pPr>
        <w:pStyle w:val="PargrafodaLista"/>
        <w:numPr>
          <w:ilvl w:val="2"/>
          <w:numId w:val="32"/>
        </w:numPr>
        <w:spacing w:after="120"/>
        <w:ind w:right="146"/>
        <w:contextualSpacing w:val="0"/>
        <w:jc w:val="both"/>
        <w:rPr>
          <w:rFonts w:ascii="Calibri" w:hAnsi="Calibri" w:cs="Calibri"/>
        </w:rPr>
      </w:pPr>
      <w:r>
        <w:rPr>
          <w:rFonts w:ascii="Calibri" w:hAnsi="Calibri" w:cs="Calibri"/>
        </w:rPr>
        <w:t>Deve</w:t>
      </w:r>
      <w:r w:rsidR="000E0762" w:rsidRPr="00437107">
        <w:rPr>
          <w:rFonts w:ascii="Calibri" w:hAnsi="Calibri" w:cs="Calibri"/>
        </w:rPr>
        <w:t xml:space="preserve"> permitir a realização de identificação de chamadas externas do tipo BINA (B identifica A) nos ramais digitais e IP.</w:t>
      </w:r>
    </w:p>
    <w:p w14:paraId="5A7C3263" w14:textId="7D408BFA" w:rsidR="000E0762" w:rsidRPr="00437107" w:rsidRDefault="000D7FDC" w:rsidP="00437107">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 deve</w:t>
      </w:r>
      <w:r w:rsidR="000E0762" w:rsidRPr="00437107">
        <w:rPr>
          <w:rFonts w:ascii="Calibri" w:hAnsi="Calibri" w:cs="Calibri"/>
        </w:rPr>
        <w:t xml:space="preserve"> possuir entrada para fonte de música ou de mensagens institucionais em espera, sendo possível a troca dessas mensagens, em formato WAV, remotamente via FTP, sendo no mínimo 1 música em espera.</w:t>
      </w:r>
    </w:p>
    <w:p w14:paraId="69A5EBC9" w14:textId="49F6EEB3" w:rsidR="000E0762" w:rsidRPr="00437107" w:rsidRDefault="00381BA6" w:rsidP="00437107">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 deve</w:t>
      </w:r>
      <w:r w:rsidR="000E0762" w:rsidRPr="00437107">
        <w:rPr>
          <w:rFonts w:ascii="Calibri" w:hAnsi="Calibri" w:cs="Calibri"/>
        </w:rPr>
        <w:t xml:space="preserve"> permitir a programação de serviço noturno, de forma que as chamadas externas, encaminhadas às operadoras ausentes, sejam automaticamente dirigidas a um ramal ou grupos de ramal pré-determinados.</w:t>
      </w:r>
    </w:p>
    <w:p w14:paraId="0578DBBA" w14:textId="77777777" w:rsidR="00F12E13" w:rsidRDefault="00381BA6" w:rsidP="00F12E13">
      <w:pPr>
        <w:pStyle w:val="PargrafodaLista"/>
        <w:numPr>
          <w:ilvl w:val="2"/>
          <w:numId w:val="32"/>
        </w:numPr>
        <w:spacing w:after="120"/>
        <w:ind w:right="146"/>
        <w:contextualSpacing w:val="0"/>
        <w:jc w:val="both"/>
        <w:rPr>
          <w:rFonts w:ascii="Calibri" w:hAnsi="Calibri" w:cs="Calibri"/>
        </w:rPr>
      </w:pPr>
      <w:r>
        <w:rPr>
          <w:rFonts w:ascii="Calibri" w:hAnsi="Calibri" w:cs="Calibri"/>
        </w:rPr>
        <w:t xml:space="preserve">Deve também </w:t>
      </w:r>
      <w:r w:rsidR="000E0762" w:rsidRPr="00437107">
        <w:rPr>
          <w:rFonts w:ascii="Calibri" w:hAnsi="Calibri" w:cs="Calibri"/>
        </w:rPr>
        <w:t>possuir, no mínimo, as seguintes classes de categorização de ramais:</w:t>
      </w:r>
    </w:p>
    <w:p w14:paraId="4ECE5B11" w14:textId="77777777" w:rsidR="00F12E13" w:rsidRDefault="000E0762" w:rsidP="00F12E13">
      <w:pPr>
        <w:pStyle w:val="PargrafodaLista"/>
        <w:numPr>
          <w:ilvl w:val="0"/>
          <w:numId w:val="33"/>
        </w:numPr>
        <w:spacing w:after="120"/>
        <w:ind w:right="146"/>
        <w:contextualSpacing w:val="0"/>
        <w:jc w:val="both"/>
        <w:rPr>
          <w:rFonts w:ascii="Calibri" w:hAnsi="Calibri" w:cs="Calibri"/>
        </w:rPr>
      </w:pPr>
      <w:r w:rsidRPr="00F12E13">
        <w:rPr>
          <w:rFonts w:ascii="Calibri" w:hAnsi="Calibri" w:cs="Calibri"/>
        </w:rPr>
        <w:t>Restrito: nesta categoria, os assinantes poderão apenas efetuar chamadas entre os ramais da central. Será impedido, para este ramal, o acesso ao tráfego externo, exceto por transferência ou operação de telefonista ou operadora.</w:t>
      </w:r>
    </w:p>
    <w:p w14:paraId="18986537" w14:textId="77777777" w:rsidR="00F12E13" w:rsidRDefault="000E0762" w:rsidP="00F12E13">
      <w:pPr>
        <w:pStyle w:val="PargrafodaLista"/>
        <w:numPr>
          <w:ilvl w:val="0"/>
          <w:numId w:val="33"/>
        </w:numPr>
        <w:spacing w:after="120"/>
        <w:ind w:right="146"/>
        <w:contextualSpacing w:val="0"/>
        <w:jc w:val="both"/>
        <w:rPr>
          <w:rFonts w:ascii="Calibri" w:hAnsi="Calibri" w:cs="Calibri"/>
        </w:rPr>
      </w:pPr>
      <w:r w:rsidRPr="00F12E13">
        <w:rPr>
          <w:rFonts w:ascii="Calibri" w:hAnsi="Calibri" w:cs="Calibri"/>
        </w:rPr>
        <w:t>Impedido de acesso ao tráfego DDD, DDI e celular: compreendem os ramais que permitem o acesso apenas a chamadas locais a telefones do sistema telefônico fixo de comutação. A estes usuários não é permitido o acesso a chamadas de telefones celulares.</w:t>
      </w:r>
    </w:p>
    <w:p w14:paraId="2C8D77CF" w14:textId="77777777" w:rsidR="00F12E13" w:rsidRDefault="000E0762" w:rsidP="00F12E13">
      <w:pPr>
        <w:pStyle w:val="PargrafodaLista"/>
        <w:numPr>
          <w:ilvl w:val="0"/>
          <w:numId w:val="33"/>
        </w:numPr>
        <w:spacing w:after="120"/>
        <w:ind w:right="146"/>
        <w:contextualSpacing w:val="0"/>
        <w:jc w:val="both"/>
        <w:rPr>
          <w:rFonts w:ascii="Calibri" w:hAnsi="Calibri" w:cs="Calibri"/>
        </w:rPr>
      </w:pPr>
      <w:r w:rsidRPr="00F12E13">
        <w:rPr>
          <w:rFonts w:ascii="Calibri" w:hAnsi="Calibri" w:cs="Calibri"/>
        </w:rPr>
        <w:t>Impedido de acesso ao tráfego DDD e DDI: esta categorização irá permitir a estes ramais os acessos apenas às chamadas locais, incluindo os telefones celulares, sem a necessidade de intervenção de operador externo.</w:t>
      </w:r>
    </w:p>
    <w:p w14:paraId="196C8F5A" w14:textId="77777777" w:rsidR="00F12E13" w:rsidRDefault="000E0762" w:rsidP="00F12E13">
      <w:pPr>
        <w:pStyle w:val="PargrafodaLista"/>
        <w:numPr>
          <w:ilvl w:val="0"/>
          <w:numId w:val="33"/>
        </w:numPr>
        <w:spacing w:after="120"/>
        <w:ind w:right="146"/>
        <w:contextualSpacing w:val="0"/>
        <w:jc w:val="both"/>
        <w:rPr>
          <w:rFonts w:ascii="Calibri" w:hAnsi="Calibri" w:cs="Calibri"/>
        </w:rPr>
      </w:pPr>
      <w:r w:rsidRPr="00F12E13">
        <w:rPr>
          <w:rFonts w:ascii="Calibri" w:hAnsi="Calibri" w:cs="Calibri"/>
        </w:rPr>
        <w:t>Privilegiado ou Irrestrito: aplicam-se aos ramais que poderão efetuar automaticamente qualquer chamada local, DDD e DDI, através da discagem do código de acesso. Possibilidade de receber ligações DDC.</w:t>
      </w:r>
    </w:p>
    <w:p w14:paraId="7176D26E" w14:textId="2D5E659A" w:rsidR="000E0762" w:rsidRPr="00F12E13" w:rsidRDefault="000E0762" w:rsidP="00F12E13">
      <w:pPr>
        <w:pStyle w:val="PargrafodaLista"/>
        <w:numPr>
          <w:ilvl w:val="0"/>
          <w:numId w:val="33"/>
        </w:numPr>
        <w:spacing w:after="120"/>
        <w:ind w:right="146"/>
        <w:contextualSpacing w:val="0"/>
        <w:jc w:val="both"/>
        <w:rPr>
          <w:rFonts w:ascii="Calibri" w:hAnsi="Calibri" w:cs="Calibri"/>
        </w:rPr>
      </w:pPr>
      <w:r w:rsidRPr="00F12E13">
        <w:rPr>
          <w:rFonts w:ascii="Calibri" w:hAnsi="Calibri" w:cs="Calibri"/>
        </w:rPr>
        <w:t>Números específicos: 0900, 0300, e outros.</w:t>
      </w:r>
    </w:p>
    <w:p w14:paraId="4C69B4D3" w14:textId="77777777" w:rsidR="00D872ED" w:rsidRDefault="00DF73FD" w:rsidP="00D872ED">
      <w:pPr>
        <w:pStyle w:val="PargrafodaLista"/>
        <w:numPr>
          <w:ilvl w:val="2"/>
          <w:numId w:val="32"/>
        </w:numPr>
        <w:spacing w:after="120"/>
        <w:ind w:right="146"/>
        <w:contextualSpacing w:val="0"/>
        <w:jc w:val="both"/>
        <w:rPr>
          <w:rFonts w:ascii="Calibri" w:hAnsi="Calibri" w:cs="Calibri"/>
        </w:rPr>
      </w:pPr>
      <w:r>
        <w:rPr>
          <w:rFonts w:ascii="Calibri" w:hAnsi="Calibri" w:cs="Calibri"/>
        </w:rPr>
        <w:t>O sistema telefônico implantado</w:t>
      </w:r>
      <w:r w:rsidR="00EC2808">
        <w:rPr>
          <w:rFonts w:ascii="Calibri" w:hAnsi="Calibri" w:cs="Calibri"/>
        </w:rPr>
        <w:t xml:space="preserve"> com a plataforma</w:t>
      </w:r>
      <w:r>
        <w:rPr>
          <w:rFonts w:ascii="Calibri" w:hAnsi="Calibri" w:cs="Calibri"/>
        </w:rPr>
        <w:t xml:space="preserve"> deve</w:t>
      </w:r>
      <w:r w:rsidR="00E938FB">
        <w:rPr>
          <w:rFonts w:ascii="Calibri" w:hAnsi="Calibri" w:cs="Calibri"/>
        </w:rPr>
        <w:t xml:space="preserve"> ainda</w:t>
      </w:r>
      <w:r w:rsidR="00947A7A">
        <w:rPr>
          <w:rFonts w:ascii="Calibri" w:hAnsi="Calibri" w:cs="Calibri"/>
        </w:rPr>
        <w:t>:</w:t>
      </w:r>
    </w:p>
    <w:p w14:paraId="6FF4EFD7" w14:textId="77777777" w:rsidR="001115F7" w:rsidRDefault="00E938FB"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Permitir q</w:t>
      </w:r>
      <w:r w:rsidR="00947A7A" w:rsidRPr="001115F7">
        <w:rPr>
          <w:rFonts w:ascii="Calibri" w:hAnsi="Calibri" w:cs="Calibri"/>
        </w:rPr>
        <w:t>ue o</w:t>
      </w:r>
      <w:r w:rsidR="00DF73FD" w:rsidRPr="001115F7">
        <w:rPr>
          <w:rFonts w:ascii="Calibri" w:hAnsi="Calibri" w:cs="Calibri"/>
        </w:rPr>
        <w:t xml:space="preserve"> </w:t>
      </w:r>
      <w:r w:rsidR="000E0762" w:rsidRPr="001115F7">
        <w:rPr>
          <w:rFonts w:ascii="Calibri" w:hAnsi="Calibri" w:cs="Calibri"/>
        </w:rPr>
        <w:t>usuário estacion</w:t>
      </w:r>
      <w:r w:rsidR="00947A7A" w:rsidRPr="001115F7">
        <w:rPr>
          <w:rFonts w:ascii="Calibri" w:hAnsi="Calibri" w:cs="Calibri"/>
        </w:rPr>
        <w:t>e</w:t>
      </w:r>
      <w:r w:rsidR="000E0762" w:rsidRPr="001115F7">
        <w:rPr>
          <w:rFonts w:ascii="Calibri" w:hAnsi="Calibri" w:cs="Calibri"/>
        </w:rPr>
        <w:t xml:space="preserve"> pelo menos 2 chamadas, </w:t>
      </w:r>
      <w:r w:rsidR="00EC2808" w:rsidRPr="001115F7">
        <w:rPr>
          <w:rFonts w:ascii="Calibri" w:hAnsi="Calibri" w:cs="Calibri"/>
        </w:rPr>
        <w:t xml:space="preserve">de forma </w:t>
      </w:r>
      <w:r w:rsidR="000E0762" w:rsidRPr="001115F7">
        <w:rPr>
          <w:rFonts w:ascii="Calibri" w:hAnsi="Calibri" w:cs="Calibri"/>
        </w:rPr>
        <w:t>ele ou qualquer outro usuário do grupo possa capturar novamente.</w:t>
      </w:r>
    </w:p>
    <w:p w14:paraId="60BD433C" w14:textId="1CBF44FF" w:rsidR="001115F7" w:rsidRDefault="00E938FB"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ossuir agenda telefônica interna para cadastro de, no mínimo, 100.000 números telefônicos.</w:t>
      </w:r>
    </w:p>
    <w:p w14:paraId="4D3F9389" w14:textId="77777777" w:rsidR="001115F7" w:rsidRDefault="00E938FB"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o cadastramento dos nomes dos usuários internos para que possa ser exibido o nome do usuário que está chamando no display dos terminais digitais e, mesmo antes da ligação ser atendida.</w:t>
      </w:r>
    </w:p>
    <w:p w14:paraId="760725A5" w14:textId="77777777" w:rsidR="001115F7" w:rsidRDefault="00E938FB"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ossuir a facilidade de captura de chamadas para ramais de um mesmo grupo.</w:t>
      </w:r>
    </w:p>
    <w:p w14:paraId="627513D8" w14:textId="77777777" w:rsidR="001115F7" w:rsidRDefault="00ED4958"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 xml:space="preserve">ossuir a facilidade de realização de </w:t>
      </w:r>
      <w:proofErr w:type="spellStart"/>
      <w:r w:rsidR="000E0762" w:rsidRPr="001115F7">
        <w:rPr>
          <w:rFonts w:ascii="Calibri" w:hAnsi="Calibri" w:cs="Calibri"/>
        </w:rPr>
        <w:t>rechamada</w:t>
      </w:r>
      <w:proofErr w:type="spellEnd"/>
      <w:r w:rsidR="000E0762" w:rsidRPr="001115F7">
        <w:rPr>
          <w:rFonts w:ascii="Calibri" w:hAnsi="Calibri" w:cs="Calibri"/>
        </w:rPr>
        <w:t xml:space="preserve"> automática em caso de ocorrência de ramal ocupado.</w:t>
      </w:r>
    </w:p>
    <w:p w14:paraId="766296C2" w14:textId="77777777" w:rsidR="001115F7" w:rsidRDefault="00ED4958"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a habilitação ou desabilitação do ramal de usuário para efeito de realização de chamadas, através de senha.</w:t>
      </w:r>
    </w:p>
    <w:p w14:paraId="188B15C5" w14:textId="77777777" w:rsidR="001115F7" w:rsidRDefault="00ED4958"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lastRenderedPageBreak/>
        <w:t xml:space="preserve">Permitir que o </w:t>
      </w:r>
      <w:r w:rsidR="000E0762" w:rsidRPr="001115F7">
        <w:rPr>
          <w:rFonts w:ascii="Calibri" w:hAnsi="Calibri" w:cs="Calibri"/>
        </w:rPr>
        <w:t xml:space="preserve">usuário </w:t>
      </w:r>
      <w:r w:rsidRPr="001115F7">
        <w:rPr>
          <w:rFonts w:ascii="Calibri" w:hAnsi="Calibri" w:cs="Calibri"/>
        </w:rPr>
        <w:t>efetue</w:t>
      </w:r>
      <w:r w:rsidR="000E0762" w:rsidRPr="001115F7">
        <w:rPr>
          <w:rFonts w:ascii="Calibri" w:hAnsi="Calibri" w:cs="Calibri"/>
        </w:rPr>
        <w:t xml:space="preserve"> uma ligação externa a partir de qualquer ramal, independente do aparelho em que ele esteja através de uso de sua senha pessoal e a ligação será tarifada em seu ramal de origem.</w:t>
      </w:r>
    </w:p>
    <w:p w14:paraId="125E570F" w14:textId="77777777" w:rsidR="001115F7" w:rsidRDefault="00ED4958"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que se configure ramais em modo hot-</w:t>
      </w:r>
      <w:proofErr w:type="spellStart"/>
      <w:r w:rsidR="000E0762" w:rsidRPr="001115F7">
        <w:rPr>
          <w:rFonts w:ascii="Calibri" w:hAnsi="Calibri" w:cs="Calibri"/>
        </w:rPr>
        <w:t>line</w:t>
      </w:r>
      <w:proofErr w:type="spellEnd"/>
      <w:r w:rsidR="000E0762" w:rsidRPr="001115F7">
        <w:rPr>
          <w:rFonts w:ascii="Calibri" w:hAnsi="Calibri" w:cs="Calibri"/>
        </w:rPr>
        <w:t xml:space="preserve">. Após a retirada do monofone do gancho deste ramal especial, caso não haja marcação de nenhum dígito dentro de um tempo </w:t>
      </w:r>
      <w:proofErr w:type="spellStart"/>
      <w:r w:rsidR="000E0762" w:rsidRPr="001115F7">
        <w:rPr>
          <w:rFonts w:ascii="Calibri" w:hAnsi="Calibri" w:cs="Calibri"/>
        </w:rPr>
        <w:t>pré</w:t>
      </w:r>
      <w:proofErr w:type="spellEnd"/>
      <w:r w:rsidR="000E0762" w:rsidRPr="001115F7">
        <w:rPr>
          <w:rFonts w:ascii="Calibri" w:hAnsi="Calibri" w:cs="Calibri"/>
        </w:rPr>
        <w:t>-programável, o sistema deverá automaticamente providenciar o estabelecimento da conexão com um destino pré-estabelecido.</w:t>
      </w:r>
    </w:p>
    <w:p w14:paraId="420BD71D" w14:textId="77777777" w:rsidR="001115F7" w:rsidRDefault="009D75B1"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ossuir recursos para toques distintos para as chamadas internas ou externas.</w:t>
      </w:r>
    </w:p>
    <w:p w14:paraId="38F1D104" w14:textId="77777777" w:rsidR="001115F7" w:rsidRDefault="009D75B1"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ossuir recurso de uma lista de chamadas não atendidas nos aparelhos digitais e IP.</w:t>
      </w:r>
    </w:p>
    <w:p w14:paraId="12FED99E" w14:textId="77777777" w:rsidR="001115F7" w:rsidRDefault="009D75B1"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a transferência de chamadas.</w:t>
      </w:r>
    </w:p>
    <w:p w14:paraId="391FD837" w14:textId="77777777" w:rsidR="001115F7" w:rsidRDefault="009D75B1"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a rediscagem do último número discado.</w:t>
      </w:r>
    </w:p>
    <w:p w14:paraId="39ACC43D" w14:textId="77777777" w:rsidR="001115F7" w:rsidRDefault="009D75B1"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o uso de senha pessoal (cadeado eletrônico) por ramal.</w:t>
      </w:r>
    </w:p>
    <w:p w14:paraId="284C89B4" w14:textId="77777777" w:rsidR="001115F7" w:rsidRDefault="009D75B1"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E</w:t>
      </w:r>
      <w:r w:rsidR="000E0762" w:rsidRPr="001115F7">
        <w:rPr>
          <w:rFonts w:ascii="Calibri" w:hAnsi="Calibri" w:cs="Calibri"/>
        </w:rPr>
        <w:t xml:space="preserve">fetuar o bloqueio de chamadas diretas </w:t>
      </w:r>
      <w:r w:rsidR="00BF1900" w:rsidRPr="001115F7">
        <w:rPr>
          <w:rFonts w:ascii="Calibri" w:hAnsi="Calibri" w:cs="Calibri"/>
        </w:rPr>
        <w:t>a</w:t>
      </w:r>
      <w:r w:rsidR="000E0762" w:rsidRPr="001115F7">
        <w:rPr>
          <w:rFonts w:ascii="Calibri" w:hAnsi="Calibri" w:cs="Calibri"/>
        </w:rPr>
        <w:t xml:space="preserve"> cobrar por ramal, sem o uso de hardware adicional.</w:t>
      </w:r>
    </w:p>
    <w:p w14:paraId="6EADEB2A" w14:textId="77777777" w:rsidR="001115F7" w:rsidRDefault="00BF1900"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R</w:t>
      </w:r>
      <w:r w:rsidR="000E0762" w:rsidRPr="001115F7">
        <w:rPr>
          <w:rFonts w:ascii="Calibri" w:hAnsi="Calibri" w:cs="Calibri"/>
        </w:rPr>
        <w:t>ealizar a categorização de ramais por tipo e por serviço.</w:t>
      </w:r>
    </w:p>
    <w:p w14:paraId="3D03AC10" w14:textId="77777777" w:rsidR="001115F7" w:rsidRDefault="00BF1900"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o uso de terminais digitais e IP em modo chefe/secretária, podendo existir mais de um chefe por secretária e mais de uma secretária por chefe.</w:t>
      </w:r>
    </w:p>
    <w:p w14:paraId="1E608FD0" w14:textId="7838FB0A" w:rsidR="008255A8" w:rsidRPr="001115F7" w:rsidRDefault="00BF1900" w:rsidP="001115F7">
      <w:pPr>
        <w:pStyle w:val="PargrafodaLista"/>
        <w:numPr>
          <w:ilvl w:val="0"/>
          <w:numId w:val="34"/>
        </w:numPr>
        <w:spacing w:after="120"/>
        <w:ind w:right="146"/>
        <w:contextualSpacing w:val="0"/>
        <w:jc w:val="both"/>
        <w:rPr>
          <w:rFonts w:ascii="Calibri" w:hAnsi="Calibri" w:cs="Calibri"/>
        </w:rPr>
      </w:pPr>
      <w:r w:rsidRPr="001115F7">
        <w:rPr>
          <w:rFonts w:ascii="Calibri" w:hAnsi="Calibri" w:cs="Calibri"/>
        </w:rPr>
        <w:t>P</w:t>
      </w:r>
      <w:r w:rsidR="000E0762" w:rsidRPr="001115F7">
        <w:rPr>
          <w:rFonts w:ascii="Calibri" w:hAnsi="Calibri" w:cs="Calibri"/>
        </w:rPr>
        <w:t>ermitir configuração do "tempo de flash”.</w:t>
      </w:r>
    </w:p>
    <w:p w14:paraId="254F42B0" w14:textId="77777777" w:rsidR="001115F7" w:rsidRPr="001115F7" w:rsidRDefault="001115F7" w:rsidP="001115F7">
      <w:pPr>
        <w:pStyle w:val="PargrafodaLista"/>
        <w:spacing w:after="120"/>
        <w:ind w:left="792" w:right="146"/>
        <w:contextualSpacing w:val="0"/>
        <w:jc w:val="both"/>
        <w:rPr>
          <w:b/>
          <w:bCs/>
        </w:rPr>
      </w:pPr>
    </w:p>
    <w:p w14:paraId="47FD46AA" w14:textId="77777777" w:rsidR="00174337" w:rsidRPr="00174337" w:rsidRDefault="00022EFC" w:rsidP="00174337">
      <w:pPr>
        <w:pStyle w:val="PargrafodaLista"/>
        <w:numPr>
          <w:ilvl w:val="1"/>
          <w:numId w:val="32"/>
        </w:numPr>
        <w:spacing w:after="120"/>
        <w:ind w:right="146"/>
        <w:contextualSpacing w:val="0"/>
        <w:jc w:val="both"/>
        <w:rPr>
          <w:b/>
          <w:bCs/>
        </w:rPr>
      </w:pPr>
      <w:proofErr w:type="spellStart"/>
      <w:r w:rsidRPr="00022EFC">
        <w:rPr>
          <w:rFonts w:ascii="Calibri" w:hAnsi="Calibri" w:cs="Calibri"/>
          <w:b/>
          <w:bCs/>
        </w:rPr>
        <w:t>Softphone</w:t>
      </w:r>
      <w:proofErr w:type="spellEnd"/>
    </w:p>
    <w:p w14:paraId="3C529C61" w14:textId="16EB1388" w:rsidR="002E3EF2" w:rsidRPr="00267ABC" w:rsidRDefault="002E3EF2" w:rsidP="1FB91F8B">
      <w:pPr>
        <w:pStyle w:val="PargrafodaLista"/>
        <w:numPr>
          <w:ilvl w:val="2"/>
          <w:numId w:val="32"/>
        </w:numPr>
        <w:spacing w:after="120"/>
        <w:ind w:right="146"/>
        <w:jc w:val="both"/>
        <w:rPr>
          <w:b/>
          <w:bCs/>
        </w:rPr>
      </w:pPr>
      <w:r w:rsidRPr="1FB91F8B">
        <w:rPr>
          <w:rFonts w:ascii="Calibri" w:hAnsi="Calibri" w:cs="Calibri"/>
        </w:rPr>
        <w:t>A plataforma de telefonia IP d</w:t>
      </w:r>
      <w:r w:rsidR="00022EFC" w:rsidRPr="1FB91F8B">
        <w:rPr>
          <w:rFonts w:ascii="Calibri" w:hAnsi="Calibri" w:cs="Calibri"/>
        </w:rPr>
        <w:t xml:space="preserve">eve ser </w:t>
      </w:r>
      <w:r w:rsidR="00A07E29" w:rsidRPr="1FB91F8B">
        <w:rPr>
          <w:rFonts w:ascii="Calibri" w:hAnsi="Calibri" w:cs="Calibri"/>
        </w:rPr>
        <w:t>fornecid</w:t>
      </w:r>
      <w:r w:rsidR="007A1C91" w:rsidRPr="1FB91F8B">
        <w:rPr>
          <w:rFonts w:ascii="Calibri" w:hAnsi="Calibri" w:cs="Calibri"/>
        </w:rPr>
        <w:t>a</w:t>
      </w:r>
      <w:r w:rsidRPr="1FB91F8B">
        <w:rPr>
          <w:rFonts w:ascii="Calibri" w:hAnsi="Calibri" w:cs="Calibri"/>
        </w:rPr>
        <w:t xml:space="preserve"> com </w:t>
      </w:r>
      <w:r w:rsidR="007A1C91" w:rsidRPr="1FB91F8B">
        <w:rPr>
          <w:rFonts w:ascii="Calibri" w:hAnsi="Calibri" w:cs="Calibri"/>
        </w:rPr>
        <w:t xml:space="preserve">licenciamento de </w:t>
      </w:r>
      <w:r w:rsidR="00153E6B" w:rsidRPr="1FB91F8B">
        <w:rPr>
          <w:rFonts w:ascii="Calibri" w:hAnsi="Calibri" w:cs="Calibri"/>
        </w:rPr>
        <w:t>uso para</w:t>
      </w:r>
      <w:r w:rsidR="00876B4B" w:rsidRPr="1FB91F8B">
        <w:rPr>
          <w:rFonts w:ascii="Calibri" w:hAnsi="Calibri" w:cs="Calibri"/>
        </w:rPr>
        <w:t xml:space="preserve">, pelo </w:t>
      </w:r>
      <w:r w:rsidR="007A1C91" w:rsidRPr="1FB91F8B">
        <w:rPr>
          <w:rFonts w:ascii="Calibri" w:hAnsi="Calibri" w:cs="Calibri"/>
        </w:rPr>
        <w:t>menos</w:t>
      </w:r>
      <w:r w:rsidR="00876B4B" w:rsidRPr="1FB91F8B">
        <w:rPr>
          <w:rFonts w:ascii="Calibri" w:hAnsi="Calibri" w:cs="Calibri"/>
        </w:rPr>
        <w:t>,</w:t>
      </w:r>
      <w:r w:rsidR="007A1C91" w:rsidRPr="1FB91F8B">
        <w:rPr>
          <w:rFonts w:ascii="Calibri" w:hAnsi="Calibri" w:cs="Calibri"/>
        </w:rPr>
        <w:t xml:space="preserve"> 500</w:t>
      </w:r>
      <w:r w:rsidR="0966F6EB" w:rsidRPr="1FB91F8B">
        <w:rPr>
          <w:rFonts w:ascii="Calibri" w:hAnsi="Calibri" w:cs="Calibri"/>
        </w:rPr>
        <w:t xml:space="preserve"> (quinhentos)</w:t>
      </w:r>
      <w:r w:rsidR="007A1C91" w:rsidRPr="1FB91F8B">
        <w:rPr>
          <w:rFonts w:ascii="Calibri" w:hAnsi="Calibri" w:cs="Calibri"/>
        </w:rPr>
        <w:t xml:space="preserve"> </w:t>
      </w:r>
      <w:r w:rsidR="00A62B63" w:rsidRPr="1FB91F8B">
        <w:rPr>
          <w:rFonts w:ascii="Calibri" w:hAnsi="Calibri" w:cs="Calibri"/>
        </w:rPr>
        <w:t>u</w:t>
      </w:r>
      <w:r w:rsidR="00876B4B" w:rsidRPr="1FB91F8B">
        <w:rPr>
          <w:rFonts w:ascii="Calibri" w:hAnsi="Calibri" w:cs="Calibri"/>
        </w:rPr>
        <w:t xml:space="preserve">suários </w:t>
      </w:r>
      <w:r w:rsidR="00A62B63" w:rsidRPr="1FB91F8B">
        <w:rPr>
          <w:rFonts w:ascii="Calibri" w:hAnsi="Calibri" w:cs="Calibri"/>
        </w:rPr>
        <w:t xml:space="preserve">de </w:t>
      </w:r>
      <w:proofErr w:type="spellStart"/>
      <w:r w:rsidR="00A62B63" w:rsidRPr="1FB91F8B">
        <w:rPr>
          <w:rFonts w:ascii="Calibri" w:hAnsi="Calibri" w:cs="Calibri"/>
        </w:rPr>
        <w:t>soft</w:t>
      </w:r>
      <w:r w:rsidR="00D466A3" w:rsidRPr="1FB91F8B">
        <w:rPr>
          <w:rFonts w:ascii="Calibri" w:hAnsi="Calibri" w:cs="Calibri"/>
        </w:rPr>
        <w:t>pho</w:t>
      </w:r>
      <w:r w:rsidR="00A62B63" w:rsidRPr="1FB91F8B">
        <w:rPr>
          <w:rFonts w:ascii="Calibri" w:hAnsi="Calibri" w:cs="Calibri"/>
        </w:rPr>
        <w:t>ne</w:t>
      </w:r>
      <w:proofErr w:type="spellEnd"/>
      <w:r w:rsidR="00B30F9C" w:rsidRPr="1FB91F8B">
        <w:rPr>
          <w:rFonts w:ascii="Calibri" w:hAnsi="Calibri" w:cs="Calibri"/>
        </w:rPr>
        <w:t>.</w:t>
      </w:r>
    </w:p>
    <w:p w14:paraId="6D708DBE" w14:textId="0E1AA7D0" w:rsidR="00491773" w:rsidRPr="00267ABC" w:rsidRDefault="00D466A3" w:rsidP="00491773">
      <w:pPr>
        <w:pStyle w:val="PargrafodaLista"/>
        <w:numPr>
          <w:ilvl w:val="0"/>
          <w:numId w:val="36"/>
        </w:numPr>
        <w:spacing w:after="120"/>
        <w:ind w:right="146"/>
        <w:contextualSpacing w:val="0"/>
        <w:jc w:val="both"/>
        <w:rPr>
          <w:rFonts w:ascii="Calibri" w:hAnsi="Calibri" w:cs="Calibri"/>
        </w:rPr>
      </w:pPr>
      <w:r w:rsidRPr="00267ABC">
        <w:rPr>
          <w:rFonts w:ascii="Calibri" w:hAnsi="Calibri" w:cs="Calibri"/>
        </w:rPr>
        <w:t xml:space="preserve">O </w:t>
      </w:r>
      <w:proofErr w:type="spellStart"/>
      <w:r w:rsidRPr="00267ABC">
        <w:rPr>
          <w:rFonts w:ascii="Calibri" w:hAnsi="Calibri" w:cs="Calibri"/>
        </w:rPr>
        <w:t>softphone</w:t>
      </w:r>
      <w:proofErr w:type="spellEnd"/>
      <w:r w:rsidRPr="00267ABC">
        <w:rPr>
          <w:rFonts w:ascii="Calibri" w:hAnsi="Calibri" w:cs="Calibri"/>
        </w:rPr>
        <w:t xml:space="preserve"> fornecido deve ser do </w:t>
      </w:r>
      <w:r w:rsidR="00622ED1" w:rsidRPr="00267ABC">
        <w:rPr>
          <w:rFonts w:ascii="Calibri" w:hAnsi="Calibri" w:cs="Calibri"/>
        </w:rPr>
        <w:t>mesmo fabricante</w:t>
      </w:r>
      <w:r w:rsidR="00B30F9C" w:rsidRPr="00267ABC">
        <w:rPr>
          <w:rFonts w:ascii="Calibri" w:hAnsi="Calibri" w:cs="Calibri"/>
        </w:rPr>
        <w:t>/desenvolvedor</w:t>
      </w:r>
      <w:r w:rsidR="00622ED1" w:rsidRPr="00267ABC">
        <w:rPr>
          <w:rFonts w:ascii="Calibri" w:hAnsi="Calibri" w:cs="Calibri"/>
        </w:rPr>
        <w:t xml:space="preserve"> da solução de comunicação ofertada</w:t>
      </w:r>
      <w:r w:rsidR="00B30F9C" w:rsidRPr="00267ABC">
        <w:rPr>
          <w:rFonts w:ascii="Calibri" w:hAnsi="Calibri" w:cs="Calibri"/>
        </w:rPr>
        <w:t xml:space="preserve"> e seu licenciamento de uso deve contemplar, no mínimo, 60 meses</w:t>
      </w:r>
      <w:r w:rsidR="00517B10" w:rsidRPr="00267ABC">
        <w:rPr>
          <w:rFonts w:ascii="Calibri" w:hAnsi="Calibri" w:cs="Calibri"/>
        </w:rPr>
        <w:t>.</w:t>
      </w:r>
    </w:p>
    <w:p w14:paraId="3C322F9D" w14:textId="77777777" w:rsidR="00F37F2E" w:rsidRPr="00F37F2E" w:rsidRDefault="00A56187" w:rsidP="00F37F2E">
      <w:pPr>
        <w:pStyle w:val="PargrafodaLista"/>
        <w:numPr>
          <w:ilvl w:val="2"/>
          <w:numId w:val="32"/>
        </w:numPr>
        <w:spacing w:after="120"/>
        <w:ind w:right="146"/>
        <w:contextualSpacing w:val="0"/>
        <w:jc w:val="both"/>
        <w:rPr>
          <w:rFonts w:ascii="Calibri" w:hAnsi="Calibri" w:cs="Calibri"/>
        </w:rPr>
      </w:pPr>
      <w:r w:rsidRPr="00AA5EF9">
        <w:t xml:space="preserve">A </w:t>
      </w:r>
      <w:r w:rsidR="000D0D9E" w:rsidRPr="00AA5EF9">
        <w:t xml:space="preserve">plataforma </w:t>
      </w:r>
      <w:r w:rsidR="00273C08" w:rsidRPr="00AA5EF9">
        <w:t xml:space="preserve">de telefonia </w:t>
      </w:r>
      <w:r w:rsidR="000D0D9E" w:rsidRPr="00AA5EF9">
        <w:t>de</w:t>
      </w:r>
      <w:r w:rsidR="00E22C25" w:rsidRPr="00AA5EF9">
        <w:t xml:space="preserve">ve </w:t>
      </w:r>
      <w:r w:rsidR="00357B9D" w:rsidRPr="00AA5EF9">
        <w:t xml:space="preserve">possibilitar a </w:t>
      </w:r>
      <w:r w:rsidR="009D7429" w:rsidRPr="00AA5EF9">
        <w:t xml:space="preserve">conexão </w:t>
      </w:r>
      <w:r w:rsidR="00357B9D" w:rsidRPr="00AA5EF9">
        <w:t xml:space="preserve">perfeita </w:t>
      </w:r>
      <w:r w:rsidR="009D7429" w:rsidRPr="00AA5EF9">
        <w:t xml:space="preserve">dos usuários do </w:t>
      </w:r>
      <w:proofErr w:type="spellStart"/>
      <w:r w:rsidR="009D7429" w:rsidRPr="00AA5EF9">
        <w:t>softphone</w:t>
      </w:r>
      <w:proofErr w:type="spellEnd"/>
      <w:r w:rsidR="009D7429" w:rsidRPr="00AA5EF9">
        <w:t xml:space="preserve"> </w:t>
      </w:r>
      <w:r w:rsidR="0011296D" w:rsidRPr="00AA5EF9">
        <w:t>à Central Telefônica</w:t>
      </w:r>
      <w:r w:rsidR="00357B9D" w:rsidRPr="00AA5EF9">
        <w:t xml:space="preserve">, mesmo a </w:t>
      </w:r>
      <w:r w:rsidR="009D7429" w:rsidRPr="00AA5EF9">
        <w:t xml:space="preserve">partir de redes externas </w:t>
      </w:r>
      <w:r w:rsidR="00357B9D" w:rsidRPr="00AA5EF9">
        <w:t>à</w:t>
      </w:r>
      <w:r w:rsidR="009D7429" w:rsidRPr="00AA5EF9">
        <w:t xml:space="preserve"> rede corporativa do Ministério das Comunicações</w:t>
      </w:r>
      <w:r w:rsidR="00E63002" w:rsidRPr="00AA5EF9">
        <w:t xml:space="preserve">, </w:t>
      </w:r>
      <w:r w:rsidR="00357B9D" w:rsidRPr="00AA5EF9">
        <w:t xml:space="preserve">garantindo segurança </w:t>
      </w:r>
      <w:r w:rsidR="00051497" w:rsidRPr="00AA5EF9">
        <w:t xml:space="preserve">e </w:t>
      </w:r>
      <w:r w:rsidR="00273C08" w:rsidRPr="00AA5EF9">
        <w:t>est</w:t>
      </w:r>
      <w:r w:rsidR="00051497" w:rsidRPr="00AA5EF9">
        <w:t>abilidade da conexão</w:t>
      </w:r>
      <w:r w:rsidR="00273C08" w:rsidRPr="00AA5EF9">
        <w:t>.</w:t>
      </w:r>
      <w:r w:rsidR="00F84F28" w:rsidRPr="00AA5EF9">
        <w:t xml:space="preserve"> </w:t>
      </w:r>
      <w:r w:rsidR="00051497" w:rsidRPr="00AA5EF9">
        <w:t xml:space="preserve">Em outras palavras, </w:t>
      </w:r>
      <w:r w:rsidR="00F84F28" w:rsidRPr="00AA5EF9">
        <w:t xml:space="preserve">o sistema telefônico deve </w:t>
      </w:r>
      <w:r w:rsidR="00051497" w:rsidRPr="00AA5EF9">
        <w:t xml:space="preserve">dispor </w:t>
      </w:r>
      <w:r w:rsidR="00D116C2" w:rsidRPr="00AA5EF9">
        <w:t xml:space="preserve">dos </w:t>
      </w:r>
      <w:r w:rsidR="00F84F28" w:rsidRPr="00AA5EF9">
        <w:t xml:space="preserve">recursos e licenciamentos necessários para que os usuários </w:t>
      </w:r>
      <w:r w:rsidR="00D116C2" w:rsidRPr="00AA5EF9">
        <w:t xml:space="preserve">se </w:t>
      </w:r>
      <w:r w:rsidR="00F84F28" w:rsidRPr="00AA5EF9">
        <w:t>conectem</w:t>
      </w:r>
      <w:r w:rsidR="00D116C2" w:rsidRPr="00AA5EF9">
        <w:t xml:space="preserve"> remotamente</w:t>
      </w:r>
      <w:r w:rsidR="00F84F28" w:rsidRPr="00AA5EF9">
        <w:t xml:space="preserve"> </w:t>
      </w:r>
      <w:r w:rsidR="00B26174" w:rsidRPr="00AA5EF9">
        <w:t xml:space="preserve">à Central Telefônica do Ministério, </w:t>
      </w:r>
      <w:r w:rsidR="00D116C2" w:rsidRPr="00AA5EF9">
        <w:t xml:space="preserve">assegurando total </w:t>
      </w:r>
      <w:r w:rsidR="00B26174" w:rsidRPr="00AA5EF9">
        <w:t>segurança nas comunicações realizadas.</w:t>
      </w:r>
    </w:p>
    <w:p w14:paraId="6C9DDF65" w14:textId="35BA03D7" w:rsidR="00462932" w:rsidRPr="00F37F2E" w:rsidRDefault="000D0D9E" w:rsidP="00F37F2E">
      <w:pPr>
        <w:pStyle w:val="PargrafodaLista"/>
        <w:numPr>
          <w:ilvl w:val="2"/>
          <w:numId w:val="32"/>
        </w:numPr>
        <w:spacing w:after="120"/>
        <w:ind w:right="146"/>
        <w:contextualSpacing w:val="0"/>
        <w:jc w:val="both"/>
        <w:rPr>
          <w:rFonts w:ascii="Calibri" w:hAnsi="Calibri" w:cs="Calibri"/>
        </w:rPr>
      </w:pPr>
      <w:r>
        <w:t xml:space="preserve">A </w:t>
      </w:r>
      <w:r w:rsidR="00A56187">
        <w:t xml:space="preserve">plataforma deve implementar recursos que permitam </w:t>
      </w:r>
      <w:r w:rsidR="00F37F2E">
        <w:t xml:space="preserve">o </w:t>
      </w:r>
      <w:r w:rsidR="007C0846" w:rsidRPr="00F37F2E">
        <w:rPr>
          <w:rFonts w:ascii="Calibri" w:hAnsi="Calibri" w:cs="Calibri"/>
        </w:rPr>
        <w:t xml:space="preserve">toque simultâneo </w:t>
      </w:r>
      <w:r w:rsidR="00304261" w:rsidRPr="00F37F2E">
        <w:rPr>
          <w:rFonts w:ascii="Calibri" w:hAnsi="Calibri" w:cs="Calibri"/>
        </w:rPr>
        <w:t xml:space="preserve">em todos os </w:t>
      </w:r>
      <w:r w:rsidR="00022EFC" w:rsidRPr="00F37F2E">
        <w:rPr>
          <w:rFonts w:ascii="Calibri" w:hAnsi="Calibri" w:cs="Calibri"/>
        </w:rPr>
        <w:t>dispositivos</w:t>
      </w:r>
      <w:r w:rsidR="008D0991" w:rsidRPr="00F37F2E">
        <w:rPr>
          <w:rFonts w:ascii="Calibri" w:hAnsi="Calibri" w:cs="Calibri"/>
        </w:rPr>
        <w:t xml:space="preserve"> </w:t>
      </w:r>
      <w:r w:rsidR="00022EFC" w:rsidRPr="00F37F2E">
        <w:rPr>
          <w:rFonts w:ascii="Calibri" w:hAnsi="Calibri" w:cs="Calibri"/>
        </w:rPr>
        <w:t xml:space="preserve">logados </w:t>
      </w:r>
      <w:r w:rsidR="00462932" w:rsidRPr="00F37F2E">
        <w:rPr>
          <w:rFonts w:ascii="Calibri" w:hAnsi="Calibri" w:cs="Calibri"/>
        </w:rPr>
        <w:t xml:space="preserve">de um </w:t>
      </w:r>
      <w:r w:rsidR="00304261" w:rsidRPr="00F37F2E">
        <w:rPr>
          <w:rFonts w:ascii="Calibri" w:hAnsi="Calibri" w:cs="Calibri"/>
        </w:rPr>
        <w:t>rama</w:t>
      </w:r>
      <w:r w:rsidR="00462932" w:rsidRPr="00F37F2E">
        <w:rPr>
          <w:rFonts w:ascii="Calibri" w:hAnsi="Calibri" w:cs="Calibri"/>
        </w:rPr>
        <w:t>l</w:t>
      </w:r>
      <w:r w:rsidR="002159D3" w:rsidRPr="00F37F2E">
        <w:rPr>
          <w:rFonts w:ascii="Calibri" w:hAnsi="Calibri" w:cs="Calibri"/>
        </w:rPr>
        <w:t xml:space="preserve">, incluindo o </w:t>
      </w:r>
      <w:proofErr w:type="spellStart"/>
      <w:r w:rsidR="002159D3" w:rsidRPr="00F37F2E">
        <w:rPr>
          <w:rFonts w:ascii="Calibri" w:hAnsi="Calibri" w:cs="Calibri"/>
        </w:rPr>
        <w:t>softphone</w:t>
      </w:r>
      <w:proofErr w:type="spellEnd"/>
      <w:r w:rsidR="00517B10" w:rsidRPr="00F37F2E">
        <w:rPr>
          <w:rFonts w:ascii="Calibri" w:hAnsi="Calibri" w:cs="Calibri"/>
        </w:rPr>
        <w:t>.</w:t>
      </w:r>
    </w:p>
    <w:p w14:paraId="6E268D0D" w14:textId="431027B4" w:rsidR="00456F81" w:rsidRDefault="00022EFC" w:rsidP="1FB91F8B">
      <w:pPr>
        <w:pStyle w:val="PargrafodaLista"/>
        <w:numPr>
          <w:ilvl w:val="2"/>
          <w:numId w:val="32"/>
        </w:numPr>
        <w:spacing w:after="120"/>
        <w:ind w:right="146"/>
        <w:jc w:val="both"/>
      </w:pPr>
      <w:r>
        <w:t xml:space="preserve">Software deve </w:t>
      </w:r>
      <w:r w:rsidR="00645785">
        <w:t xml:space="preserve">possuir versões para instalação em </w:t>
      </w:r>
      <w:r w:rsidR="00456F81">
        <w:t xml:space="preserve">PC, compatíveis com </w:t>
      </w:r>
      <w:r>
        <w:t>sistema</w:t>
      </w:r>
      <w:r w:rsidR="00645785">
        <w:t>s</w:t>
      </w:r>
      <w:r>
        <w:t xml:space="preserve"> operaciona</w:t>
      </w:r>
      <w:r w:rsidR="00645785">
        <w:t>is</w:t>
      </w:r>
      <w:r>
        <w:t xml:space="preserve"> Windows</w:t>
      </w:r>
      <w:r w:rsidR="36497621">
        <w:t>, Linux</w:t>
      </w:r>
      <w:r w:rsidR="014B5ED0">
        <w:t xml:space="preserve"> e</w:t>
      </w:r>
      <w:r>
        <w:t xml:space="preserve"> MAC</w:t>
      </w:r>
      <w:r w:rsidR="23F78680">
        <w:t xml:space="preserve"> OS</w:t>
      </w:r>
      <w:r w:rsidR="00517B10">
        <w:t>.</w:t>
      </w:r>
    </w:p>
    <w:p w14:paraId="3B7FDEA6" w14:textId="497E2F48" w:rsidR="00022EFC" w:rsidRPr="00456F81" w:rsidRDefault="00022EFC" w:rsidP="00456F81">
      <w:pPr>
        <w:pStyle w:val="PargrafodaLista"/>
        <w:numPr>
          <w:ilvl w:val="2"/>
          <w:numId w:val="32"/>
        </w:numPr>
        <w:spacing w:after="120"/>
        <w:ind w:right="146"/>
        <w:contextualSpacing w:val="0"/>
        <w:jc w:val="both"/>
      </w:pPr>
      <w:r w:rsidRPr="00456F81">
        <w:rPr>
          <w:rFonts w:ascii="Calibri" w:hAnsi="Calibri" w:cs="Calibri"/>
          <w:color w:val="000000"/>
        </w:rPr>
        <w:t xml:space="preserve">Software deve </w:t>
      </w:r>
      <w:r w:rsidR="00456F81">
        <w:rPr>
          <w:rFonts w:ascii="Calibri" w:hAnsi="Calibri" w:cs="Calibri"/>
          <w:color w:val="000000"/>
        </w:rPr>
        <w:t>possuir vers</w:t>
      </w:r>
      <w:r w:rsidR="00763AC3">
        <w:rPr>
          <w:rFonts w:ascii="Calibri" w:hAnsi="Calibri" w:cs="Calibri"/>
          <w:color w:val="000000"/>
        </w:rPr>
        <w:t>ão</w:t>
      </w:r>
      <w:r w:rsidR="00456F81">
        <w:rPr>
          <w:rFonts w:ascii="Calibri" w:hAnsi="Calibri" w:cs="Calibri"/>
          <w:color w:val="000000"/>
        </w:rPr>
        <w:t xml:space="preserve"> </w:t>
      </w:r>
      <w:r w:rsidR="00763AC3">
        <w:rPr>
          <w:rFonts w:ascii="Calibri" w:hAnsi="Calibri" w:cs="Calibri"/>
          <w:color w:val="000000"/>
        </w:rPr>
        <w:t xml:space="preserve">mobile </w:t>
      </w:r>
      <w:r w:rsidR="00456F81">
        <w:rPr>
          <w:rFonts w:ascii="Calibri" w:hAnsi="Calibri" w:cs="Calibri"/>
          <w:color w:val="000000"/>
        </w:rPr>
        <w:t xml:space="preserve">para instalação em </w:t>
      </w:r>
      <w:r w:rsidR="002462F7">
        <w:rPr>
          <w:rFonts w:ascii="Calibri" w:hAnsi="Calibri" w:cs="Calibri"/>
          <w:color w:val="000000"/>
        </w:rPr>
        <w:t xml:space="preserve">smartphones com sistema </w:t>
      </w:r>
      <w:r w:rsidRPr="00456F81">
        <w:rPr>
          <w:rFonts w:ascii="Calibri" w:hAnsi="Calibri" w:cs="Calibri"/>
          <w:color w:val="000000"/>
        </w:rPr>
        <w:t>operacional Android e IOS</w:t>
      </w:r>
      <w:r w:rsidR="00517B10">
        <w:rPr>
          <w:rFonts w:ascii="Calibri" w:hAnsi="Calibri" w:cs="Calibri"/>
          <w:color w:val="000000"/>
        </w:rPr>
        <w:t>.</w:t>
      </w:r>
    </w:p>
    <w:p w14:paraId="2BE0BFAD" w14:textId="77777777" w:rsidR="002E6435" w:rsidRDefault="00763AC3" w:rsidP="00763AC3">
      <w:pPr>
        <w:pStyle w:val="PargrafodaLista"/>
        <w:numPr>
          <w:ilvl w:val="2"/>
          <w:numId w:val="32"/>
        </w:numPr>
        <w:spacing w:after="120"/>
        <w:ind w:right="146"/>
        <w:contextualSpacing w:val="0"/>
        <w:jc w:val="both"/>
        <w:rPr>
          <w:rFonts w:ascii="Calibri" w:hAnsi="Calibri" w:cs="Calibri"/>
        </w:rPr>
      </w:pPr>
      <w:r>
        <w:rPr>
          <w:rFonts w:ascii="Calibri" w:hAnsi="Calibri" w:cs="Calibri"/>
        </w:rPr>
        <w:lastRenderedPageBreak/>
        <w:t xml:space="preserve">O </w:t>
      </w:r>
      <w:proofErr w:type="spellStart"/>
      <w:r>
        <w:rPr>
          <w:rFonts w:ascii="Calibri" w:hAnsi="Calibri" w:cs="Calibri"/>
        </w:rPr>
        <w:t>softphone</w:t>
      </w:r>
      <w:proofErr w:type="spellEnd"/>
      <w:r>
        <w:rPr>
          <w:rFonts w:ascii="Calibri" w:hAnsi="Calibri" w:cs="Calibri"/>
        </w:rPr>
        <w:t xml:space="preserve"> </w:t>
      </w:r>
      <w:r w:rsidR="002E6435">
        <w:rPr>
          <w:rFonts w:ascii="Calibri" w:hAnsi="Calibri" w:cs="Calibri"/>
        </w:rPr>
        <w:t>deve:</w:t>
      </w:r>
    </w:p>
    <w:p w14:paraId="0385D535" w14:textId="34B48773" w:rsidR="002E6435" w:rsidRDefault="00022EFC" w:rsidP="002E6435">
      <w:pPr>
        <w:pStyle w:val="PargrafodaLista"/>
        <w:numPr>
          <w:ilvl w:val="0"/>
          <w:numId w:val="38"/>
        </w:numPr>
        <w:spacing w:after="120"/>
        <w:ind w:right="146"/>
        <w:contextualSpacing w:val="0"/>
        <w:jc w:val="both"/>
        <w:rPr>
          <w:rFonts w:ascii="Calibri" w:hAnsi="Calibri" w:cs="Calibri"/>
        </w:rPr>
      </w:pPr>
      <w:r w:rsidRPr="00763AC3">
        <w:rPr>
          <w:rFonts w:ascii="Calibri" w:hAnsi="Calibri" w:cs="Calibri"/>
        </w:rPr>
        <w:t>Suportar chamadas telefônicas de telefonia</w:t>
      </w:r>
      <w:r w:rsidR="00517B10">
        <w:rPr>
          <w:rFonts w:ascii="Calibri" w:hAnsi="Calibri" w:cs="Calibri"/>
        </w:rPr>
        <w:t>.</w:t>
      </w:r>
    </w:p>
    <w:p w14:paraId="2775CE73" w14:textId="6575E724"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Suportar Chamada em Espera</w:t>
      </w:r>
      <w:r w:rsidR="00517B10">
        <w:rPr>
          <w:rFonts w:ascii="Calibri" w:hAnsi="Calibri" w:cs="Calibri"/>
        </w:rPr>
        <w:t>.</w:t>
      </w:r>
    </w:p>
    <w:p w14:paraId="5D33A76E" w14:textId="4BCA7F67"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Suportar Transferência de Chamadas</w:t>
      </w:r>
      <w:r w:rsidR="00517B10">
        <w:rPr>
          <w:rFonts w:ascii="Calibri" w:hAnsi="Calibri" w:cs="Calibri"/>
        </w:rPr>
        <w:t>.</w:t>
      </w:r>
    </w:p>
    <w:p w14:paraId="2E36477F" w14:textId="690DFBFE"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Suportar Retenção de Chamada</w:t>
      </w:r>
      <w:r w:rsidR="00517B10">
        <w:rPr>
          <w:rFonts w:ascii="Calibri" w:hAnsi="Calibri" w:cs="Calibri"/>
        </w:rPr>
        <w:t>.</w:t>
      </w:r>
    </w:p>
    <w:p w14:paraId="5036BB01" w14:textId="21EDD8AC"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Suportar Conferência a 3</w:t>
      </w:r>
      <w:r w:rsidR="00517B10">
        <w:rPr>
          <w:rFonts w:ascii="Calibri" w:hAnsi="Calibri" w:cs="Calibri"/>
        </w:rPr>
        <w:t>.</w:t>
      </w:r>
    </w:p>
    <w:p w14:paraId="27EC5FE1" w14:textId="1235BD98"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 xml:space="preserve">Suportar os </w:t>
      </w:r>
      <w:proofErr w:type="spellStart"/>
      <w:r w:rsidRPr="002E6435">
        <w:rPr>
          <w:rFonts w:ascii="Calibri" w:hAnsi="Calibri" w:cs="Calibri"/>
        </w:rPr>
        <w:t>codecs</w:t>
      </w:r>
      <w:proofErr w:type="spellEnd"/>
      <w:r w:rsidRPr="002E6435">
        <w:rPr>
          <w:rFonts w:ascii="Calibri" w:hAnsi="Calibri" w:cs="Calibri"/>
        </w:rPr>
        <w:t xml:space="preserve"> G.711, G.722 e desejável G.729</w:t>
      </w:r>
      <w:r w:rsidR="00517B10">
        <w:rPr>
          <w:rFonts w:ascii="Calibri" w:hAnsi="Calibri" w:cs="Calibri"/>
        </w:rPr>
        <w:t>.</w:t>
      </w:r>
    </w:p>
    <w:p w14:paraId="3F2FE3D2" w14:textId="387962F9"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Suportar lista de contatos</w:t>
      </w:r>
      <w:r w:rsidR="00517B10">
        <w:rPr>
          <w:rFonts w:ascii="Calibri" w:hAnsi="Calibri" w:cs="Calibri"/>
        </w:rPr>
        <w:t>.</w:t>
      </w:r>
    </w:p>
    <w:p w14:paraId="07DF1D61" w14:textId="7FAE7ADE"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Permitir integração com LDAP Server para contatos</w:t>
      </w:r>
      <w:r w:rsidR="00517B10">
        <w:rPr>
          <w:rFonts w:ascii="Calibri" w:hAnsi="Calibri" w:cs="Calibri"/>
        </w:rPr>
        <w:t>.</w:t>
      </w:r>
    </w:p>
    <w:p w14:paraId="6EBBD6B0" w14:textId="6CD3D595"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Permitir a configuração e ativação dos serviços de desvios (incondicional, ocupado, não atende, indisponível) no servidor SIP e não localmente</w:t>
      </w:r>
      <w:r w:rsidR="00517B10">
        <w:rPr>
          <w:rFonts w:ascii="Calibri" w:hAnsi="Calibri" w:cs="Calibri"/>
        </w:rPr>
        <w:t>.</w:t>
      </w:r>
    </w:p>
    <w:p w14:paraId="00A314A6" w14:textId="72F25DFA"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Suportar serviços de presença, chat, áudio e vídeo, compartilhamento de tela, transferência de arquivos</w:t>
      </w:r>
      <w:r w:rsidR="00517B10">
        <w:rPr>
          <w:rFonts w:ascii="Calibri" w:hAnsi="Calibri" w:cs="Calibri"/>
        </w:rPr>
        <w:t>.</w:t>
      </w:r>
    </w:p>
    <w:p w14:paraId="3FBB120B" w14:textId="096EB59F"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 xml:space="preserve">Suportar </w:t>
      </w:r>
      <w:proofErr w:type="spellStart"/>
      <w:r w:rsidRPr="002E6435">
        <w:rPr>
          <w:rFonts w:ascii="Calibri" w:hAnsi="Calibri" w:cs="Calibri"/>
        </w:rPr>
        <w:t>codecs</w:t>
      </w:r>
      <w:proofErr w:type="spellEnd"/>
      <w:r w:rsidRPr="002E6435">
        <w:rPr>
          <w:rFonts w:ascii="Calibri" w:hAnsi="Calibri" w:cs="Calibri"/>
        </w:rPr>
        <w:t xml:space="preserve"> de vídeo H.264 com resoluções 720p, 360p e 180p</w:t>
      </w:r>
      <w:r w:rsidR="00517B10">
        <w:rPr>
          <w:rFonts w:ascii="Calibri" w:hAnsi="Calibri" w:cs="Calibri"/>
        </w:rPr>
        <w:t>.</w:t>
      </w:r>
    </w:p>
    <w:p w14:paraId="7ED05A88" w14:textId="11AA4111"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Os arquivos com as credenciais dos usuários devem ser criptografados para evitar que um acesso remoto consiga ter esta informação</w:t>
      </w:r>
      <w:r w:rsidR="00517B10">
        <w:rPr>
          <w:rFonts w:ascii="Calibri" w:hAnsi="Calibri" w:cs="Calibri"/>
        </w:rPr>
        <w:t>.</w:t>
      </w:r>
    </w:p>
    <w:p w14:paraId="15958EC0" w14:textId="46965798"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Os arquivos com os históricos de comunicações devem ser criptografados para evitar que um acesso remoto consiga ter esta informação</w:t>
      </w:r>
      <w:r w:rsidR="00517B10">
        <w:rPr>
          <w:rFonts w:ascii="Calibri" w:hAnsi="Calibri" w:cs="Calibri"/>
        </w:rPr>
        <w:t>.</w:t>
      </w:r>
    </w:p>
    <w:p w14:paraId="62492C30" w14:textId="13236906"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Os arquivos com a lista de contatos devem ser criptografados para evitar que um acesso remoto consiga ter esta informação</w:t>
      </w:r>
      <w:r w:rsidR="00517B10">
        <w:rPr>
          <w:rFonts w:ascii="Calibri" w:hAnsi="Calibri" w:cs="Calibri"/>
        </w:rPr>
        <w:t>.</w:t>
      </w:r>
    </w:p>
    <w:p w14:paraId="212D183A" w14:textId="75614D3C" w:rsidR="002E6435"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Possuir suporte SIP/TLS ou DTLS com mecanismos de segurança conforme NIST com algoritmo de criptografia AES-256</w:t>
      </w:r>
      <w:r w:rsidR="00517B10">
        <w:rPr>
          <w:rFonts w:ascii="Calibri" w:hAnsi="Calibri" w:cs="Calibri"/>
        </w:rPr>
        <w:t>.</w:t>
      </w:r>
    </w:p>
    <w:p w14:paraId="72919648" w14:textId="7B08F1B1" w:rsidR="00022EFC" w:rsidRPr="002E6435" w:rsidRDefault="00022EFC" w:rsidP="002E6435">
      <w:pPr>
        <w:pStyle w:val="PargrafodaLista"/>
        <w:numPr>
          <w:ilvl w:val="0"/>
          <w:numId w:val="38"/>
        </w:numPr>
        <w:spacing w:after="120"/>
        <w:ind w:right="146"/>
        <w:contextualSpacing w:val="0"/>
        <w:jc w:val="both"/>
        <w:rPr>
          <w:rFonts w:ascii="Calibri" w:hAnsi="Calibri" w:cs="Calibri"/>
        </w:rPr>
      </w:pPr>
      <w:r w:rsidRPr="002E6435">
        <w:rPr>
          <w:rFonts w:ascii="Calibri" w:hAnsi="Calibri" w:cs="Calibri"/>
        </w:rPr>
        <w:t>Possuir suporte a SRTP.</w:t>
      </w:r>
    </w:p>
    <w:p w14:paraId="1074B71B" w14:textId="77777777" w:rsidR="00AA7289" w:rsidRDefault="00F5684B" w:rsidP="00AA7289">
      <w:pPr>
        <w:pStyle w:val="PargrafodaLista"/>
        <w:numPr>
          <w:ilvl w:val="1"/>
          <w:numId w:val="32"/>
        </w:numPr>
        <w:spacing w:after="120"/>
        <w:ind w:right="146"/>
        <w:contextualSpacing w:val="0"/>
        <w:jc w:val="both"/>
        <w:rPr>
          <w:rFonts w:ascii="Calibri" w:hAnsi="Calibri" w:cs="Calibri"/>
          <w:b/>
          <w:bCs/>
        </w:rPr>
      </w:pPr>
      <w:proofErr w:type="spellStart"/>
      <w:r w:rsidRPr="00F5684B">
        <w:rPr>
          <w:rFonts w:ascii="Calibri" w:hAnsi="Calibri" w:cs="Calibri"/>
          <w:b/>
          <w:bCs/>
        </w:rPr>
        <w:t>Tarifador</w:t>
      </w:r>
      <w:proofErr w:type="spellEnd"/>
      <w:r w:rsidRPr="00020C93">
        <w:rPr>
          <w:rFonts w:ascii="Calibri" w:hAnsi="Calibri" w:cs="Calibri"/>
          <w:b/>
          <w:bCs/>
        </w:rPr>
        <w:t xml:space="preserve"> </w:t>
      </w:r>
    </w:p>
    <w:p w14:paraId="279C610B" w14:textId="77777777" w:rsidR="000E5C35" w:rsidRDefault="00020C93" w:rsidP="000E5C35">
      <w:pPr>
        <w:pStyle w:val="PargrafodaLista"/>
        <w:numPr>
          <w:ilvl w:val="2"/>
          <w:numId w:val="32"/>
        </w:numPr>
        <w:spacing w:after="120"/>
        <w:ind w:right="146"/>
        <w:contextualSpacing w:val="0"/>
        <w:jc w:val="both"/>
        <w:rPr>
          <w:rFonts w:ascii="Calibri" w:hAnsi="Calibri" w:cs="Calibri"/>
        </w:rPr>
      </w:pPr>
      <w:r w:rsidRPr="00AA7289">
        <w:rPr>
          <w:rFonts w:ascii="Calibri" w:hAnsi="Calibri" w:cs="Calibri"/>
        </w:rPr>
        <w:t xml:space="preserve">A plataforma de telefonia IP deve ser contemplar o fornecimento de sistema </w:t>
      </w:r>
      <w:proofErr w:type="spellStart"/>
      <w:r w:rsidR="00F5684B">
        <w:t>Tarifador</w:t>
      </w:r>
      <w:proofErr w:type="spellEnd"/>
      <w:r w:rsidR="00F5684B">
        <w:t xml:space="preserve"> para todos os ramais</w:t>
      </w:r>
      <w:r w:rsidR="00AA7289">
        <w:t xml:space="preserve"> previstos </w:t>
      </w:r>
      <w:r w:rsidR="00F90F23">
        <w:t xml:space="preserve">neste referencial técnico e possuir </w:t>
      </w:r>
      <w:r w:rsidR="00AA7289" w:rsidRPr="00F90F23">
        <w:rPr>
          <w:rFonts w:ascii="Calibri" w:hAnsi="Calibri" w:cs="Calibri"/>
        </w:rPr>
        <w:t>licenciamento de uso</w:t>
      </w:r>
      <w:r w:rsidR="00F90F23" w:rsidRPr="00F90F23">
        <w:rPr>
          <w:rFonts w:ascii="Calibri" w:hAnsi="Calibri" w:cs="Calibri"/>
        </w:rPr>
        <w:t xml:space="preserve"> de</w:t>
      </w:r>
      <w:r w:rsidR="00AA7289" w:rsidRPr="00F90F23">
        <w:rPr>
          <w:rFonts w:ascii="Calibri" w:hAnsi="Calibri" w:cs="Calibri"/>
        </w:rPr>
        <w:t>, no mínimo, 60 meses.</w:t>
      </w:r>
    </w:p>
    <w:p w14:paraId="03E508E9" w14:textId="77777777" w:rsidR="000E5C35" w:rsidRPr="000E5C35" w:rsidRDefault="00F5684B" w:rsidP="000E5C35">
      <w:pPr>
        <w:pStyle w:val="PargrafodaLista"/>
        <w:numPr>
          <w:ilvl w:val="2"/>
          <w:numId w:val="32"/>
        </w:numPr>
        <w:spacing w:after="120"/>
        <w:ind w:right="146"/>
        <w:contextualSpacing w:val="0"/>
        <w:jc w:val="both"/>
        <w:rPr>
          <w:rFonts w:ascii="Calibri" w:hAnsi="Calibri" w:cs="Calibri"/>
        </w:rPr>
      </w:pPr>
      <w:r>
        <w:t>Deve ter a capacidade de tarifar, bilhete a bilhete, todos os registros de chamada (CDR ou IPDR), de acordo com as regras da ANATEL.</w:t>
      </w:r>
    </w:p>
    <w:p w14:paraId="7C5C7099" w14:textId="77777777" w:rsidR="000E5C35" w:rsidRPr="000E5C35" w:rsidRDefault="00F5684B" w:rsidP="000E5C35">
      <w:pPr>
        <w:pStyle w:val="PargrafodaLista"/>
        <w:numPr>
          <w:ilvl w:val="2"/>
          <w:numId w:val="32"/>
        </w:numPr>
        <w:spacing w:after="120"/>
        <w:ind w:right="146"/>
        <w:contextualSpacing w:val="0"/>
        <w:jc w:val="both"/>
        <w:rPr>
          <w:rFonts w:ascii="Calibri" w:hAnsi="Calibri" w:cs="Calibri"/>
        </w:rPr>
      </w:pPr>
      <w:r>
        <w:t>Deve ter capacidade operacional suficiente para processar a demanda mensal dos bilhetes coletados.</w:t>
      </w:r>
    </w:p>
    <w:p w14:paraId="54763C9A" w14:textId="77777777" w:rsidR="000E5C35" w:rsidRPr="000E5C35" w:rsidRDefault="00F5684B" w:rsidP="000E5C35">
      <w:pPr>
        <w:pStyle w:val="PargrafodaLista"/>
        <w:numPr>
          <w:ilvl w:val="2"/>
          <w:numId w:val="32"/>
        </w:numPr>
        <w:spacing w:after="120"/>
        <w:ind w:right="146"/>
        <w:contextualSpacing w:val="0"/>
        <w:jc w:val="both"/>
        <w:rPr>
          <w:rFonts w:ascii="Calibri" w:hAnsi="Calibri" w:cs="Calibri"/>
        </w:rPr>
      </w:pPr>
      <w:r>
        <w:t>Deve permitir nativamente o ajuste no formato de entrada caso haja uma eventual alteração no formato do bilhete.</w:t>
      </w:r>
    </w:p>
    <w:p w14:paraId="31013153" w14:textId="77777777" w:rsidR="000E5C35" w:rsidRPr="000E5C35" w:rsidRDefault="00F5684B" w:rsidP="000E5C35">
      <w:pPr>
        <w:pStyle w:val="PargrafodaLista"/>
        <w:numPr>
          <w:ilvl w:val="2"/>
          <w:numId w:val="32"/>
        </w:numPr>
        <w:spacing w:after="120"/>
        <w:ind w:right="146"/>
        <w:contextualSpacing w:val="0"/>
        <w:jc w:val="both"/>
        <w:rPr>
          <w:rFonts w:ascii="Calibri" w:hAnsi="Calibri" w:cs="Calibri"/>
        </w:rPr>
      </w:pPr>
      <w:r>
        <w:t xml:space="preserve">Caso a alteração no formato de entrada seja devido a mudanças realizadas no bilhete pelo fabricante, a </w:t>
      </w:r>
      <w:r w:rsidR="000E5C35">
        <w:t>CONTRATADA</w:t>
      </w:r>
      <w:r>
        <w:t xml:space="preserve"> deverá realizar as mudanças necessárias no Sistema de Tarifação sem ônus adicional para a </w:t>
      </w:r>
      <w:r w:rsidR="000E5C35">
        <w:t>CONTRATANTE</w:t>
      </w:r>
      <w:r>
        <w:t xml:space="preserve"> durante a vigência do Contrato e do Termo de Garantia.</w:t>
      </w:r>
    </w:p>
    <w:p w14:paraId="0C92C6DA" w14:textId="77777777" w:rsidR="000E5C35" w:rsidRPr="000E5C35" w:rsidRDefault="00F5684B" w:rsidP="000E5C35">
      <w:pPr>
        <w:pStyle w:val="PargrafodaLista"/>
        <w:numPr>
          <w:ilvl w:val="2"/>
          <w:numId w:val="32"/>
        </w:numPr>
        <w:spacing w:after="120"/>
        <w:ind w:right="146"/>
        <w:contextualSpacing w:val="0"/>
        <w:jc w:val="both"/>
        <w:rPr>
          <w:rFonts w:ascii="Calibri" w:hAnsi="Calibri" w:cs="Calibri"/>
        </w:rPr>
      </w:pPr>
      <w:r>
        <w:lastRenderedPageBreak/>
        <w:t xml:space="preserve">A tarifação deverá ser feita segundo o tipo de serviço e o plano tarifário constante no contrato firmado entre a </w:t>
      </w:r>
      <w:r w:rsidR="000E5C35">
        <w:t>CONTRATANTE</w:t>
      </w:r>
      <w:r>
        <w:t xml:space="preserve"> e a </w:t>
      </w:r>
      <w:r w:rsidR="000E5C35">
        <w:t>p</w:t>
      </w:r>
      <w:r>
        <w:t>restadora</w:t>
      </w:r>
      <w:r w:rsidR="000E5C35">
        <w:t xml:space="preserve"> de serviços de telefonia</w:t>
      </w:r>
      <w:r>
        <w:t>.</w:t>
      </w:r>
    </w:p>
    <w:p w14:paraId="6CAF97DA" w14:textId="77777777" w:rsidR="0062140A" w:rsidRPr="0062140A" w:rsidRDefault="00F5684B" w:rsidP="0062140A">
      <w:pPr>
        <w:pStyle w:val="PargrafodaLista"/>
        <w:numPr>
          <w:ilvl w:val="2"/>
          <w:numId w:val="32"/>
        </w:numPr>
        <w:spacing w:after="120"/>
        <w:ind w:right="146"/>
        <w:contextualSpacing w:val="0"/>
        <w:jc w:val="both"/>
        <w:rPr>
          <w:rFonts w:ascii="Calibri" w:hAnsi="Calibri" w:cs="Calibri"/>
        </w:rPr>
      </w:pPr>
      <w:r>
        <w:t xml:space="preserve">Tratar tarifas diferenciadas por </w:t>
      </w:r>
      <w:r w:rsidR="0062140A">
        <w:t>p</w:t>
      </w:r>
      <w:r>
        <w:t>restadora, bem como a convivência de diversos planos distintos simultâneos.</w:t>
      </w:r>
    </w:p>
    <w:p w14:paraId="01A289C1" w14:textId="77777777" w:rsidR="0062140A" w:rsidRPr="0062140A" w:rsidRDefault="00F5684B" w:rsidP="0062140A">
      <w:pPr>
        <w:pStyle w:val="PargrafodaLista"/>
        <w:numPr>
          <w:ilvl w:val="2"/>
          <w:numId w:val="32"/>
        </w:numPr>
        <w:spacing w:after="120"/>
        <w:ind w:right="146"/>
        <w:contextualSpacing w:val="0"/>
        <w:jc w:val="both"/>
        <w:rPr>
          <w:rFonts w:ascii="Calibri" w:hAnsi="Calibri" w:cs="Calibri"/>
        </w:rPr>
      </w:pPr>
      <w:r>
        <w:t>Tratar reajustes tarifários através de intervalos de validade. Isto significa valorar corretamente uma chamada aplicando o plano tarifário vigente na data da chamada.</w:t>
      </w:r>
    </w:p>
    <w:p w14:paraId="06007ED5" w14:textId="77777777" w:rsidR="00F2380B" w:rsidRPr="00F2380B" w:rsidRDefault="00F5684B" w:rsidP="00F2380B">
      <w:pPr>
        <w:pStyle w:val="PargrafodaLista"/>
        <w:numPr>
          <w:ilvl w:val="2"/>
          <w:numId w:val="32"/>
        </w:numPr>
        <w:spacing w:after="120"/>
        <w:ind w:right="146"/>
        <w:contextualSpacing w:val="0"/>
        <w:jc w:val="both"/>
        <w:rPr>
          <w:rFonts w:ascii="Calibri" w:hAnsi="Calibri" w:cs="Calibri"/>
        </w:rPr>
      </w:pPr>
      <w:r>
        <w:t>Disponibilização de uma ferramenta de Gestão de Tarifação que permita o gerenciamento integrado e centralizado dos ramais telefônicos, que possa gerar relatórios gerenciais e operacionais, e que possa ser acessada com segurança em ambiente WEB.</w:t>
      </w:r>
    </w:p>
    <w:p w14:paraId="14AA1F0A" w14:textId="77777777" w:rsidR="00F2380B" w:rsidRPr="00F2380B" w:rsidRDefault="00F5684B" w:rsidP="00F2380B">
      <w:pPr>
        <w:pStyle w:val="PargrafodaLista"/>
        <w:numPr>
          <w:ilvl w:val="2"/>
          <w:numId w:val="32"/>
        </w:numPr>
        <w:spacing w:after="120"/>
        <w:ind w:right="146"/>
        <w:contextualSpacing w:val="0"/>
        <w:jc w:val="both"/>
        <w:rPr>
          <w:rFonts w:ascii="Calibri" w:hAnsi="Calibri" w:cs="Calibri"/>
        </w:rPr>
      </w:pPr>
      <w:r>
        <w:t xml:space="preserve">Distribuição dos gastos por centros de custo. </w:t>
      </w:r>
    </w:p>
    <w:p w14:paraId="0B2922B7" w14:textId="77777777" w:rsidR="00F2380B" w:rsidRPr="00F2380B" w:rsidRDefault="00F5684B" w:rsidP="00F2380B">
      <w:pPr>
        <w:pStyle w:val="PargrafodaLista"/>
        <w:numPr>
          <w:ilvl w:val="2"/>
          <w:numId w:val="32"/>
        </w:numPr>
        <w:spacing w:after="120"/>
        <w:ind w:right="146"/>
        <w:contextualSpacing w:val="0"/>
        <w:jc w:val="both"/>
        <w:rPr>
          <w:rFonts w:ascii="Calibri" w:hAnsi="Calibri" w:cs="Calibri"/>
        </w:rPr>
      </w:pPr>
      <w:r>
        <w:t xml:space="preserve">O Sistema de Tarifação deverá permitir tarifar todas as categorias de destino (local, SMP, LDN, </w:t>
      </w:r>
      <w:proofErr w:type="gramStart"/>
      <w:r>
        <w:t>LDI, etc.</w:t>
      </w:r>
      <w:proofErr w:type="gramEnd"/>
      <w:r>
        <w:t>) e um subconjunto dessas. A Contratante definirá quais ligações serão tarifadas no momento da instalação.</w:t>
      </w:r>
    </w:p>
    <w:p w14:paraId="7787581B" w14:textId="77777777" w:rsidR="00F2380B" w:rsidRPr="00F2380B" w:rsidRDefault="00F5684B" w:rsidP="00F2380B">
      <w:pPr>
        <w:pStyle w:val="PargrafodaLista"/>
        <w:numPr>
          <w:ilvl w:val="2"/>
          <w:numId w:val="32"/>
        </w:numPr>
        <w:spacing w:after="120"/>
        <w:ind w:right="146"/>
        <w:contextualSpacing w:val="0"/>
        <w:jc w:val="both"/>
        <w:rPr>
          <w:rFonts w:ascii="Calibri" w:hAnsi="Calibri" w:cs="Calibri"/>
        </w:rPr>
      </w:pPr>
      <w:r>
        <w:t xml:space="preserve">O Sistema de Tarifação deverá realizar </w:t>
      </w:r>
      <w:proofErr w:type="spellStart"/>
      <w:r>
        <w:t>retarifação</w:t>
      </w:r>
      <w:proofErr w:type="spellEnd"/>
      <w:r>
        <w:t xml:space="preserve"> automática e imediata, ou seja, caso haja correção da tarifa referente a um período no passado, o custo das ligações afetadas por esta correção deverá ser recalculado.</w:t>
      </w:r>
    </w:p>
    <w:p w14:paraId="5F371C39" w14:textId="77777777" w:rsidR="00F2380B" w:rsidRPr="00F2380B" w:rsidRDefault="00F5684B" w:rsidP="00F2380B">
      <w:pPr>
        <w:pStyle w:val="PargrafodaLista"/>
        <w:numPr>
          <w:ilvl w:val="2"/>
          <w:numId w:val="32"/>
        </w:numPr>
        <w:spacing w:after="120"/>
        <w:ind w:right="146"/>
        <w:contextualSpacing w:val="0"/>
        <w:jc w:val="both"/>
        <w:rPr>
          <w:rFonts w:ascii="Calibri" w:hAnsi="Calibri" w:cs="Calibri"/>
        </w:rPr>
      </w:pPr>
      <w:r>
        <w:t>O Sistema de Tarifação deverá permitir a criação de diferentes regras de tarifação e aplicá-las a grupos de tronco distintos, possibilitando, desta forma, diferenciar o custo das ligações pelo tronco de saída.</w:t>
      </w:r>
    </w:p>
    <w:p w14:paraId="603BC030" w14:textId="77777777" w:rsidR="00752C81" w:rsidRPr="00752C81" w:rsidRDefault="00F5684B" w:rsidP="00752C81">
      <w:pPr>
        <w:pStyle w:val="PargrafodaLista"/>
        <w:numPr>
          <w:ilvl w:val="2"/>
          <w:numId w:val="32"/>
        </w:numPr>
        <w:spacing w:after="120"/>
        <w:ind w:right="146"/>
        <w:contextualSpacing w:val="0"/>
        <w:jc w:val="both"/>
        <w:rPr>
          <w:rFonts w:ascii="Calibri" w:hAnsi="Calibri" w:cs="Calibri"/>
        </w:rPr>
      </w:pPr>
      <w:r>
        <w:t xml:space="preserve">A regra de tarifação deverá permitir diferenciar os custos da ligação por operadora, modulação horária, categoria de destino (local, SME, SMP, LDN, </w:t>
      </w:r>
      <w:proofErr w:type="gramStart"/>
      <w:r>
        <w:t>LDI, etc.</w:t>
      </w:r>
      <w:proofErr w:type="gramEnd"/>
      <w:r>
        <w:t>) e demais regulamentações definidas pela ANATEL.</w:t>
      </w:r>
    </w:p>
    <w:p w14:paraId="636DB911" w14:textId="77777777" w:rsidR="00C15D1B" w:rsidRPr="00C15D1B" w:rsidRDefault="00F5684B" w:rsidP="00C15D1B">
      <w:pPr>
        <w:pStyle w:val="PargrafodaLista"/>
        <w:numPr>
          <w:ilvl w:val="2"/>
          <w:numId w:val="32"/>
        </w:numPr>
        <w:spacing w:after="120"/>
        <w:ind w:right="146"/>
        <w:contextualSpacing w:val="0"/>
        <w:jc w:val="both"/>
        <w:rPr>
          <w:rFonts w:ascii="Calibri" w:hAnsi="Calibri" w:cs="Calibri"/>
        </w:rPr>
      </w:pPr>
      <w:r>
        <w:t xml:space="preserve">A </w:t>
      </w:r>
      <w:r w:rsidR="00752C81">
        <w:t>CONTRATADA</w:t>
      </w:r>
      <w:r>
        <w:t xml:space="preserve"> deve disponibilizar atualização do Sistema de Tarifação para a C</w:t>
      </w:r>
      <w:r w:rsidR="00752C81">
        <w:t>ONTRATANTE</w:t>
      </w:r>
      <w:r>
        <w:t>, sem ônus adicional, durante a vigência contratual e do Termo de Garantia, que implemente as modificações determinadas pela ANATEL.</w:t>
      </w:r>
    </w:p>
    <w:p w14:paraId="5E82EE56" w14:textId="77777777" w:rsidR="00C15D1B" w:rsidRPr="00C15D1B" w:rsidRDefault="00F5684B" w:rsidP="00C15D1B">
      <w:pPr>
        <w:pStyle w:val="PargrafodaLista"/>
        <w:numPr>
          <w:ilvl w:val="2"/>
          <w:numId w:val="32"/>
        </w:numPr>
        <w:spacing w:after="120"/>
        <w:ind w:right="146"/>
        <w:contextualSpacing w:val="0"/>
        <w:jc w:val="both"/>
        <w:rPr>
          <w:rFonts w:ascii="Calibri" w:hAnsi="Calibri" w:cs="Calibri"/>
        </w:rPr>
      </w:pPr>
      <w:r>
        <w:t>O Sistema de Tarifação deverá permitir configurar as regras de tarifação de forma manual.</w:t>
      </w:r>
    </w:p>
    <w:p w14:paraId="3BB41571" w14:textId="77777777" w:rsidR="00C15D1B" w:rsidRPr="00C15D1B" w:rsidRDefault="00F5684B" w:rsidP="00C15D1B">
      <w:pPr>
        <w:pStyle w:val="PargrafodaLista"/>
        <w:numPr>
          <w:ilvl w:val="2"/>
          <w:numId w:val="32"/>
        </w:numPr>
        <w:spacing w:after="120"/>
        <w:ind w:right="146"/>
        <w:contextualSpacing w:val="0"/>
        <w:jc w:val="both"/>
        <w:rPr>
          <w:rFonts w:ascii="Calibri" w:hAnsi="Calibri" w:cs="Calibri"/>
        </w:rPr>
      </w:pPr>
      <w:r>
        <w:t>Sistema de Tarifação deverá permitir cadastrar e configurar todos os grupos de troncos utilizados pela Plataforma de Colaboração e associá-los a uma determinada localidade ou site.</w:t>
      </w:r>
    </w:p>
    <w:p w14:paraId="7070794C" w14:textId="77777777" w:rsidR="00C15D1B" w:rsidRPr="00C15D1B" w:rsidRDefault="00F5684B" w:rsidP="00C15D1B">
      <w:pPr>
        <w:pStyle w:val="PargrafodaLista"/>
        <w:numPr>
          <w:ilvl w:val="2"/>
          <w:numId w:val="32"/>
        </w:numPr>
        <w:spacing w:after="120"/>
        <w:ind w:right="146"/>
        <w:contextualSpacing w:val="0"/>
        <w:jc w:val="both"/>
        <w:rPr>
          <w:rFonts w:ascii="Calibri" w:hAnsi="Calibri" w:cs="Calibri"/>
        </w:rPr>
      </w:pPr>
      <w:r>
        <w:t>O Sistema de Tarifação deverá possuir um recurso de controle de gastos, onde poderão ser definidos valores de gastos por usuário ou departamentos.</w:t>
      </w:r>
    </w:p>
    <w:p w14:paraId="79464536" w14:textId="77777777" w:rsidR="00C15D1B" w:rsidRPr="00C15D1B" w:rsidRDefault="00F5684B" w:rsidP="00C15D1B">
      <w:pPr>
        <w:pStyle w:val="PargrafodaLista"/>
        <w:numPr>
          <w:ilvl w:val="2"/>
          <w:numId w:val="32"/>
        </w:numPr>
        <w:spacing w:after="120"/>
        <w:ind w:right="146"/>
        <w:contextualSpacing w:val="0"/>
        <w:jc w:val="both"/>
        <w:rPr>
          <w:rFonts w:ascii="Calibri" w:hAnsi="Calibri" w:cs="Calibri"/>
        </w:rPr>
      </w:pPr>
      <w:r>
        <w:t>O Sistema de Tarifação deverá permitir o rateio de despesas fixas da conta telefônica de forma automática.</w:t>
      </w:r>
    </w:p>
    <w:p w14:paraId="707DA035" w14:textId="77777777" w:rsidR="00C15D1B" w:rsidRPr="00C15D1B" w:rsidRDefault="00F5684B" w:rsidP="00C15D1B">
      <w:pPr>
        <w:pStyle w:val="PargrafodaLista"/>
        <w:numPr>
          <w:ilvl w:val="2"/>
          <w:numId w:val="32"/>
        </w:numPr>
        <w:spacing w:after="120"/>
        <w:ind w:right="146"/>
        <w:contextualSpacing w:val="0"/>
        <w:jc w:val="both"/>
        <w:rPr>
          <w:rFonts w:ascii="Calibri" w:hAnsi="Calibri" w:cs="Calibri"/>
        </w:rPr>
      </w:pPr>
      <w:r>
        <w:t>O Sistema de Tarifação somente poderá ser acessado por usuários autorizados e autenticados.</w:t>
      </w:r>
    </w:p>
    <w:p w14:paraId="1B6CF67D" w14:textId="77777777" w:rsidR="00C15D1B" w:rsidRPr="00C15D1B" w:rsidRDefault="00F5684B" w:rsidP="00C15D1B">
      <w:pPr>
        <w:pStyle w:val="PargrafodaLista"/>
        <w:numPr>
          <w:ilvl w:val="2"/>
          <w:numId w:val="32"/>
        </w:numPr>
        <w:spacing w:after="120"/>
        <w:ind w:right="146"/>
        <w:contextualSpacing w:val="0"/>
        <w:jc w:val="both"/>
        <w:rPr>
          <w:rFonts w:ascii="Calibri" w:hAnsi="Calibri" w:cs="Calibri"/>
        </w:rPr>
      </w:pPr>
      <w:r>
        <w:t>O Sistema de Tarifação deverá permitir a criação de perfis de administração.</w:t>
      </w:r>
    </w:p>
    <w:p w14:paraId="62C466C6" w14:textId="77777777" w:rsidR="00F33D17" w:rsidRPr="00F33D17" w:rsidRDefault="00F5684B" w:rsidP="00F33D17">
      <w:pPr>
        <w:pStyle w:val="PargrafodaLista"/>
        <w:numPr>
          <w:ilvl w:val="2"/>
          <w:numId w:val="32"/>
        </w:numPr>
        <w:spacing w:after="120"/>
        <w:ind w:right="146"/>
        <w:contextualSpacing w:val="0"/>
        <w:jc w:val="both"/>
        <w:rPr>
          <w:rFonts w:ascii="Calibri" w:hAnsi="Calibri" w:cs="Calibri"/>
        </w:rPr>
      </w:pPr>
      <w:r>
        <w:lastRenderedPageBreak/>
        <w:t xml:space="preserve">O Sistema de Tarifação deverá permitir o registro e posterior recuperação em relatórios periódicos e em tempo real, dos seguintes parâmetros básicos das chamadas entrantes, </w:t>
      </w:r>
      <w:proofErr w:type="spellStart"/>
      <w:r>
        <w:t>saintes</w:t>
      </w:r>
      <w:proofErr w:type="spellEnd"/>
      <w:r>
        <w:t>, internas, locais, interurbanas, internacionais e de telefonia móvel.</w:t>
      </w:r>
    </w:p>
    <w:p w14:paraId="74431794" w14:textId="77777777" w:rsidR="00F33D17" w:rsidRPr="00F33D17" w:rsidRDefault="00F5684B" w:rsidP="00F33D17">
      <w:pPr>
        <w:pStyle w:val="PargrafodaLista"/>
        <w:numPr>
          <w:ilvl w:val="2"/>
          <w:numId w:val="32"/>
        </w:numPr>
        <w:spacing w:after="120"/>
        <w:ind w:right="146"/>
        <w:contextualSpacing w:val="0"/>
        <w:jc w:val="both"/>
        <w:rPr>
          <w:rFonts w:ascii="Calibri" w:hAnsi="Calibri" w:cs="Calibri"/>
        </w:rPr>
      </w:pPr>
      <w:r>
        <w:t xml:space="preserve">A </w:t>
      </w:r>
      <w:r w:rsidR="00F33D17">
        <w:t>CONTRATADA</w:t>
      </w:r>
      <w:r>
        <w:t xml:space="preserve"> deverá configurar o sistema de Tarifação para que ele faça a coleta de todos os bilhetes da Plataforma de Colaboração IP via rede de dados TCP/IP, isso de forma centralizada e automatizada.</w:t>
      </w:r>
    </w:p>
    <w:p w14:paraId="4A6CA9FC" w14:textId="77777777" w:rsidR="00E943BA" w:rsidRPr="00E943BA" w:rsidRDefault="00F5684B" w:rsidP="00E943BA">
      <w:pPr>
        <w:pStyle w:val="PargrafodaLista"/>
        <w:numPr>
          <w:ilvl w:val="2"/>
          <w:numId w:val="32"/>
        </w:numPr>
        <w:spacing w:after="120"/>
        <w:ind w:right="146"/>
        <w:contextualSpacing w:val="0"/>
        <w:jc w:val="both"/>
        <w:rPr>
          <w:rFonts w:ascii="Calibri" w:hAnsi="Calibri" w:cs="Calibri"/>
        </w:rPr>
      </w:pPr>
      <w:r>
        <w:t xml:space="preserve">Os serviços </w:t>
      </w:r>
      <w:r w:rsidR="003B6371">
        <w:t xml:space="preserve">de </w:t>
      </w:r>
      <w:r w:rsidR="00E943BA">
        <w:t xml:space="preserve">GARANTIA </w:t>
      </w:r>
      <w:r>
        <w:t xml:space="preserve">prestados pela </w:t>
      </w:r>
      <w:r w:rsidR="00F33D17">
        <w:t>CONTRATADA</w:t>
      </w:r>
      <w:r>
        <w:t xml:space="preserve"> deverão contemplar o cadastramento, controle e atualização das informações fornecidas pela Contratante, além da operação assistida regular das ferramentas de Tarifação.</w:t>
      </w:r>
    </w:p>
    <w:p w14:paraId="5A07A4A4" w14:textId="77777777" w:rsidR="00E943BA" w:rsidRPr="00E943BA" w:rsidRDefault="00F5684B" w:rsidP="00E943BA">
      <w:pPr>
        <w:pStyle w:val="PargrafodaLista"/>
        <w:numPr>
          <w:ilvl w:val="2"/>
          <w:numId w:val="32"/>
        </w:numPr>
        <w:spacing w:after="120"/>
        <w:ind w:right="146"/>
        <w:contextualSpacing w:val="0"/>
        <w:jc w:val="both"/>
        <w:rPr>
          <w:rFonts w:ascii="Calibri" w:hAnsi="Calibri" w:cs="Calibri"/>
        </w:rPr>
      </w:pPr>
      <w:r>
        <w:t xml:space="preserve">Os acessos às informações pelas unidades da </w:t>
      </w:r>
      <w:r w:rsidR="00E943BA">
        <w:t>CONTRATANTE</w:t>
      </w:r>
      <w:r>
        <w:t xml:space="preserve"> deverão ser feitos de maneira segura e remotamente.</w:t>
      </w:r>
    </w:p>
    <w:p w14:paraId="6625F86F" w14:textId="77777777" w:rsidR="0009469A" w:rsidRPr="0009469A" w:rsidRDefault="00F5684B" w:rsidP="0009469A">
      <w:pPr>
        <w:pStyle w:val="PargrafodaLista"/>
        <w:numPr>
          <w:ilvl w:val="2"/>
          <w:numId w:val="32"/>
        </w:numPr>
        <w:spacing w:after="120"/>
        <w:ind w:right="146"/>
        <w:contextualSpacing w:val="0"/>
        <w:jc w:val="both"/>
        <w:rPr>
          <w:rFonts w:ascii="Calibri" w:hAnsi="Calibri" w:cs="Calibri"/>
        </w:rPr>
      </w:pPr>
      <w:r>
        <w:t>A Contratada deverá disponibilizar todos os recursos necessários (software, hardware e licenças) para o sistema de tarifação.</w:t>
      </w:r>
    </w:p>
    <w:p w14:paraId="1565ED96" w14:textId="77777777" w:rsidR="0009469A" w:rsidRPr="0009469A" w:rsidRDefault="00F5684B" w:rsidP="0009469A">
      <w:pPr>
        <w:pStyle w:val="PargrafodaLista"/>
        <w:numPr>
          <w:ilvl w:val="2"/>
          <w:numId w:val="32"/>
        </w:numPr>
        <w:spacing w:after="120"/>
        <w:ind w:right="146"/>
        <w:contextualSpacing w:val="0"/>
        <w:jc w:val="both"/>
        <w:rPr>
          <w:rFonts w:ascii="Calibri" w:hAnsi="Calibri" w:cs="Calibri"/>
        </w:rPr>
      </w:pPr>
      <w:r>
        <w:t>A Contratada deverá adequar o dimensionamento do processamento e dos acessos de modo a atender as necessidades da Contratante.</w:t>
      </w:r>
    </w:p>
    <w:p w14:paraId="269E1D26" w14:textId="77777777" w:rsidR="0009469A" w:rsidRPr="0009469A" w:rsidRDefault="00F5684B" w:rsidP="0009469A">
      <w:pPr>
        <w:pStyle w:val="PargrafodaLista"/>
        <w:numPr>
          <w:ilvl w:val="2"/>
          <w:numId w:val="32"/>
        </w:numPr>
        <w:spacing w:after="120"/>
        <w:ind w:right="146"/>
        <w:contextualSpacing w:val="0"/>
        <w:jc w:val="both"/>
        <w:rPr>
          <w:rFonts w:ascii="Calibri" w:hAnsi="Calibri" w:cs="Calibri"/>
        </w:rPr>
      </w:pPr>
      <w:r>
        <w:t>Requisitos do sistema:</w:t>
      </w:r>
    </w:p>
    <w:p w14:paraId="186176DF" w14:textId="77777777" w:rsidR="0009469A"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Controle de qualidade – permitir o monitoramento das coletas de bilhetes de voz fornecendo informações sobre o estado dos coletores.</w:t>
      </w:r>
    </w:p>
    <w:p w14:paraId="4A780A0C" w14:textId="77777777" w:rsidR="0009469A"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Tarifação de voz – tarifar, bilhete a bilhete, todas as ligações realizadas a partir de um PABX e dispositivos de voz sobre rede de dados, com aplicação dos planos tarifários contratados das Prestadoras de serviços de telecomunicações.</w:t>
      </w:r>
    </w:p>
    <w:p w14:paraId="26978021" w14:textId="77777777" w:rsidR="0009469A"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Controle de cotas e metas (uso de voz) – permitir a definição de cotas para uso dos recursos telefônicos (fixo e móvel), por usuário, apontando por meio de relatório os recursos que excederam os limites.</w:t>
      </w:r>
    </w:p>
    <w:p w14:paraId="57D3557E" w14:textId="77777777" w:rsidR="0009469A"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Apresentação dos gastos com telecomunicações – permitir que os usuários de Telecomunicações da Contratante verifiquem, mensalmente, seus gastos e identifique as ligações particulares efetuadas. A solução deverá permitir níveis de acesso diferenciados para visões consolidadas por centros de custo, de acordo com os privilégios hierárquicos.</w:t>
      </w:r>
    </w:p>
    <w:p w14:paraId="49A738BB" w14:textId="77777777" w:rsidR="0009469A"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Cadastro – permitir o cadastramento e manutenção das informações relativas a usuários, ramais, centros de custo, contratos e ativos de telecomunicações de forma integrada.</w:t>
      </w:r>
    </w:p>
    <w:p w14:paraId="5ED24C4A" w14:textId="77777777" w:rsidR="0009469A"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Principais relatórios – permitir a geração de relatórios gerenciais e operacionais que possibilitem o controle efetivo dos gastos telefônicos.</w:t>
      </w:r>
    </w:p>
    <w:p w14:paraId="5650AE3C" w14:textId="77777777" w:rsidR="0009469A"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Permitir o cadastramento e manutenção das informações relativas a usuários, ramais, centros de custo de forma integrada.</w:t>
      </w:r>
    </w:p>
    <w:p w14:paraId="447C30F2" w14:textId="727D91D6" w:rsidR="00F5684B" w:rsidRPr="0009469A" w:rsidRDefault="00F5684B" w:rsidP="0009469A">
      <w:pPr>
        <w:pStyle w:val="PargrafodaLista"/>
        <w:numPr>
          <w:ilvl w:val="3"/>
          <w:numId w:val="32"/>
        </w:numPr>
        <w:spacing w:after="120"/>
        <w:ind w:right="146"/>
        <w:contextualSpacing w:val="0"/>
        <w:jc w:val="both"/>
        <w:rPr>
          <w:rFonts w:ascii="Calibri" w:hAnsi="Calibri" w:cs="Calibri"/>
        </w:rPr>
      </w:pPr>
      <w:r w:rsidRPr="0009469A">
        <w:rPr>
          <w:rFonts w:ascii="Calibri" w:hAnsi="Calibri" w:cs="Calibri"/>
          <w:color w:val="000000"/>
        </w:rPr>
        <w:t>Permitir que o cadastramento inicial possa ser feito através de planilhas de carga, visando agilizar a inserção dos dados.</w:t>
      </w:r>
    </w:p>
    <w:p w14:paraId="121A3250" w14:textId="77777777" w:rsidR="0009469A" w:rsidRDefault="00F5684B" w:rsidP="0009469A">
      <w:pPr>
        <w:pStyle w:val="PargrafodaLista"/>
        <w:numPr>
          <w:ilvl w:val="2"/>
          <w:numId w:val="32"/>
        </w:numPr>
        <w:spacing w:after="120"/>
        <w:ind w:right="146"/>
        <w:contextualSpacing w:val="0"/>
        <w:jc w:val="both"/>
      </w:pPr>
      <w:r>
        <w:t>Sistema de relatório de tarifação</w:t>
      </w:r>
    </w:p>
    <w:p w14:paraId="222C0642" w14:textId="77777777" w:rsidR="0009469A" w:rsidRPr="0009469A" w:rsidRDefault="00F5684B" w:rsidP="0009469A">
      <w:pPr>
        <w:pStyle w:val="PargrafodaLista"/>
        <w:numPr>
          <w:ilvl w:val="3"/>
          <w:numId w:val="32"/>
        </w:numPr>
        <w:spacing w:after="120"/>
        <w:ind w:right="146"/>
        <w:contextualSpacing w:val="0"/>
        <w:jc w:val="both"/>
      </w:pPr>
      <w:r w:rsidRPr="0009469A">
        <w:rPr>
          <w:rFonts w:ascii="Calibri" w:hAnsi="Calibri" w:cs="Calibri"/>
          <w:color w:val="000000"/>
        </w:rPr>
        <w:lastRenderedPageBreak/>
        <w:t>O Sistema de Tarifação deverá possuir interface WEB para a emissão de relatórios.</w:t>
      </w:r>
    </w:p>
    <w:p w14:paraId="35FED807" w14:textId="77777777" w:rsidR="00CE7AEF" w:rsidRPr="00CE7AEF" w:rsidRDefault="00F5684B" w:rsidP="00CE7AEF">
      <w:pPr>
        <w:pStyle w:val="PargrafodaLista"/>
        <w:numPr>
          <w:ilvl w:val="3"/>
          <w:numId w:val="32"/>
        </w:numPr>
        <w:spacing w:after="120"/>
        <w:ind w:right="146"/>
        <w:contextualSpacing w:val="0"/>
        <w:jc w:val="both"/>
      </w:pPr>
      <w:r w:rsidRPr="0009469A">
        <w:rPr>
          <w:rFonts w:ascii="Calibri" w:hAnsi="Calibri" w:cs="Calibri"/>
          <w:color w:val="000000"/>
        </w:rPr>
        <w:t>O Sistema de Tarifação deverá enviar os relatórios de custo para cada usuário cadastrado no sistema e para o gestor do centro de custo, por e-mail.</w:t>
      </w:r>
    </w:p>
    <w:p w14:paraId="0DB60977"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O Sistema de Tarifação deverá, pelo menos, emitir relatórios nos formatos PDF, Excel, RTF e CSV.</w:t>
      </w:r>
    </w:p>
    <w:p w14:paraId="5D759198"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Utilizando-se o protocolo SMTP, deverá ser possível enviar qualquer relatório via e-mail nos formatos, PDF, RTF, DOC (Word) e XSL (Excel). Cada ramal poderá ser associado a um ou mais endereços de e-mails, assim como cada centro de custo. Ao emitir uma conta telefônica, ou relatórios dos ramais, os relatórios de cada ramal deverão ser automaticamente enviados aos respectivos e-mails.</w:t>
      </w:r>
    </w:p>
    <w:p w14:paraId="76F252A8"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As visualizações dos relatórios deverão estar vinculadas ao perfil de acesso atribuído a cada usuário.</w:t>
      </w:r>
    </w:p>
    <w:p w14:paraId="45EF6F8D"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 xml:space="preserve">Gastos da </w:t>
      </w:r>
      <w:r w:rsidR="00CE7AEF">
        <w:rPr>
          <w:rFonts w:ascii="Calibri" w:hAnsi="Calibri" w:cs="Calibri"/>
          <w:color w:val="000000"/>
        </w:rPr>
        <w:t>CONTRATADA</w:t>
      </w:r>
      <w:r w:rsidRPr="00CE7AEF">
        <w:rPr>
          <w:rFonts w:ascii="Calibri" w:hAnsi="Calibri" w:cs="Calibri"/>
          <w:color w:val="000000"/>
        </w:rPr>
        <w:t>: permitir a visualização dos gastos com telecomunicações do CLIENTE, referente aos últimos seis (6) meses, podendo detalhar, por tipo de serviço (Local, LDN, LDI, VC1, VC2, VC3) os gastos de um determinado mês.</w:t>
      </w:r>
    </w:p>
    <w:p w14:paraId="4C665105"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Gastos por centro de custo: permitir a visualização dos gastos de cada centro de custo para um determinado mês/ano de referência.</w:t>
      </w:r>
    </w:p>
    <w:p w14:paraId="3D65E42D"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Permitir ainda a visualização gráfica da evolução do consumo pelo centro de custo.</w:t>
      </w:r>
    </w:p>
    <w:p w14:paraId="61413AAB"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Gastos por operadora: permitir a visualização dos gastos com cada Prestadora, organizado por centro de custo, para um determinado mês/ano de referência, sumarizados por tipo de produto (Ex.: Celular) e tipo de serviço (Ex.: VC1). Permitir para cada centro de custo a visualização gráfica da evolução desses gastos.</w:t>
      </w:r>
    </w:p>
    <w:p w14:paraId="7999E350"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Gastos por tipo de produto: permitir a visualização dos gastos por cada tipo de produto (Ex.: fixo, móvel, dados), para cada centro de custo, num determinado mês/ano de referência. Permitir ainda a visualização gráfica da evolução do consumo do produto no centro de custo.</w:t>
      </w:r>
    </w:p>
    <w:p w14:paraId="527881DE"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Gastos por tipo de serviço: permitir a visualização dos gastos por tipo de serviço (Ex.: Local, LDN, LDI) para cada centro de custo num determinado mês/ano de referência. Permitir ainda a visualização gráfica da evolução dos gastos de um determinado tipo de serviço.</w:t>
      </w:r>
    </w:p>
    <w:p w14:paraId="004A3012"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Detalhamento dos gastos por centro de custo: permitir a visualização dos gastos de um centro de custo referente aos últimos 6 (seis) meses existentes na base, permitindo o detalhamento por tipo de produto (Ex.: móvel) e tipo de serviço (Ex.: VC1) os gastos de um determinado mês.</w:t>
      </w:r>
    </w:p>
    <w:p w14:paraId="192B495F" w14:textId="77777777" w:rsidR="00CE7AEF" w:rsidRPr="00CE7AEF" w:rsidRDefault="00F5684B" w:rsidP="00CE7AEF">
      <w:pPr>
        <w:pStyle w:val="PargrafodaLista"/>
        <w:numPr>
          <w:ilvl w:val="3"/>
          <w:numId w:val="32"/>
        </w:numPr>
        <w:spacing w:after="120"/>
        <w:ind w:right="146"/>
        <w:contextualSpacing w:val="0"/>
        <w:jc w:val="both"/>
      </w:pPr>
      <w:r w:rsidRPr="00CE7AEF">
        <w:rPr>
          <w:rFonts w:ascii="Calibri" w:hAnsi="Calibri" w:cs="Calibri"/>
          <w:color w:val="000000"/>
        </w:rPr>
        <w:t xml:space="preserve">Detalhamento dos gastos com móveis e fixos: permitir que um usuário visualize os gastos de um determinado ramal ou celular, no nível de chamada, referente aos últimos seis (6) meses existentes na base, podendo </w:t>
      </w:r>
      <w:r w:rsidRPr="00CE7AEF">
        <w:rPr>
          <w:rFonts w:ascii="Calibri" w:hAnsi="Calibri" w:cs="Calibri"/>
          <w:color w:val="000000"/>
        </w:rPr>
        <w:lastRenderedPageBreak/>
        <w:t>detalhar, por tipo de serviço e os gastos de um determinado mês. Permitir ainda a consulta das justificativas de chamadas do período que ultrapassaram a cota.</w:t>
      </w:r>
    </w:p>
    <w:p w14:paraId="77D2BB75" w14:textId="77777777" w:rsidR="006D792B" w:rsidRPr="006D792B" w:rsidRDefault="00F5684B" w:rsidP="006D792B">
      <w:pPr>
        <w:pStyle w:val="PargrafodaLista"/>
        <w:numPr>
          <w:ilvl w:val="3"/>
          <w:numId w:val="32"/>
        </w:numPr>
        <w:spacing w:after="120"/>
        <w:ind w:right="146"/>
        <w:contextualSpacing w:val="0"/>
        <w:jc w:val="both"/>
      </w:pPr>
      <w:r w:rsidRPr="00CE7AEF">
        <w:rPr>
          <w:rFonts w:ascii="Calibri" w:hAnsi="Calibri" w:cs="Calibri"/>
          <w:color w:val="000000"/>
        </w:rPr>
        <w:t>Terminais (fixo ou móvel) com maiores gastos: permitir a visualização dos terminais com maiores gastos dentro de um determinado centro de custo. Exibir ainda os valores gastos do mês anterior ao mês/ano de referência para que se possa ter uma comparação da evolução desses gastos.</w:t>
      </w:r>
    </w:p>
    <w:p w14:paraId="5403F482" w14:textId="77777777" w:rsidR="006D792B" w:rsidRPr="006D792B" w:rsidRDefault="00F5684B" w:rsidP="006D792B">
      <w:pPr>
        <w:pStyle w:val="PargrafodaLista"/>
        <w:numPr>
          <w:ilvl w:val="3"/>
          <w:numId w:val="32"/>
        </w:numPr>
        <w:spacing w:after="120"/>
        <w:ind w:right="146"/>
        <w:contextualSpacing w:val="0"/>
        <w:jc w:val="both"/>
      </w:pPr>
      <w:r w:rsidRPr="006D792B">
        <w:rPr>
          <w:rFonts w:ascii="Calibri" w:hAnsi="Calibri" w:cs="Calibri"/>
          <w:color w:val="000000"/>
        </w:rPr>
        <w:t>Extrapolação de cota: permitir a visualização do histórico de extrapolação de cotas (definição de parâmetros, porcentagem, limite em R$ ou minutos atribuído a um terminal) onde é possível verificar através de relatórios (PDF, planilha ou HTML) os usuários que extrapolaram as cotas no mês atual ou nos meses anteriores.</w:t>
      </w:r>
    </w:p>
    <w:p w14:paraId="19FC506D" w14:textId="77777777" w:rsidR="006D792B" w:rsidRPr="006D792B" w:rsidRDefault="00F5684B" w:rsidP="006D792B">
      <w:pPr>
        <w:pStyle w:val="PargrafodaLista"/>
        <w:numPr>
          <w:ilvl w:val="3"/>
          <w:numId w:val="32"/>
        </w:numPr>
        <w:spacing w:after="120"/>
        <w:ind w:right="146"/>
        <w:contextualSpacing w:val="0"/>
        <w:jc w:val="both"/>
      </w:pPr>
      <w:r w:rsidRPr="006D792B">
        <w:rPr>
          <w:rFonts w:ascii="Calibri" w:hAnsi="Calibri" w:cs="Calibri"/>
          <w:color w:val="000000"/>
        </w:rPr>
        <w:t>Acompanhamento de atesto de chamadas particulares: permitir a visualização da situação atual do atesto de chamadas particulares dos usuários, para um determinado mês/ano de referência. Permitir que o superior hierárquico o acompanhamento da evolução do atesto das chamadas particulares já efetuadas em cada mês.</w:t>
      </w:r>
    </w:p>
    <w:p w14:paraId="439E5FDF" w14:textId="77777777" w:rsidR="006D792B" w:rsidRPr="006D792B" w:rsidRDefault="00F5684B" w:rsidP="006D792B">
      <w:pPr>
        <w:pStyle w:val="PargrafodaLista"/>
        <w:numPr>
          <w:ilvl w:val="3"/>
          <w:numId w:val="32"/>
        </w:numPr>
        <w:spacing w:after="120"/>
        <w:ind w:right="146"/>
        <w:contextualSpacing w:val="0"/>
        <w:jc w:val="both"/>
      </w:pPr>
      <w:r w:rsidRPr="006D792B">
        <w:rPr>
          <w:rFonts w:ascii="Calibri" w:hAnsi="Calibri" w:cs="Calibri"/>
          <w:color w:val="000000"/>
        </w:rPr>
        <w:t>Faturas processada: permitir a consulta das faturas processadas num determinado mês/ano de referência. As faturas deverão ser apresentadas organizadas por Prestadora com detalhamento por tipo de serviço (Ex.: Local, LDN, LDI, VC1 etc.).</w:t>
      </w:r>
    </w:p>
    <w:p w14:paraId="1324E7ED" w14:textId="03392DCA" w:rsidR="00022EFC" w:rsidRPr="00BD66F2" w:rsidRDefault="00F5684B" w:rsidP="006D792B">
      <w:pPr>
        <w:pStyle w:val="PargrafodaLista"/>
        <w:numPr>
          <w:ilvl w:val="3"/>
          <w:numId w:val="32"/>
        </w:numPr>
        <w:spacing w:after="120"/>
        <w:ind w:right="146"/>
        <w:contextualSpacing w:val="0"/>
        <w:jc w:val="both"/>
      </w:pPr>
      <w:r w:rsidRPr="006D792B">
        <w:rPr>
          <w:rFonts w:ascii="Calibri" w:hAnsi="Calibri" w:cs="Calibri"/>
          <w:color w:val="000000"/>
        </w:rPr>
        <w:t>Produtos por centro de custo: permitir a visualização dos produtos (terminais móveis, fixos, circuitos de dados) alocados a um determinado centro de custo para um determinado mês/ano de referência. A alocação dos produtos deverá refletir a alocação do mês/ano pesquisado.</w:t>
      </w:r>
    </w:p>
    <w:p w14:paraId="75A9D151" w14:textId="77777777" w:rsidR="00BD66F2" w:rsidRPr="006D792B" w:rsidRDefault="00BD66F2" w:rsidP="00BD66F2">
      <w:pPr>
        <w:pStyle w:val="PargrafodaLista"/>
        <w:spacing w:after="120"/>
        <w:ind w:left="1728" w:right="146"/>
        <w:contextualSpacing w:val="0"/>
        <w:jc w:val="both"/>
      </w:pPr>
    </w:p>
    <w:p w14:paraId="5ECF5552" w14:textId="14ADFD62" w:rsidR="004A6FC6" w:rsidRPr="00182CEE" w:rsidRDefault="00B75C24" w:rsidP="004D0A36">
      <w:pPr>
        <w:pStyle w:val="PargrafodaLista"/>
        <w:numPr>
          <w:ilvl w:val="0"/>
          <w:numId w:val="32"/>
        </w:numPr>
        <w:pBdr>
          <w:top w:val="single" w:sz="4" w:space="1" w:color="auto"/>
          <w:left w:val="single" w:sz="4" w:space="4" w:color="auto"/>
          <w:bottom w:val="single" w:sz="4" w:space="1" w:color="auto"/>
          <w:right w:val="single" w:sz="4" w:space="4" w:color="auto"/>
        </w:pBdr>
        <w:spacing w:after="120"/>
        <w:ind w:right="146"/>
        <w:jc w:val="both"/>
        <w:rPr>
          <w:rFonts w:ascii="Calibri" w:hAnsi="Calibri" w:cs="Calibri"/>
          <w:b/>
          <w:bCs/>
        </w:rPr>
      </w:pPr>
      <w:r w:rsidRPr="1FB91F8B">
        <w:rPr>
          <w:rFonts w:ascii="Calibri" w:hAnsi="Calibri" w:cs="Calibri"/>
          <w:b/>
          <w:bCs/>
        </w:rPr>
        <w:t>Aparelho Telefônico IP</w:t>
      </w:r>
    </w:p>
    <w:p w14:paraId="3A5D7D32" w14:textId="77777777" w:rsidR="004D0A36" w:rsidRDefault="004D0A36" w:rsidP="004D0A36">
      <w:pPr>
        <w:pStyle w:val="PargrafodaLista"/>
        <w:spacing w:after="120"/>
        <w:ind w:left="426" w:right="146"/>
        <w:contextualSpacing w:val="0"/>
        <w:jc w:val="both"/>
      </w:pPr>
    </w:p>
    <w:p w14:paraId="08797906" w14:textId="033599E4" w:rsidR="003B391B" w:rsidRDefault="003B391B" w:rsidP="005A694A">
      <w:pPr>
        <w:pStyle w:val="PargrafodaLista"/>
        <w:numPr>
          <w:ilvl w:val="1"/>
          <w:numId w:val="32"/>
        </w:numPr>
        <w:spacing w:after="120"/>
        <w:ind w:left="426" w:right="146"/>
        <w:contextualSpacing w:val="0"/>
        <w:jc w:val="both"/>
      </w:pPr>
      <w:r>
        <w:t>Deverá ser novo, de primeiro uso, estar em linha de produção do fabricante e ser entregue acondicionado em sua embalagem original, devidamente lacrada.</w:t>
      </w:r>
    </w:p>
    <w:p w14:paraId="3724945A" w14:textId="2587A732" w:rsidR="003B391B" w:rsidRDefault="003B391B" w:rsidP="005A694A">
      <w:pPr>
        <w:pStyle w:val="PargrafodaLista"/>
        <w:numPr>
          <w:ilvl w:val="1"/>
          <w:numId w:val="32"/>
        </w:numPr>
        <w:spacing w:after="120"/>
        <w:ind w:left="426" w:right="146"/>
        <w:contextualSpacing w:val="0"/>
        <w:jc w:val="both"/>
      </w:pPr>
      <w:r>
        <w:t>Deverá ser homologado pela Anatel</w:t>
      </w:r>
      <w:r w:rsidR="00476215">
        <w:t xml:space="preserve"> e</w:t>
      </w:r>
      <w:r>
        <w:t xml:space="preserve"> </w:t>
      </w:r>
      <w:r w:rsidR="006558F7">
        <w:t xml:space="preserve">compatível </w:t>
      </w:r>
      <w:r>
        <w:t>com protocolo SIP.</w:t>
      </w:r>
    </w:p>
    <w:p w14:paraId="115C0AE1" w14:textId="56B5A68B" w:rsidR="003B391B" w:rsidRDefault="003B391B" w:rsidP="005A694A">
      <w:pPr>
        <w:pStyle w:val="PargrafodaLista"/>
        <w:numPr>
          <w:ilvl w:val="1"/>
          <w:numId w:val="32"/>
        </w:numPr>
        <w:spacing w:after="120"/>
        <w:ind w:left="426" w:right="146"/>
        <w:contextualSpacing w:val="0"/>
        <w:jc w:val="both"/>
      </w:pPr>
      <w:r>
        <w:t xml:space="preserve">Deverá ser do mesmo fabricante da plataforma de telefonia, ou homologado </w:t>
      </w:r>
      <w:r w:rsidR="00476215">
        <w:t>pela fabricante</w:t>
      </w:r>
      <w:r>
        <w:t xml:space="preserve">, mediante comprovação </w:t>
      </w:r>
      <w:r w:rsidR="00CF73F0">
        <w:t xml:space="preserve">técnica </w:t>
      </w:r>
      <w:r>
        <w:t>do fabricante.</w:t>
      </w:r>
    </w:p>
    <w:p w14:paraId="131A0679" w14:textId="77777777" w:rsidR="003B391B" w:rsidRDefault="003B391B" w:rsidP="005A694A">
      <w:pPr>
        <w:pStyle w:val="PargrafodaLista"/>
        <w:numPr>
          <w:ilvl w:val="1"/>
          <w:numId w:val="32"/>
        </w:numPr>
        <w:spacing w:after="120"/>
        <w:ind w:left="426" w:right="146"/>
        <w:contextualSpacing w:val="0"/>
        <w:jc w:val="both"/>
      </w:pPr>
      <w:r>
        <w:t>Deverá possuir ainda os seguintes requisitos:</w:t>
      </w:r>
    </w:p>
    <w:p w14:paraId="48E52456" w14:textId="57EE24F2" w:rsidR="00B874C0" w:rsidRDefault="00B874C0" w:rsidP="004A6FC6">
      <w:pPr>
        <w:pStyle w:val="PargrafodaLista"/>
        <w:numPr>
          <w:ilvl w:val="0"/>
          <w:numId w:val="6"/>
        </w:numPr>
        <w:spacing w:after="120" w:line="240" w:lineRule="auto"/>
        <w:contextualSpacing w:val="0"/>
        <w:jc w:val="both"/>
      </w:pPr>
      <w:r>
        <w:t>Estarem habilitadas todas as funcionalidades do aparelho, para configuração.</w:t>
      </w:r>
    </w:p>
    <w:p w14:paraId="00DBDA80" w14:textId="7B81EC7C" w:rsidR="002F3DEE" w:rsidRDefault="002F3DEE" w:rsidP="004A6FC6">
      <w:pPr>
        <w:pStyle w:val="PargrafodaLista"/>
        <w:numPr>
          <w:ilvl w:val="0"/>
          <w:numId w:val="6"/>
        </w:numPr>
        <w:spacing w:after="120" w:line="240" w:lineRule="auto"/>
        <w:contextualSpacing w:val="0"/>
        <w:jc w:val="both"/>
      </w:pPr>
      <w:r>
        <w:t xml:space="preserve">Licenciamento perpétuo para uso de todas as funcionalidades </w:t>
      </w:r>
      <w:r w:rsidR="00085B0B">
        <w:t>previstas na plataforma de telefonia prevista no Item 1.</w:t>
      </w:r>
    </w:p>
    <w:p w14:paraId="040B69E9" w14:textId="56BA0A75" w:rsidR="00AE1896" w:rsidRDefault="00AE1896" w:rsidP="004A6FC6">
      <w:pPr>
        <w:pStyle w:val="PargrafodaLista"/>
        <w:numPr>
          <w:ilvl w:val="0"/>
          <w:numId w:val="6"/>
        </w:numPr>
        <w:spacing w:after="120" w:line="240" w:lineRule="auto"/>
        <w:ind w:left="714" w:hanging="357"/>
        <w:contextualSpacing w:val="0"/>
        <w:jc w:val="both"/>
      </w:pPr>
      <w:r>
        <w:t xml:space="preserve">Deve possuir </w:t>
      </w:r>
      <w:r w:rsidR="009E1D54">
        <w:t xml:space="preserve">recurso </w:t>
      </w:r>
      <w:r>
        <w:t>viva-voz full duplex.</w:t>
      </w:r>
    </w:p>
    <w:p w14:paraId="44EAB0D6" w14:textId="4B2E051F" w:rsidR="00AE1896" w:rsidRDefault="00AE1896" w:rsidP="004A6FC6">
      <w:pPr>
        <w:pStyle w:val="PargrafodaLista"/>
        <w:numPr>
          <w:ilvl w:val="0"/>
          <w:numId w:val="6"/>
        </w:numPr>
        <w:spacing w:after="120" w:line="240" w:lineRule="auto"/>
        <w:ind w:left="714" w:hanging="357"/>
        <w:contextualSpacing w:val="0"/>
        <w:jc w:val="both"/>
      </w:pPr>
      <w:r>
        <w:t xml:space="preserve">Deve possuir display LCD colorido multilíngue (incluindo </w:t>
      </w:r>
      <w:proofErr w:type="gramStart"/>
      <w:r>
        <w:t>Português</w:t>
      </w:r>
      <w:proofErr w:type="gramEnd"/>
      <w:r>
        <w:t xml:space="preserve"> do Brasil) de no mínimo 3.5” 240 x 320 pixels.</w:t>
      </w:r>
    </w:p>
    <w:p w14:paraId="7A8EED7C" w14:textId="0AC1FEBF" w:rsidR="00AE1896" w:rsidRDefault="00AE1896" w:rsidP="004A6FC6">
      <w:pPr>
        <w:pStyle w:val="PargrafodaLista"/>
        <w:numPr>
          <w:ilvl w:val="0"/>
          <w:numId w:val="6"/>
        </w:numPr>
        <w:spacing w:after="120" w:line="240" w:lineRule="auto"/>
        <w:ind w:left="714" w:hanging="357"/>
        <w:contextualSpacing w:val="0"/>
        <w:jc w:val="both"/>
      </w:pPr>
      <w:r>
        <w:t>Deve possuir 2</w:t>
      </w:r>
      <w:r w:rsidR="00953B1B">
        <w:t xml:space="preserve"> (duas)</w:t>
      </w:r>
      <w:r>
        <w:t xml:space="preserve"> interfaces de rede RJ-45 10/100/1000 </w:t>
      </w:r>
      <w:proofErr w:type="spellStart"/>
      <w:r>
        <w:t>Base-T</w:t>
      </w:r>
      <w:proofErr w:type="spellEnd"/>
      <w:r>
        <w:t xml:space="preserve"> para conexão de desktop e conectividade com a Rede LAN.</w:t>
      </w:r>
    </w:p>
    <w:p w14:paraId="5839B5E4" w14:textId="3CF40B82" w:rsidR="00AE1896" w:rsidRDefault="00AE1896" w:rsidP="004A6FC6">
      <w:pPr>
        <w:pStyle w:val="PargrafodaLista"/>
        <w:numPr>
          <w:ilvl w:val="0"/>
          <w:numId w:val="6"/>
        </w:numPr>
        <w:spacing w:after="120" w:line="240" w:lineRule="auto"/>
        <w:ind w:left="714" w:hanging="357"/>
        <w:contextualSpacing w:val="0"/>
        <w:jc w:val="both"/>
      </w:pPr>
      <w:r>
        <w:lastRenderedPageBreak/>
        <w:t xml:space="preserve">Deve permitir </w:t>
      </w:r>
      <w:r w:rsidR="00085B0B">
        <w:t xml:space="preserve">configuração de, </w:t>
      </w:r>
      <w:r>
        <w:t>no mínimo 1</w:t>
      </w:r>
      <w:r w:rsidR="00085B0B">
        <w:t>,</w:t>
      </w:r>
      <w:r>
        <w:t xml:space="preserve"> (uma) conta SIP.</w:t>
      </w:r>
    </w:p>
    <w:p w14:paraId="3903D1CE" w14:textId="77777777" w:rsidR="00AE1896" w:rsidRDefault="00AE1896" w:rsidP="004A6FC6">
      <w:pPr>
        <w:pStyle w:val="PargrafodaLista"/>
        <w:numPr>
          <w:ilvl w:val="0"/>
          <w:numId w:val="6"/>
        </w:numPr>
        <w:spacing w:after="120" w:line="240" w:lineRule="auto"/>
        <w:ind w:left="714" w:hanging="357"/>
        <w:contextualSpacing w:val="0"/>
        <w:jc w:val="both"/>
      </w:pPr>
      <w:r>
        <w:t>Deve possuir, no mínimo, 3 teclas programáveis.</w:t>
      </w:r>
    </w:p>
    <w:p w14:paraId="6294ADD7" w14:textId="77777777" w:rsidR="00AE1896" w:rsidRDefault="00AE1896" w:rsidP="004A6FC6">
      <w:pPr>
        <w:pStyle w:val="PargrafodaLista"/>
        <w:numPr>
          <w:ilvl w:val="0"/>
          <w:numId w:val="6"/>
        </w:numPr>
        <w:spacing w:after="120" w:line="240" w:lineRule="auto"/>
        <w:ind w:left="714" w:hanging="357"/>
        <w:contextualSpacing w:val="0"/>
        <w:jc w:val="both"/>
      </w:pPr>
      <w:r>
        <w:t>Deve possuir Teclado Alfabético.</w:t>
      </w:r>
    </w:p>
    <w:p w14:paraId="7CDE016B" w14:textId="77777777" w:rsidR="00AE1896" w:rsidRDefault="00AE1896" w:rsidP="004A6FC6">
      <w:pPr>
        <w:pStyle w:val="PargrafodaLista"/>
        <w:numPr>
          <w:ilvl w:val="0"/>
          <w:numId w:val="6"/>
        </w:numPr>
        <w:spacing w:after="120" w:line="240" w:lineRule="auto"/>
        <w:ind w:left="714" w:hanging="357"/>
        <w:contextualSpacing w:val="0"/>
        <w:jc w:val="both"/>
      </w:pPr>
      <w:r>
        <w:t>Deve possuir porta USB para fone de ouvido.</w:t>
      </w:r>
    </w:p>
    <w:p w14:paraId="6BE970C9" w14:textId="77777777" w:rsidR="00AE1896" w:rsidRPr="000F7094" w:rsidRDefault="00AE1896" w:rsidP="004A6FC6">
      <w:pPr>
        <w:pStyle w:val="PargrafodaLista"/>
        <w:numPr>
          <w:ilvl w:val="0"/>
          <w:numId w:val="6"/>
        </w:numPr>
        <w:spacing w:after="120" w:line="240" w:lineRule="auto"/>
        <w:ind w:left="714" w:hanging="357"/>
        <w:contextualSpacing w:val="0"/>
        <w:jc w:val="both"/>
        <w:rPr>
          <w:lang w:val="en-US"/>
        </w:rPr>
      </w:pPr>
      <w:r w:rsidRPr="000F7094">
        <w:rPr>
          <w:lang w:val="en-US"/>
        </w:rPr>
        <w:t xml:space="preserve">Deve </w:t>
      </w:r>
      <w:proofErr w:type="spellStart"/>
      <w:r w:rsidRPr="000F7094">
        <w:rPr>
          <w:lang w:val="en-US"/>
        </w:rPr>
        <w:t>suportar</w:t>
      </w:r>
      <w:proofErr w:type="spellEnd"/>
      <w:r w:rsidRPr="000F7094">
        <w:rPr>
          <w:lang w:val="en-US"/>
        </w:rPr>
        <w:t xml:space="preserve"> PoE - Power over Ethernet </w:t>
      </w:r>
      <w:proofErr w:type="spellStart"/>
      <w:r w:rsidRPr="000F7094">
        <w:rPr>
          <w:lang w:val="en-US"/>
        </w:rPr>
        <w:t>integrado</w:t>
      </w:r>
      <w:proofErr w:type="spellEnd"/>
      <w:r w:rsidRPr="000F7094">
        <w:rPr>
          <w:lang w:val="en-US"/>
        </w:rPr>
        <w:t xml:space="preserve"> - IEEE 802.3af.</w:t>
      </w:r>
    </w:p>
    <w:p w14:paraId="7598C63A" w14:textId="77777777" w:rsidR="00AE1896" w:rsidRDefault="00AE1896" w:rsidP="004A6FC6">
      <w:pPr>
        <w:pStyle w:val="PargrafodaLista"/>
        <w:numPr>
          <w:ilvl w:val="0"/>
          <w:numId w:val="6"/>
        </w:numPr>
        <w:spacing w:after="120" w:line="240" w:lineRule="auto"/>
        <w:ind w:left="714" w:hanging="357"/>
        <w:contextualSpacing w:val="0"/>
        <w:jc w:val="both"/>
      </w:pPr>
      <w:r>
        <w:t>Deve suportar G.722, OPUS, G.711μ / a, G.729A / B.</w:t>
      </w:r>
    </w:p>
    <w:p w14:paraId="7DAA220E" w14:textId="5BE87CB3" w:rsidR="003B559B" w:rsidRDefault="00AE1896" w:rsidP="00CC11CE">
      <w:pPr>
        <w:pStyle w:val="PargrafodaLista"/>
        <w:numPr>
          <w:ilvl w:val="0"/>
          <w:numId w:val="6"/>
        </w:numPr>
        <w:spacing w:after="120" w:line="240" w:lineRule="auto"/>
        <w:ind w:left="714" w:hanging="357"/>
        <w:contextualSpacing w:val="0"/>
        <w:jc w:val="both"/>
      </w:pPr>
      <w:r>
        <w:t xml:space="preserve">Deve suportar IPv4 / IPv6, ARP, SRTP, 802.1x, atribuição de IP estático/DHCP, IEEE 802.1p/Q, LLDP, </w:t>
      </w:r>
      <w:proofErr w:type="spellStart"/>
      <w:r>
        <w:t>QoS</w:t>
      </w:r>
      <w:proofErr w:type="spellEnd"/>
      <w:r>
        <w:t>/</w:t>
      </w:r>
      <w:proofErr w:type="spellStart"/>
      <w:r>
        <w:t>ToS</w:t>
      </w:r>
      <w:proofErr w:type="spellEnd"/>
      <w:r>
        <w:t>, HTTP/HTTPS, TFTP, LDAP, 802.1x, SIP sobre TLS e SRTP.</w:t>
      </w:r>
    </w:p>
    <w:p w14:paraId="5E22CA20" w14:textId="73E84AE7" w:rsidR="00B35C62" w:rsidRDefault="00B35C62" w:rsidP="00CC11CE">
      <w:pPr>
        <w:pStyle w:val="PargrafodaLista"/>
        <w:numPr>
          <w:ilvl w:val="0"/>
          <w:numId w:val="6"/>
        </w:numPr>
        <w:spacing w:after="120" w:line="240" w:lineRule="auto"/>
        <w:ind w:left="714" w:hanging="357"/>
        <w:contextualSpacing w:val="0"/>
        <w:jc w:val="both"/>
      </w:pPr>
      <w:r>
        <w:t>Deve possuir recursos de lista telefônica e lista de chamadas</w:t>
      </w:r>
      <w:r w:rsidR="00F94306">
        <w:t>.</w:t>
      </w:r>
    </w:p>
    <w:p w14:paraId="2329603A" w14:textId="32B72A6D" w:rsidR="00AC0AE4" w:rsidRDefault="00F94306" w:rsidP="1BBF1A7B">
      <w:pPr>
        <w:pStyle w:val="PargrafodaLista"/>
        <w:numPr>
          <w:ilvl w:val="1"/>
          <w:numId w:val="32"/>
        </w:numPr>
        <w:spacing w:after="120"/>
        <w:ind w:left="426" w:right="146"/>
        <w:jc w:val="both"/>
      </w:pPr>
      <w:r>
        <w:t>Deve acompanhar o equipamento a</w:t>
      </w:r>
      <w:r w:rsidR="00AC0AE4">
        <w:t xml:space="preserve"> fonte</w:t>
      </w:r>
      <w:r>
        <w:t xml:space="preserve"> de alimentação AC</w:t>
      </w:r>
      <w:r w:rsidR="00AC0AE4">
        <w:t xml:space="preserve"> ou injetor </w:t>
      </w:r>
      <w:proofErr w:type="spellStart"/>
      <w:r w:rsidR="00AC0AE4">
        <w:t>PoE</w:t>
      </w:r>
      <w:proofErr w:type="spellEnd"/>
      <w:r>
        <w:t xml:space="preserve">, bem como manuais e </w:t>
      </w:r>
      <w:r w:rsidR="00AC0AE4">
        <w:t>os acessórios para ligação do equipamento</w:t>
      </w:r>
      <w:r>
        <w:t xml:space="preserve"> à rede corporativa da CONTRATANTE</w:t>
      </w:r>
      <w:r w:rsidR="4F55BCEE">
        <w:t>;</w:t>
      </w:r>
    </w:p>
    <w:p w14:paraId="45108C79" w14:textId="29610BDD" w:rsidR="00AC0AE4" w:rsidRDefault="4F55BCEE">
      <w:pPr>
        <w:pStyle w:val="PargrafodaLista"/>
        <w:numPr>
          <w:ilvl w:val="1"/>
          <w:numId w:val="32"/>
        </w:numPr>
        <w:spacing w:after="120"/>
        <w:ind w:left="426" w:right="146"/>
        <w:jc w:val="both"/>
      </w:pPr>
      <w:r>
        <w:t>Deve incluir/possuir garantia oficial do fabricante pelo período mínimo de 60 (sessenta) meses com</w:t>
      </w:r>
      <w:r w:rsidR="0B3543DF">
        <w:t xml:space="preserve"> cobertura que inclua a troca e o reparo dos equipamentos defeituosos, com abrangência de</w:t>
      </w:r>
      <w:r>
        <w:t xml:space="preserve"> assistência técnica </w:t>
      </w:r>
      <w:r w:rsidR="3740E7D4">
        <w:t xml:space="preserve">no DF e </w:t>
      </w:r>
      <w:r w:rsidR="6E75A6E3">
        <w:t>n</w:t>
      </w:r>
      <w:r w:rsidR="013E2C13">
        <w:t>as capitais d</w:t>
      </w:r>
      <w:r w:rsidR="6E75A6E3">
        <w:t>os</w:t>
      </w:r>
      <w:r w:rsidR="3740E7D4">
        <w:t xml:space="preserve"> estados </w:t>
      </w:r>
      <w:r w:rsidR="0BABECE6">
        <w:t xml:space="preserve">de GO, MG, RJ, RS, SC e SP, </w:t>
      </w:r>
      <w:r w:rsidR="3740E7D4">
        <w:t>nos quais o Ministério das Comunicações possui unidades</w:t>
      </w:r>
      <w:r w:rsidR="7E92F785">
        <w:t xml:space="preserve"> físicas</w:t>
      </w:r>
    </w:p>
    <w:p w14:paraId="1F5ACC58" w14:textId="1F13699E" w:rsidR="16C6F3F7" w:rsidRDefault="16C6F3F7" w:rsidP="431D1C6E">
      <w:pPr>
        <w:pStyle w:val="PargrafodaLista"/>
        <w:numPr>
          <w:ilvl w:val="2"/>
          <w:numId w:val="32"/>
        </w:numPr>
        <w:spacing w:after="120"/>
        <w:ind w:right="146"/>
        <w:jc w:val="both"/>
      </w:pPr>
      <w:r>
        <w:t>A garantia de que trata o item anterior deve estar nomeada para o Ministério das Comunicações para que possa ser acessada sempre que</w:t>
      </w:r>
      <w:r w:rsidR="2CD2E86F">
        <w:t xml:space="preserve"> necessário, independente da permanência da relação contratual com a Contratada, enquanto o período de 60 </w:t>
      </w:r>
      <w:r w:rsidR="15A98F03">
        <w:t>(sessenta) meses relativos à sua vigência estiver vigente;</w:t>
      </w:r>
    </w:p>
    <w:p w14:paraId="72E2C2D7" w14:textId="2849E9E1" w:rsidR="15A98F03" w:rsidRDefault="15A98F03" w:rsidP="1BBF1A7B">
      <w:pPr>
        <w:pStyle w:val="PargrafodaLista"/>
        <w:numPr>
          <w:ilvl w:val="2"/>
          <w:numId w:val="32"/>
        </w:numPr>
        <w:spacing w:after="120"/>
        <w:ind w:right="146"/>
        <w:jc w:val="both"/>
      </w:pPr>
      <w:r>
        <w:t>O termo</w:t>
      </w:r>
      <w:r w:rsidR="6A660E6B">
        <w:t xml:space="preserve"> ou declaração</w:t>
      </w:r>
      <w:r>
        <w:t xml:space="preserve"> de garantia emitido pel</w:t>
      </w:r>
      <w:r w:rsidR="0CB121BB">
        <w:t>o</w:t>
      </w:r>
      <w:r>
        <w:t xml:space="preserve"> fabricante oficial dos equipamentos, mesmo que em registro no seu site oficial</w:t>
      </w:r>
      <w:r w:rsidR="3BD3D633">
        <w:t xml:space="preserve">, </w:t>
      </w:r>
      <w:r>
        <w:t>será parte integran</w:t>
      </w:r>
      <w:r w:rsidR="40533BF9">
        <w:t xml:space="preserve">te da solução entregue e condição para o </w:t>
      </w:r>
      <w:r w:rsidR="190903A9">
        <w:t>r</w:t>
      </w:r>
      <w:r w:rsidR="40533BF9">
        <w:t xml:space="preserve">ecebimento </w:t>
      </w:r>
      <w:r w:rsidR="6DDE4DCC">
        <w:t>d</w:t>
      </w:r>
      <w:r w:rsidR="236F1C5F">
        <w:t>efinitivo</w:t>
      </w:r>
      <w:r w:rsidR="3148C835">
        <w:t xml:space="preserve"> do Aparelho Telefônico IP</w:t>
      </w:r>
      <w:r w:rsidR="236F1C5F">
        <w:t>.</w:t>
      </w:r>
    </w:p>
    <w:p w14:paraId="627215B7" w14:textId="20BAA71F" w:rsidR="236F1C5F" w:rsidRDefault="236F1C5F" w:rsidP="1BBF1A7B">
      <w:pPr>
        <w:pStyle w:val="PargrafodaLista"/>
        <w:numPr>
          <w:ilvl w:val="2"/>
          <w:numId w:val="32"/>
        </w:numPr>
        <w:spacing w:after="120"/>
        <w:ind w:right="146"/>
        <w:jc w:val="both"/>
      </w:pPr>
      <w:r>
        <w:t>A data de vigência</w:t>
      </w:r>
      <w:r w:rsidR="0669EAA6">
        <w:t xml:space="preserve"> da garantia</w:t>
      </w:r>
      <w:r>
        <w:t xml:space="preserve"> prevista no </w:t>
      </w:r>
      <w:proofErr w:type="gramStart"/>
      <w:r>
        <w:t>termo</w:t>
      </w:r>
      <w:r w:rsidR="1DA61B8C">
        <w:t xml:space="preserve"> ou declaração</w:t>
      </w:r>
      <w:r>
        <w:t xml:space="preserve"> </w:t>
      </w:r>
      <w:r w:rsidR="105E1D3E">
        <w:t>emit</w:t>
      </w:r>
      <w:r w:rsidR="47D76AB4">
        <w:t>i</w:t>
      </w:r>
      <w:r w:rsidR="105E1D3E">
        <w:t>d</w:t>
      </w:r>
      <w:r w:rsidR="70665925">
        <w:t>o</w:t>
      </w:r>
      <w:proofErr w:type="gramEnd"/>
      <w:r w:rsidR="105E1D3E">
        <w:t xml:space="preserve"> pel</w:t>
      </w:r>
      <w:r w:rsidR="6A2B9273">
        <w:t>o fabricante</w:t>
      </w:r>
      <w:r w:rsidR="105E1D3E">
        <w:t xml:space="preserve"> </w:t>
      </w:r>
      <w:r w:rsidR="6BBF7052">
        <w:t>d</w:t>
      </w:r>
      <w:r w:rsidR="15A98F03">
        <w:t xml:space="preserve">eve </w:t>
      </w:r>
      <w:r w:rsidR="5D27829F">
        <w:t xml:space="preserve">prever que </w:t>
      </w:r>
      <w:r w:rsidR="3E723D1B">
        <w:t xml:space="preserve">o período da garantia se encerre no mínimo após 60 meses datados da </w:t>
      </w:r>
      <w:r w:rsidR="15A98F03">
        <w:t>emissão do Termo de Recebimento Definitivo</w:t>
      </w:r>
      <w:r w:rsidR="5A503323">
        <w:t>.</w:t>
      </w:r>
    </w:p>
    <w:p w14:paraId="0BBA28E0" w14:textId="77777777" w:rsidR="00BA371F" w:rsidRDefault="00BA371F" w:rsidP="00BA371F">
      <w:pPr>
        <w:spacing w:after="120"/>
        <w:jc w:val="both"/>
      </w:pPr>
    </w:p>
    <w:p w14:paraId="6E031197" w14:textId="77777777" w:rsidR="00352526" w:rsidRPr="00BA371F" w:rsidRDefault="1C5DE214" w:rsidP="00BA371F">
      <w:pPr>
        <w:pStyle w:val="PargrafodaLista"/>
        <w:numPr>
          <w:ilvl w:val="0"/>
          <w:numId w:val="32"/>
        </w:numPr>
        <w:pBdr>
          <w:top w:val="single" w:sz="4" w:space="1" w:color="auto"/>
          <w:left w:val="single" w:sz="4" w:space="4" w:color="auto"/>
          <w:bottom w:val="single" w:sz="4" w:space="1" w:color="auto"/>
          <w:right w:val="single" w:sz="4" w:space="4" w:color="auto"/>
        </w:pBdr>
        <w:spacing w:after="120"/>
        <w:ind w:right="146"/>
        <w:contextualSpacing w:val="0"/>
        <w:jc w:val="both"/>
        <w:rPr>
          <w:rFonts w:ascii="Calibri" w:hAnsi="Calibri" w:cs="Calibri"/>
          <w:b/>
          <w:bCs/>
        </w:rPr>
      </w:pPr>
      <w:r w:rsidRPr="4688D0E9">
        <w:rPr>
          <w:rFonts w:ascii="Calibri" w:hAnsi="Calibri" w:cs="Calibri"/>
          <w:b/>
          <w:bCs/>
        </w:rPr>
        <w:t>Serviço de Instalação</w:t>
      </w:r>
    </w:p>
    <w:p w14:paraId="6C7BC109" w14:textId="6AFD56B1" w:rsidR="008A2EE0" w:rsidRPr="00B55B67" w:rsidRDefault="008A2EE0" w:rsidP="0A8342DD">
      <w:pPr>
        <w:pStyle w:val="PargrafodaLista"/>
        <w:numPr>
          <w:ilvl w:val="1"/>
          <w:numId w:val="32"/>
        </w:numPr>
        <w:spacing w:after="120"/>
        <w:ind w:left="426" w:right="146"/>
        <w:jc w:val="both"/>
        <w:rPr>
          <w:rFonts w:ascii="Calibri" w:hAnsi="Calibri" w:cs="Calibri"/>
        </w:rPr>
      </w:pPr>
      <w:r w:rsidRPr="00B55B67">
        <w:rPr>
          <w:rFonts w:ascii="Calibri" w:hAnsi="Calibri" w:cs="Calibri"/>
        </w:rPr>
        <w:t xml:space="preserve">A instalação consiste em todas as ações necessárias para o pleno funcionamento da </w:t>
      </w:r>
      <w:r w:rsidRPr="007123D5">
        <w:rPr>
          <w:rFonts w:ascii="Calibri" w:hAnsi="Calibri" w:cs="Calibri"/>
        </w:rPr>
        <w:t xml:space="preserve">Plataforma de Telefonia IP Virtual e </w:t>
      </w:r>
      <w:r w:rsidR="50239BD2" w:rsidRPr="431D1C6E">
        <w:rPr>
          <w:rFonts w:ascii="Calibri" w:hAnsi="Calibri" w:cs="Calibri"/>
        </w:rPr>
        <w:t>A</w:t>
      </w:r>
      <w:r w:rsidR="10B6493F" w:rsidRPr="431D1C6E">
        <w:rPr>
          <w:rFonts w:ascii="Calibri" w:hAnsi="Calibri" w:cs="Calibri"/>
        </w:rPr>
        <w:t xml:space="preserve">parelhos </w:t>
      </w:r>
      <w:r w:rsidR="2D401AC9" w:rsidRPr="431D1C6E">
        <w:rPr>
          <w:rFonts w:ascii="Calibri" w:hAnsi="Calibri" w:cs="Calibri"/>
        </w:rPr>
        <w:t>T</w:t>
      </w:r>
      <w:r w:rsidR="62458B61" w:rsidRPr="431D1C6E">
        <w:rPr>
          <w:rFonts w:ascii="Calibri" w:hAnsi="Calibri" w:cs="Calibri"/>
        </w:rPr>
        <w:t>elefônicos IP</w:t>
      </w:r>
      <w:r w:rsidRPr="007123D5">
        <w:rPr>
          <w:rFonts w:ascii="Calibri" w:hAnsi="Calibri" w:cs="Calibri"/>
        </w:rPr>
        <w:t xml:space="preserve"> </w:t>
      </w:r>
      <w:r w:rsidRPr="00B55B67">
        <w:rPr>
          <w:rFonts w:ascii="Calibri" w:hAnsi="Calibri" w:cs="Calibri"/>
        </w:rPr>
        <w:t>adquirid</w:t>
      </w:r>
      <w:r w:rsidRPr="007123D5">
        <w:rPr>
          <w:rFonts w:ascii="Calibri" w:hAnsi="Calibri" w:cs="Calibri"/>
        </w:rPr>
        <w:t>os</w:t>
      </w:r>
      <w:r w:rsidRPr="00B55B67">
        <w:rPr>
          <w:rFonts w:ascii="Calibri" w:hAnsi="Calibri" w:cs="Calibri"/>
        </w:rPr>
        <w:t xml:space="preserve">, estabelecendo sua operacionalidade, </w:t>
      </w:r>
      <w:r w:rsidRPr="007123D5">
        <w:rPr>
          <w:rFonts w:ascii="Calibri" w:hAnsi="Calibri" w:cs="Calibri"/>
        </w:rPr>
        <w:t>e disponibilidade do serviço ao usuário.</w:t>
      </w:r>
    </w:p>
    <w:p w14:paraId="2FB83416" w14:textId="63791EAC" w:rsidR="00F26A4B" w:rsidRPr="00F26A4B" w:rsidRDefault="00397E41" w:rsidP="0A8342DD">
      <w:pPr>
        <w:pStyle w:val="PargrafodaLista"/>
        <w:numPr>
          <w:ilvl w:val="1"/>
          <w:numId w:val="32"/>
        </w:numPr>
        <w:spacing w:after="120"/>
        <w:ind w:left="426" w:right="146"/>
        <w:jc w:val="both"/>
        <w:rPr>
          <w:rFonts w:ascii="Calibri" w:hAnsi="Calibri" w:cs="Calibri"/>
        </w:rPr>
      </w:pPr>
      <w:r>
        <w:rPr>
          <w:rFonts w:ascii="Calibri" w:hAnsi="Calibri" w:cs="Calibri"/>
        </w:rPr>
        <w:t xml:space="preserve">A </w:t>
      </w:r>
      <w:r w:rsidR="00B55B67" w:rsidRPr="00F26A4B">
        <w:rPr>
          <w:rFonts w:ascii="Calibri" w:hAnsi="Calibri" w:cs="Calibri"/>
        </w:rPr>
        <w:t xml:space="preserve">Contratada </w:t>
      </w:r>
      <w:r>
        <w:rPr>
          <w:rFonts w:ascii="Calibri" w:hAnsi="Calibri" w:cs="Calibri"/>
        </w:rPr>
        <w:t>deverá</w:t>
      </w:r>
      <w:r w:rsidR="00B55B67" w:rsidRPr="00F26A4B">
        <w:rPr>
          <w:rFonts w:ascii="Calibri" w:hAnsi="Calibri" w:cs="Calibri"/>
        </w:rPr>
        <w:t xml:space="preserve"> fornec</w:t>
      </w:r>
      <w:r>
        <w:rPr>
          <w:rFonts w:ascii="Calibri" w:hAnsi="Calibri" w:cs="Calibri"/>
        </w:rPr>
        <w:t>er</w:t>
      </w:r>
      <w:r w:rsidR="00B55B67" w:rsidRPr="00F26A4B">
        <w:rPr>
          <w:rFonts w:ascii="Calibri" w:hAnsi="Calibri" w:cs="Calibri"/>
        </w:rPr>
        <w:t xml:space="preserve"> todos os materiais e acessórios necessários à instalação e configuração</w:t>
      </w:r>
      <w:r w:rsidR="0090167B" w:rsidRPr="00F26A4B">
        <w:rPr>
          <w:rFonts w:ascii="Calibri" w:hAnsi="Calibri" w:cs="Calibri"/>
        </w:rPr>
        <w:t xml:space="preserve"> da Plataforma de Telefonia IP Virtual e do</w:t>
      </w:r>
      <w:r w:rsidR="00F01424">
        <w:rPr>
          <w:rFonts w:ascii="Calibri" w:hAnsi="Calibri" w:cs="Calibri"/>
        </w:rPr>
        <w:t>s</w:t>
      </w:r>
      <w:r w:rsidR="0090167B" w:rsidRPr="00F26A4B">
        <w:rPr>
          <w:rFonts w:ascii="Calibri" w:hAnsi="Calibri" w:cs="Calibri"/>
        </w:rPr>
        <w:t xml:space="preserve"> </w:t>
      </w:r>
      <w:r w:rsidR="12A739B5" w:rsidRPr="431D1C6E">
        <w:rPr>
          <w:rFonts w:ascii="Calibri" w:hAnsi="Calibri" w:cs="Calibri"/>
        </w:rPr>
        <w:t>A</w:t>
      </w:r>
      <w:r w:rsidR="259C961C" w:rsidRPr="431D1C6E">
        <w:rPr>
          <w:rFonts w:ascii="Calibri" w:hAnsi="Calibri" w:cs="Calibri"/>
        </w:rPr>
        <w:t xml:space="preserve">parelhos </w:t>
      </w:r>
      <w:r w:rsidR="7442942C" w:rsidRPr="431D1C6E">
        <w:rPr>
          <w:rFonts w:ascii="Calibri" w:hAnsi="Calibri" w:cs="Calibri"/>
        </w:rPr>
        <w:t>T</w:t>
      </w:r>
      <w:r w:rsidR="259C961C" w:rsidRPr="431D1C6E">
        <w:rPr>
          <w:rFonts w:ascii="Calibri" w:hAnsi="Calibri" w:cs="Calibri"/>
        </w:rPr>
        <w:t>elefônicos IP adquiridos</w:t>
      </w:r>
      <w:r w:rsidR="00B55B67" w:rsidRPr="00F26A4B">
        <w:rPr>
          <w:rFonts w:ascii="Calibri" w:hAnsi="Calibri" w:cs="Calibri"/>
        </w:rPr>
        <w:t xml:space="preserve"> objeto d</w:t>
      </w:r>
      <w:r w:rsidR="00F26A4B" w:rsidRPr="00F26A4B">
        <w:rPr>
          <w:rFonts w:ascii="Calibri" w:hAnsi="Calibri" w:cs="Calibri"/>
        </w:rPr>
        <w:t>o presente certame.</w:t>
      </w:r>
    </w:p>
    <w:p w14:paraId="6A0DDA8F" w14:textId="4E17CFC2" w:rsidR="00B55B67" w:rsidRPr="00B55B67" w:rsidRDefault="005E7F87" w:rsidP="005E7F87">
      <w:pPr>
        <w:pStyle w:val="PargrafodaLista"/>
        <w:numPr>
          <w:ilvl w:val="2"/>
          <w:numId w:val="32"/>
        </w:numPr>
        <w:spacing w:after="120"/>
        <w:ind w:right="146"/>
        <w:contextualSpacing w:val="0"/>
        <w:jc w:val="both"/>
        <w:rPr>
          <w:rFonts w:ascii="Calibri" w:hAnsi="Calibri" w:cs="Calibri"/>
        </w:rPr>
      </w:pPr>
      <w:r>
        <w:rPr>
          <w:rFonts w:ascii="Calibri" w:hAnsi="Calibri" w:cs="Calibri"/>
        </w:rPr>
        <w:t>A Plataforma de Telefonia IP d</w:t>
      </w:r>
      <w:r w:rsidR="00B55B67" w:rsidRPr="00B55B67">
        <w:rPr>
          <w:rFonts w:ascii="Calibri" w:hAnsi="Calibri" w:cs="Calibri"/>
        </w:rPr>
        <w:t xml:space="preserve">everá ser instalada de modo que esteja </w:t>
      </w:r>
      <w:r w:rsidR="007754BF">
        <w:rPr>
          <w:rFonts w:ascii="Calibri" w:hAnsi="Calibri" w:cs="Calibri"/>
        </w:rPr>
        <w:t xml:space="preserve">configurada </w:t>
      </w:r>
      <w:r w:rsidR="00B55B67" w:rsidRPr="00B55B67">
        <w:rPr>
          <w:rFonts w:ascii="Calibri" w:hAnsi="Calibri" w:cs="Calibri"/>
        </w:rPr>
        <w:t>com sua capacidade inicial disponível para uso imediato;</w:t>
      </w:r>
    </w:p>
    <w:p w14:paraId="3086991C" w14:textId="3D623A67" w:rsidR="00B55B67" w:rsidRPr="00B55B67" w:rsidRDefault="00B55B67" w:rsidP="007123D5">
      <w:pPr>
        <w:pStyle w:val="PargrafodaLista"/>
        <w:numPr>
          <w:ilvl w:val="1"/>
          <w:numId w:val="32"/>
        </w:numPr>
        <w:spacing w:after="120"/>
        <w:ind w:left="426" w:right="146"/>
        <w:contextualSpacing w:val="0"/>
        <w:jc w:val="both"/>
        <w:rPr>
          <w:rFonts w:ascii="Calibri" w:hAnsi="Calibri" w:cs="Calibri"/>
        </w:rPr>
      </w:pPr>
      <w:r w:rsidRPr="00B55B67">
        <w:rPr>
          <w:rFonts w:ascii="Calibri" w:hAnsi="Calibri" w:cs="Calibri"/>
        </w:rPr>
        <w:t>O serviço deverá ser realizado por técnico</w:t>
      </w:r>
      <w:r w:rsidR="00CA1576">
        <w:rPr>
          <w:rFonts w:ascii="Calibri" w:hAnsi="Calibri" w:cs="Calibri"/>
        </w:rPr>
        <w:t xml:space="preserve"> </w:t>
      </w:r>
      <w:r w:rsidRPr="00B55B67">
        <w:rPr>
          <w:rFonts w:ascii="Calibri" w:hAnsi="Calibri" w:cs="Calibri"/>
        </w:rPr>
        <w:t>certificados pelo fabricante</w:t>
      </w:r>
      <w:r w:rsidR="00CA1576">
        <w:rPr>
          <w:rFonts w:ascii="Calibri" w:hAnsi="Calibri" w:cs="Calibri"/>
        </w:rPr>
        <w:t xml:space="preserve"> da solução;</w:t>
      </w:r>
    </w:p>
    <w:p w14:paraId="36AC95FF" w14:textId="18EC3871" w:rsidR="00B55B67" w:rsidRPr="00B55B67" w:rsidRDefault="00B55B67" w:rsidP="007123D5">
      <w:pPr>
        <w:pStyle w:val="PargrafodaLista"/>
        <w:numPr>
          <w:ilvl w:val="1"/>
          <w:numId w:val="32"/>
        </w:numPr>
        <w:spacing w:after="120"/>
        <w:ind w:left="426" w:right="146"/>
        <w:contextualSpacing w:val="0"/>
        <w:jc w:val="both"/>
        <w:rPr>
          <w:rFonts w:ascii="Calibri" w:hAnsi="Calibri" w:cs="Calibri"/>
        </w:rPr>
      </w:pPr>
      <w:r w:rsidRPr="00B55B67">
        <w:rPr>
          <w:rFonts w:ascii="Calibri" w:hAnsi="Calibri" w:cs="Calibri"/>
        </w:rPr>
        <w:t xml:space="preserve">Os testes finais deverão ser realizados na presença de representantes do </w:t>
      </w:r>
      <w:r w:rsidR="007573E8" w:rsidRPr="007573E8">
        <w:rPr>
          <w:rFonts w:ascii="Calibri" w:hAnsi="Calibri" w:cs="Calibri"/>
        </w:rPr>
        <w:t>MC</w:t>
      </w:r>
      <w:r w:rsidR="00D006E4">
        <w:rPr>
          <w:rFonts w:ascii="Calibri" w:hAnsi="Calibri" w:cs="Calibri"/>
        </w:rPr>
        <w:t>OM</w:t>
      </w:r>
      <w:r w:rsidRPr="00B55B67">
        <w:rPr>
          <w:rFonts w:ascii="Calibri" w:hAnsi="Calibri" w:cs="Calibri"/>
        </w:rPr>
        <w:t xml:space="preserve"> para aceite da solução entregue e dos serviços executados;</w:t>
      </w:r>
    </w:p>
    <w:p w14:paraId="160334C7" w14:textId="654254C1" w:rsidR="00B55B67" w:rsidRPr="00B55B67" w:rsidRDefault="00B55B67" w:rsidP="0A8342DD">
      <w:pPr>
        <w:pStyle w:val="PargrafodaLista"/>
        <w:numPr>
          <w:ilvl w:val="1"/>
          <w:numId w:val="32"/>
        </w:numPr>
        <w:spacing w:after="120"/>
        <w:ind w:left="426" w:right="146"/>
        <w:jc w:val="both"/>
        <w:rPr>
          <w:rFonts w:ascii="Calibri" w:hAnsi="Calibri" w:cs="Calibri"/>
        </w:rPr>
      </w:pPr>
      <w:r w:rsidRPr="00B55B67">
        <w:rPr>
          <w:rFonts w:ascii="Calibri" w:hAnsi="Calibri" w:cs="Calibri"/>
        </w:rPr>
        <w:t xml:space="preserve">Todos os serviços de instalação, assistência técnica e garantia, deverão ser de responsabilidade da empresa </w:t>
      </w:r>
      <w:r w:rsidR="3912D88C" w:rsidRPr="431D1C6E">
        <w:rPr>
          <w:rFonts w:ascii="Calibri" w:hAnsi="Calibri" w:cs="Calibri"/>
        </w:rPr>
        <w:t>C</w:t>
      </w:r>
      <w:r w:rsidR="5587C6DE" w:rsidRPr="431D1C6E">
        <w:rPr>
          <w:rFonts w:ascii="Calibri" w:hAnsi="Calibri" w:cs="Calibri"/>
        </w:rPr>
        <w:t>ontratada</w:t>
      </w:r>
      <w:r w:rsidRPr="00B55B67">
        <w:rPr>
          <w:rFonts w:ascii="Calibri" w:hAnsi="Calibri" w:cs="Calibri"/>
        </w:rPr>
        <w:t>.</w:t>
      </w:r>
    </w:p>
    <w:p w14:paraId="7D0031C6" w14:textId="2A36B797" w:rsidR="007926E8" w:rsidRDefault="001272FF" w:rsidP="007926E8">
      <w:pPr>
        <w:pStyle w:val="PargrafodaLista"/>
        <w:numPr>
          <w:ilvl w:val="1"/>
          <w:numId w:val="32"/>
        </w:numPr>
        <w:spacing w:after="120"/>
        <w:ind w:left="426" w:right="146"/>
        <w:contextualSpacing w:val="0"/>
        <w:jc w:val="both"/>
        <w:rPr>
          <w:rFonts w:ascii="Calibri" w:hAnsi="Calibri" w:cs="Calibri"/>
          <w:b/>
          <w:bCs/>
        </w:rPr>
      </w:pPr>
      <w:r w:rsidRPr="001272FF">
        <w:rPr>
          <w:rFonts w:ascii="Calibri" w:hAnsi="Calibri" w:cs="Calibri"/>
          <w:b/>
          <w:bCs/>
        </w:rPr>
        <w:lastRenderedPageBreak/>
        <w:t>Documentação técnica d</w:t>
      </w:r>
      <w:r w:rsidR="00B1358F">
        <w:rPr>
          <w:rFonts w:ascii="Calibri" w:hAnsi="Calibri" w:cs="Calibri"/>
          <w:b/>
          <w:bCs/>
        </w:rPr>
        <w:t xml:space="preserve">a plataforma, equipamentos </w:t>
      </w:r>
      <w:r w:rsidRPr="001272FF">
        <w:rPr>
          <w:rFonts w:ascii="Calibri" w:hAnsi="Calibri" w:cs="Calibri"/>
          <w:b/>
          <w:bCs/>
        </w:rPr>
        <w:t xml:space="preserve">e </w:t>
      </w:r>
      <w:r w:rsidR="007926E8">
        <w:rPr>
          <w:rFonts w:ascii="Calibri" w:hAnsi="Calibri" w:cs="Calibri"/>
          <w:b/>
          <w:bCs/>
        </w:rPr>
        <w:t xml:space="preserve">das </w:t>
      </w:r>
      <w:r w:rsidRPr="001272FF">
        <w:rPr>
          <w:rFonts w:ascii="Calibri" w:hAnsi="Calibri" w:cs="Calibri"/>
          <w:b/>
          <w:bCs/>
        </w:rPr>
        <w:t>instalações realizadas:</w:t>
      </w:r>
    </w:p>
    <w:p w14:paraId="022B2DB3" w14:textId="55551211" w:rsidR="007926E8" w:rsidRPr="007926E8" w:rsidRDefault="00B55B67" w:rsidP="007926E8">
      <w:pPr>
        <w:pStyle w:val="PargrafodaLista"/>
        <w:numPr>
          <w:ilvl w:val="2"/>
          <w:numId w:val="32"/>
        </w:numPr>
        <w:spacing w:after="120"/>
        <w:ind w:right="146"/>
        <w:contextualSpacing w:val="0"/>
        <w:jc w:val="both"/>
        <w:rPr>
          <w:rFonts w:ascii="Calibri" w:hAnsi="Calibri" w:cs="Calibri"/>
          <w:b/>
          <w:bCs/>
        </w:rPr>
      </w:pPr>
      <w:r w:rsidRPr="007926E8">
        <w:rPr>
          <w:rFonts w:ascii="Calibri" w:hAnsi="Calibri" w:cs="Calibri"/>
        </w:rPr>
        <w:t>A documentação técnica</w:t>
      </w:r>
      <w:r w:rsidR="00180696" w:rsidRPr="007926E8">
        <w:rPr>
          <w:rFonts w:ascii="Calibri" w:hAnsi="Calibri" w:cs="Calibri"/>
        </w:rPr>
        <w:t>,</w:t>
      </w:r>
      <w:r w:rsidRPr="007926E8">
        <w:rPr>
          <w:rFonts w:ascii="Calibri" w:hAnsi="Calibri" w:cs="Calibri"/>
        </w:rPr>
        <w:t xml:space="preserve"> a ser fornecida pela Contratada</w:t>
      </w:r>
      <w:r w:rsidR="00180696" w:rsidRPr="007926E8">
        <w:rPr>
          <w:rFonts w:ascii="Calibri" w:hAnsi="Calibri" w:cs="Calibri"/>
        </w:rPr>
        <w:t>,</w:t>
      </w:r>
      <w:r w:rsidRPr="007926E8">
        <w:rPr>
          <w:rFonts w:ascii="Calibri" w:hAnsi="Calibri" w:cs="Calibri"/>
        </w:rPr>
        <w:t xml:space="preserve"> deverá conter todas as informações necessárias à perfeita operação, manutenção e reprogramação d</w:t>
      </w:r>
      <w:r w:rsidR="00B1358F">
        <w:rPr>
          <w:rFonts w:ascii="Calibri" w:hAnsi="Calibri" w:cs="Calibri"/>
        </w:rPr>
        <w:t>a plataforma e dos</w:t>
      </w:r>
      <w:r w:rsidRPr="007926E8">
        <w:rPr>
          <w:rFonts w:ascii="Calibri" w:hAnsi="Calibri" w:cs="Calibri"/>
        </w:rPr>
        <w:t xml:space="preserve"> equipamentos propostos;</w:t>
      </w:r>
    </w:p>
    <w:p w14:paraId="545136CE" w14:textId="452BEF75" w:rsidR="007926E8" w:rsidRPr="007926E8" w:rsidRDefault="00B55B67" w:rsidP="007926E8">
      <w:pPr>
        <w:pStyle w:val="PargrafodaLista"/>
        <w:numPr>
          <w:ilvl w:val="2"/>
          <w:numId w:val="32"/>
        </w:numPr>
        <w:spacing w:after="120"/>
        <w:ind w:right="146"/>
        <w:contextualSpacing w:val="0"/>
        <w:jc w:val="both"/>
        <w:rPr>
          <w:rFonts w:ascii="Calibri" w:hAnsi="Calibri" w:cs="Calibri"/>
          <w:b/>
          <w:bCs/>
        </w:rPr>
      </w:pPr>
      <w:r w:rsidRPr="007926E8">
        <w:rPr>
          <w:rFonts w:ascii="Calibri" w:hAnsi="Calibri" w:cs="Calibri"/>
        </w:rPr>
        <w:t xml:space="preserve">A documentação técnica e operacional deverá ser entregue juntamente com </w:t>
      </w:r>
      <w:r w:rsidR="00E07698">
        <w:rPr>
          <w:rFonts w:ascii="Calibri" w:hAnsi="Calibri" w:cs="Calibri"/>
        </w:rPr>
        <w:t xml:space="preserve">a solução de telefonia </w:t>
      </w:r>
      <w:r w:rsidRPr="007926E8">
        <w:rPr>
          <w:rFonts w:ascii="Calibri" w:hAnsi="Calibri" w:cs="Calibri"/>
        </w:rPr>
        <w:t xml:space="preserve">e deverá conter todas as informações técnicas, modos de configuração, programação em qualquer tipo de ambiente tecnológico (voz, voip, web, </w:t>
      </w:r>
      <w:proofErr w:type="spellStart"/>
      <w:r w:rsidRPr="007926E8">
        <w:rPr>
          <w:rFonts w:ascii="Calibri" w:hAnsi="Calibri" w:cs="Calibri"/>
        </w:rPr>
        <w:t>lan</w:t>
      </w:r>
      <w:proofErr w:type="spellEnd"/>
      <w:r w:rsidRPr="007926E8">
        <w:rPr>
          <w:rFonts w:ascii="Calibri" w:hAnsi="Calibri" w:cs="Calibri"/>
        </w:rPr>
        <w:t xml:space="preserve">, operações remotas, </w:t>
      </w:r>
      <w:proofErr w:type="spellStart"/>
      <w:r w:rsidRPr="007926E8">
        <w:rPr>
          <w:rFonts w:ascii="Calibri" w:hAnsi="Calibri" w:cs="Calibri"/>
        </w:rPr>
        <w:t>etc</w:t>
      </w:r>
      <w:proofErr w:type="spellEnd"/>
      <w:r w:rsidRPr="007926E8">
        <w:rPr>
          <w:rFonts w:ascii="Calibri" w:hAnsi="Calibri" w:cs="Calibri"/>
        </w:rPr>
        <w:t xml:space="preserve">), finalidade de </w:t>
      </w:r>
      <w:r w:rsidR="002B6FD4">
        <w:rPr>
          <w:rFonts w:ascii="Calibri" w:hAnsi="Calibri" w:cs="Calibri"/>
        </w:rPr>
        <w:t xml:space="preserve">componente do sistema </w:t>
      </w:r>
      <w:r w:rsidRPr="007926E8">
        <w:rPr>
          <w:rFonts w:ascii="Calibri" w:hAnsi="Calibri" w:cs="Calibri"/>
        </w:rPr>
        <w:t xml:space="preserve">no contexto do projeto da central IP, formas de interligação, rotinas de manutenção, diagramas em blocos e </w:t>
      </w:r>
      <w:r w:rsidR="002B6FD4">
        <w:rPr>
          <w:rFonts w:ascii="Calibri" w:hAnsi="Calibri" w:cs="Calibri"/>
        </w:rPr>
        <w:t xml:space="preserve">demais </w:t>
      </w:r>
      <w:r w:rsidRPr="007926E8">
        <w:rPr>
          <w:rFonts w:ascii="Calibri" w:hAnsi="Calibri" w:cs="Calibri"/>
        </w:rPr>
        <w:t>detalhamentos que forneçam subsídio para intervenções técnicas para reparos de defeitos ou falhas diversas;</w:t>
      </w:r>
    </w:p>
    <w:p w14:paraId="319305CA" w14:textId="77777777" w:rsidR="002B6FD4" w:rsidRPr="002B6FD4" w:rsidRDefault="00B55B67" w:rsidP="002B6FD4">
      <w:pPr>
        <w:pStyle w:val="PargrafodaLista"/>
        <w:numPr>
          <w:ilvl w:val="2"/>
          <w:numId w:val="32"/>
        </w:numPr>
        <w:spacing w:after="120"/>
        <w:ind w:right="146"/>
        <w:contextualSpacing w:val="0"/>
        <w:jc w:val="both"/>
        <w:rPr>
          <w:rFonts w:ascii="Calibri" w:hAnsi="Calibri" w:cs="Calibri"/>
          <w:b/>
          <w:bCs/>
        </w:rPr>
      </w:pPr>
      <w:r w:rsidRPr="007926E8">
        <w:rPr>
          <w:rFonts w:ascii="Calibri" w:hAnsi="Calibri" w:cs="Calibri"/>
        </w:rPr>
        <w:t>Será considerado como parte integrante da documentação técnica: os softwares necessários às programações, com os seus respectivos</w:t>
      </w:r>
      <w:r w:rsidR="00FD5229" w:rsidRPr="007926E8">
        <w:rPr>
          <w:rFonts w:ascii="Calibri" w:hAnsi="Calibri" w:cs="Calibri"/>
        </w:rPr>
        <w:t xml:space="preserve"> links de acesso </w:t>
      </w:r>
      <w:r w:rsidR="000978BC" w:rsidRPr="007926E8">
        <w:rPr>
          <w:rFonts w:ascii="Calibri" w:hAnsi="Calibri" w:cs="Calibri"/>
        </w:rPr>
        <w:t>no site do fabricante</w:t>
      </w:r>
      <w:r w:rsidRPr="007926E8">
        <w:rPr>
          <w:rFonts w:ascii="Calibri" w:hAnsi="Calibri" w:cs="Calibri"/>
        </w:rPr>
        <w:t>, bem como os manuais de utilização desses; manuais de ajustes e demais intervenções técnicas; manuais de configurações;</w:t>
      </w:r>
    </w:p>
    <w:p w14:paraId="28008A57" w14:textId="09A8F386" w:rsidR="005A694A" w:rsidRPr="001F20D1" w:rsidRDefault="00B55B67" w:rsidP="002B6FD4">
      <w:pPr>
        <w:pStyle w:val="PargrafodaLista"/>
        <w:numPr>
          <w:ilvl w:val="2"/>
          <w:numId w:val="32"/>
        </w:numPr>
        <w:spacing w:after="120"/>
        <w:ind w:right="146"/>
        <w:contextualSpacing w:val="0"/>
        <w:jc w:val="both"/>
        <w:rPr>
          <w:rFonts w:ascii="Calibri" w:hAnsi="Calibri" w:cs="Calibri"/>
          <w:b/>
          <w:bCs/>
        </w:rPr>
      </w:pPr>
      <w:r w:rsidRPr="002B6FD4">
        <w:rPr>
          <w:rFonts w:ascii="Calibri" w:hAnsi="Calibri" w:cs="Calibri"/>
        </w:rPr>
        <w:t>Todos os softwares</w:t>
      </w:r>
      <w:r w:rsidR="000978BC" w:rsidRPr="002B6FD4">
        <w:rPr>
          <w:rFonts w:ascii="Calibri" w:hAnsi="Calibri" w:cs="Calibri"/>
        </w:rPr>
        <w:t xml:space="preserve"> necessários ao pleno funcionamento d</w:t>
      </w:r>
      <w:r w:rsidR="00817BCE" w:rsidRPr="002B6FD4">
        <w:rPr>
          <w:rFonts w:ascii="Calibri" w:hAnsi="Calibri" w:cs="Calibri"/>
        </w:rPr>
        <w:t>a</w:t>
      </w:r>
      <w:r w:rsidR="000978BC" w:rsidRPr="002B6FD4">
        <w:rPr>
          <w:rFonts w:ascii="Calibri" w:hAnsi="Calibri" w:cs="Calibri"/>
        </w:rPr>
        <w:t xml:space="preserve"> solução </w:t>
      </w:r>
      <w:r w:rsidR="00817BCE" w:rsidRPr="002B6FD4">
        <w:rPr>
          <w:rFonts w:ascii="Calibri" w:hAnsi="Calibri" w:cs="Calibri"/>
        </w:rPr>
        <w:t xml:space="preserve">contratada </w:t>
      </w:r>
      <w:r w:rsidRPr="002B6FD4">
        <w:rPr>
          <w:rFonts w:ascii="Calibri" w:hAnsi="Calibri" w:cs="Calibri"/>
        </w:rPr>
        <w:t>deverão ser entregues juntamente com toda</w:t>
      </w:r>
      <w:r w:rsidR="00817BCE" w:rsidRPr="002B6FD4">
        <w:rPr>
          <w:rFonts w:ascii="Calibri" w:hAnsi="Calibri" w:cs="Calibri"/>
        </w:rPr>
        <w:t xml:space="preserve"> a </w:t>
      </w:r>
      <w:r w:rsidRPr="002B6FD4">
        <w:rPr>
          <w:rFonts w:ascii="Calibri" w:hAnsi="Calibri" w:cs="Calibri"/>
        </w:rPr>
        <w:t>documentaç</w:t>
      </w:r>
      <w:r w:rsidR="00817BCE" w:rsidRPr="002B6FD4">
        <w:rPr>
          <w:rFonts w:ascii="Calibri" w:hAnsi="Calibri" w:cs="Calibri"/>
        </w:rPr>
        <w:t>ão</w:t>
      </w:r>
      <w:r w:rsidRPr="002B6FD4">
        <w:rPr>
          <w:rFonts w:ascii="Calibri" w:hAnsi="Calibri" w:cs="Calibri"/>
        </w:rPr>
        <w:t>.</w:t>
      </w:r>
    </w:p>
    <w:p w14:paraId="34407F55" w14:textId="77777777" w:rsidR="001F20D1" w:rsidRDefault="001F20D1" w:rsidP="001F20D1">
      <w:pPr>
        <w:spacing w:after="120"/>
        <w:ind w:right="146"/>
        <w:jc w:val="both"/>
        <w:rPr>
          <w:rFonts w:ascii="Calibri" w:hAnsi="Calibri" w:cs="Calibri"/>
          <w:b/>
          <w:bCs/>
        </w:rPr>
      </w:pPr>
    </w:p>
    <w:p w14:paraId="62D45D05" w14:textId="71FA3AEE" w:rsidR="001F20D1" w:rsidRPr="001F20D1" w:rsidRDefault="238F11E6" w:rsidP="431D1C6E">
      <w:pPr>
        <w:pStyle w:val="PargrafodaLista"/>
        <w:numPr>
          <w:ilvl w:val="0"/>
          <w:numId w:val="32"/>
        </w:numPr>
        <w:pBdr>
          <w:top w:val="single" w:sz="4" w:space="1" w:color="auto"/>
          <w:left w:val="single" w:sz="4" w:space="4" w:color="auto"/>
          <w:bottom w:val="single" w:sz="4" w:space="1" w:color="auto"/>
          <w:right w:val="single" w:sz="4" w:space="4" w:color="auto"/>
        </w:pBdr>
        <w:spacing w:after="120"/>
        <w:ind w:right="146"/>
        <w:jc w:val="both"/>
        <w:rPr>
          <w:rFonts w:ascii="Calibri" w:hAnsi="Calibri" w:cs="Calibri"/>
          <w:b/>
          <w:bCs/>
        </w:rPr>
      </w:pPr>
      <w:r w:rsidRPr="4688D0E9">
        <w:rPr>
          <w:rFonts w:ascii="Calibri" w:hAnsi="Calibri" w:cs="Calibri"/>
          <w:b/>
          <w:bCs/>
        </w:rPr>
        <w:t>Garantia, Suporte e manutenção</w:t>
      </w:r>
      <w:r w:rsidR="102AD3D3" w:rsidRPr="431D1C6E">
        <w:rPr>
          <w:rFonts w:ascii="Calibri" w:hAnsi="Calibri" w:cs="Calibri"/>
          <w:b/>
          <w:bCs/>
        </w:rPr>
        <w:t xml:space="preserve"> da</w:t>
      </w:r>
      <w:r w:rsidR="102AD3D3" w:rsidRPr="431D1C6E">
        <w:rPr>
          <w:rFonts w:eastAsiaTheme="minorEastAsia"/>
          <w:b/>
          <w:bCs/>
        </w:rPr>
        <w:t xml:space="preserve"> Plataforma de Telefonia IP Virtual</w:t>
      </w:r>
    </w:p>
    <w:p w14:paraId="080166A1" w14:textId="1CDF65AE" w:rsidR="001F20D1" w:rsidRPr="00FF0AD9" w:rsidRDefault="001F20D1" w:rsidP="1D260B75">
      <w:pPr>
        <w:pStyle w:val="PargrafodaLista"/>
        <w:numPr>
          <w:ilvl w:val="1"/>
          <w:numId w:val="32"/>
        </w:numPr>
        <w:spacing w:after="120"/>
        <w:ind w:left="426" w:right="146"/>
        <w:jc w:val="both"/>
        <w:rPr>
          <w:b/>
          <w:bCs/>
        </w:rPr>
      </w:pPr>
      <w:r>
        <w:t xml:space="preserve">A </w:t>
      </w:r>
      <w:r w:rsidRPr="381A3A1B">
        <w:rPr>
          <w:rFonts w:ascii="Calibri" w:hAnsi="Calibri" w:cs="Calibri"/>
        </w:rPr>
        <w:t>garantia</w:t>
      </w:r>
      <w:r>
        <w:t xml:space="preserve"> </w:t>
      </w:r>
      <w:r w:rsidR="00C01D3A">
        <w:t>da</w:t>
      </w:r>
      <w:r w:rsidR="001E0F6B">
        <w:t xml:space="preserve"> solução</w:t>
      </w:r>
      <w:r w:rsidR="00C01D3A">
        <w:t xml:space="preserve"> </w:t>
      </w:r>
      <w:r w:rsidR="001E0F6B">
        <w:t>s</w:t>
      </w:r>
      <w:r>
        <w:t xml:space="preserve">erá </w:t>
      </w:r>
      <w:r w:rsidR="00C01D3A">
        <w:t xml:space="preserve">do tipo </w:t>
      </w:r>
      <w:r>
        <w:t xml:space="preserve">on-site </w:t>
      </w:r>
      <w:r w:rsidR="00C01D3A">
        <w:t xml:space="preserve">e </w:t>
      </w:r>
      <w:r>
        <w:t xml:space="preserve">pelo período de 60 (sessenta) meses para todos os </w:t>
      </w:r>
      <w:r w:rsidR="00C01D3A">
        <w:t xml:space="preserve">componentes </w:t>
      </w:r>
      <w:r>
        <w:t>da solução.</w:t>
      </w:r>
    </w:p>
    <w:p w14:paraId="38CAF1D9" w14:textId="563DBE10" w:rsidR="001F20D1" w:rsidRDefault="3DBA21C1" w:rsidP="431D1C6E">
      <w:pPr>
        <w:spacing w:after="120"/>
        <w:ind w:left="708" w:right="146"/>
        <w:jc w:val="both"/>
        <w:rPr>
          <w:strike/>
        </w:rPr>
      </w:pPr>
      <w:r>
        <w:t xml:space="preserve">4.1.1. </w:t>
      </w:r>
      <w:r w:rsidR="001F20D1">
        <w:t xml:space="preserve">A </w:t>
      </w:r>
      <w:r w:rsidR="00C01D3A">
        <w:t>CONTRATADA</w:t>
      </w:r>
      <w:r w:rsidR="001F20D1">
        <w:t xml:space="preserve"> deverá prestar a garantia</w:t>
      </w:r>
      <w:r w:rsidR="001D7396">
        <w:t xml:space="preserve">, o suporte e a manutenção </w:t>
      </w:r>
      <w:r w:rsidR="00142166">
        <w:t>em conformidade com</w:t>
      </w:r>
      <w:r w:rsidR="001F20D1">
        <w:t xml:space="preserve"> </w:t>
      </w:r>
      <w:r w:rsidR="00142166">
        <w:t xml:space="preserve">as </w:t>
      </w:r>
      <w:r w:rsidR="00FC7E61">
        <w:t xml:space="preserve">eventuais particularidades constantes nas </w:t>
      </w:r>
      <w:r w:rsidR="001F20D1">
        <w:t>especificações técnicas</w:t>
      </w:r>
      <w:r w:rsidR="00FC7E61">
        <w:t xml:space="preserve"> </w:t>
      </w:r>
      <w:r w:rsidR="002F5DEE">
        <w:t>do referencial técnico</w:t>
      </w:r>
      <w:r w:rsidR="2D6F52A5">
        <w:t xml:space="preserve"> da</w:t>
      </w:r>
      <w:r w:rsidR="002F5DEE">
        <w:t xml:space="preserve"> Plataforma de Telefonia IP Virtual</w:t>
      </w:r>
      <w:r w:rsidR="11BF6895">
        <w:t>.</w:t>
      </w:r>
    </w:p>
    <w:p w14:paraId="5CACF6FC" w14:textId="11C810B3" w:rsidR="001F20D1" w:rsidRDefault="001F20D1" w:rsidP="001F20D1">
      <w:pPr>
        <w:pStyle w:val="PargrafodaLista"/>
        <w:numPr>
          <w:ilvl w:val="1"/>
          <w:numId w:val="32"/>
        </w:numPr>
        <w:spacing w:after="120"/>
        <w:ind w:left="426" w:right="146"/>
        <w:contextualSpacing w:val="0"/>
        <w:jc w:val="both"/>
      </w:pPr>
      <w:r w:rsidRPr="00E9783C">
        <w:t xml:space="preserve">O período de garantia passará a contar a partir da </w:t>
      </w:r>
      <w:r w:rsidR="00793E18">
        <w:t>a</w:t>
      </w:r>
      <w:r w:rsidRPr="00E9783C">
        <w:t xml:space="preserve">ssinatura do Termo de Recebimento Definitivo a ser expedido pela </w:t>
      </w:r>
      <w:r w:rsidR="00793E18">
        <w:t>CONTRATANTE.</w:t>
      </w:r>
    </w:p>
    <w:p w14:paraId="728C03A0" w14:textId="77777777" w:rsidR="001F20D1" w:rsidRPr="00E9783C" w:rsidRDefault="001F20D1" w:rsidP="001F20D1">
      <w:pPr>
        <w:pStyle w:val="PargrafodaLista"/>
        <w:numPr>
          <w:ilvl w:val="1"/>
          <w:numId w:val="32"/>
        </w:numPr>
        <w:spacing w:after="120"/>
        <w:ind w:left="426" w:right="146"/>
        <w:contextualSpacing w:val="0"/>
        <w:jc w:val="both"/>
      </w:pPr>
      <w:r w:rsidRPr="00E9783C">
        <w:t>A hipótese de exclusão da garantia</w:t>
      </w:r>
      <w:r>
        <w:t xml:space="preserve"> ocorre q</w:t>
      </w:r>
      <w:r w:rsidRPr="00E9783C">
        <w:t>uando os danos forem provocados por imperícia ou negligência dos usuários.</w:t>
      </w:r>
    </w:p>
    <w:p w14:paraId="0074086A" w14:textId="2AAB6678" w:rsidR="001F20D1" w:rsidRDefault="001F20D1" w:rsidP="001F20D1">
      <w:pPr>
        <w:pStyle w:val="PargrafodaLista"/>
        <w:numPr>
          <w:ilvl w:val="1"/>
          <w:numId w:val="32"/>
        </w:numPr>
        <w:spacing w:after="120"/>
        <w:ind w:left="426" w:right="146"/>
        <w:contextualSpacing w:val="0"/>
        <w:jc w:val="both"/>
      </w:pPr>
      <w:r w:rsidRPr="00E9783C">
        <w:t>A movimentação d</w:t>
      </w:r>
      <w:r w:rsidR="00793E18">
        <w:t>e</w:t>
      </w:r>
      <w:r w:rsidRPr="00E9783C">
        <w:t xml:space="preserve"> equipamentos entre unidades da </w:t>
      </w:r>
      <w:r w:rsidR="00793E18">
        <w:t>CONTRATANTE</w:t>
      </w:r>
      <w:r w:rsidRPr="00E9783C">
        <w:t xml:space="preserve"> efetuada com recursos próprios NÃO exclui a garantia.</w:t>
      </w:r>
    </w:p>
    <w:p w14:paraId="117D714A" w14:textId="77777777" w:rsidR="007F53D0" w:rsidRDefault="004B6C86" w:rsidP="007F53D0">
      <w:pPr>
        <w:pStyle w:val="PargrafodaLista"/>
        <w:numPr>
          <w:ilvl w:val="1"/>
          <w:numId w:val="32"/>
        </w:numPr>
        <w:spacing w:after="120"/>
        <w:ind w:left="426" w:right="146"/>
        <w:contextualSpacing w:val="0"/>
        <w:jc w:val="both"/>
      </w:pPr>
      <w:r>
        <w:t>A garantia deve cobrir correção de erros e falha</w:t>
      </w:r>
      <w:r w:rsidR="0024441D">
        <w:t xml:space="preserve">s no sistema de telefonia instalado, </w:t>
      </w:r>
      <w:r w:rsidR="00FC44D9">
        <w:t xml:space="preserve">dúvidas operacionais, atualizações de </w:t>
      </w:r>
      <w:r w:rsidR="00714580">
        <w:t xml:space="preserve">versionamento de </w:t>
      </w:r>
      <w:r w:rsidR="00FC44D9">
        <w:t>software</w:t>
      </w:r>
      <w:r w:rsidR="00714580">
        <w:t xml:space="preserve"> utilizados, manutenções</w:t>
      </w:r>
      <w:r w:rsidR="001E07A3">
        <w:t xml:space="preserve"> ou configurações decorrentes de necessidades de mudanças</w:t>
      </w:r>
      <w:r w:rsidR="00DB11D3">
        <w:t xml:space="preserve"> técnicas.</w:t>
      </w:r>
    </w:p>
    <w:p w14:paraId="35BDF5A7" w14:textId="300D4AB8" w:rsidR="001F20D1" w:rsidRPr="007F53D0" w:rsidRDefault="007F53D0" w:rsidP="007F53D0">
      <w:pPr>
        <w:pStyle w:val="PargrafodaLista"/>
        <w:numPr>
          <w:ilvl w:val="1"/>
          <w:numId w:val="32"/>
        </w:numPr>
        <w:spacing w:after="120"/>
        <w:ind w:left="426" w:right="146"/>
        <w:contextualSpacing w:val="0"/>
        <w:jc w:val="both"/>
      </w:pPr>
      <w:r>
        <w:t xml:space="preserve">Aos serviços de garantia, suporte e manutenção serão aplicados </w:t>
      </w:r>
      <w:r w:rsidR="001F20D1" w:rsidRPr="007F53D0">
        <w:rPr>
          <w:rFonts w:ascii="Calibri" w:hAnsi="Calibri" w:cs="Calibri"/>
          <w:b/>
          <w:bCs/>
        </w:rPr>
        <w:t>Níveis</w:t>
      </w:r>
      <w:r w:rsidR="001F20D1" w:rsidRPr="007F53D0">
        <w:rPr>
          <w:b/>
          <w:bCs/>
        </w:rPr>
        <w:t xml:space="preserve"> de Serviços</w:t>
      </w:r>
    </w:p>
    <w:p w14:paraId="780F0E2C" w14:textId="2ACA85C2" w:rsidR="007F53D0" w:rsidRDefault="007F53D0" w:rsidP="007F53D0">
      <w:pPr>
        <w:pStyle w:val="PargrafodaLista"/>
        <w:numPr>
          <w:ilvl w:val="2"/>
          <w:numId w:val="32"/>
        </w:numPr>
        <w:spacing w:after="120"/>
        <w:ind w:left="708" w:right="146"/>
        <w:contextualSpacing w:val="0"/>
        <w:jc w:val="both"/>
      </w:pPr>
      <w:r>
        <w:t>S</w:t>
      </w:r>
      <w:r w:rsidR="001F20D1" w:rsidRPr="008A5283">
        <w:t xml:space="preserve">erão utilizados os </w:t>
      </w:r>
      <w:r>
        <w:t xml:space="preserve">seguintes </w:t>
      </w:r>
      <w:r w:rsidR="001F20D1" w:rsidRPr="008A5283">
        <w:t>indicadores</w:t>
      </w:r>
      <w:r>
        <w:t>:</w:t>
      </w:r>
    </w:p>
    <w:tbl>
      <w:tblPr>
        <w:tblW w:w="9440" w:type="dxa"/>
        <w:tblCellMar>
          <w:left w:w="70" w:type="dxa"/>
          <w:right w:w="70" w:type="dxa"/>
        </w:tblCellMar>
        <w:tblLook w:val="04A0" w:firstRow="1" w:lastRow="0" w:firstColumn="1" w:lastColumn="0" w:noHBand="0" w:noVBand="1"/>
      </w:tblPr>
      <w:tblGrid>
        <w:gridCol w:w="1960"/>
        <w:gridCol w:w="3160"/>
        <w:gridCol w:w="2000"/>
        <w:gridCol w:w="2320"/>
      </w:tblGrid>
      <w:tr w:rsidR="001F20D1" w:rsidRPr="008A5283" w14:paraId="7D268874" w14:textId="77777777" w:rsidTr="00F37F2E">
        <w:trPr>
          <w:trHeight w:val="600"/>
        </w:trPr>
        <w:tc>
          <w:tcPr>
            <w:tcW w:w="1960"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B23E64C" w14:textId="77777777" w:rsidR="001F20D1" w:rsidRPr="007F53D0" w:rsidRDefault="001F20D1" w:rsidP="007F53D0">
            <w:pPr>
              <w:spacing w:after="0" w:line="240" w:lineRule="auto"/>
              <w:jc w:val="center"/>
              <w:rPr>
                <w:rFonts w:ascii="Calibri" w:eastAsia="Times New Roman" w:hAnsi="Calibri" w:cs="Calibri"/>
                <w:b/>
                <w:bCs/>
                <w:color w:val="000000"/>
                <w:kern w:val="0"/>
                <w:sz w:val="20"/>
                <w:szCs w:val="20"/>
                <w:lang w:eastAsia="pt-BR"/>
                <w14:ligatures w14:val="none"/>
              </w:rPr>
            </w:pPr>
            <w:r w:rsidRPr="007F53D0">
              <w:rPr>
                <w:rFonts w:ascii="Calibri" w:eastAsia="Times New Roman" w:hAnsi="Calibri" w:cs="Calibri"/>
                <w:b/>
                <w:bCs/>
                <w:color w:val="000000"/>
                <w:kern w:val="0"/>
                <w:sz w:val="20"/>
                <w:szCs w:val="20"/>
                <w:lang w:eastAsia="pt-BR"/>
                <w14:ligatures w14:val="none"/>
              </w:rPr>
              <w:t>TIPO DO PROBLEMA</w:t>
            </w:r>
          </w:p>
        </w:tc>
        <w:tc>
          <w:tcPr>
            <w:tcW w:w="3160" w:type="dxa"/>
            <w:tcBorders>
              <w:top w:val="single" w:sz="4" w:space="0" w:color="auto"/>
              <w:left w:val="nil"/>
              <w:bottom w:val="single" w:sz="4" w:space="0" w:color="auto"/>
              <w:right w:val="single" w:sz="4" w:space="0" w:color="auto"/>
            </w:tcBorders>
            <w:shd w:val="clear" w:color="000000" w:fill="D0CECE"/>
            <w:vAlign w:val="center"/>
            <w:hideMark/>
          </w:tcPr>
          <w:p w14:paraId="6B46B245" w14:textId="77777777" w:rsidR="001F20D1" w:rsidRPr="007F53D0" w:rsidRDefault="001F20D1" w:rsidP="007F53D0">
            <w:pPr>
              <w:spacing w:after="0" w:line="240" w:lineRule="auto"/>
              <w:jc w:val="center"/>
              <w:rPr>
                <w:rFonts w:ascii="Calibri" w:eastAsia="Times New Roman" w:hAnsi="Calibri" w:cs="Calibri"/>
                <w:b/>
                <w:bCs/>
                <w:color w:val="000000"/>
                <w:kern w:val="0"/>
                <w:sz w:val="20"/>
                <w:szCs w:val="20"/>
                <w:lang w:eastAsia="pt-BR"/>
                <w14:ligatures w14:val="none"/>
              </w:rPr>
            </w:pPr>
            <w:r w:rsidRPr="007F53D0">
              <w:rPr>
                <w:rFonts w:ascii="Calibri" w:eastAsia="Times New Roman" w:hAnsi="Calibri" w:cs="Calibri"/>
                <w:b/>
                <w:bCs/>
                <w:color w:val="000000"/>
                <w:kern w:val="0"/>
                <w:sz w:val="20"/>
                <w:szCs w:val="20"/>
                <w:lang w:eastAsia="pt-BR"/>
                <w14:ligatures w14:val="none"/>
              </w:rPr>
              <w:t>CRITICIDADE</w:t>
            </w:r>
          </w:p>
        </w:tc>
        <w:tc>
          <w:tcPr>
            <w:tcW w:w="2000" w:type="dxa"/>
            <w:tcBorders>
              <w:top w:val="single" w:sz="4" w:space="0" w:color="auto"/>
              <w:left w:val="nil"/>
              <w:bottom w:val="single" w:sz="4" w:space="0" w:color="auto"/>
              <w:right w:val="single" w:sz="4" w:space="0" w:color="auto"/>
            </w:tcBorders>
            <w:shd w:val="clear" w:color="000000" w:fill="D0CECE"/>
            <w:vAlign w:val="center"/>
            <w:hideMark/>
          </w:tcPr>
          <w:p w14:paraId="1231F7E8" w14:textId="77777777" w:rsidR="001F20D1" w:rsidRPr="007F53D0" w:rsidRDefault="001F20D1" w:rsidP="007F53D0">
            <w:pPr>
              <w:spacing w:after="0" w:line="240" w:lineRule="auto"/>
              <w:jc w:val="center"/>
              <w:rPr>
                <w:rFonts w:ascii="Calibri" w:eastAsia="Times New Roman" w:hAnsi="Calibri" w:cs="Calibri"/>
                <w:b/>
                <w:bCs/>
                <w:color w:val="000000"/>
                <w:kern w:val="0"/>
                <w:sz w:val="20"/>
                <w:szCs w:val="20"/>
                <w:lang w:eastAsia="pt-BR"/>
                <w14:ligatures w14:val="none"/>
              </w:rPr>
            </w:pPr>
            <w:r w:rsidRPr="007F53D0">
              <w:rPr>
                <w:rFonts w:ascii="Calibri" w:eastAsia="Times New Roman" w:hAnsi="Calibri" w:cs="Calibri"/>
                <w:b/>
                <w:bCs/>
                <w:color w:val="000000"/>
                <w:kern w:val="0"/>
                <w:sz w:val="20"/>
                <w:szCs w:val="20"/>
                <w:lang w:eastAsia="pt-BR"/>
                <w14:ligatures w14:val="none"/>
              </w:rPr>
              <w:t>PRAZO MÁXIMO DE ATENDIMENTO</w:t>
            </w:r>
          </w:p>
        </w:tc>
        <w:tc>
          <w:tcPr>
            <w:tcW w:w="2320" w:type="dxa"/>
            <w:tcBorders>
              <w:top w:val="single" w:sz="4" w:space="0" w:color="auto"/>
              <w:left w:val="nil"/>
              <w:bottom w:val="single" w:sz="4" w:space="0" w:color="auto"/>
              <w:right w:val="single" w:sz="4" w:space="0" w:color="auto"/>
            </w:tcBorders>
            <w:shd w:val="clear" w:color="000000" w:fill="D0CECE"/>
            <w:vAlign w:val="center"/>
            <w:hideMark/>
          </w:tcPr>
          <w:p w14:paraId="2200360E" w14:textId="77777777" w:rsidR="001F20D1" w:rsidRPr="007F53D0" w:rsidRDefault="001F20D1" w:rsidP="007F53D0">
            <w:pPr>
              <w:spacing w:after="0" w:line="240" w:lineRule="auto"/>
              <w:jc w:val="center"/>
              <w:rPr>
                <w:rFonts w:ascii="Calibri" w:eastAsia="Times New Roman" w:hAnsi="Calibri" w:cs="Calibri"/>
                <w:b/>
                <w:bCs/>
                <w:color w:val="000000"/>
                <w:kern w:val="0"/>
                <w:sz w:val="20"/>
                <w:szCs w:val="20"/>
                <w:lang w:eastAsia="pt-BR"/>
                <w14:ligatures w14:val="none"/>
              </w:rPr>
            </w:pPr>
            <w:r w:rsidRPr="007F53D0">
              <w:rPr>
                <w:rFonts w:ascii="Calibri" w:eastAsia="Times New Roman" w:hAnsi="Calibri" w:cs="Calibri"/>
                <w:b/>
                <w:bCs/>
                <w:color w:val="000000"/>
                <w:kern w:val="0"/>
                <w:sz w:val="20"/>
                <w:szCs w:val="20"/>
                <w:lang w:eastAsia="pt-BR"/>
                <w14:ligatures w14:val="none"/>
              </w:rPr>
              <w:t>PRAZO MÁXIMO DE SOLUÇÃO</w:t>
            </w:r>
          </w:p>
        </w:tc>
      </w:tr>
      <w:tr w:rsidR="001F20D1" w:rsidRPr="008A5283" w14:paraId="48BCF431" w14:textId="77777777" w:rsidTr="00F37F2E">
        <w:trPr>
          <w:trHeight w:val="300"/>
        </w:trPr>
        <w:tc>
          <w:tcPr>
            <w:tcW w:w="1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4DD462"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Erros ou falhas</w:t>
            </w:r>
          </w:p>
        </w:tc>
        <w:tc>
          <w:tcPr>
            <w:tcW w:w="3160" w:type="dxa"/>
            <w:tcBorders>
              <w:top w:val="nil"/>
              <w:left w:val="nil"/>
              <w:bottom w:val="single" w:sz="4" w:space="0" w:color="auto"/>
              <w:right w:val="single" w:sz="4" w:space="0" w:color="auto"/>
            </w:tcBorders>
            <w:shd w:val="clear" w:color="000000" w:fill="FFFFFF"/>
            <w:vAlign w:val="center"/>
            <w:hideMark/>
          </w:tcPr>
          <w:p w14:paraId="26D99263"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Emergencial</w:t>
            </w:r>
          </w:p>
        </w:tc>
        <w:tc>
          <w:tcPr>
            <w:tcW w:w="2000" w:type="dxa"/>
            <w:tcBorders>
              <w:top w:val="nil"/>
              <w:left w:val="nil"/>
              <w:bottom w:val="single" w:sz="4" w:space="0" w:color="auto"/>
              <w:right w:val="single" w:sz="4" w:space="0" w:color="auto"/>
            </w:tcBorders>
            <w:shd w:val="clear" w:color="000000" w:fill="FFFFFF"/>
            <w:vAlign w:val="center"/>
            <w:hideMark/>
          </w:tcPr>
          <w:p w14:paraId="03D1B131"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01 (uma) hora</w:t>
            </w:r>
          </w:p>
        </w:tc>
        <w:tc>
          <w:tcPr>
            <w:tcW w:w="2320" w:type="dxa"/>
            <w:tcBorders>
              <w:top w:val="nil"/>
              <w:left w:val="nil"/>
              <w:bottom w:val="single" w:sz="4" w:space="0" w:color="auto"/>
              <w:right w:val="single" w:sz="4" w:space="0" w:color="auto"/>
            </w:tcBorders>
            <w:shd w:val="clear" w:color="000000" w:fill="FFFFFF"/>
            <w:vAlign w:val="center"/>
            <w:hideMark/>
          </w:tcPr>
          <w:p w14:paraId="1E875462"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04 (quatro) horas</w:t>
            </w:r>
          </w:p>
        </w:tc>
      </w:tr>
      <w:tr w:rsidR="001F20D1" w:rsidRPr="008A5283" w14:paraId="0F704F4D" w14:textId="77777777" w:rsidTr="007F53D0">
        <w:trPr>
          <w:trHeight w:val="308"/>
        </w:trPr>
        <w:tc>
          <w:tcPr>
            <w:tcW w:w="1960" w:type="dxa"/>
            <w:vMerge/>
            <w:tcBorders>
              <w:top w:val="nil"/>
              <w:left w:val="single" w:sz="4" w:space="0" w:color="auto"/>
              <w:bottom w:val="single" w:sz="4" w:space="0" w:color="000000"/>
              <w:right w:val="single" w:sz="4" w:space="0" w:color="auto"/>
            </w:tcBorders>
            <w:vAlign w:val="center"/>
            <w:hideMark/>
          </w:tcPr>
          <w:p w14:paraId="13F0C54F"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p>
        </w:tc>
        <w:tc>
          <w:tcPr>
            <w:tcW w:w="3160" w:type="dxa"/>
            <w:tcBorders>
              <w:top w:val="nil"/>
              <w:left w:val="nil"/>
              <w:bottom w:val="single" w:sz="4" w:space="0" w:color="auto"/>
              <w:right w:val="single" w:sz="4" w:space="0" w:color="auto"/>
            </w:tcBorders>
            <w:shd w:val="clear" w:color="000000" w:fill="FFFFFF"/>
            <w:vAlign w:val="center"/>
            <w:hideMark/>
          </w:tcPr>
          <w:p w14:paraId="16CE2272"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Mau Funcionamento</w:t>
            </w:r>
          </w:p>
        </w:tc>
        <w:tc>
          <w:tcPr>
            <w:tcW w:w="2000" w:type="dxa"/>
            <w:tcBorders>
              <w:top w:val="nil"/>
              <w:left w:val="nil"/>
              <w:bottom w:val="single" w:sz="4" w:space="0" w:color="auto"/>
              <w:right w:val="single" w:sz="4" w:space="0" w:color="auto"/>
            </w:tcBorders>
            <w:shd w:val="clear" w:color="000000" w:fill="FFFFFF"/>
            <w:vAlign w:val="center"/>
            <w:hideMark/>
          </w:tcPr>
          <w:p w14:paraId="7D0C3279"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04 (quatro) horas</w:t>
            </w:r>
          </w:p>
        </w:tc>
        <w:tc>
          <w:tcPr>
            <w:tcW w:w="2320" w:type="dxa"/>
            <w:tcBorders>
              <w:top w:val="nil"/>
              <w:left w:val="nil"/>
              <w:bottom w:val="single" w:sz="4" w:space="0" w:color="auto"/>
              <w:right w:val="single" w:sz="4" w:space="0" w:color="auto"/>
            </w:tcBorders>
            <w:shd w:val="clear" w:color="000000" w:fill="FFFFFF"/>
            <w:vAlign w:val="center"/>
            <w:hideMark/>
          </w:tcPr>
          <w:p w14:paraId="57F93B99"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08 (oito) horas</w:t>
            </w:r>
          </w:p>
        </w:tc>
      </w:tr>
      <w:tr w:rsidR="001F20D1" w:rsidRPr="008A5283" w14:paraId="5E3C6C00" w14:textId="77777777" w:rsidTr="00F37F2E">
        <w:trPr>
          <w:trHeight w:val="600"/>
        </w:trPr>
        <w:tc>
          <w:tcPr>
            <w:tcW w:w="1960" w:type="dxa"/>
            <w:vMerge/>
            <w:tcBorders>
              <w:top w:val="nil"/>
              <w:left w:val="single" w:sz="4" w:space="0" w:color="auto"/>
              <w:bottom w:val="single" w:sz="4" w:space="0" w:color="000000"/>
              <w:right w:val="single" w:sz="4" w:space="0" w:color="auto"/>
            </w:tcBorders>
            <w:vAlign w:val="center"/>
            <w:hideMark/>
          </w:tcPr>
          <w:p w14:paraId="629EF3F8"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p>
        </w:tc>
        <w:tc>
          <w:tcPr>
            <w:tcW w:w="3160" w:type="dxa"/>
            <w:tcBorders>
              <w:top w:val="nil"/>
              <w:left w:val="nil"/>
              <w:bottom w:val="single" w:sz="4" w:space="0" w:color="auto"/>
              <w:right w:val="single" w:sz="4" w:space="0" w:color="auto"/>
            </w:tcBorders>
            <w:shd w:val="clear" w:color="000000" w:fill="FFFFFF"/>
            <w:vAlign w:val="center"/>
            <w:hideMark/>
          </w:tcPr>
          <w:p w14:paraId="07025760"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Importante (normal)</w:t>
            </w:r>
          </w:p>
        </w:tc>
        <w:tc>
          <w:tcPr>
            <w:tcW w:w="2000" w:type="dxa"/>
            <w:tcBorders>
              <w:top w:val="nil"/>
              <w:left w:val="nil"/>
              <w:bottom w:val="single" w:sz="4" w:space="0" w:color="auto"/>
              <w:right w:val="single" w:sz="4" w:space="0" w:color="auto"/>
            </w:tcBorders>
            <w:shd w:val="clear" w:color="000000" w:fill="FFFFFF"/>
            <w:vAlign w:val="center"/>
            <w:hideMark/>
          </w:tcPr>
          <w:p w14:paraId="7FDEAF06"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36 (trinta e seis) horas</w:t>
            </w:r>
          </w:p>
        </w:tc>
        <w:tc>
          <w:tcPr>
            <w:tcW w:w="2320" w:type="dxa"/>
            <w:tcBorders>
              <w:top w:val="nil"/>
              <w:left w:val="nil"/>
              <w:bottom w:val="single" w:sz="4" w:space="0" w:color="auto"/>
              <w:right w:val="single" w:sz="4" w:space="0" w:color="auto"/>
            </w:tcBorders>
            <w:shd w:val="clear" w:color="000000" w:fill="FFFFFF"/>
            <w:vAlign w:val="center"/>
            <w:hideMark/>
          </w:tcPr>
          <w:p w14:paraId="1CED7F61"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01 (um) semana</w:t>
            </w:r>
          </w:p>
        </w:tc>
      </w:tr>
      <w:tr w:rsidR="001F20D1" w:rsidRPr="008A5283" w14:paraId="586FD227" w14:textId="77777777" w:rsidTr="00F37F2E">
        <w:trPr>
          <w:trHeight w:val="300"/>
        </w:trPr>
        <w:tc>
          <w:tcPr>
            <w:tcW w:w="1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F082BF1"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lastRenderedPageBreak/>
              <w:t>Dúvidas e ações operacionais</w:t>
            </w:r>
          </w:p>
        </w:tc>
        <w:tc>
          <w:tcPr>
            <w:tcW w:w="3160" w:type="dxa"/>
            <w:tcBorders>
              <w:top w:val="nil"/>
              <w:left w:val="nil"/>
              <w:bottom w:val="single" w:sz="4" w:space="0" w:color="auto"/>
              <w:right w:val="single" w:sz="4" w:space="0" w:color="auto"/>
            </w:tcBorders>
            <w:shd w:val="clear" w:color="000000" w:fill="FFFFFF"/>
            <w:vAlign w:val="center"/>
            <w:hideMark/>
          </w:tcPr>
          <w:p w14:paraId="078AA4A1"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Emergencial</w:t>
            </w:r>
          </w:p>
        </w:tc>
        <w:tc>
          <w:tcPr>
            <w:tcW w:w="2000" w:type="dxa"/>
            <w:tcBorders>
              <w:top w:val="nil"/>
              <w:left w:val="nil"/>
              <w:bottom w:val="single" w:sz="4" w:space="0" w:color="auto"/>
              <w:right w:val="single" w:sz="4" w:space="0" w:color="auto"/>
            </w:tcBorders>
            <w:shd w:val="clear" w:color="000000" w:fill="FFFFFF"/>
            <w:vAlign w:val="center"/>
            <w:hideMark/>
          </w:tcPr>
          <w:p w14:paraId="6CDA736D"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01 (uma) hora</w:t>
            </w:r>
          </w:p>
        </w:tc>
        <w:tc>
          <w:tcPr>
            <w:tcW w:w="2320" w:type="dxa"/>
            <w:tcBorders>
              <w:top w:val="nil"/>
              <w:left w:val="nil"/>
              <w:bottom w:val="single" w:sz="4" w:space="0" w:color="auto"/>
              <w:right w:val="single" w:sz="4" w:space="0" w:color="auto"/>
            </w:tcBorders>
            <w:shd w:val="clear" w:color="000000" w:fill="FFFFFF"/>
            <w:vAlign w:val="center"/>
            <w:hideMark/>
          </w:tcPr>
          <w:p w14:paraId="138B0C9E"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04 (quatro) horas</w:t>
            </w:r>
          </w:p>
        </w:tc>
      </w:tr>
      <w:tr w:rsidR="001F20D1" w:rsidRPr="008A5283" w14:paraId="5D3489CF" w14:textId="77777777" w:rsidTr="00F37F2E">
        <w:trPr>
          <w:trHeight w:val="600"/>
        </w:trPr>
        <w:tc>
          <w:tcPr>
            <w:tcW w:w="1960" w:type="dxa"/>
            <w:vMerge/>
            <w:tcBorders>
              <w:top w:val="nil"/>
              <w:left w:val="single" w:sz="4" w:space="0" w:color="auto"/>
              <w:bottom w:val="single" w:sz="4" w:space="0" w:color="000000"/>
              <w:right w:val="single" w:sz="4" w:space="0" w:color="auto"/>
            </w:tcBorders>
            <w:vAlign w:val="center"/>
            <w:hideMark/>
          </w:tcPr>
          <w:p w14:paraId="54DE0A51"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p>
        </w:tc>
        <w:tc>
          <w:tcPr>
            <w:tcW w:w="3160" w:type="dxa"/>
            <w:tcBorders>
              <w:top w:val="nil"/>
              <w:left w:val="nil"/>
              <w:bottom w:val="single" w:sz="4" w:space="0" w:color="auto"/>
              <w:right w:val="single" w:sz="4" w:space="0" w:color="auto"/>
            </w:tcBorders>
            <w:shd w:val="clear" w:color="000000" w:fill="FFFFFF"/>
            <w:vAlign w:val="center"/>
            <w:hideMark/>
          </w:tcPr>
          <w:p w14:paraId="653EB1B2"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Mau Funcionamento</w:t>
            </w:r>
          </w:p>
        </w:tc>
        <w:tc>
          <w:tcPr>
            <w:tcW w:w="2000" w:type="dxa"/>
            <w:tcBorders>
              <w:top w:val="nil"/>
              <w:left w:val="nil"/>
              <w:bottom w:val="single" w:sz="4" w:space="0" w:color="auto"/>
              <w:right w:val="single" w:sz="4" w:space="0" w:color="auto"/>
            </w:tcBorders>
            <w:shd w:val="clear" w:color="000000" w:fill="FFFFFF"/>
            <w:vAlign w:val="center"/>
            <w:hideMark/>
          </w:tcPr>
          <w:p w14:paraId="3133E590"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04 (quatro) horas</w:t>
            </w:r>
          </w:p>
        </w:tc>
        <w:tc>
          <w:tcPr>
            <w:tcW w:w="2320" w:type="dxa"/>
            <w:tcBorders>
              <w:top w:val="nil"/>
              <w:left w:val="nil"/>
              <w:bottom w:val="single" w:sz="4" w:space="0" w:color="auto"/>
              <w:right w:val="single" w:sz="4" w:space="0" w:color="auto"/>
            </w:tcBorders>
            <w:shd w:val="clear" w:color="000000" w:fill="FFFFFF"/>
            <w:vAlign w:val="center"/>
            <w:hideMark/>
          </w:tcPr>
          <w:p w14:paraId="2EFA8E5E"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24 (vinte e quatro) horas</w:t>
            </w:r>
          </w:p>
        </w:tc>
      </w:tr>
      <w:tr w:rsidR="001F20D1" w:rsidRPr="008A5283" w14:paraId="74B72074" w14:textId="77777777" w:rsidTr="00F37F2E">
        <w:trPr>
          <w:trHeight w:val="600"/>
        </w:trPr>
        <w:tc>
          <w:tcPr>
            <w:tcW w:w="1960" w:type="dxa"/>
            <w:vMerge/>
            <w:tcBorders>
              <w:top w:val="nil"/>
              <w:left w:val="single" w:sz="4" w:space="0" w:color="auto"/>
              <w:bottom w:val="single" w:sz="4" w:space="0" w:color="000000"/>
              <w:right w:val="single" w:sz="4" w:space="0" w:color="auto"/>
            </w:tcBorders>
            <w:vAlign w:val="center"/>
            <w:hideMark/>
          </w:tcPr>
          <w:p w14:paraId="4397A5FD"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p>
        </w:tc>
        <w:tc>
          <w:tcPr>
            <w:tcW w:w="3160" w:type="dxa"/>
            <w:tcBorders>
              <w:top w:val="nil"/>
              <w:left w:val="nil"/>
              <w:bottom w:val="single" w:sz="4" w:space="0" w:color="auto"/>
              <w:right w:val="single" w:sz="4" w:space="0" w:color="auto"/>
            </w:tcBorders>
            <w:shd w:val="clear" w:color="000000" w:fill="FFFFFF"/>
            <w:vAlign w:val="center"/>
            <w:hideMark/>
          </w:tcPr>
          <w:p w14:paraId="2BC7A1F2"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Importante (normal)</w:t>
            </w:r>
          </w:p>
        </w:tc>
        <w:tc>
          <w:tcPr>
            <w:tcW w:w="2000" w:type="dxa"/>
            <w:tcBorders>
              <w:top w:val="nil"/>
              <w:left w:val="nil"/>
              <w:bottom w:val="single" w:sz="4" w:space="0" w:color="auto"/>
              <w:right w:val="single" w:sz="4" w:space="0" w:color="auto"/>
            </w:tcBorders>
            <w:shd w:val="clear" w:color="000000" w:fill="FFFFFF"/>
            <w:vAlign w:val="center"/>
            <w:hideMark/>
          </w:tcPr>
          <w:p w14:paraId="249C7BE2"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36 (trinta e seis) horas</w:t>
            </w:r>
          </w:p>
        </w:tc>
        <w:tc>
          <w:tcPr>
            <w:tcW w:w="2320" w:type="dxa"/>
            <w:tcBorders>
              <w:top w:val="nil"/>
              <w:left w:val="nil"/>
              <w:bottom w:val="single" w:sz="4" w:space="0" w:color="auto"/>
              <w:right w:val="single" w:sz="4" w:space="0" w:color="auto"/>
            </w:tcBorders>
            <w:shd w:val="clear" w:color="000000" w:fill="FFFFFF"/>
            <w:vAlign w:val="center"/>
            <w:hideMark/>
          </w:tcPr>
          <w:p w14:paraId="22496512"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01 (um) semana</w:t>
            </w:r>
          </w:p>
        </w:tc>
      </w:tr>
      <w:tr w:rsidR="001F20D1" w:rsidRPr="008A5283" w14:paraId="19BAB576" w14:textId="77777777" w:rsidTr="00F37F2E">
        <w:trPr>
          <w:trHeight w:val="300"/>
        </w:trPr>
        <w:tc>
          <w:tcPr>
            <w:tcW w:w="1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64F5D5" w14:textId="77777777" w:rsidR="001F20D1" w:rsidRPr="007F53D0" w:rsidRDefault="001F20D1" w:rsidP="007F53D0">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Solicitação de mudança ou visitas programadas</w:t>
            </w:r>
          </w:p>
        </w:tc>
        <w:tc>
          <w:tcPr>
            <w:tcW w:w="3160" w:type="dxa"/>
            <w:tcBorders>
              <w:top w:val="nil"/>
              <w:left w:val="nil"/>
              <w:bottom w:val="single" w:sz="4" w:space="0" w:color="auto"/>
              <w:right w:val="single" w:sz="4" w:space="0" w:color="auto"/>
            </w:tcBorders>
            <w:shd w:val="clear" w:color="000000" w:fill="FFFFFF"/>
            <w:vAlign w:val="center"/>
            <w:hideMark/>
          </w:tcPr>
          <w:p w14:paraId="2C37B13D" w14:textId="77777777" w:rsidR="001F20D1" w:rsidRPr="007F53D0" w:rsidRDefault="001F20D1" w:rsidP="00FC2B72">
            <w:pPr>
              <w:spacing w:after="0" w:line="240" w:lineRule="auto"/>
              <w:jc w:val="both"/>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CRÍTICO</w:t>
            </w:r>
          </w:p>
        </w:tc>
        <w:tc>
          <w:tcPr>
            <w:tcW w:w="4320"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6F974839" w14:textId="77777777" w:rsidR="001F20D1" w:rsidRPr="007F53D0" w:rsidRDefault="001F20D1" w:rsidP="007F53D0">
            <w:pPr>
              <w:spacing w:after="0" w:line="240" w:lineRule="auto"/>
              <w:jc w:val="center"/>
              <w:rPr>
                <w:rFonts w:ascii="Calibri" w:eastAsia="Times New Roman" w:hAnsi="Calibri" w:cs="Calibri"/>
                <w:color w:val="000000"/>
                <w:kern w:val="0"/>
                <w:sz w:val="20"/>
                <w:szCs w:val="20"/>
                <w:lang w:eastAsia="pt-BR"/>
                <w14:ligatures w14:val="none"/>
              </w:rPr>
            </w:pPr>
            <w:r w:rsidRPr="007F53D0">
              <w:rPr>
                <w:rFonts w:ascii="Calibri" w:eastAsia="Times New Roman" w:hAnsi="Calibri" w:cs="Calibri"/>
                <w:color w:val="000000"/>
                <w:kern w:val="0"/>
                <w:sz w:val="20"/>
                <w:szCs w:val="20"/>
                <w:lang w:eastAsia="pt-BR"/>
                <w14:ligatures w14:val="none"/>
              </w:rPr>
              <w:t>Negociado entre as partes</w:t>
            </w:r>
          </w:p>
        </w:tc>
      </w:tr>
      <w:tr w:rsidR="001F20D1" w:rsidRPr="008A5283" w14:paraId="4E0508AB" w14:textId="77777777" w:rsidTr="00F37F2E">
        <w:trPr>
          <w:trHeight w:val="300"/>
        </w:trPr>
        <w:tc>
          <w:tcPr>
            <w:tcW w:w="1960" w:type="dxa"/>
            <w:vMerge/>
            <w:tcBorders>
              <w:top w:val="nil"/>
              <w:left w:val="single" w:sz="4" w:space="0" w:color="auto"/>
              <w:bottom w:val="single" w:sz="4" w:space="0" w:color="000000"/>
              <w:right w:val="single" w:sz="4" w:space="0" w:color="auto"/>
            </w:tcBorders>
            <w:vAlign w:val="center"/>
            <w:hideMark/>
          </w:tcPr>
          <w:p w14:paraId="2AD021FF"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3160" w:type="dxa"/>
            <w:tcBorders>
              <w:top w:val="nil"/>
              <w:left w:val="nil"/>
              <w:bottom w:val="single" w:sz="4" w:space="0" w:color="auto"/>
              <w:right w:val="single" w:sz="4" w:space="0" w:color="auto"/>
            </w:tcBorders>
            <w:shd w:val="clear" w:color="000000" w:fill="FFFFFF"/>
            <w:vAlign w:val="center"/>
            <w:hideMark/>
          </w:tcPr>
          <w:p w14:paraId="0DB4FAF9" w14:textId="77777777" w:rsidR="001F20D1" w:rsidRPr="008A5283" w:rsidRDefault="001F20D1" w:rsidP="00FC2B72">
            <w:pPr>
              <w:spacing w:after="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GRAVE</w:t>
            </w:r>
          </w:p>
        </w:tc>
        <w:tc>
          <w:tcPr>
            <w:tcW w:w="4320" w:type="dxa"/>
            <w:gridSpan w:val="2"/>
            <w:vMerge/>
            <w:tcBorders>
              <w:top w:val="nil"/>
              <w:left w:val="nil"/>
              <w:bottom w:val="single" w:sz="4" w:space="0" w:color="auto"/>
              <w:right w:val="single" w:sz="4" w:space="0" w:color="auto"/>
            </w:tcBorders>
            <w:vAlign w:val="center"/>
            <w:hideMark/>
          </w:tcPr>
          <w:p w14:paraId="730CD2EF"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r>
      <w:tr w:rsidR="001F20D1" w:rsidRPr="008A5283" w14:paraId="1B69B36B" w14:textId="77777777" w:rsidTr="00F37F2E">
        <w:trPr>
          <w:trHeight w:val="300"/>
        </w:trPr>
        <w:tc>
          <w:tcPr>
            <w:tcW w:w="1960" w:type="dxa"/>
            <w:vMerge/>
            <w:tcBorders>
              <w:top w:val="nil"/>
              <w:left w:val="single" w:sz="4" w:space="0" w:color="auto"/>
              <w:bottom w:val="single" w:sz="4" w:space="0" w:color="000000"/>
              <w:right w:val="single" w:sz="4" w:space="0" w:color="auto"/>
            </w:tcBorders>
            <w:vAlign w:val="center"/>
            <w:hideMark/>
          </w:tcPr>
          <w:p w14:paraId="322A6D0D"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3160" w:type="dxa"/>
            <w:tcBorders>
              <w:top w:val="nil"/>
              <w:left w:val="nil"/>
              <w:bottom w:val="single" w:sz="4" w:space="0" w:color="auto"/>
              <w:right w:val="single" w:sz="4" w:space="0" w:color="auto"/>
            </w:tcBorders>
            <w:shd w:val="clear" w:color="000000" w:fill="FFFFFF"/>
            <w:vAlign w:val="center"/>
            <w:hideMark/>
          </w:tcPr>
          <w:p w14:paraId="20A658E7" w14:textId="77777777" w:rsidR="001F20D1" w:rsidRPr="008A5283" w:rsidRDefault="001F20D1" w:rsidP="00FC2B72">
            <w:pPr>
              <w:spacing w:after="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IMPORTANTE</w:t>
            </w:r>
          </w:p>
        </w:tc>
        <w:tc>
          <w:tcPr>
            <w:tcW w:w="4320" w:type="dxa"/>
            <w:gridSpan w:val="2"/>
            <w:vMerge/>
            <w:tcBorders>
              <w:top w:val="nil"/>
              <w:left w:val="nil"/>
              <w:bottom w:val="single" w:sz="4" w:space="0" w:color="auto"/>
              <w:right w:val="single" w:sz="4" w:space="0" w:color="auto"/>
            </w:tcBorders>
            <w:vAlign w:val="center"/>
            <w:hideMark/>
          </w:tcPr>
          <w:p w14:paraId="28AD4CD8"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r>
    </w:tbl>
    <w:p w14:paraId="51B51934" w14:textId="77777777" w:rsidR="001F20D1" w:rsidRPr="00CC11CE" w:rsidRDefault="001F20D1" w:rsidP="00207DA0">
      <w:pPr>
        <w:spacing w:after="120"/>
        <w:ind w:right="146"/>
        <w:jc w:val="both"/>
      </w:pPr>
    </w:p>
    <w:p w14:paraId="7EBD974C" w14:textId="77777777" w:rsidR="005E0B01" w:rsidRDefault="001F20D1" w:rsidP="005E0B01">
      <w:pPr>
        <w:pStyle w:val="PargrafodaLista"/>
        <w:numPr>
          <w:ilvl w:val="1"/>
          <w:numId w:val="32"/>
        </w:numPr>
        <w:spacing w:after="120"/>
        <w:ind w:left="426" w:right="146"/>
        <w:contextualSpacing w:val="0"/>
        <w:jc w:val="both"/>
      </w:pPr>
      <w:r w:rsidRPr="00CC11CE">
        <w:t xml:space="preserve">Todos os </w:t>
      </w:r>
      <w:r w:rsidR="00FC2B72">
        <w:t xml:space="preserve">prazos devem ser </w:t>
      </w:r>
      <w:r w:rsidRPr="00CC11CE">
        <w:t>interpretados como HORAS CORRIDAS;</w:t>
      </w:r>
    </w:p>
    <w:p w14:paraId="28E1A1CF" w14:textId="77777777" w:rsidR="00137909" w:rsidRDefault="005E0B01" w:rsidP="00137909">
      <w:pPr>
        <w:pStyle w:val="PargrafodaLista"/>
        <w:numPr>
          <w:ilvl w:val="1"/>
          <w:numId w:val="32"/>
        </w:numPr>
        <w:spacing w:after="120"/>
        <w:ind w:left="426" w:right="146"/>
        <w:contextualSpacing w:val="0"/>
        <w:jc w:val="both"/>
      </w:pPr>
      <w:r>
        <w:t>Os serviços de Garantia e Suporte deverão estar disponíveis em regime de 24x7 (vinte quatro horas por dia, sete dias por semana);</w:t>
      </w:r>
    </w:p>
    <w:p w14:paraId="71D0B362" w14:textId="77777777" w:rsidR="00E55A8D" w:rsidRDefault="001F20D1" w:rsidP="00E55A8D">
      <w:pPr>
        <w:pStyle w:val="PargrafodaLista"/>
        <w:numPr>
          <w:ilvl w:val="1"/>
          <w:numId w:val="32"/>
        </w:numPr>
        <w:spacing w:after="120"/>
        <w:ind w:left="426" w:right="146"/>
        <w:contextualSpacing w:val="0"/>
        <w:jc w:val="both"/>
      </w:pPr>
      <w:r w:rsidRPr="00CC11CE">
        <w:t>Os prazos descritos na tabela acima, começam a ser contatos a partir por início do atendimento. Entende-se por INÍCIO DO ATENDIMENTO, o primeiro contato (seja por e-mail, telefone ou qualquer outra forma);</w:t>
      </w:r>
    </w:p>
    <w:p w14:paraId="7E30BA37" w14:textId="77777777" w:rsidR="00E55A8D" w:rsidRDefault="001F20D1" w:rsidP="00E55A8D">
      <w:pPr>
        <w:pStyle w:val="PargrafodaLista"/>
        <w:numPr>
          <w:ilvl w:val="2"/>
          <w:numId w:val="32"/>
        </w:numPr>
        <w:spacing w:after="120"/>
        <w:ind w:right="146"/>
        <w:contextualSpacing w:val="0"/>
        <w:jc w:val="both"/>
      </w:pPr>
      <w:r w:rsidRPr="00CC11CE">
        <w:t xml:space="preserve">Para efeito de apuração do prazo de atendimento de um chamado, será considerada como </w:t>
      </w:r>
      <w:r w:rsidR="00E55A8D">
        <w:t>“</w:t>
      </w:r>
      <w:r w:rsidRPr="00CC11CE">
        <w:t xml:space="preserve">DATA E HORA DA ABERTURA DO CHAMADO” a data e hora que a </w:t>
      </w:r>
      <w:r w:rsidR="00E55A8D">
        <w:t>CONTRATADA</w:t>
      </w:r>
      <w:r w:rsidRPr="00CC11CE">
        <w:t xml:space="preserve"> recebeu o pedido</w:t>
      </w:r>
      <w:r w:rsidR="00E55A8D">
        <w:t xml:space="preserve"> de suporte</w:t>
      </w:r>
      <w:r w:rsidRPr="00CC11CE">
        <w:t xml:space="preserve"> e como “DATA E HORA DA ENTREGA” a data em que o </w:t>
      </w:r>
      <w:r w:rsidR="00E55A8D">
        <w:t>MCOM</w:t>
      </w:r>
      <w:r w:rsidRPr="00CC11CE">
        <w:t xml:space="preserve"> recebeu a informação da solução do problema;</w:t>
      </w:r>
    </w:p>
    <w:p w14:paraId="18CFD874" w14:textId="77777777" w:rsidR="00727B59" w:rsidRDefault="001F20D1" w:rsidP="00727B59">
      <w:pPr>
        <w:pStyle w:val="PargrafodaLista"/>
        <w:numPr>
          <w:ilvl w:val="1"/>
          <w:numId w:val="32"/>
        </w:numPr>
        <w:spacing w:after="120"/>
        <w:ind w:right="146"/>
        <w:contextualSpacing w:val="0"/>
        <w:jc w:val="both"/>
      </w:pPr>
      <w:r w:rsidRPr="00CC11CE">
        <w:t xml:space="preserve">Para a abertura do chamado, a equipe de suporte da </w:t>
      </w:r>
      <w:r w:rsidR="00BA11D0">
        <w:t>CONTRATADA</w:t>
      </w:r>
      <w:r w:rsidRPr="00CC11CE">
        <w:t>, deverá registrar a ocorrência</w:t>
      </w:r>
      <w:r w:rsidR="00727B59">
        <w:t xml:space="preserve"> </w:t>
      </w:r>
      <w:r w:rsidRPr="00CC11CE">
        <w:t>e dar prosseguimento no tratamento do problema reportado;</w:t>
      </w:r>
    </w:p>
    <w:p w14:paraId="75BC4AF7" w14:textId="77777777" w:rsidR="00727B59" w:rsidRDefault="001F20D1" w:rsidP="00727B59">
      <w:pPr>
        <w:pStyle w:val="PargrafodaLista"/>
        <w:numPr>
          <w:ilvl w:val="2"/>
          <w:numId w:val="32"/>
        </w:numPr>
        <w:spacing w:after="120"/>
        <w:ind w:right="146"/>
        <w:contextualSpacing w:val="0"/>
        <w:jc w:val="both"/>
      </w:pPr>
      <w:r w:rsidRPr="00CC11CE">
        <w:t>Entende-se como “PRAZO MÁXIMO DE ATENDIMENTO”, o intervalo entre o início do atendimento e o registro formal da demanda;</w:t>
      </w:r>
    </w:p>
    <w:p w14:paraId="7ED5EC70" w14:textId="77777777" w:rsidR="00727B59" w:rsidRDefault="001F20D1" w:rsidP="00727B59">
      <w:pPr>
        <w:pStyle w:val="PargrafodaLista"/>
        <w:numPr>
          <w:ilvl w:val="2"/>
          <w:numId w:val="32"/>
        </w:numPr>
        <w:spacing w:after="120"/>
        <w:ind w:right="146"/>
        <w:contextualSpacing w:val="0"/>
        <w:jc w:val="both"/>
      </w:pPr>
      <w:r w:rsidRPr="00CC11CE">
        <w:t>Entende-se como “PRAZO MÁXIMO DE SOLUÇÃO”, o intervalo entre o registro formal da demanda e o término integral do atendimento;</w:t>
      </w:r>
    </w:p>
    <w:p w14:paraId="17C7885A" w14:textId="77777777" w:rsidR="00727B59" w:rsidRDefault="001F20D1" w:rsidP="00727B59">
      <w:pPr>
        <w:pStyle w:val="PargrafodaLista"/>
        <w:numPr>
          <w:ilvl w:val="2"/>
          <w:numId w:val="32"/>
        </w:numPr>
        <w:spacing w:after="120"/>
        <w:ind w:right="146"/>
        <w:contextualSpacing w:val="0"/>
        <w:jc w:val="both"/>
      </w:pPr>
      <w:r w:rsidRPr="00CC11CE">
        <w:t>Entende-se por “TÉRMINO INTEGRAL DO ATENDIMENTO”, a apresentação ou aplicação da solução e homologação do usuário requisitante;</w:t>
      </w:r>
    </w:p>
    <w:p w14:paraId="7A21D68D" w14:textId="7372ED2E" w:rsidR="001F20D1" w:rsidRPr="00CC11CE" w:rsidRDefault="001F20D1" w:rsidP="00727B59">
      <w:pPr>
        <w:pStyle w:val="PargrafodaLista"/>
        <w:numPr>
          <w:ilvl w:val="1"/>
          <w:numId w:val="32"/>
        </w:numPr>
        <w:spacing w:after="120"/>
        <w:ind w:right="146"/>
        <w:contextualSpacing w:val="0"/>
        <w:jc w:val="both"/>
      </w:pPr>
      <w:r w:rsidRPr="00CC11CE">
        <w:t xml:space="preserve">A classificação dos chamados quanto ao TIPO DE PROBLEMA e GRAU é de responsabilidade do MCOM, que é quem deverá informar à </w:t>
      </w:r>
      <w:r w:rsidR="00727B59">
        <w:t>CONTRATADA</w:t>
      </w:r>
      <w:r w:rsidRPr="00CC11CE">
        <w:t xml:space="preserve"> sobre as prioridades de cada demanda. Esta deverá obedecer às seguintes definições:</w:t>
      </w:r>
    </w:p>
    <w:p w14:paraId="7F30C592" w14:textId="77777777" w:rsidR="001F20D1" w:rsidRDefault="001F20D1" w:rsidP="001F20D1">
      <w:pPr>
        <w:spacing w:after="120"/>
        <w:jc w:val="both"/>
        <w:rPr>
          <w:b/>
          <w:bCs/>
        </w:rPr>
      </w:pPr>
    </w:p>
    <w:tbl>
      <w:tblPr>
        <w:tblW w:w="9072" w:type="dxa"/>
        <w:jc w:val="center"/>
        <w:tblCellMar>
          <w:top w:w="15" w:type="dxa"/>
          <w:left w:w="70" w:type="dxa"/>
          <w:right w:w="70" w:type="dxa"/>
        </w:tblCellMar>
        <w:tblLook w:val="04A0" w:firstRow="1" w:lastRow="0" w:firstColumn="1" w:lastColumn="0" w:noHBand="0" w:noVBand="1"/>
      </w:tblPr>
      <w:tblGrid>
        <w:gridCol w:w="1945"/>
        <w:gridCol w:w="6981"/>
        <w:gridCol w:w="146"/>
      </w:tblGrid>
      <w:tr w:rsidR="001F20D1" w:rsidRPr="008A5283" w14:paraId="2E3D5E6E" w14:textId="77777777" w:rsidTr="00B23553">
        <w:trPr>
          <w:gridAfter w:val="1"/>
          <w:wAfter w:w="146" w:type="dxa"/>
          <w:trHeight w:val="600"/>
          <w:jc w:val="center"/>
        </w:trPr>
        <w:tc>
          <w:tcPr>
            <w:tcW w:w="19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D18770A" w14:textId="17113E34" w:rsidR="001F20D1" w:rsidRPr="008A5283" w:rsidRDefault="001F20D1" w:rsidP="00F37F2E">
            <w:pPr>
              <w:spacing w:after="120" w:line="240" w:lineRule="auto"/>
              <w:jc w:val="center"/>
              <w:rPr>
                <w:rFonts w:ascii="Calibri" w:eastAsia="Times New Roman" w:hAnsi="Calibri" w:cs="Calibri"/>
                <w:b/>
                <w:bCs/>
                <w:color w:val="000000"/>
                <w:kern w:val="0"/>
                <w:lang w:eastAsia="pt-BR"/>
                <w14:ligatures w14:val="none"/>
              </w:rPr>
            </w:pPr>
            <w:r w:rsidRPr="008A5283">
              <w:rPr>
                <w:rFonts w:ascii="Calibri" w:eastAsia="Times New Roman" w:hAnsi="Calibri" w:cs="Calibri"/>
                <w:b/>
                <w:bCs/>
                <w:color w:val="000000"/>
                <w:kern w:val="0"/>
                <w:lang w:eastAsia="pt-BR"/>
                <w14:ligatures w14:val="none"/>
              </w:rPr>
              <w:t>TIPO DO PROBLEMA</w:t>
            </w:r>
          </w:p>
        </w:tc>
        <w:tc>
          <w:tcPr>
            <w:tcW w:w="6981" w:type="dxa"/>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7E9B7DFD" w14:textId="77777777" w:rsidR="001F20D1" w:rsidRPr="008A5283" w:rsidRDefault="001F20D1" w:rsidP="00F37F2E">
            <w:pPr>
              <w:spacing w:after="120" w:line="240" w:lineRule="auto"/>
              <w:jc w:val="center"/>
              <w:rPr>
                <w:rFonts w:ascii="Calibri" w:eastAsia="Times New Roman" w:hAnsi="Calibri" w:cs="Calibri"/>
                <w:b/>
                <w:bCs/>
                <w:color w:val="000000"/>
                <w:kern w:val="0"/>
                <w:lang w:eastAsia="pt-BR"/>
                <w14:ligatures w14:val="none"/>
              </w:rPr>
            </w:pPr>
            <w:r w:rsidRPr="008A5283">
              <w:rPr>
                <w:rFonts w:ascii="Calibri" w:eastAsia="Times New Roman" w:hAnsi="Calibri" w:cs="Calibri"/>
                <w:b/>
                <w:bCs/>
                <w:color w:val="000000"/>
                <w:kern w:val="0"/>
                <w:lang w:eastAsia="pt-BR"/>
                <w14:ligatures w14:val="none"/>
              </w:rPr>
              <w:t>DESCRIÇÃO</w:t>
            </w:r>
          </w:p>
        </w:tc>
      </w:tr>
      <w:tr w:rsidR="001F20D1" w:rsidRPr="008A5283" w14:paraId="51C5A591" w14:textId="77777777" w:rsidTr="00B23553">
        <w:trPr>
          <w:gridAfter w:val="1"/>
          <w:wAfter w:w="146" w:type="dxa"/>
          <w:trHeight w:val="450"/>
          <w:jc w:val="center"/>
        </w:trPr>
        <w:tc>
          <w:tcPr>
            <w:tcW w:w="194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C5DD5"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Erros ou falhas</w:t>
            </w:r>
          </w:p>
        </w:tc>
        <w:tc>
          <w:tcPr>
            <w:tcW w:w="698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0982D3" w14:textId="77777777" w:rsidR="00727B59" w:rsidRDefault="001F20D1" w:rsidP="00F37F2E">
            <w:pPr>
              <w:spacing w:after="12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 Todo e qualquer incidente que gere mau funcionamento de um ou vários recursos das soluções implementadas;</w:t>
            </w:r>
          </w:p>
          <w:p w14:paraId="09886CE1" w14:textId="1C4A7F7C"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br/>
              <w:t xml:space="preserve">• </w:t>
            </w:r>
            <w:r>
              <w:rPr>
                <w:rFonts w:ascii="Calibri" w:eastAsia="Times New Roman" w:hAnsi="Calibri" w:cs="Calibri"/>
                <w:color w:val="000000"/>
                <w:kern w:val="0"/>
                <w:lang w:eastAsia="pt-BR"/>
                <w14:ligatures w14:val="none"/>
              </w:rPr>
              <w:t>Q</w:t>
            </w:r>
            <w:r w:rsidRPr="008A5283">
              <w:rPr>
                <w:rFonts w:ascii="Calibri" w:eastAsia="Times New Roman" w:hAnsi="Calibri" w:cs="Calibri"/>
                <w:color w:val="000000"/>
                <w:kern w:val="0"/>
                <w:lang w:eastAsia="pt-BR"/>
                <w14:ligatures w14:val="none"/>
              </w:rPr>
              <w:t>ualquer recurso, seja ele de hardware ou software, que passe a funcionar de forma incorreta ou de modo diferente do que estava previsto.</w:t>
            </w:r>
          </w:p>
        </w:tc>
      </w:tr>
      <w:tr w:rsidR="001F20D1" w:rsidRPr="008A5283" w14:paraId="0186717D" w14:textId="77777777" w:rsidTr="431D1C6E">
        <w:trPr>
          <w:trHeight w:val="300"/>
          <w:jc w:val="center"/>
        </w:trPr>
        <w:tc>
          <w:tcPr>
            <w:tcW w:w="1945" w:type="dxa"/>
            <w:vMerge/>
            <w:vAlign w:val="center"/>
            <w:hideMark/>
          </w:tcPr>
          <w:p w14:paraId="266D7D80"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81" w:type="dxa"/>
            <w:vMerge/>
            <w:vAlign w:val="center"/>
            <w:hideMark/>
          </w:tcPr>
          <w:p w14:paraId="51745876"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single" w:sz="4" w:space="0" w:color="auto"/>
              <w:bottom w:val="nil"/>
              <w:right w:val="nil"/>
            </w:tcBorders>
            <w:shd w:val="clear" w:color="auto" w:fill="auto"/>
            <w:noWrap/>
            <w:vAlign w:val="bottom"/>
            <w:hideMark/>
          </w:tcPr>
          <w:p w14:paraId="77729336"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r>
      <w:tr w:rsidR="001F20D1" w:rsidRPr="008A5283" w14:paraId="589822D9" w14:textId="77777777" w:rsidTr="431D1C6E">
        <w:trPr>
          <w:trHeight w:val="600"/>
          <w:jc w:val="center"/>
        </w:trPr>
        <w:tc>
          <w:tcPr>
            <w:tcW w:w="1945" w:type="dxa"/>
            <w:vMerge/>
            <w:vAlign w:val="center"/>
            <w:hideMark/>
          </w:tcPr>
          <w:p w14:paraId="1DBC670F"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81" w:type="dxa"/>
            <w:vMerge/>
            <w:vAlign w:val="center"/>
            <w:hideMark/>
          </w:tcPr>
          <w:p w14:paraId="5FCA6917"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single" w:sz="4" w:space="0" w:color="auto"/>
              <w:bottom w:val="nil"/>
              <w:right w:val="nil"/>
            </w:tcBorders>
            <w:shd w:val="clear" w:color="auto" w:fill="auto"/>
            <w:noWrap/>
            <w:vAlign w:val="bottom"/>
            <w:hideMark/>
          </w:tcPr>
          <w:p w14:paraId="732E7700" w14:textId="77777777" w:rsidR="001F20D1" w:rsidRPr="008A5283"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A5283" w14:paraId="3155C5B6" w14:textId="77777777" w:rsidTr="00B23553">
        <w:trPr>
          <w:trHeight w:val="300"/>
          <w:jc w:val="center"/>
        </w:trPr>
        <w:tc>
          <w:tcPr>
            <w:tcW w:w="194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7DD5BE"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Dúvidas e ações operacionais</w:t>
            </w:r>
          </w:p>
        </w:tc>
        <w:tc>
          <w:tcPr>
            <w:tcW w:w="698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7DBDF9"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 Auxílio em procedimentos operacionais executadas pela equipe técnica do MCOM</w:t>
            </w:r>
          </w:p>
        </w:tc>
        <w:tc>
          <w:tcPr>
            <w:tcW w:w="146" w:type="dxa"/>
            <w:tcBorders>
              <w:left w:val="single" w:sz="4" w:space="0" w:color="auto"/>
            </w:tcBorders>
            <w:vAlign w:val="center"/>
            <w:hideMark/>
          </w:tcPr>
          <w:p w14:paraId="67EE057F" w14:textId="77777777" w:rsidR="001F20D1" w:rsidRPr="008A5283"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A5283" w14:paraId="27A05533" w14:textId="77777777" w:rsidTr="431D1C6E">
        <w:trPr>
          <w:trHeight w:val="600"/>
          <w:jc w:val="center"/>
        </w:trPr>
        <w:tc>
          <w:tcPr>
            <w:tcW w:w="1945" w:type="dxa"/>
            <w:vMerge/>
            <w:vAlign w:val="center"/>
            <w:hideMark/>
          </w:tcPr>
          <w:p w14:paraId="428E9229"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81" w:type="dxa"/>
            <w:vMerge/>
            <w:vAlign w:val="center"/>
            <w:hideMark/>
          </w:tcPr>
          <w:p w14:paraId="728A0DD3"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single" w:sz="4" w:space="0" w:color="auto"/>
              <w:bottom w:val="nil"/>
              <w:right w:val="nil"/>
            </w:tcBorders>
            <w:shd w:val="clear" w:color="auto" w:fill="auto"/>
            <w:noWrap/>
            <w:vAlign w:val="bottom"/>
            <w:hideMark/>
          </w:tcPr>
          <w:p w14:paraId="35415D2D"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r>
      <w:tr w:rsidR="001F20D1" w:rsidRPr="008A5283" w14:paraId="1AD75BD9" w14:textId="77777777" w:rsidTr="431D1C6E">
        <w:trPr>
          <w:trHeight w:val="600"/>
          <w:jc w:val="center"/>
        </w:trPr>
        <w:tc>
          <w:tcPr>
            <w:tcW w:w="1945" w:type="dxa"/>
            <w:vMerge/>
            <w:vAlign w:val="center"/>
            <w:hideMark/>
          </w:tcPr>
          <w:p w14:paraId="4CF154CD"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81" w:type="dxa"/>
            <w:vMerge/>
            <w:vAlign w:val="center"/>
            <w:hideMark/>
          </w:tcPr>
          <w:p w14:paraId="614F1D0E"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single" w:sz="4" w:space="0" w:color="auto"/>
              <w:bottom w:val="nil"/>
              <w:right w:val="nil"/>
            </w:tcBorders>
            <w:shd w:val="clear" w:color="auto" w:fill="auto"/>
            <w:noWrap/>
            <w:vAlign w:val="bottom"/>
            <w:hideMark/>
          </w:tcPr>
          <w:p w14:paraId="331A8119" w14:textId="77777777" w:rsidR="001F20D1" w:rsidRPr="008A5283"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A5283" w14:paraId="0B88C3F6" w14:textId="77777777" w:rsidTr="00B23553">
        <w:trPr>
          <w:trHeight w:val="300"/>
          <w:jc w:val="center"/>
        </w:trPr>
        <w:tc>
          <w:tcPr>
            <w:tcW w:w="194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EB5D69"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Solicitação de mudança ou visitas programadas</w:t>
            </w:r>
          </w:p>
        </w:tc>
        <w:tc>
          <w:tcPr>
            <w:tcW w:w="698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6B6D39"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r w:rsidRPr="008A5283">
              <w:rPr>
                <w:rFonts w:ascii="Calibri" w:eastAsia="Times New Roman" w:hAnsi="Calibri" w:cs="Calibri"/>
                <w:color w:val="000000"/>
                <w:kern w:val="0"/>
                <w:lang w:eastAsia="pt-BR"/>
                <w14:ligatures w14:val="none"/>
              </w:rPr>
              <w:t>• Manutenção e/ou atualizações de firmware, versões ou softwares em geral;</w:t>
            </w:r>
            <w:r w:rsidRPr="008A5283">
              <w:rPr>
                <w:rFonts w:ascii="Calibri" w:eastAsia="Times New Roman" w:hAnsi="Calibri" w:cs="Calibri"/>
                <w:color w:val="000000"/>
                <w:kern w:val="0"/>
                <w:lang w:eastAsia="pt-BR"/>
                <w14:ligatures w14:val="none"/>
              </w:rPr>
              <w:br/>
              <w:t>• Manutenções ou configurações em geral que podem ser programas</w:t>
            </w:r>
          </w:p>
        </w:tc>
        <w:tc>
          <w:tcPr>
            <w:tcW w:w="146" w:type="dxa"/>
            <w:tcBorders>
              <w:left w:val="single" w:sz="4" w:space="0" w:color="auto"/>
            </w:tcBorders>
            <w:vAlign w:val="center"/>
            <w:hideMark/>
          </w:tcPr>
          <w:p w14:paraId="7649E2A5" w14:textId="77777777" w:rsidR="001F20D1" w:rsidRPr="008A5283"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A5283" w14:paraId="131AFC68" w14:textId="77777777" w:rsidTr="431D1C6E">
        <w:trPr>
          <w:trHeight w:val="300"/>
          <w:jc w:val="center"/>
        </w:trPr>
        <w:tc>
          <w:tcPr>
            <w:tcW w:w="1945" w:type="dxa"/>
            <w:vMerge/>
            <w:vAlign w:val="center"/>
            <w:hideMark/>
          </w:tcPr>
          <w:p w14:paraId="18D27D20"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81" w:type="dxa"/>
            <w:vMerge/>
            <w:vAlign w:val="center"/>
            <w:hideMark/>
          </w:tcPr>
          <w:p w14:paraId="5E16F669"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single" w:sz="4" w:space="0" w:color="auto"/>
              <w:bottom w:val="nil"/>
              <w:right w:val="nil"/>
            </w:tcBorders>
            <w:shd w:val="clear" w:color="auto" w:fill="auto"/>
            <w:noWrap/>
            <w:vAlign w:val="bottom"/>
            <w:hideMark/>
          </w:tcPr>
          <w:p w14:paraId="31F8066B"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r>
      <w:tr w:rsidR="001F20D1" w:rsidRPr="008A5283" w14:paraId="1AA2304A" w14:textId="77777777" w:rsidTr="431D1C6E">
        <w:trPr>
          <w:trHeight w:val="300"/>
          <w:jc w:val="center"/>
        </w:trPr>
        <w:tc>
          <w:tcPr>
            <w:tcW w:w="1945" w:type="dxa"/>
            <w:vMerge/>
            <w:vAlign w:val="center"/>
            <w:hideMark/>
          </w:tcPr>
          <w:p w14:paraId="0D51EAD7"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81" w:type="dxa"/>
            <w:vMerge/>
            <w:vAlign w:val="center"/>
            <w:hideMark/>
          </w:tcPr>
          <w:p w14:paraId="1AAAF168" w14:textId="77777777" w:rsidR="001F20D1" w:rsidRPr="008A5283"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single" w:sz="4" w:space="0" w:color="auto"/>
              <w:bottom w:val="nil"/>
              <w:right w:val="nil"/>
            </w:tcBorders>
            <w:shd w:val="clear" w:color="auto" w:fill="auto"/>
            <w:noWrap/>
            <w:vAlign w:val="bottom"/>
            <w:hideMark/>
          </w:tcPr>
          <w:p w14:paraId="2AFBD835" w14:textId="77777777" w:rsidR="001F20D1" w:rsidRPr="008A5283"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bl>
    <w:p w14:paraId="5B2341DA" w14:textId="77777777" w:rsidR="001F20D1" w:rsidRDefault="001F20D1" w:rsidP="001F20D1">
      <w:pPr>
        <w:spacing w:after="120"/>
        <w:jc w:val="both"/>
        <w:rPr>
          <w:b/>
          <w:bCs/>
        </w:rPr>
      </w:pPr>
    </w:p>
    <w:tbl>
      <w:tblPr>
        <w:tblW w:w="9072" w:type="dxa"/>
        <w:jc w:val="center"/>
        <w:tblCellMar>
          <w:top w:w="15" w:type="dxa"/>
          <w:left w:w="70" w:type="dxa"/>
          <w:right w:w="70" w:type="dxa"/>
        </w:tblCellMar>
        <w:tblLook w:val="04A0" w:firstRow="1" w:lastRow="0" w:firstColumn="1" w:lastColumn="0" w:noHBand="0" w:noVBand="1"/>
      </w:tblPr>
      <w:tblGrid>
        <w:gridCol w:w="1948"/>
        <w:gridCol w:w="6978"/>
        <w:gridCol w:w="146"/>
      </w:tblGrid>
      <w:tr w:rsidR="001F20D1" w:rsidRPr="0083742F" w14:paraId="571893BF" w14:textId="77777777" w:rsidTr="00F37F2E">
        <w:trPr>
          <w:gridAfter w:val="1"/>
          <w:wAfter w:w="146" w:type="dxa"/>
          <w:trHeight w:val="300"/>
          <w:jc w:val="center"/>
        </w:trPr>
        <w:tc>
          <w:tcPr>
            <w:tcW w:w="1948"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72A22029" w14:textId="77777777" w:rsidR="001F20D1" w:rsidRPr="0083742F" w:rsidRDefault="001F20D1" w:rsidP="00F37F2E">
            <w:pPr>
              <w:spacing w:after="120" w:line="240" w:lineRule="auto"/>
              <w:jc w:val="both"/>
              <w:rPr>
                <w:rFonts w:ascii="Calibri" w:eastAsia="Times New Roman" w:hAnsi="Calibri" w:cs="Calibri"/>
                <w:b/>
                <w:bCs/>
                <w:color w:val="000000"/>
                <w:kern w:val="0"/>
                <w:lang w:eastAsia="pt-BR"/>
                <w14:ligatures w14:val="none"/>
              </w:rPr>
            </w:pPr>
            <w:r w:rsidRPr="0083742F">
              <w:rPr>
                <w:rFonts w:ascii="Calibri" w:eastAsia="Times New Roman" w:hAnsi="Calibri" w:cs="Calibri"/>
                <w:b/>
                <w:bCs/>
                <w:color w:val="000000"/>
                <w:kern w:val="0"/>
                <w:lang w:eastAsia="pt-BR"/>
                <w14:ligatures w14:val="none"/>
              </w:rPr>
              <w:t>CRITICIDADE</w:t>
            </w:r>
          </w:p>
        </w:tc>
        <w:tc>
          <w:tcPr>
            <w:tcW w:w="6978" w:type="dxa"/>
            <w:tcBorders>
              <w:top w:val="single" w:sz="4" w:space="0" w:color="auto"/>
              <w:left w:val="nil"/>
              <w:bottom w:val="single" w:sz="4" w:space="0" w:color="auto"/>
              <w:right w:val="single" w:sz="4" w:space="0" w:color="000000"/>
            </w:tcBorders>
            <w:shd w:val="clear" w:color="000000" w:fill="D0CECE"/>
            <w:vAlign w:val="center"/>
            <w:hideMark/>
          </w:tcPr>
          <w:p w14:paraId="50B8A82D" w14:textId="77777777" w:rsidR="001F20D1" w:rsidRPr="0083742F" w:rsidRDefault="001F20D1" w:rsidP="00F37F2E">
            <w:pPr>
              <w:spacing w:after="120" w:line="240" w:lineRule="auto"/>
              <w:jc w:val="both"/>
              <w:rPr>
                <w:rFonts w:ascii="Calibri" w:eastAsia="Times New Roman" w:hAnsi="Calibri" w:cs="Calibri"/>
                <w:b/>
                <w:bCs/>
                <w:color w:val="000000"/>
                <w:kern w:val="0"/>
                <w:lang w:eastAsia="pt-BR"/>
                <w14:ligatures w14:val="none"/>
              </w:rPr>
            </w:pPr>
            <w:r w:rsidRPr="0083742F">
              <w:rPr>
                <w:rFonts w:ascii="Calibri" w:eastAsia="Times New Roman" w:hAnsi="Calibri" w:cs="Calibri"/>
                <w:b/>
                <w:bCs/>
                <w:color w:val="000000"/>
                <w:kern w:val="0"/>
                <w:lang w:eastAsia="pt-BR"/>
                <w14:ligatures w14:val="none"/>
              </w:rPr>
              <w:t>DESCRIÇÃO</w:t>
            </w:r>
          </w:p>
        </w:tc>
      </w:tr>
      <w:tr w:rsidR="001F20D1" w:rsidRPr="0083742F" w14:paraId="6AE1DAE0" w14:textId="77777777" w:rsidTr="00F37F2E">
        <w:trPr>
          <w:gridAfter w:val="1"/>
          <w:wAfter w:w="146" w:type="dxa"/>
          <w:trHeight w:val="450"/>
          <w:jc w:val="center"/>
        </w:trPr>
        <w:tc>
          <w:tcPr>
            <w:tcW w:w="194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E8F893"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EMERGENCIAL</w:t>
            </w:r>
          </w:p>
        </w:tc>
        <w:tc>
          <w:tcPr>
            <w:tcW w:w="697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3E7D9FCC" w14:textId="77777777" w:rsidR="00413918" w:rsidRDefault="001F20D1" w:rsidP="00413918">
            <w:pPr>
              <w:spacing w:after="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 Falha no sistema</w:t>
            </w:r>
            <w:r w:rsidR="00037B76">
              <w:rPr>
                <w:rFonts w:ascii="Calibri" w:eastAsia="Times New Roman" w:hAnsi="Calibri" w:cs="Calibri"/>
                <w:color w:val="000000"/>
                <w:kern w:val="0"/>
                <w:lang w:eastAsia="pt-BR"/>
                <w14:ligatures w14:val="none"/>
              </w:rPr>
              <w:t xml:space="preserve"> de telefonia</w:t>
            </w:r>
            <w:r w:rsidRPr="0083742F">
              <w:rPr>
                <w:rFonts w:ascii="Calibri" w:eastAsia="Times New Roman" w:hAnsi="Calibri" w:cs="Calibri"/>
                <w:color w:val="000000"/>
                <w:kern w:val="0"/>
                <w:lang w:eastAsia="pt-BR"/>
                <w14:ligatures w14:val="none"/>
              </w:rPr>
              <w:t>, fora de operação e necessidade de troca d</w:t>
            </w:r>
            <w:r w:rsidR="00037B76">
              <w:rPr>
                <w:rFonts w:ascii="Calibri" w:eastAsia="Times New Roman" w:hAnsi="Calibri" w:cs="Calibri"/>
                <w:color w:val="000000"/>
                <w:kern w:val="0"/>
                <w:lang w:eastAsia="pt-BR"/>
                <w14:ligatures w14:val="none"/>
              </w:rPr>
              <w:t>e</w:t>
            </w:r>
            <w:r w:rsidRPr="0083742F">
              <w:rPr>
                <w:rFonts w:ascii="Calibri" w:eastAsia="Times New Roman" w:hAnsi="Calibri" w:cs="Calibri"/>
                <w:color w:val="000000"/>
                <w:kern w:val="0"/>
                <w:lang w:eastAsia="pt-BR"/>
                <w14:ligatures w14:val="none"/>
              </w:rPr>
              <w:t xml:space="preserve"> equipamento</w:t>
            </w:r>
            <w:r w:rsidR="00037B76">
              <w:rPr>
                <w:rFonts w:ascii="Calibri" w:eastAsia="Times New Roman" w:hAnsi="Calibri" w:cs="Calibri"/>
                <w:color w:val="000000"/>
                <w:kern w:val="0"/>
                <w:lang w:eastAsia="pt-BR"/>
                <w14:ligatures w14:val="none"/>
              </w:rPr>
              <w:t>s</w:t>
            </w:r>
            <w:r w:rsidR="00413918">
              <w:rPr>
                <w:rFonts w:ascii="Calibri" w:eastAsia="Times New Roman" w:hAnsi="Calibri" w:cs="Calibri"/>
                <w:color w:val="000000"/>
                <w:kern w:val="0"/>
                <w:lang w:eastAsia="pt-BR"/>
                <w14:ligatures w14:val="none"/>
              </w:rPr>
              <w:t>.</w:t>
            </w:r>
            <w:r w:rsidRPr="0083742F">
              <w:rPr>
                <w:rFonts w:ascii="Calibri" w:eastAsia="Times New Roman" w:hAnsi="Calibri" w:cs="Calibri"/>
                <w:color w:val="000000"/>
                <w:kern w:val="0"/>
                <w:lang w:eastAsia="pt-BR"/>
                <w14:ligatures w14:val="none"/>
              </w:rPr>
              <w:br/>
              <w:t>• Perda parcial ou total de funcionalidade do produto</w:t>
            </w:r>
            <w:r w:rsidR="00413918">
              <w:rPr>
                <w:rFonts w:ascii="Calibri" w:eastAsia="Times New Roman" w:hAnsi="Calibri" w:cs="Calibri"/>
                <w:color w:val="000000"/>
                <w:kern w:val="0"/>
                <w:lang w:eastAsia="pt-BR"/>
                <w14:ligatures w14:val="none"/>
              </w:rPr>
              <w:t>.</w:t>
            </w:r>
            <w:r w:rsidRPr="0083742F">
              <w:rPr>
                <w:rFonts w:ascii="Calibri" w:eastAsia="Times New Roman" w:hAnsi="Calibri" w:cs="Calibri"/>
                <w:color w:val="000000"/>
                <w:kern w:val="0"/>
                <w:lang w:eastAsia="pt-BR"/>
                <w14:ligatures w14:val="none"/>
              </w:rPr>
              <w:br/>
              <w:t>• Impacto geral na organização ou nos sistemas relacionados</w:t>
            </w:r>
            <w:r w:rsidR="00413918">
              <w:rPr>
                <w:rFonts w:ascii="Calibri" w:eastAsia="Times New Roman" w:hAnsi="Calibri" w:cs="Calibri"/>
                <w:color w:val="000000"/>
                <w:kern w:val="0"/>
                <w:lang w:eastAsia="pt-BR"/>
                <w14:ligatures w14:val="none"/>
              </w:rPr>
              <w:t>.</w:t>
            </w:r>
          </w:p>
          <w:p w14:paraId="04FE30E8" w14:textId="59E128D7" w:rsidR="00A42D2C" w:rsidRDefault="001F20D1" w:rsidP="00413918">
            <w:pPr>
              <w:spacing w:after="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w:t>
            </w:r>
            <w:r>
              <w:rPr>
                <w:rFonts w:ascii="Calibri" w:eastAsia="Times New Roman" w:hAnsi="Calibri" w:cs="Calibri"/>
                <w:color w:val="000000"/>
                <w:kern w:val="0"/>
                <w:lang w:eastAsia="pt-BR"/>
                <w14:ligatures w14:val="none"/>
              </w:rPr>
              <w:t xml:space="preserve"> </w:t>
            </w:r>
            <w:r w:rsidRPr="0083742F">
              <w:rPr>
                <w:rFonts w:ascii="Calibri" w:eastAsia="Times New Roman" w:hAnsi="Calibri" w:cs="Calibri"/>
                <w:color w:val="000000"/>
                <w:kern w:val="0"/>
                <w:lang w:eastAsia="pt-BR"/>
                <w14:ligatures w14:val="none"/>
              </w:rPr>
              <w:t>Prejudica a prestação dos serviços</w:t>
            </w:r>
            <w:r w:rsidR="00037B76">
              <w:rPr>
                <w:rFonts w:ascii="Calibri" w:eastAsia="Times New Roman" w:hAnsi="Calibri" w:cs="Calibri"/>
                <w:color w:val="000000"/>
                <w:kern w:val="0"/>
                <w:lang w:eastAsia="pt-BR"/>
                <w14:ligatures w14:val="none"/>
              </w:rPr>
              <w:t xml:space="preserve"> </w:t>
            </w:r>
            <w:r w:rsidR="00A42D2C">
              <w:rPr>
                <w:rFonts w:ascii="Calibri" w:eastAsia="Times New Roman" w:hAnsi="Calibri" w:cs="Calibri"/>
                <w:color w:val="000000"/>
                <w:kern w:val="0"/>
                <w:lang w:eastAsia="pt-BR"/>
                <w14:ligatures w14:val="none"/>
              </w:rPr>
              <w:t>do Ministério das Comunicações</w:t>
            </w:r>
            <w:r w:rsidR="00413918">
              <w:rPr>
                <w:rFonts w:ascii="Calibri" w:eastAsia="Times New Roman" w:hAnsi="Calibri" w:cs="Calibri"/>
                <w:color w:val="000000"/>
                <w:kern w:val="0"/>
                <w:lang w:eastAsia="pt-BR"/>
                <w14:ligatures w14:val="none"/>
              </w:rPr>
              <w:t>.</w:t>
            </w:r>
          </w:p>
          <w:p w14:paraId="589518B6" w14:textId="2F71ADF3" w:rsidR="001F20D1" w:rsidRPr="0083742F" w:rsidRDefault="001F20D1" w:rsidP="00413918">
            <w:pPr>
              <w:spacing w:after="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 xml:space="preserve">• Impede o cumprimento de obrigações legais do </w:t>
            </w:r>
            <w:r w:rsidR="00A42D2C">
              <w:rPr>
                <w:rFonts w:ascii="Calibri" w:eastAsia="Times New Roman" w:hAnsi="Calibri" w:cs="Calibri"/>
                <w:color w:val="000000"/>
                <w:kern w:val="0"/>
                <w:lang w:eastAsia="pt-BR"/>
                <w14:ligatures w14:val="none"/>
              </w:rPr>
              <w:t>Ministério das Comunicações</w:t>
            </w:r>
            <w:r w:rsidR="00413918">
              <w:rPr>
                <w:rFonts w:ascii="Calibri" w:eastAsia="Times New Roman" w:hAnsi="Calibri" w:cs="Calibri"/>
                <w:color w:val="000000"/>
                <w:kern w:val="0"/>
                <w:lang w:eastAsia="pt-BR"/>
                <w14:ligatures w14:val="none"/>
              </w:rPr>
              <w:t>.</w:t>
            </w:r>
          </w:p>
        </w:tc>
      </w:tr>
      <w:tr w:rsidR="001F20D1" w:rsidRPr="0083742F" w14:paraId="228349DF" w14:textId="77777777" w:rsidTr="00F37F2E">
        <w:trPr>
          <w:trHeight w:val="300"/>
          <w:jc w:val="center"/>
        </w:trPr>
        <w:tc>
          <w:tcPr>
            <w:tcW w:w="1948" w:type="dxa"/>
            <w:vMerge/>
            <w:tcBorders>
              <w:top w:val="nil"/>
              <w:left w:val="single" w:sz="4" w:space="0" w:color="auto"/>
              <w:bottom w:val="single" w:sz="4" w:space="0" w:color="000000"/>
              <w:right w:val="single" w:sz="4" w:space="0" w:color="auto"/>
            </w:tcBorders>
            <w:vAlign w:val="center"/>
            <w:hideMark/>
          </w:tcPr>
          <w:p w14:paraId="7596BEA1"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6978" w:type="dxa"/>
            <w:vMerge/>
            <w:tcBorders>
              <w:top w:val="single" w:sz="4" w:space="0" w:color="auto"/>
              <w:left w:val="single" w:sz="4" w:space="0" w:color="auto"/>
              <w:bottom w:val="single" w:sz="4" w:space="0" w:color="000000"/>
              <w:right w:val="single" w:sz="4" w:space="0" w:color="000000"/>
            </w:tcBorders>
            <w:vAlign w:val="center"/>
            <w:hideMark/>
          </w:tcPr>
          <w:p w14:paraId="331C1F0D"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146" w:type="dxa"/>
            <w:tcBorders>
              <w:top w:val="nil"/>
              <w:left w:val="nil"/>
              <w:bottom w:val="nil"/>
              <w:right w:val="nil"/>
            </w:tcBorders>
            <w:shd w:val="clear" w:color="auto" w:fill="auto"/>
            <w:noWrap/>
            <w:vAlign w:val="bottom"/>
            <w:hideMark/>
          </w:tcPr>
          <w:p w14:paraId="58DFF33D" w14:textId="77777777" w:rsidR="001F20D1" w:rsidRPr="0083742F" w:rsidRDefault="001F20D1" w:rsidP="00F37F2E">
            <w:pPr>
              <w:spacing w:after="120" w:line="240" w:lineRule="auto"/>
              <w:jc w:val="both"/>
              <w:rPr>
                <w:rFonts w:ascii="Calibri" w:eastAsia="Times New Roman" w:hAnsi="Calibri" w:cs="Calibri"/>
                <w:color w:val="000000"/>
                <w:kern w:val="0"/>
                <w:lang w:eastAsia="pt-BR"/>
                <w14:ligatures w14:val="none"/>
              </w:rPr>
            </w:pPr>
          </w:p>
        </w:tc>
      </w:tr>
      <w:tr w:rsidR="001F20D1" w:rsidRPr="0083742F" w14:paraId="6D1952AE" w14:textId="77777777" w:rsidTr="00F37F2E">
        <w:trPr>
          <w:trHeight w:val="1470"/>
          <w:jc w:val="center"/>
        </w:trPr>
        <w:tc>
          <w:tcPr>
            <w:tcW w:w="1948" w:type="dxa"/>
            <w:vMerge/>
            <w:tcBorders>
              <w:top w:val="nil"/>
              <w:left w:val="single" w:sz="4" w:space="0" w:color="auto"/>
              <w:bottom w:val="single" w:sz="4" w:space="0" w:color="000000"/>
              <w:right w:val="single" w:sz="4" w:space="0" w:color="auto"/>
            </w:tcBorders>
            <w:vAlign w:val="center"/>
            <w:hideMark/>
          </w:tcPr>
          <w:p w14:paraId="21B5BA45"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6978" w:type="dxa"/>
            <w:vMerge/>
            <w:tcBorders>
              <w:top w:val="single" w:sz="4" w:space="0" w:color="auto"/>
              <w:left w:val="single" w:sz="4" w:space="0" w:color="auto"/>
              <w:bottom w:val="single" w:sz="4" w:space="0" w:color="000000"/>
              <w:right w:val="single" w:sz="4" w:space="0" w:color="000000"/>
            </w:tcBorders>
            <w:vAlign w:val="center"/>
            <w:hideMark/>
          </w:tcPr>
          <w:p w14:paraId="53B79CC4"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146" w:type="dxa"/>
            <w:tcBorders>
              <w:top w:val="nil"/>
              <w:left w:val="nil"/>
              <w:bottom w:val="nil"/>
              <w:right w:val="nil"/>
            </w:tcBorders>
            <w:shd w:val="clear" w:color="auto" w:fill="auto"/>
            <w:noWrap/>
            <w:vAlign w:val="bottom"/>
            <w:hideMark/>
          </w:tcPr>
          <w:p w14:paraId="4605F1C8" w14:textId="77777777" w:rsidR="001F20D1" w:rsidRPr="0083742F"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3742F" w14:paraId="7FB0CC0A" w14:textId="77777777" w:rsidTr="00F37F2E">
        <w:trPr>
          <w:trHeight w:val="300"/>
          <w:jc w:val="center"/>
        </w:trPr>
        <w:tc>
          <w:tcPr>
            <w:tcW w:w="194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85D2EB"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FALHA INTERMITENTE</w:t>
            </w:r>
          </w:p>
        </w:tc>
        <w:tc>
          <w:tcPr>
            <w:tcW w:w="697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4BF98F5C" w14:textId="0E72E811" w:rsidR="001F20D1" w:rsidRPr="0083742F" w:rsidRDefault="001F20D1" w:rsidP="00F37F2E">
            <w:pPr>
              <w:spacing w:after="12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 Falhas intermitentes em serviços suportados que torne o ambiente lento ou com baixa erros que se repetem</w:t>
            </w:r>
            <w:r w:rsidR="001F2A8E">
              <w:rPr>
                <w:rFonts w:ascii="Calibri" w:eastAsia="Times New Roman" w:hAnsi="Calibri" w:cs="Calibri"/>
                <w:color w:val="000000"/>
                <w:kern w:val="0"/>
                <w:lang w:eastAsia="pt-BR"/>
                <w14:ligatures w14:val="none"/>
              </w:rPr>
              <w:t>.</w:t>
            </w:r>
            <w:r w:rsidRPr="0083742F">
              <w:rPr>
                <w:rFonts w:ascii="Calibri" w:eastAsia="Times New Roman" w:hAnsi="Calibri" w:cs="Calibri"/>
                <w:color w:val="000000"/>
                <w:kern w:val="0"/>
                <w:lang w:eastAsia="pt-BR"/>
                <w14:ligatures w14:val="none"/>
              </w:rPr>
              <w:br/>
              <w:t>• Falhas em alguma funcionalidade da solução, mas sem interrupções.</w:t>
            </w:r>
          </w:p>
        </w:tc>
        <w:tc>
          <w:tcPr>
            <w:tcW w:w="146" w:type="dxa"/>
            <w:vAlign w:val="center"/>
            <w:hideMark/>
          </w:tcPr>
          <w:p w14:paraId="3FFD9E5A" w14:textId="77777777" w:rsidR="001F20D1" w:rsidRPr="0083742F"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3742F" w14:paraId="736DE8D1" w14:textId="77777777" w:rsidTr="00F37F2E">
        <w:trPr>
          <w:trHeight w:val="300"/>
          <w:jc w:val="center"/>
        </w:trPr>
        <w:tc>
          <w:tcPr>
            <w:tcW w:w="1948" w:type="dxa"/>
            <w:vMerge/>
            <w:tcBorders>
              <w:top w:val="nil"/>
              <w:left w:val="single" w:sz="4" w:space="0" w:color="auto"/>
              <w:bottom w:val="single" w:sz="4" w:space="0" w:color="000000"/>
              <w:right w:val="single" w:sz="4" w:space="0" w:color="auto"/>
            </w:tcBorders>
            <w:vAlign w:val="center"/>
            <w:hideMark/>
          </w:tcPr>
          <w:p w14:paraId="3C90AAAC"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6978" w:type="dxa"/>
            <w:vMerge/>
            <w:tcBorders>
              <w:top w:val="single" w:sz="4" w:space="0" w:color="auto"/>
              <w:left w:val="single" w:sz="4" w:space="0" w:color="auto"/>
              <w:bottom w:val="single" w:sz="4" w:space="0" w:color="000000"/>
              <w:right w:val="single" w:sz="4" w:space="0" w:color="000000"/>
            </w:tcBorders>
            <w:vAlign w:val="center"/>
            <w:hideMark/>
          </w:tcPr>
          <w:p w14:paraId="14F058E3"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146" w:type="dxa"/>
            <w:tcBorders>
              <w:top w:val="nil"/>
              <w:left w:val="nil"/>
              <w:bottom w:val="nil"/>
              <w:right w:val="nil"/>
            </w:tcBorders>
            <w:shd w:val="clear" w:color="auto" w:fill="auto"/>
            <w:noWrap/>
            <w:vAlign w:val="bottom"/>
            <w:hideMark/>
          </w:tcPr>
          <w:p w14:paraId="638EAC1E" w14:textId="77777777" w:rsidR="001F20D1" w:rsidRPr="0083742F" w:rsidRDefault="001F20D1" w:rsidP="00F37F2E">
            <w:pPr>
              <w:spacing w:after="120" w:line="240" w:lineRule="auto"/>
              <w:jc w:val="both"/>
              <w:rPr>
                <w:rFonts w:ascii="Calibri" w:eastAsia="Times New Roman" w:hAnsi="Calibri" w:cs="Calibri"/>
                <w:color w:val="000000"/>
                <w:kern w:val="0"/>
                <w:lang w:eastAsia="pt-BR"/>
                <w14:ligatures w14:val="none"/>
              </w:rPr>
            </w:pPr>
          </w:p>
        </w:tc>
      </w:tr>
      <w:tr w:rsidR="001F20D1" w:rsidRPr="0083742F" w14:paraId="08A552AD" w14:textId="77777777" w:rsidTr="00F37F2E">
        <w:trPr>
          <w:trHeight w:val="510"/>
          <w:jc w:val="center"/>
        </w:trPr>
        <w:tc>
          <w:tcPr>
            <w:tcW w:w="1948" w:type="dxa"/>
            <w:vMerge/>
            <w:tcBorders>
              <w:top w:val="nil"/>
              <w:left w:val="single" w:sz="4" w:space="0" w:color="auto"/>
              <w:bottom w:val="single" w:sz="4" w:space="0" w:color="000000"/>
              <w:right w:val="single" w:sz="4" w:space="0" w:color="auto"/>
            </w:tcBorders>
            <w:vAlign w:val="center"/>
            <w:hideMark/>
          </w:tcPr>
          <w:p w14:paraId="5A8985AC"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6978" w:type="dxa"/>
            <w:vMerge/>
            <w:tcBorders>
              <w:top w:val="single" w:sz="4" w:space="0" w:color="auto"/>
              <w:left w:val="single" w:sz="4" w:space="0" w:color="auto"/>
              <w:bottom w:val="single" w:sz="4" w:space="0" w:color="000000"/>
              <w:right w:val="single" w:sz="4" w:space="0" w:color="000000"/>
            </w:tcBorders>
            <w:vAlign w:val="center"/>
            <w:hideMark/>
          </w:tcPr>
          <w:p w14:paraId="68D9F91D"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p>
        </w:tc>
        <w:tc>
          <w:tcPr>
            <w:tcW w:w="146" w:type="dxa"/>
            <w:tcBorders>
              <w:top w:val="nil"/>
              <w:left w:val="nil"/>
              <w:bottom w:val="nil"/>
              <w:right w:val="nil"/>
            </w:tcBorders>
            <w:shd w:val="clear" w:color="auto" w:fill="auto"/>
            <w:noWrap/>
            <w:vAlign w:val="bottom"/>
            <w:hideMark/>
          </w:tcPr>
          <w:p w14:paraId="0D36C161" w14:textId="77777777" w:rsidR="001F20D1" w:rsidRPr="0083742F"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3742F" w14:paraId="01BC196B" w14:textId="77777777" w:rsidTr="00F37F2E">
        <w:trPr>
          <w:trHeight w:val="300"/>
          <w:jc w:val="center"/>
        </w:trPr>
        <w:tc>
          <w:tcPr>
            <w:tcW w:w="194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615F4F" w14:textId="7777777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IMPORTANTE (NORMAL)</w:t>
            </w:r>
          </w:p>
        </w:tc>
        <w:tc>
          <w:tcPr>
            <w:tcW w:w="697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379236D6" w14:textId="38F432A7" w:rsidR="001F20D1" w:rsidRPr="0083742F" w:rsidRDefault="001F20D1" w:rsidP="00F37F2E">
            <w:pPr>
              <w:spacing w:after="120" w:line="240" w:lineRule="auto"/>
              <w:rPr>
                <w:rFonts w:ascii="Calibri" w:eastAsia="Times New Roman" w:hAnsi="Calibri" w:cs="Calibri"/>
                <w:color w:val="000000"/>
                <w:kern w:val="0"/>
                <w:lang w:eastAsia="pt-BR"/>
                <w14:ligatures w14:val="none"/>
              </w:rPr>
            </w:pPr>
            <w:r w:rsidRPr="0083742F">
              <w:rPr>
                <w:rFonts w:ascii="Calibri" w:eastAsia="Times New Roman" w:hAnsi="Calibri" w:cs="Calibri"/>
                <w:color w:val="000000"/>
                <w:kern w:val="0"/>
                <w:lang w:eastAsia="pt-BR"/>
                <w14:ligatures w14:val="none"/>
              </w:rPr>
              <w:t xml:space="preserve">• Problemas que não resultem em impactos mais sérios ao </w:t>
            </w:r>
            <w:r w:rsidR="001F2A8E">
              <w:rPr>
                <w:rFonts w:ascii="Calibri" w:eastAsia="Times New Roman" w:hAnsi="Calibri" w:cs="Calibri"/>
                <w:color w:val="000000"/>
                <w:kern w:val="0"/>
                <w:lang w:eastAsia="pt-BR"/>
                <w14:ligatures w14:val="none"/>
              </w:rPr>
              <w:t>Ministério das Comunicações.</w:t>
            </w:r>
            <w:r w:rsidRPr="0083742F">
              <w:rPr>
                <w:rFonts w:ascii="Calibri" w:eastAsia="Times New Roman" w:hAnsi="Calibri" w:cs="Calibri"/>
                <w:color w:val="000000"/>
                <w:kern w:val="0"/>
                <w:lang w:eastAsia="pt-BR"/>
                <w14:ligatures w14:val="none"/>
              </w:rPr>
              <w:br/>
              <w:t>• Problemas que podem ser contornados através de outros procedimentos, mas que requerem atendimento técnico.</w:t>
            </w:r>
            <w:r w:rsidRPr="0083742F">
              <w:rPr>
                <w:rFonts w:ascii="Calibri" w:eastAsia="Times New Roman" w:hAnsi="Calibri" w:cs="Calibri"/>
                <w:color w:val="000000"/>
                <w:kern w:val="0"/>
                <w:lang w:eastAsia="pt-BR"/>
                <w14:ligatures w14:val="none"/>
              </w:rPr>
              <w:br/>
              <w:t>• Problemas que resultem em impactos isolados no ambiente</w:t>
            </w:r>
          </w:p>
        </w:tc>
        <w:tc>
          <w:tcPr>
            <w:tcW w:w="146" w:type="dxa"/>
            <w:vAlign w:val="center"/>
            <w:hideMark/>
          </w:tcPr>
          <w:p w14:paraId="7F4E811C" w14:textId="77777777" w:rsidR="001F20D1" w:rsidRPr="0083742F"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r w:rsidR="001F20D1" w:rsidRPr="0083742F" w14:paraId="4FFC0004" w14:textId="77777777" w:rsidTr="00F37F2E">
        <w:trPr>
          <w:trHeight w:val="300"/>
          <w:jc w:val="center"/>
        </w:trPr>
        <w:tc>
          <w:tcPr>
            <w:tcW w:w="1948" w:type="dxa"/>
            <w:vMerge/>
            <w:tcBorders>
              <w:top w:val="nil"/>
              <w:left w:val="single" w:sz="4" w:space="0" w:color="auto"/>
              <w:bottom w:val="single" w:sz="4" w:space="0" w:color="000000"/>
              <w:right w:val="single" w:sz="4" w:space="0" w:color="auto"/>
            </w:tcBorders>
            <w:vAlign w:val="center"/>
            <w:hideMark/>
          </w:tcPr>
          <w:p w14:paraId="2827D64B" w14:textId="77777777" w:rsidR="001F20D1" w:rsidRPr="0083742F"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78" w:type="dxa"/>
            <w:vMerge/>
            <w:tcBorders>
              <w:top w:val="single" w:sz="4" w:space="0" w:color="auto"/>
              <w:left w:val="single" w:sz="4" w:space="0" w:color="auto"/>
              <w:bottom w:val="single" w:sz="4" w:space="0" w:color="000000"/>
              <w:right w:val="single" w:sz="4" w:space="0" w:color="000000"/>
            </w:tcBorders>
            <w:vAlign w:val="center"/>
            <w:hideMark/>
          </w:tcPr>
          <w:p w14:paraId="1B54CC79" w14:textId="77777777" w:rsidR="001F20D1" w:rsidRPr="0083742F"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nil"/>
              <w:bottom w:val="nil"/>
              <w:right w:val="nil"/>
            </w:tcBorders>
            <w:shd w:val="clear" w:color="auto" w:fill="auto"/>
            <w:noWrap/>
            <w:vAlign w:val="bottom"/>
            <w:hideMark/>
          </w:tcPr>
          <w:p w14:paraId="1F35048B" w14:textId="77777777" w:rsidR="001F20D1" w:rsidRPr="0083742F" w:rsidRDefault="001F20D1" w:rsidP="00F37F2E">
            <w:pPr>
              <w:spacing w:after="120" w:line="240" w:lineRule="auto"/>
              <w:jc w:val="both"/>
              <w:rPr>
                <w:rFonts w:ascii="Calibri" w:eastAsia="Times New Roman" w:hAnsi="Calibri" w:cs="Calibri"/>
                <w:color w:val="000000"/>
                <w:kern w:val="0"/>
                <w:lang w:eastAsia="pt-BR"/>
                <w14:ligatures w14:val="none"/>
              </w:rPr>
            </w:pPr>
          </w:p>
        </w:tc>
      </w:tr>
      <w:tr w:rsidR="001F20D1" w:rsidRPr="0083742F" w14:paraId="08FBA1EA" w14:textId="77777777" w:rsidTr="00F37F2E">
        <w:trPr>
          <w:trHeight w:val="810"/>
          <w:jc w:val="center"/>
        </w:trPr>
        <w:tc>
          <w:tcPr>
            <w:tcW w:w="1948" w:type="dxa"/>
            <w:vMerge/>
            <w:tcBorders>
              <w:top w:val="nil"/>
              <w:left w:val="single" w:sz="4" w:space="0" w:color="auto"/>
              <w:bottom w:val="single" w:sz="4" w:space="0" w:color="000000"/>
              <w:right w:val="single" w:sz="4" w:space="0" w:color="auto"/>
            </w:tcBorders>
            <w:vAlign w:val="center"/>
            <w:hideMark/>
          </w:tcPr>
          <w:p w14:paraId="11998A26" w14:textId="77777777" w:rsidR="001F20D1" w:rsidRPr="0083742F"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6978" w:type="dxa"/>
            <w:vMerge/>
            <w:tcBorders>
              <w:top w:val="single" w:sz="4" w:space="0" w:color="auto"/>
              <w:left w:val="single" w:sz="4" w:space="0" w:color="auto"/>
              <w:bottom w:val="single" w:sz="4" w:space="0" w:color="000000"/>
              <w:right w:val="single" w:sz="4" w:space="0" w:color="000000"/>
            </w:tcBorders>
            <w:vAlign w:val="center"/>
            <w:hideMark/>
          </w:tcPr>
          <w:p w14:paraId="4A558E79" w14:textId="77777777" w:rsidR="001F20D1" w:rsidRPr="0083742F" w:rsidRDefault="001F20D1" w:rsidP="00F37F2E">
            <w:pPr>
              <w:spacing w:after="120" w:line="240" w:lineRule="auto"/>
              <w:jc w:val="both"/>
              <w:rPr>
                <w:rFonts w:ascii="Calibri" w:eastAsia="Times New Roman" w:hAnsi="Calibri" w:cs="Calibri"/>
                <w:color w:val="000000"/>
                <w:kern w:val="0"/>
                <w:lang w:eastAsia="pt-BR"/>
                <w14:ligatures w14:val="none"/>
              </w:rPr>
            </w:pPr>
          </w:p>
        </w:tc>
        <w:tc>
          <w:tcPr>
            <w:tcW w:w="146" w:type="dxa"/>
            <w:tcBorders>
              <w:top w:val="nil"/>
              <w:left w:val="nil"/>
              <w:bottom w:val="nil"/>
              <w:right w:val="nil"/>
            </w:tcBorders>
            <w:shd w:val="clear" w:color="auto" w:fill="auto"/>
            <w:noWrap/>
            <w:vAlign w:val="bottom"/>
            <w:hideMark/>
          </w:tcPr>
          <w:p w14:paraId="4F479A6A" w14:textId="77777777" w:rsidR="001F20D1" w:rsidRPr="0083742F" w:rsidRDefault="001F20D1" w:rsidP="00F37F2E">
            <w:pPr>
              <w:spacing w:after="120" w:line="240" w:lineRule="auto"/>
              <w:jc w:val="both"/>
              <w:rPr>
                <w:rFonts w:ascii="Times New Roman" w:eastAsia="Times New Roman" w:hAnsi="Times New Roman" w:cs="Times New Roman"/>
                <w:kern w:val="0"/>
                <w:sz w:val="20"/>
                <w:szCs w:val="20"/>
                <w:lang w:eastAsia="pt-BR"/>
                <w14:ligatures w14:val="none"/>
              </w:rPr>
            </w:pPr>
          </w:p>
        </w:tc>
      </w:tr>
    </w:tbl>
    <w:p w14:paraId="387F3379" w14:textId="77777777" w:rsidR="001F20D1" w:rsidRDefault="001F20D1" w:rsidP="001F20D1">
      <w:pPr>
        <w:spacing w:after="120"/>
        <w:ind w:left="284"/>
        <w:jc w:val="both"/>
        <w:rPr>
          <w:b/>
          <w:bCs/>
        </w:rPr>
      </w:pPr>
    </w:p>
    <w:p w14:paraId="02E67BE8" w14:textId="33E095ED" w:rsidR="001F20D1" w:rsidRPr="0083742F" w:rsidRDefault="001F20D1" w:rsidP="001F2A8E">
      <w:pPr>
        <w:pStyle w:val="PargrafodaLista"/>
        <w:numPr>
          <w:ilvl w:val="1"/>
          <w:numId w:val="32"/>
        </w:numPr>
        <w:spacing w:after="120"/>
        <w:ind w:right="146"/>
        <w:contextualSpacing w:val="0"/>
        <w:jc w:val="both"/>
      </w:pPr>
      <w:r w:rsidRPr="0083742F">
        <w:t xml:space="preserve">A </w:t>
      </w:r>
      <w:r>
        <w:t>Contratada</w:t>
      </w:r>
      <w:r w:rsidRPr="0083742F">
        <w:t xml:space="preserve"> disponibilizará ferramenta on-line para que o </w:t>
      </w:r>
      <w:r>
        <w:t>MCOM</w:t>
      </w:r>
      <w:r w:rsidRPr="0083742F">
        <w:t xml:space="preserve"> possa acompanhar as solicitações, seus prazos, as entregas e as previsões de atendimento</w:t>
      </w:r>
      <w:r w:rsidR="00DF2A3D">
        <w:t>.</w:t>
      </w:r>
    </w:p>
    <w:p w14:paraId="5F2C29AD" w14:textId="5B76CAEC" w:rsidR="001F20D1" w:rsidRPr="0083742F" w:rsidRDefault="001F20D1" w:rsidP="001F2A8E">
      <w:pPr>
        <w:pStyle w:val="PargrafodaLista"/>
        <w:numPr>
          <w:ilvl w:val="1"/>
          <w:numId w:val="32"/>
        </w:numPr>
        <w:spacing w:after="120"/>
        <w:ind w:right="146"/>
        <w:contextualSpacing w:val="0"/>
        <w:jc w:val="both"/>
      </w:pPr>
      <w:r w:rsidRPr="0083742F">
        <w:t xml:space="preserve">Quaisquer problemas que venham a comprometer o alcance dos níveis de serviços estabelecidos devem ser imediatamente comunicados à </w:t>
      </w:r>
      <w:r w:rsidR="001F2A8E">
        <w:t>MCOM</w:t>
      </w:r>
      <w:r w:rsidRPr="0083742F">
        <w:t xml:space="preserve">, que colaborará com a </w:t>
      </w:r>
      <w:r>
        <w:t>Contratada</w:t>
      </w:r>
      <w:r w:rsidRPr="0083742F">
        <w:t xml:space="preserve"> na busca da melhor solução para os problemas</w:t>
      </w:r>
      <w:r w:rsidR="00DF2A3D">
        <w:t>.</w:t>
      </w:r>
    </w:p>
    <w:p w14:paraId="3C47CD1C" w14:textId="5EEF3A49" w:rsidR="001F20D1" w:rsidRPr="0083742F" w:rsidRDefault="001F20D1" w:rsidP="001F2A8E">
      <w:pPr>
        <w:pStyle w:val="PargrafodaLista"/>
        <w:numPr>
          <w:ilvl w:val="1"/>
          <w:numId w:val="32"/>
        </w:numPr>
        <w:spacing w:after="120"/>
        <w:ind w:right="146"/>
        <w:contextualSpacing w:val="0"/>
        <w:jc w:val="both"/>
      </w:pPr>
      <w:r w:rsidRPr="0083742F">
        <w:t xml:space="preserve">Os prazos máximos de atendimento das solicitações somente poderão ser ajustados com </w:t>
      </w:r>
      <w:r>
        <w:t>a</w:t>
      </w:r>
      <w:r w:rsidRPr="0083742F">
        <w:t xml:space="preserve">utorização expressa do </w:t>
      </w:r>
      <w:r>
        <w:t>Contratante</w:t>
      </w:r>
      <w:r w:rsidR="00DF2A3D">
        <w:t>.</w:t>
      </w:r>
    </w:p>
    <w:p w14:paraId="0F8A017B" w14:textId="77777777" w:rsidR="00F95E12" w:rsidRDefault="001F20D1" w:rsidP="00F95E12">
      <w:pPr>
        <w:pStyle w:val="PargrafodaLista"/>
        <w:numPr>
          <w:ilvl w:val="1"/>
          <w:numId w:val="32"/>
        </w:numPr>
        <w:spacing w:after="120"/>
        <w:ind w:right="146"/>
        <w:contextualSpacing w:val="0"/>
        <w:jc w:val="both"/>
      </w:pPr>
      <w:r w:rsidRPr="0083742F">
        <w:t xml:space="preserve">A classificação das solicitações pelo TIPO e CRITICIDADE é de responsabilidade do </w:t>
      </w:r>
      <w:r w:rsidR="00665797">
        <w:t>CONTRATANTE</w:t>
      </w:r>
      <w:r w:rsidR="007953BA">
        <w:t>.</w:t>
      </w:r>
    </w:p>
    <w:p w14:paraId="06B69A62" w14:textId="77777777" w:rsidR="00422738" w:rsidRDefault="001F20D1" w:rsidP="00422738">
      <w:pPr>
        <w:pStyle w:val="PargrafodaLista"/>
        <w:numPr>
          <w:ilvl w:val="1"/>
          <w:numId w:val="32"/>
        </w:numPr>
        <w:spacing w:after="120"/>
        <w:ind w:right="146"/>
        <w:contextualSpacing w:val="0"/>
        <w:jc w:val="both"/>
      </w:pPr>
      <w:r>
        <w:t>Para abertura de chamados:</w:t>
      </w:r>
    </w:p>
    <w:p w14:paraId="756513B1" w14:textId="77777777" w:rsidR="00422738" w:rsidRDefault="001F20D1" w:rsidP="00422738">
      <w:pPr>
        <w:pStyle w:val="PargrafodaLista"/>
        <w:numPr>
          <w:ilvl w:val="2"/>
          <w:numId w:val="32"/>
        </w:numPr>
        <w:spacing w:after="120"/>
        <w:ind w:right="146"/>
        <w:contextualSpacing w:val="0"/>
        <w:jc w:val="both"/>
      </w:pPr>
      <w:r>
        <w:t>A Contratada deverá dispor de um número de telefone 0800, nacional, não tarifado, para abertura e acompanhamento de chamados, e equipe de suporte que funcione 24 (vinte e quatro) horas por dia, 7 (sete) dias por semana, sem interrupção, todos os dias durante a vigência do contrato.</w:t>
      </w:r>
    </w:p>
    <w:p w14:paraId="0C31E944" w14:textId="77777777" w:rsidR="00422738" w:rsidRDefault="001F20D1" w:rsidP="00422738">
      <w:pPr>
        <w:pStyle w:val="PargrafodaLista"/>
        <w:numPr>
          <w:ilvl w:val="2"/>
          <w:numId w:val="32"/>
        </w:numPr>
        <w:spacing w:after="120"/>
        <w:ind w:right="146"/>
        <w:contextualSpacing w:val="0"/>
        <w:jc w:val="both"/>
      </w:pPr>
      <w:r>
        <w:t>A Contratada deverá disponibilizar um endereço de correio eletrônico ou um portal na Internet para que o MCOM possa realizar a abertura e acompanhamento de chamados;</w:t>
      </w:r>
    </w:p>
    <w:p w14:paraId="01FEE1FF" w14:textId="77777777" w:rsidR="00422738" w:rsidRDefault="001F20D1" w:rsidP="00422738">
      <w:pPr>
        <w:pStyle w:val="PargrafodaLista"/>
        <w:numPr>
          <w:ilvl w:val="2"/>
          <w:numId w:val="32"/>
        </w:numPr>
        <w:spacing w:after="120"/>
        <w:ind w:right="146"/>
        <w:contextualSpacing w:val="0"/>
        <w:jc w:val="both"/>
      </w:pPr>
      <w:r>
        <w:lastRenderedPageBreak/>
        <w:t xml:space="preserve">A Contratada deverá iniciar os procedimentos de reparos e manutenção de acordo com os níveis de serviço estipulados no item respectivo de detalhamento </w:t>
      </w:r>
      <w:r w:rsidRPr="00472BB3">
        <w:t>dos Níveis de Serviço.</w:t>
      </w:r>
      <w:r>
        <w:t xml:space="preserve"> Após a indisponibilidade e concluir a manutenção dos equipamentos e instalações fornecidos após a abertura do chamado de manutenção.</w:t>
      </w:r>
    </w:p>
    <w:p w14:paraId="4E408301" w14:textId="77777777" w:rsidR="008354B9" w:rsidRDefault="001F20D1" w:rsidP="008354B9">
      <w:pPr>
        <w:pStyle w:val="PargrafodaLista"/>
        <w:numPr>
          <w:ilvl w:val="2"/>
          <w:numId w:val="32"/>
        </w:numPr>
        <w:spacing w:after="120"/>
        <w:ind w:right="146"/>
        <w:contextualSpacing w:val="0"/>
        <w:jc w:val="both"/>
      </w:pPr>
      <w:r>
        <w:t>A Contratada deverá informar ao MCOM quanto ao status da manutenção e previsão de restabelecimento do serviço.</w:t>
      </w:r>
    </w:p>
    <w:p w14:paraId="52F42850" w14:textId="77777777" w:rsidR="001704F9" w:rsidRDefault="008354B9" w:rsidP="001704F9">
      <w:pPr>
        <w:pStyle w:val="PargrafodaLista"/>
        <w:numPr>
          <w:ilvl w:val="1"/>
          <w:numId w:val="32"/>
        </w:numPr>
        <w:spacing w:after="120"/>
        <w:ind w:right="146"/>
        <w:contextualSpacing w:val="0"/>
        <w:jc w:val="both"/>
      </w:pPr>
      <w:r>
        <w:t xml:space="preserve">A CONTRATADA deverá possuir </w:t>
      </w:r>
      <w:r w:rsidR="001F20D1">
        <w:t>ferramenta de gerenciamento</w:t>
      </w:r>
      <w:r w:rsidR="00BC5F52">
        <w:t xml:space="preserve"> para monitoramento da </w:t>
      </w:r>
      <w:r w:rsidR="00CF7150">
        <w:t>solução de telefonia, com gerência proativa de diagnósticos e relatórios de falhas;</w:t>
      </w:r>
    </w:p>
    <w:p w14:paraId="6427B840" w14:textId="77777777" w:rsidR="001F20D1" w:rsidRPr="001F20D1" w:rsidRDefault="001F20D1" w:rsidP="001F20D1">
      <w:pPr>
        <w:spacing w:after="120"/>
        <w:ind w:right="146"/>
        <w:jc w:val="both"/>
        <w:rPr>
          <w:rFonts w:ascii="Calibri" w:hAnsi="Calibri" w:cs="Calibri"/>
          <w:b/>
          <w:bCs/>
        </w:rPr>
      </w:pPr>
    </w:p>
    <w:p w14:paraId="66A76DB9" w14:textId="72ECF821" w:rsidR="000467E0" w:rsidRPr="002B6FD4" w:rsidRDefault="3543C79D" w:rsidP="002B6FD4">
      <w:pPr>
        <w:pStyle w:val="PargrafodaLista"/>
        <w:numPr>
          <w:ilvl w:val="0"/>
          <w:numId w:val="32"/>
        </w:numPr>
        <w:pBdr>
          <w:top w:val="single" w:sz="4" w:space="1" w:color="auto"/>
          <w:left w:val="single" w:sz="4" w:space="4" w:color="auto"/>
          <w:bottom w:val="single" w:sz="4" w:space="1" w:color="auto"/>
          <w:right w:val="single" w:sz="4" w:space="4" w:color="auto"/>
        </w:pBdr>
        <w:spacing w:after="120"/>
        <w:ind w:right="146"/>
        <w:contextualSpacing w:val="0"/>
        <w:jc w:val="both"/>
        <w:rPr>
          <w:rFonts w:ascii="Calibri" w:hAnsi="Calibri" w:cs="Calibri"/>
          <w:b/>
          <w:bCs/>
        </w:rPr>
      </w:pPr>
      <w:r w:rsidRPr="4688D0E9">
        <w:rPr>
          <w:rFonts w:ascii="Calibri" w:hAnsi="Calibri" w:cs="Calibri"/>
          <w:b/>
          <w:bCs/>
        </w:rPr>
        <w:t>Treinamento e Capacitação Técnica</w:t>
      </w:r>
    </w:p>
    <w:p w14:paraId="78A5755B" w14:textId="118F05CC" w:rsidR="00F11059" w:rsidRDefault="00682D54" w:rsidP="00F11059">
      <w:pPr>
        <w:pStyle w:val="PargrafodaLista"/>
        <w:numPr>
          <w:ilvl w:val="1"/>
          <w:numId w:val="32"/>
        </w:numPr>
        <w:spacing w:after="120"/>
        <w:ind w:right="146"/>
        <w:contextualSpacing w:val="0"/>
        <w:jc w:val="both"/>
        <w:rPr>
          <w:rFonts w:ascii="Calibri" w:hAnsi="Calibri" w:cs="Calibri"/>
        </w:rPr>
      </w:pPr>
      <w:r w:rsidRPr="00682D54">
        <w:rPr>
          <w:rFonts w:ascii="Calibri" w:hAnsi="Calibri" w:cs="Calibri"/>
        </w:rPr>
        <w:t>A contratação deverá contemplar treinamento para a equipe de infraestrutura de TIC e Gestão Contratual do Ministério.</w:t>
      </w:r>
      <w:r>
        <w:rPr>
          <w:rFonts w:ascii="Calibri" w:hAnsi="Calibri" w:cs="Calibri"/>
        </w:rPr>
        <w:t xml:space="preserve"> </w:t>
      </w:r>
      <w:r w:rsidR="005A3A25" w:rsidRPr="00F11059">
        <w:rPr>
          <w:rFonts w:ascii="Calibri" w:hAnsi="Calibri" w:cs="Calibri"/>
        </w:rPr>
        <w:t>O treinamento deverá abordar as funcionalidades e facilidades essenciais da solução, como as configurações dos aparelhos fornecidos pela CONTRATADA e as configurações da central telefônica (por exemplo, classe de ramais, grupo de ramais, tarifação, mensagem de espera etc.);</w:t>
      </w:r>
    </w:p>
    <w:p w14:paraId="2C3D7781" w14:textId="77777777" w:rsidR="0092313E" w:rsidRDefault="00736F2D" w:rsidP="0092313E">
      <w:pPr>
        <w:pStyle w:val="PargrafodaLista"/>
        <w:numPr>
          <w:ilvl w:val="1"/>
          <w:numId w:val="32"/>
        </w:numPr>
        <w:spacing w:after="120"/>
        <w:ind w:right="146"/>
        <w:contextualSpacing w:val="0"/>
        <w:jc w:val="both"/>
        <w:rPr>
          <w:rFonts w:ascii="Calibri" w:hAnsi="Calibri" w:cs="Calibri"/>
        </w:rPr>
      </w:pPr>
      <w:r>
        <w:rPr>
          <w:rFonts w:ascii="Calibri" w:hAnsi="Calibri" w:cs="Calibri"/>
        </w:rPr>
        <w:t xml:space="preserve">Não haverá limites de participantes da CONTRATANTE </w:t>
      </w:r>
      <w:r w:rsidR="0092313E">
        <w:rPr>
          <w:rFonts w:ascii="Calibri" w:hAnsi="Calibri" w:cs="Calibri"/>
        </w:rPr>
        <w:t>no treinamento a ser realizado.</w:t>
      </w:r>
    </w:p>
    <w:p w14:paraId="5071D080" w14:textId="77777777" w:rsidR="003C0A1B" w:rsidRDefault="000467E0" w:rsidP="1FB91F8B">
      <w:pPr>
        <w:pStyle w:val="PargrafodaLista"/>
        <w:numPr>
          <w:ilvl w:val="1"/>
          <w:numId w:val="32"/>
        </w:numPr>
        <w:spacing w:after="120"/>
        <w:ind w:right="146"/>
        <w:jc w:val="both"/>
        <w:rPr>
          <w:rFonts w:ascii="Calibri" w:hAnsi="Calibri" w:cs="Calibri"/>
        </w:rPr>
      </w:pPr>
      <w:r w:rsidRPr="1FB91F8B">
        <w:rPr>
          <w:rFonts w:ascii="Calibri" w:hAnsi="Calibri" w:cs="Calibri"/>
        </w:rPr>
        <w:t xml:space="preserve">O treinamento </w:t>
      </w:r>
      <w:r w:rsidR="00F94CD9" w:rsidRPr="1FB91F8B">
        <w:rPr>
          <w:rFonts w:ascii="Calibri" w:hAnsi="Calibri" w:cs="Calibri"/>
        </w:rPr>
        <w:t>dev</w:t>
      </w:r>
      <w:r w:rsidR="003C0A1B">
        <w:rPr>
          <w:rFonts w:ascii="Calibri" w:hAnsi="Calibri" w:cs="Calibri"/>
        </w:rPr>
        <w:t xml:space="preserve">e </w:t>
      </w:r>
      <w:r w:rsidR="00F94CD9" w:rsidRPr="1FB91F8B">
        <w:rPr>
          <w:rFonts w:ascii="Calibri" w:hAnsi="Calibri" w:cs="Calibri"/>
        </w:rPr>
        <w:t xml:space="preserve">possuir </w:t>
      </w:r>
      <w:r w:rsidRPr="1FB91F8B">
        <w:rPr>
          <w:rFonts w:ascii="Calibri" w:hAnsi="Calibri" w:cs="Calibri"/>
        </w:rPr>
        <w:t xml:space="preserve">duração estimada de </w:t>
      </w:r>
      <w:r w:rsidR="00F94CD9" w:rsidRPr="1FB91F8B">
        <w:rPr>
          <w:rFonts w:ascii="Calibri" w:hAnsi="Calibri" w:cs="Calibri"/>
        </w:rPr>
        <w:t>20</w:t>
      </w:r>
      <w:r w:rsidRPr="1FB91F8B">
        <w:rPr>
          <w:rFonts w:ascii="Calibri" w:hAnsi="Calibri" w:cs="Calibri"/>
        </w:rPr>
        <w:t xml:space="preserve"> horas</w:t>
      </w:r>
      <w:r w:rsidR="003C0A1B">
        <w:rPr>
          <w:rFonts w:ascii="Calibri" w:hAnsi="Calibri" w:cs="Calibri"/>
        </w:rPr>
        <w:t>.</w:t>
      </w:r>
    </w:p>
    <w:p w14:paraId="75B1AB9C" w14:textId="78B614EB" w:rsidR="000467E0" w:rsidRDefault="003C0A1B" w:rsidP="1FB91F8B">
      <w:pPr>
        <w:pStyle w:val="PargrafodaLista"/>
        <w:numPr>
          <w:ilvl w:val="1"/>
          <w:numId w:val="32"/>
        </w:numPr>
        <w:spacing w:after="120"/>
        <w:ind w:right="146"/>
        <w:jc w:val="both"/>
        <w:rPr>
          <w:rFonts w:ascii="Calibri" w:hAnsi="Calibri" w:cs="Calibri"/>
        </w:rPr>
      </w:pPr>
      <w:r>
        <w:rPr>
          <w:rFonts w:ascii="Calibri" w:hAnsi="Calibri" w:cs="Calibri"/>
        </w:rPr>
        <w:t>T</w:t>
      </w:r>
      <w:r w:rsidR="000467E0" w:rsidRPr="1FB91F8B">
        <w:rPr>
          <w:rFonts w:ascii="Calibri" w:hAnsi="Calibri" w:cs="Calibri"/>
        </w:rPr>
        <w:t xml:space="preserve">odos os custos referentes ao treinamento serão de responsabilidade da </w:t>
      </w:r>
      <w:r w:rsidR="001F20D1" w:rsidRPr="1FB91F8B">
        <w:rPr>
          <w:rFonts w:ascii="Calibri" w:hAnsi="Calibri" w:cs="Calibri"/>
        </w:rPr>
        <w:t>CONTRATADA</w:t>
      </w:r>
      <w:r w:rsidR="000467E0" w:rsidRPr="1FB91F8B">
        <w:rPr>
          <w:rFonts w:ascii="Calibri" w:hAnsi="Calibri" w:cs="Calibri"/>
        </w:rPr>
        <w:t>.</w:t>
      </w:r>
    </w:p>
    <w:p w14:paraId="77924DB4" w14:textId="7D3C97D8" w:rsidR="737DB777" w:rsidRDefault="737DB777" w:rsidP="1FB91F8B">
      <w:pPr>
        <w:pStyle w:val="PargrafodaLista"/>
        <w:numPr>
          <w:ilvl w:val="1"/>
          <w:numId w:val="32"/>
        </w:numPr>
        <w:spacing w:after="120"/>
        <w:ind w:right="146"/>
        <w:jc w:val="both"/>
      </w:pPr>
      <w:r w:rsidRPr="1FB91F8B">
        <w:t>Ao término do treinamento</w:t>
      </w:r>
      <w:r w:rsidR="00F9294D">
        <w:t>,</w:t>
      </w:r>
      <w:r w:rsidRPr="1FB91F8B">
        <w:t xml:space="preserve"> será realizada a avaliação </w:t>
      </w:r>
      <w:proofErr w:type="gramStart"/>
      <w:r w:rsidRPr="1FB91F8B">
        <w:t>do mesmo</w:t>
      </w:r>
      <w:proofErr w:type="gramEnd"/>
      <w:r w:rsidRPr="1FB91F8B">
        <w:t xml:space="preserve">. Caso o treinamento não </w:t>
      </w:r>
      <w:r w:rsidR="00F9294D">
        <w:t xml:space="preserve">seja </w:t>
      </w:r>
      <w:r w:rsidRPr="1FB91F8B">
        <w:t>aprovado pelos participantes</w:t>
      </w:r>
      <w:r w:rsidR="00F9294D">
        <w:t xml:space="preserve"> devido</w:t>
      </w:r>
      <w:r w:rsidR="007A3E65">
        <w:t xml:space="preserve"> a </w:t>
      </w:r>
      <w:r w:rsidRPr="1FB91F8B">
        <w:t xml:space="preserve">falha da CONTRATADA, esta deverá </w:t>
      </w:r>
      <w:r w:rsidR="007A3E65">
        <w:t xml:space="preserve">conduzir um </w:t>
      </w:r>
      <w:r w:rsidRPr="1FB91F8B">
        <w:t xml:space="preserve">novo treinamento, sem </w:t>
      </w:r>
      <w:r w:rsidR="007A3E65">
        <w:t>custos adicionais</w:t>
      </w:r>
      <w:r w:rsidRPr="1FB91F8B">
        <w:t xml:space="preserve"> para o CONTRATANTE</w:t>
      </w:r>
      <w:r w:rsidR="00872C2C">
        <w:t xml:space="preserve">. O novo treinamento deve incluir as </w:t>
      </w:r>
      <w:r w:rsidRPr="1FB91F8B">
        <w:t xml:space="preserve">reformulações </w:t>
      </w:r>
      <w:r w:rsidR="00872C2C">
        <w:t xml:space="preserve">reconsideradas pelo </w:t>
      </w:r>
      <w:r w:rsidRPr="1FB91F8B">
        <w:t>Ministério</w:t>
      </w:r>
      <w:r w:rsidR="00872C2C">
        <w:t xml:space="preserve">, </w:t>
      </w:r>
      <w:r w:rsidR="000F353F">
        <w:t xml:space="preserve">podendo envolver a substituição do(s) </w:t>
      </w:r>
      <w:r w:rsidRPr="1FB91F8B">
        <w:t xml:space="preserve">instrutor(es), </w:t>
      </w:r>
      <w:r w:rsidR="000F353F">
        <w:t xml:space="preserve">se </w:t>
      </w:r>
      <w:r w:rsidRPr="1FB91F8B">
        <w:t>necessário.</w:t>
      </w:r>
    </w:p>
    <w:p w14:paraId="5AC95D5A" w14:textId="634A7ABE" w:rsidR="737DB777" w:rsidRDefault="737DB777" w:rsidP="1FB91F8B">
      <w:pPr>
        <w:pStyle w:val="PargrafodaLista"/>
        <w:numPr>
          <w:ilvl w:val="1"/>
          <w:numId w:val="32"/>
        </w:numPr>
        <w:spacing w:after="120"/>
        <w:ind w:right="146"/>
        <w:jc w:val="both"/>
      </w:pPr>
      <w:r w:rsidRPr="1FB91F8B">
        <w:t xml:space="preserve">O </w:t>
      </w:r>
      <w:r w:rsidR="00D0132F">
        <w:t xml:space="preserve">treinamento </w:t>
      </w:r>
      <w:r w:rsidR="0032040A">
        <w:t xml:space="preserve">poderá ser ministrado de forma remota e </w:t>
      </w:r>
      <w:r w:rsidR="001A6111">
        <w:t>deve ser gravado</w:t>
      </w:r>
      <w:r w:rsidR="0007464B">
        <w:t xml:space="preserve"> e disponibilizado ao MCom</w:t>
      </w:r>
      <w:r w:rsidR="000E0AF8">
        <w:t xml:space="preserve">, </w:t>
      </w:r>
      <w:r w:rsidR="00E31B37">
        <w:t xml:space="preserve">possibilitando que o </w:t>
      </w:r>
      <w:r w:rsidRPr="1FB91F8B">
        <w:t xml:space="preserve">conhecimento </w:t>
      </w:r>
      <w:r w:rsidR="00E31B37">
        <w:t xml:space="preserve">compartilhado esteja </w:t>
      </w:r>
      <w:r w:rsidR="00506159">
        <w:t xml:space="preserve">acessível </w:t>
      </w:r>
      <w:r w:rsidR="000E0AF8">
        <w:t>para consulta</w:t>
      </w:r>
      <w:r w:rsidR="00506159">
        <w:t>s</w:t>
      </w:r>
      <w:r w:rsidR="000E0AF8">
        <w:t xml:space="preserve"> futura</w:t>
      </w:r>
      <w:r w:rsidR="0032040A">
        <w:t>.</w:t>
      </w:r>
    </w:p>
    <w:p w14:paraId="1FE04E14" w14:textId="77777777" w:rsidR="007F53D0" w:rsidRPr="0092313E" w:rsidRDefault="007F53D0" w:rsidP="001704F9">
      <w:pPr>
        <w:pStyle w:val="PargrafodaLista"/>
        <w:spacing w:after="120"/>
        <w:ind w:left="360" w:right="146"/>
        <w:contextualSpacing w:val="0"/>
        <w:jc w:val="both"/>
        <w:rPr>
          <w:rFonts w:ascii="Calibri" w:hAnsi="Calibri" w:cs="Calibri"/>
        </w:rPr>
      </w:pPr>
    </w:p>
    <w:sectPr w:rsidR="007F53D0" w:rsidRPr="0092313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C62ED"/>
    <w:multiLevelType w:val="hybridMultilevel"/>
    <w:tmpl w:val="3110B1E8"/>
    <w:lvl w:ilvl="0" w:tplc="FFFFFFFF">
      <w:start w:val="1"/>
      <w:numFmt w:val="lowerRoman"/>
      <w:lvlText w:val="%1."/>
      <w:lvlJc w:val="right"/>
      <w:pPr>
        <w:ind w:left="720" w:hanging="360"/>
      </w:pPr>
    </w:lvl>
    <w:lvl w:ilvl="1" w:tplc="88EC2534">
      <w:start w:val="6"/>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D460B5"/>
    <w:multiLevelType w:val="hybridMultilevel"/>
    <w:tmpl w:val="546C178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11291150"/>
    <w:multiLevelType w:val="hybridMultilevel"/>
    <w:tmpl w:val="546C178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135F4683"/>
    <w:multiLevelType w:val="hybridMultilevel"/>
    <w:tmpl w:val="A85438E0"/>
    <w:lvl w:ilvl="0" w:tplc="4D68EBC0">
      <w:start w:val="1"/>
      <w:numFmt w:val="lowerLetter"/>
      <w:lvlText w:val="%1)"/>
      <w:lvlJc w:val="left"/>
      <w:pPr>
        <w:ind w:left="720" w:hanging="360"/>
      </w:pPr>
      <w:rPr>
        <w:strike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454139F"/>
    <w:multiLevelType w:val="hybridMultilevel"/>
    <w:tmpl w:val="F566EB30"/>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15:restartNumberingAfterBreak="0">
    <w:nsid w:val="1BCA4ED3"/>
    <w:multiLevelType w:val="hybridMultilevel"/>
    <w:tmpl w:val="5EB6EC46"/>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21A61C9C"/>
    <w:multiLevelType w:val="multilevel"/>
    <w:tmpl w:val="6CEC0864"/>
    <w:lvl w:ilvl="0">
      <w:start w:val="3"/>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7" w15:restartNumberingAfterBreak="0">
    <w:nsid w:val="29E43A83"/>
    <w:multiLevelType w:val="hybridMultilevel"/>
    <w:tmpl w:val="A85438E0"/>
    <w:lvl w:ilvl="0" w:tplc="FFFFFFFF">
      <w:start w:val="1"/>
      <w:numFmt w:val="lowerLetter"/>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7E642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A3C92"/>
    <w:multiLevelType w:val="hybridMultilevel"/>
    <w:tmpl w:val="DD0E251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7F634A"/>
    <w:multiLevelType w:val="multilevel"/>
    <w:tmpl w:val="0A06CA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B44FDF"/>
    <w:multiLevelType w:val="hybridMultilevel"/>
    <w:tmpl w:val="C8B2ECB4"/>
    <w:lvl w:ilvl="0" w:tplc="94FC285C">
      <w:start w:val="1"/>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2" w15:restartNumberingAfterBreak="0">
    <w:nsid w:val="3CB829FE"/>
    <w:multiLevelType w:val="hybridMultilevel"/>
    <w:tmpl w:val="A854453C"/>
    <w:lvl w:ilvl="0" w:tplc="FFFFFFFF">
      <w:start w:val="1"/>
      <w:numFmt w:val="lowerLetter"/>
      <w:lvlText w:val="%1)"/>
      <w:lvlJc w:val="left"/>
      <w:pPr>
        <w:ind w:left="1584" w:hanging="360"/>
      </w:pPr>
      <w:rPr>
        <w:rFonts w:hint="default"/>
      </w:r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13" w15:restartNumberingAfterBreak="0">
    <w:nsid w:val="3FF6087B"/>
    <w:multiLevelType w:val="hybridMultilevel"/>
    <w:tmpl w:val="546C178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1FD47E7"/>
    <w:multiLevelType w:val="hybridMultilevel"/>
    <w:tmpl w:val="279874C6"/>
    <w:lvl w:ilvl="0" w:tplc="94DC3066">
      <w:start w:val="60"/>
      <w:numFmt w:val="bullet"/>
      <w:lvlText w:val=""/>
      <w:lvlJc w:val="left"/>
      <w:pPr>
        <w:ind w:left="927" w:hanging="360"/>
      </w:pPr>
      <w:rPr>
        <w:rFonts w:ascii="Wingdings" w:eastAsiaTheme="minorHAnsi" w:hAnsi="Wingdings" w:cs="Calibri"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15" w15:restartNumberingAfterBreak="0">
    <w:nsid w:val="42BA2483"/>
    <w:multiLevelType w:val="hybridMultilevel"/>
    <w:tmpl w:val="A854453C"/>
    <w:lvl w:ilvl="0" w:tplc="FFFFFFFF">
      <w:start w:val="1"/>
      <w:numFmt w:val="lowerLetter"/>
      <w:lvlText w:val="%1)"/>
      <w:lvlJc w:val="left"/>
      <w:pPr>
        <w:ind w:left="1584" w:hanging="360"/>
      </w:pPr>
      <w:rPr>
        <w:rFonts w:hint="default"/>
      </w:r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16" w15:restartNumberingAfterBreak="0">
    <w:nsid w:val="47D041A0"/>
    <w:multiLevelType w:val="hybridMultilevel"/>
    <w:tmpl w:val="A854453C"/>
    <w:lvl w:ilvl="0" w:tplc="FFFFFFFF">
      <w:start w:val="1"/>
      <w:numFmt w:val="lowerLetter"/>
      <w:lvlText w:val="%1)"/>
      <w:lvlJc w:val="left"/>
      <w:pPr>
        <w:ind w:left="1584" w:hanging="360"/>
      </w:pPr>
      <w:rPr>
        <w:rFonts w:hint="default"/>
      </w:r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17" w15:restartNumberingAfterBreak="0">
    <w:nsid w:val="48232F9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C3439E4"/>
    <w:multiLevelType w:val="multilevel"/>
    <w:tmpl w:val="2A1E44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E21BE8"/>
    <w:multiLevelType w:val="hybridMultilevel"/>
    <w:tmpl w:val="77FC9718"/>
    <w:lvl w:ilvl="0" w:tplc="0416000F">
      <w:start w:val="1"/>
      <w:numFmt w:val="decimal"/>
      <w:lvlText w:val="%1."/>
      <w:lvlJc w:val="left"/>
      <w:pPr>
        <w:ind w:left="720" w:hanging="360"/>
      </w:pPr>
      <w:rPr>
        <w:rFonts w:hint="default"/>
      </w:rPr>
    </w:lvl>
    <w:lvl w:ilvl="1" w:tplc="1782594C">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59862F6"/>
    <w:multiLevelType w:val="hybridMultilevel"/>
    <w:tmpl w:val="9D9AAAF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5A01150"/>
    <w:multiLevelType w:val="multilevel"/>
    <w:tmpl w:val="1BFA8F3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lowerLetter"/>
      <w:lvlText w:val="%4)"/>
      <w:lvlJc w:val="left"/>
      <w:pPr>
        <w:ind w:left="1728" w:hanging="648"/>
      </w:pPr>
      <w:rPr>
        <w:rFonts w:ascii="Calibri" w:eastAsiaTheme="minorHAnsi" w:hAnsi="Calibri" w:cs="Calibr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4B2296"/>
    <w:multiLevelType w:val="multilevel"/>
    <w:tmpl w:val="4050915E"/>
    <w:lvl w:ilvl="0">
      <w:start w:val="1"/>
      <w:numFmt w:val="decimal"/>
      <w:lvlText w:val="%1"/>
      <w:lvlJc w:val="left"/>
      <w:pPr>
        <w:ind w:left="396" w:hanging="396"/>
      </w:pPr>
    </w:lvl>
    <w:lvl w:ilvl="1">
      <w:start w:val="1"/>
      <w:numFmt w:val="decimal"/>
      <w:lvlText w:val="%1.%2"/>
      <w:lvlJc w:val="left"/>
      <w:pPr>
        <w:ind w:left="516" w:hanging="396"/>
      </w:pPr>
    </w:lvl>
    <w:lvl w:ilvl="2">
      <w:start w:val="1"/>
      <w:numFmt w:val="decimal"/>
      <w:lvlText w:val="%1.%2.%3"/>
      <w:lvlJc w:val="left"/>
      <w:pPr>
        <w:ind w:left="960" w:hanging="720"/>
      </w:pPr>
    </w:lvl>
    <w:lvl w:ilvl="3">
      <w:start w:val="1"/>
      <w:numFmt w:val="decimal"/>
      <w:lvlText w:val="%1.%2.%3.%4"/>
      <w:lvlJc w:val="left"/>
      <w:pPr>
        <w:ind w:left="1440" w:hanging="1080"/>
      </w:pPr>
    </w:lvl>
    <w:lvl w:ilvl="4">
      <w:start w:val="1"/>
      <w:numFmt w:val="decimal"/>
      <w:lvlText w:val="%1.%2.%3.%4.%5"/>
      <w:lvlJc w:val="left"/>
      <w:pPr>
        <w:ind w:left="1560" w:hanging="1080"/>
      </w:pPr>
    </w:lvl>
    <w:lvl w:ilvl="5">
      <w:start w:val="1"/>
      <w:numFmt w:val="decimal"/>
      <w:lvlText w:val="%1.%2.%3.%4.%5.%6"/>
      <w:lvlJc w:val="left"/>
      <w:pPr>
        <w:ind w:left="2040" w:hanging="1440"/>
      </w:pPr>
    </w:lvl>
    <w:lvl w:ilvl="6">
      <w:start w:val="1"/>
      <w:numFmt w:val="decimal"/>
      <w:lvlText w:val="%1.%2.%3.%4.%5.%6.%7"/>
      <w:lvlJc w:val="left"/>
      <w:pPr>
        <w:ind w:left="2160" w:hanging="1440"/>
      </w:pPr>
    </w:lvl>
    <w:lvl w:ilvl="7">
      <w:start w:val="1"/>
      <w:numFmt w:val="decimal"/>
      <w:lvlText w:val="%1.%2.%3.%4.%5.%6.%7.%8"/>
      <w:lvlJc w:val="left"/>
      <w:pPr>
        <w:ind w:left="2640" w:hanging="1800"/>
      </w:pPr>
    </w:lvl>
    <w:lvl w:ilvl="8">
      <w:start w:val="1"/>
      <w:numFmt w:val="decimal"/>
      <w:lvlText w:val="%1.%2.%3.%4.%5.%6.%7.%8.%9"/>
      <w:lvlJc w:val="left"/>
      <w:pPr>
        <w:ind w:left="2760" w:hanging="1800"/>
      </w:pPr>
    </w:lvl>
  </w:abstractNum>
  <w:abstractNum w:abstractNumId="23" w15:restartNumberingAfterBreak="0">
    <w:nsid w:val="5ECB4B04"/>
    <w:multiLevelType w:val="hybridMultilevel"/>
    <w:tmpl w:val="546C1780"/>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4" w15:restartNumberingAfterBreak="0">
    <w:nsid w:val="5F150390"/>
    <w:multiLevelType w:val="hybridMultilevel"/>
    <w:tmpl w:val="A854453C"/>
    <w:lvl w:ilvl="0" w:tplc="FFFFFFFF">
      <w:start w:val="1"/>
      <w:numFmt w:val="lowerLetter"/>
      <w:lvlText w:val="%1)"/>
      <w:lvlJc w:val="left"/>
      <w:pPr>
        <w:ind w:left="1584" w:hanging="360"/>
      </w:pPr>
      <w:rPr>
        <w:rFonts w:hint="default"/>
      </w:r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25" w15:restartNumberingAfterBreak="0">
    <w:nsid w:val="654255C5"/>
    <w:multiLevelType w:val="hybridMultilevel"/>
    <w:tmpl w:val="5ACEF8EE"/>
    <w:lvl w:ilvl="0" w:tplc="34121E1C">
      <w:start w:val="1"/>
      <w:numFmt w:val="lowerLetter"/>
      <w:lvlText w:val="%1)"/>
      <w:lvlJc w:val="left"/>
      <w:pPr>
        <w:ind w:left="1584" w:hanging="360"/>
      </w:pPr>
      <w:rPr>
        <w:rFonts w:hint="default"/>
      </w:r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26" w15:restartNumberingAfterBreak="0">
    <w:nsid w:val="68E575EE"/>
    <w:multiLevelType w:val="hybridMultilevel"/>
    <w:tmpl w:val="1B74BA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AC26BB3"/>
    <w:multiLevelType w:val="hybridMultilevel"/>
    <w:tmpl w:val="546C178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8" w15:restartNumberingAfterBreak="0">
    <w:nsid w:val="6C107E1E"/>
    <w:multiLevelType w:val="multilevel"/>
    <w:tmpl w:val="471A2F0E"/>
    <w:lvl w:ilvl="0">
      <w:start w:val="1"/>
      <w:numFmt w:val="decimal"/>
      <w:lvlText w:val="%1."/>
      <w:lvlJc w:val="left"/>
      <w:pPr>
        <w:ind w:left="705" w:hanging="705"/>
      </w:pPr>
      <w:rPr>
        <w:rFonts w:hint="default"/>
      </w:rPr>
    </w:lvl>
    <w:lvl w:ilvl="1">
      <w:start w:val="1"/>
      <w:numFmt w:val="decimal"/>
      <w:lvlText w:val="%1.%2."/>
      <w:lvlJc w:val="left"/>
      <w:pPr>
        <w:ind w:left="1059" w:hanging="70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6D9D755C"/>
    <w:multiLevelType w:val="hybridMultilevel"/>
    <w:tmpl w:val="A854453C"/>
    <w:lvl w:ilvl="0" w:tplc="FFFFFFFF">
      <w:start w:val="1"/>
      <w:numFmt w:val="lowerLetter"/>
      <w:lvlText w:val="%1)"/>
      <w:lvlJc w:val="left"/>
      <w:pPr>
        <w:ind w:left="1584" w:hanging="360"/>
      </w:pPr>
      <w:rPr>
        <w:rFonts w:hint="default"/>
      </w:r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30" w15:restartNumberingAfterBreak="0">
    <w:nsid w:val="70F77ECE"/>
    <w:multiLevelType w:val="hybridMultilevel"/>
    <w:tmpl w:val="E486AB8C"/>
    <w:lvl w:ilvl="0" w:tplc="0416000D">
      <w:start w:val="1"/>
      <w:numFmt w:val="bullet"/>
      <w:lvlText w:val=""/>
      <w:lvlJc w:val="left"/>
      <w:pPr>
        <w:ind w:left="1440" w:hanging="360"/>
      </w:pPr>
      <w:rPr>
        <w:rFonts w:ascii="Wingdings" w:hAnsi="Wingding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15:restartNumberingAfterBreak="0">
    <w:nsid w:val="726D0DB9"/>
    <w:multiLevelType w:val="hybridMultilevel"/>
    <w:tmpl w:val="6ED0B3E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6417DF0"/>
    <w:multiLevelType w:val="hybridMultilevel"/>
    <w:tmpl w:val="546C178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15:restartNumberingAfterBreak="0">
    <w:nsid w:val="783F6D83"/>
    <w:multiLevelType w:val="hybridMultilevel"/>
    <w:tmpl w:val="F9B2AC4E"/>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A154FD9"/>
    <w:multiLevelType w:val="multilevel"/>
    <w:tmpl w:val="514A19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A87605B"/>
    <w:multiLevelType w:val="hybridMultilevel"/>
    <w:tmpl w:val="AEA69B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AA54BCD"/>
    <w:multiLevelType w:val="hybridMultilevel"/>
    <w:tmpl w:val="70D2BCB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BA7794E"/>
    <w:multiLevelType w:val="hybridMultilevel"/>
    <w:tmpl w:val="0D421EC8"/>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8" w15:restartNumberingAfterBreak="0">
    <w:nsid w:val="7FA5213C"/>
    <w:multiLevelType w:val="hybridMultilevel"/>
    <w:tmpl w:val="546C178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574854852">
    <w:abstractNumId w:val="3"/>
  </w:num>
  <w:num w:numId="2" w16cid:durableId="1307127203">
    <w:abstractNumId w:val="33"/>
  </w:num>
  <w:num w:numId="3" w16cid:durableId="1725448084">
    <w:abstractNumId w:val="0"/>
  </w:num>
  <w:num w:numId="4" w16cid:durableId="698239253">
    <w:abstractNumId w:val="26"/>
  </w:num>
  <w:num w:numId="5" w16cid:durableId="214391279">
    <w:abstractNumId w:val="35"/>
  </w:num>
  <w:num w:numId="6" w16cid:durableId="1851486858">
    <w:abstractNumId w:val="7"/>
  </w:num>
  <w:num w:numId="7" w16cid:durableId="315644825">
    <w:abstractNumId w:val="20"/>
  </w:num>
  <w:num w:numId="8" w16cid:durableId="737048642">
    <w:abstractNumId w:val="11"/>
  </w:num>
  <w:num w:numId="9" w16cid:durableId="665404231">
    <w:abstractNumId w:val="14"/>
  </w:num>
  <w:num w:numId="10" w16cid:durableId="548685831">
    <w:abstractNumId w:val="19"/>
  </w:num>
  <w:num w:numId="11" w16cid:durableId="1803884995">
    <w:abstractNumId w:val="37"/>
  </w:num>
  <w:num w:numId="12" w16cid:durableId="1082532669">
    <w:abstractNumId w:val="4"/>
  </w:num>
  <w:num w:numId="13" w16cid:durableId="1595286919">
    <w:abstractNumId w:val="31"/>
  </w:num>
  <w:num w:numId="14" w16cid:durableId="1392388097">
    <w:abstractNumId w:val="36"/>
  </w:num>
  <w:num w:numId="15" w16cid:durableId="1547641971">
    <w:abstractNumId w:val="5"/>
  </w:num>
  <w:num w:numId="16" w16cid:durableId="927345097">
    <w:abstractNumId w:val="9"/>
  </w:num>
  <w:num w:numId="17" w16cid:durableId="2108185728">
    <w:abstractNumId w:val="30"/>
  </w:num>
  <w:num w:numId="18" w16cid:durableId="1407343859">
    <w:abstractNumId w:val="28"/>
  </w:num>
  <w:num w:numId="19" w16cid:durableId="566186658">
    <w:abstractNumId w:val="6"/>
  </w:num>
  <w:num w:numId="20" w16cid:durableId="487137400">
    <w:abstractNumId w:val="10"/>
  </w:num>
  <w:num w:numId="21" w16cid:durableId="715468701">
    <w:abstractNumId w:val="23"/>
  </w:num>
  <w:num w:numId="22" w16cid:durableId="321861475">
    <w:abstractNumId w:val="27"/>
  </w:num>
  <w:num w:numId="23" w16cid:durableId="1672105435">
    <w:abstractNumId w:val="2"/>
  </w:num>
  <w:num w:numId="24" w16cid:durableId="1147474187">
    <w:abstractNumId w:val="1"/>
  </w:num>
  <w:num w:numId="25" w16cid:durableId="168982814">
    <w:abstractNumId w:val="18"/>
  </w:num>
  <w:num w:numId="26" w16cid:durableId="1818644294">
    <w:abstractNumId w:val="34"/>
  </w:num>
  <w:num w:numId="27" w16cid:durableId="895775287">
    <w:abstractNumId w:val="32"/>
  </w:num>
  <w:num w:numId="28" w16cid:durableId="402069730">
    <w:abstractNumId w:val="13"/>
  </w:num>
  <w:num w:numId="29" w16cid:durableId="1069576358">
    <w:abstractNumId w:val="38"/>
  </w:num>
  <w:num w:numId="30" w16cid:durableId="1115296967">
    <w:abstractNumId w:val="17"/>
  </w:num>
  <w:num w:numId="31" w16cid:durableId="326446994">
    <w:abstractNumId w:val="8"/>
  </w:num>
  <w:num w:numId="32" w16cid:durableId="1495485366">
    <w:abstractNumId w:val="21"/>
  </w:num>
  <w:num w:numId="33" w16cid:durableId="1266812821">
    <w:abstractNumId w:val="25"/>
  </w:num>
  <w:num w:numId="34" w16cid:durableId="522983118">
    <w:abstractNumId w:val="12"/>
  </w:num>
  <w:num w:numId="35" w16cid:durableId="1721973756">
    <w:abstractNumId w:val="24"/>
  </w:num>
  <w:num w:numId="36" w16cid:durableId="2046589920">
    <w:abstractNumId w:val="15"/>
  </w:num>
  <w:num w:numId="37" w16cid:durableId="624695073">
    <w:abstractNumId w:val="29"/>
  </w:num>
  <w:num w:numId="38" w16cid:durableId="1427192683">
    <w:abstractNumId w:val="16"/>
  </w:num>
  <w:num w:numId="39" w16cid:durableId="6973911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C24"/>
    <w:rsid w:val="0000404A"/>
    <w:rsid w:val="00006C68"/>
    <w:rsid w:val="00012A59"/>
    <w:rsid w:val="00014F02"/>
    <w:rsid w:val="00015CC4"/>
    <w:rsid w:val="00020C93"/>
    <w:rsid w:val="00022EFC"/>
    <w:rsid w:val="00023767"/>
    <w:rsid w:val="000275D0"/>
    <w:rsid w:val="000310DC"/>
    <w:rsid w:val="00037B76"/>
    <w:rsid w:val="0004358C"/>
    <w:rsid w:val="000467E0"/>
    <w:rsid w:val="00051497"/>
    <w:rsid w:val="000532C5"/>
    <w:rsid w:val="00060A05"/>
    <w:rsid w:val="0006608D"/>
    <w:rsid w:val="0007464B"/>
    <w:rsid w:val="00074E26"/>
    <w:rsid w:val="000775B2"/>
    <w:rsid w:val="00081008"/>
    <w:rsid w:val="00082473"/>
    <w:rsid w:val="00082C93"/>
    <w:rsid w:val="00085B0B"/>
    <w:rsid w:val="00085E8D"/>
    <w:rsid w:val="000905E9"/>
    <w:rsid w:val="0009469A"/>
    <w:rsid w:val="00094EBE"/>
    <w:rsid w:val="000978BC"/>
    <w:rsid w:val="000A5D2F"/>
    <w:rsid w:val="000B14E8"/>
    <w:rsid w:val="000D0D9E"/>
    <w:rsid w:val="000D3942"/>
    <w:rsid w:val="000D4B15"/>
    <w:rsid w:val="000D7E97"/>
    <w:rsid w:val="000D7FDC"/>
    <w:rsid w:val="000E0702"/>
    <w:rsid w:val="000E0762"/>
    <w:rsid w:val="000E0AF8"/>
    <w:rsid w:val="000E5C35"/>
    <w:rsid w:val="000E60D8"/>
    <w:rsid w:val="000F353F"/>
    <w:rsid w:val="000F7094"/>
    <w:rsid w:val="001025F0"/>
    <w:rsid w:val="001115F7"/>
    <w:rsid w:val="0011296D"/>
    <w:rsid w:val="00114E71"/>
    <w:rsid w:val="00116339"/>
    <w:rsid w:val="00121CAB"/>
    <w:rsid w:val="00122E0B"/>
    <w:rsid w:val="001272FF"/>
    <w:rsid w:val="00127CDD"/>
    <w:rsid w:val="00132398"/>
    <w:rsid w:val="00136902"/>
    <w:rsid w:val="00137909"/>
    <w:rsid w:val="001410D6"/>
    <w:rsid w:val="00142166"/>
    <w:rsid w:val="00153E6B"/>
    <w:rsid w:val="001577DE"/>
    <w:rsid w:val="001642AD"/>
    <w:rsid w:val="001704F9"/>
    <w:rsid w:val="001707E4"/>
    <w:rsid w:val="00174337"/>
    <w:rsid w:val="0018052E"/>
    <w:rsid w:val="00180696"/>
    <w:rsid w:val="00180905"/>
    <w:rsid w:val="00182CEE"/>
    <w:rsid w:val="001A2703"/>
    <w:rsid w:val="001A6111"/>
    <w:rsid w:val="001C6749"/>
    <w:rsid w:val="001C6D3D"/>
    <w:rsid w:val="001D0C25"/>
    <w:rsid w:val="001D5DBD"/>
    <w:rsid w:val="001D7396"/>
    <w:rsid w:val="001E07A3"/>
    <w:rsid w:val="001E0F6B"/>
    <w:rsid w:val="001E32C9"/>
    <w:rsid w:val="001F01A5"/>
    <w:rsid w:val="001F20D1"/>
    <w:rsid w:val="001F2A8E"/>
    <w:rsid w:val="001F35D7"/>
    <w:rsid w:val="001F4C70"/>
    <w:rsid w:val="001F7FE1"/>
    <w:rsid w:val="00201D47"/>
    <w:rsid w:val="002045B1"/>
    <w:rsid w:val="00207DA0"/>
    <w:rsid w:val="00207F9E"/>
    <w:rsid w:val="002159D3"/>
    <w:rsid w:val="002164CD"/>
    <w:rsid w:val="00217C8C"/>
    <w:rsid w:val="00222451"/>
    <w:rsid w:val="00225A96"/>
    <w:rsid w:val="00226DB7"/>
    <w:rsid w:val="002307AE"/>
    <w:rsid w:val="0024441D"/>
    <w:rsid w:val="002462F7"/>
    <w:rsid w:val="00266529"/>
    <w:rsid w:val="00267ABC"/>
    <w:rsid w:val="00273C08"/>
    <w:rsid w:val="00277BC7"/>
    <w:rsid w:val="0028384F"/>
    <w:rsid w:val="0028497F"/>
    <w:rsid w:val="002A0683"/>
    <w:rsid w:val="002A1614"/>
    <w:rsid w:val="002B07D9"/>
    <w:rsid w:val="002B0F3F"/>
    <w:rsid w:val="002B642F"/>
    <w:rsid w:val="002B6FD4"/>
    <w:rsid w:val="002C0F72"/>
    <w:rsid w:val="002C1B8B"/>
    <w:rsid w:val="002D12C2"/>
    <w:rsid w:val="002E2D6E"/>
    <w:rsid w:val="002E3EF2"/>
    <w:rsid w:val="002E6410"/>
    <w:rsid w:val="002E6435"/>
    <w:rsid w:val="002F3DEE"/>
    <w:rsid w:val="002F40C0"/>
    <w:rsid w:val="002F5DEE"/>
    <w:rsid w:val="00303D18"/>
    <w:rsid w:val="00304261"/>
    <w:rsid w:val="003055EC"/>
    <w:rsid w:val="00306B0C"/>
    <w:rsid w:val="00306BEE"/>
    <w:rsid w:val="00317879"/>
    <w:rsid w:val="0032040A"/>
    <w:rsid w:val="00321D51"/>
    <w:rsid w:val="00331610"/>
    <w:rsid w:val="00333BA5"/>
    <w:rsid w:val="00351EAC"/>
    <w:rsid w:val="00352526"/>
    <w:rsid w:val="00357B9D"/>
    <w:rsid w:val="00364561"/>
    <w:rsid w:val="003650AF"/>
    <w:rsid w:val="00370F44"/>
    <w:rsid w:val="0037567D"/>
    <w:rsid w:val="00381BA6"/>
    <w:rsid w:val="00397E41"/>
    <w:rsid w:val="003B100D"/>
    <w:rsid w:val="003B391B"/>
    <w:rsid w:val="003B559B"/>
    <w:rsid w:val="003B6371"/>
    <w:rsid w:val="003BAAA9"/>
    <w:rsid w:val="003C0A1B"/>
    <w:rsid w:val="003C64F9"/>
    <w:rsid w:val="003E6962"/>
    <w:rsid w:val="00402FC6"/>
    <w:rsid w:val="00404B26"/>
    <w:rsid w:val="00413255"/>
    <w:rsid w:val="00413918"/>
    <w:rsid w:val="00414DBA"/>
    <w:rsid w:val="004212C4"/>
    <w:rsid w:val="00422738"/>
    <w:rsid w:val="00422AC7"/>
    <w:rsid w:val="00437107"/>
    <w:rsid w:val="0044369E"/>
    <w:rsid w:val="00443F82"/>
    <w:rsid w:val="00445204"/>
    <w:rsid w:val="00455980"/>
    <w:rsid w:val="00456212"/>
    <w:rsid w:val="00456F81"/>
    <w:rsid w:val="00457A6E"/>
    <w:rsid w:val="0046229E"/>
    <w:rsid w:val="00462932"/>
    <w:rsid w:val="004636DD"/>
    <w:rsid w:val="00467791"/>
    <w:rsid w:val="00471E20"/>
    <w:rsid w:val="00472BB3"/>
    <w:rsid w:val="00475D15"/>
    <w:rsid w:val="00475E01"/>
    <w:rsid w:val="00476215"/>
    <w:rsid w:val="00481E04"/>
    <w:rsid w:val="00491773"/>
    <w:rsid w:val="00494891"/>
    <w:rsid w:val="00496A48"/>
    <w:rsid w:val="004971FA"/>
    <w:rsid w:val="004A4DDD"/>
    <w:rsid w:val="004A6FC6"/>
    <w:rsid w:val="004B1F22"/>
    <w:rsid w:val="004B22B9"/>
    <w:rsid w:val="004B6C86"/>
    <w:rsid w:val="004C3BD9"/>
    <w:rsid w:val="004D0A36"/>
    <w:rsid w:val="004D1943"/>
    <w:rsid w:val="004D23A6"/>
    <w:rsid w:val="004D33C1"/>
    <w:rsid w:val="004D5202"/>
    <w:rsid w:val="004D590C"/>
    <w:rsid w:val="0050173A"/>
    <w:rsid w:val="005028B8"/>
    <w:rsid w:val="00506159"/>
    <w:rsid w:val="0051166D"/>
    <w:rsid w:val="0051752B"/>
    <w:rsid w:val="00517B10"/>
    <w:rsid w:val="00527CDD"/>
    <w:rsid w:val="005376C6"/>
    <w:rsid w:val="00544DE0"/>
    <w:rsid w:val="00557A72"/>
    <w:rsid w:val="0058512D"/>
    <w:rsid w:val="005901AA"/>
    <w:rsid w:val="00596E83"/>
    <w:rsid w:val="005A2258"/>
    <w:rsid w:val="005A3A25"/>
    <w:rsid w:val="005A694A"/>
    <w:rsid w:val="005B240F"/>
    <w:rsid w:val="005B6067"/>
    <w:rsid w:val="005C1431"/>
    <w:rsid w:val="005C5292"/>
    <w:rsid w:val="005D76C0"/>
    <w:rsid w:val="005E0B01"/>
    <w:rsid w:val="005E0E7B"/>
    <w:rsid w:val="005E7F87"/>
    <w:rsid w:val="005F2F6D"/>
    <w:rsid w:val="00603A5F"/>
    <w:rsid w:val="006051AE"/>
    <w:rsid w:val="00611272"/>
    <w:rsid w:val="0062140A"/>
    <w:rsid w:val="00622ED1"/>
    <w:rsid w:val="00625EDF"/>
    <w:rsid w:val="006324EE"/>
    <w:rsid w:val="00633F47"/>
    <w:rsid w:val="006346CB"/>
    <w:rsid w:val="0063795B"/>
    <w:rsid w:val="00644516"/>
    <w:rsid w:val="00645785"/>
    <w:rsid w:val="006532E7"/>
    <w:rsid w:val="006540F6"/>
    <w:rsid w:val="006558F7"/>
    <w:rsid w:val="006603E2"/>
    <w:rsid w:val="00665797"/>
    <w:rsid w:val="006667B7"/>
    <w:rsid w:val="00682D54"/>
    <w:rsid w:val="00686A1A"/>
    <w:rsid w:val="0069193E"/>
    <w:rsid w:val="00697919"/>
    <w:rsid w:val="006A1A26"/>
    <w:rsid w:val="006D750D"/>
    <w:rsid w:val="006D792B"/>
    <w:rsid w:val="006E4BFC"/>
    <w:rsid w:val="006F0082"/>
    <w:rsid w:val="007112FA"/>
    <w:rsid w:val="007123D5"/>
    <w:rsid w:val="00714580"/>
    <w:rsid w:val="00727A93"/>
    <w:rsid w:val="00727B59"/>
    <w:rsid w:val="00731BA2"/>
    <w:rsid w:val="00733514"/>
    <w:rsid w:val="00736F2D"/>
    <w:rsid w:val="007452D0"/>
    <w:rsid w:val="00746AF6"/>
    <w:rsid w:val="00752C81"/>
    <w:rsid w:val="007573E8"/>
    <w:rsid w:val="00762D3F"/>
    <w:rsid w:val="00763AC3"/>
    <w:rsid w:val="00774AAD"/>
    <w:rsid w:val="007754BF"/>
    <w:rsid w:val="00776C7A"/>
    <w:rsid w:val="00785764"/>
    <w:rsid w:val="00787F06"/>
    <w:rsid w:val="007926E8"/>
    <w:rsid w:val="007931DD"/>
    <w:rsid w:val="00793E18"/>
    <w:rsid w:val="007953BA"/>
    <w:rsid w:val="007A1C91"/>
    <w:rsid w:val="007A2969"/>
    <w:rsid w:val="007A3E65"/>
    <w:rsid w:val="007A438F"/>
    <w:rsid w:val="007A54DE"/>
    <w:rsid w:val="007A5F65"/>
    <w:rsid w:val="007A6605"/>
    <w:rsid w:val="007B4EF5"/>
    <w:rsid w:val="007C04A4"/>
    <w:rsid w:val="007C0846"/>
    <w:rsid w:val="007C3968"/>
    <w:rsid w:val="007E1617"/>
    <w:rsid w:val="007F28E7"/>
    <w:rsid w:val="007F53D0"/>
    <w:rsid w:val="00810219"/>
    <w:rsid w:val="00813EB6"/>
    <w:rsid w:val="00816B42"/>
    <w:rsid w:val="0081745C"/>
    <w:rsid w:val="00817BCE"/>
    <w:rsid w:val="00823BB7"/>
    <w:rsid w:val="008255A8"/>
    <w:rsid w:val="008354B9"/>
    <w:rsid w:val="0083742F"/>
    <w:rsid w:val="00841CF9"/>
    <w:rsid w:val="00844AC8"/>
    <w:rsid w:val="00851A92"/>
    <w:rsid w:val="008568BA"/>
    <w:rsid w:val="00857C98"/>
    <w:rsid w:val="00862940"/>
    <w:rsid w:val="00862A3C"/>
    <w:rsid w:val="0086691F"/>
    <w:rsid w:val="00871528"/>
    <w:rsid w:val="0087227D"/>
    <w:rsid w:val="008728AE"/>
    <w:rsid w:val="00872C2C"/>
    <w:rsid w:val="0087696A"/>
    <w:rsid w:val="00876B4B"/>
    <w:rsid w:val="008843FB"/>
    <w:rsid w:val="008A0C63"/>
    <w:rsid w:val="008A2EE0"/>
    <w:rsid w:val="008A472A"/>
    <w:rsid w:val="008A47AF"/>
    <w:rsid w:val="008A5283"/>
    <w:rsid w:val="008B1A34"/>
    <w:rsid w:val="008B39F5"/>
    <w:rsid w:val="008D0991"/>
    <w:rsid w:val="008D0C87"/>
    <w:rsid w:val="008D1396"/>
    <w:rsid w:val="008D2F34"/>
    <w:rsid w:val="008D2F35"/>
    <w:rsid w:val="008D4B33"/>
    <w:rsid w:val="008F1FEC"/>
    <w:rsid w:val="008F206B"/>
    <w:rsid w:val="009006F6"/>
    <w:rsid w:val="0090167B"/>
    <w:rsid w:val="00906891"/>
    <w:rsid w:val="009157C6"/>
    <w:rsid w:val="0092313E"/>
    <w:rsid w:val="0092537E"/>
    <w:rsid w:val="00932C0F"/>
    <w:rsid w:val="009460DA"/>
    <w:rsid w:val="00947A7A"/>
    <w:rsid w:val="00953B1B"/>
    <w:rsid w:val="009552BE"/>
    <w:rsid w:val="00957001"/>
    <w:rsid w:val="009610A3"/>
    <w:rsid w:val="00964A06"/>
    <w:rsid w:val="00984FF2"/>
    <w:rsid w:val="009967B8"/>
    <w:rsid w:val="009A15C3"/>
    <w:rsid w:val="009B168D"/>
    <w:rsid w:val="009B4FBF"/>
    <w:rsid w:val="009C2489"/>
    <w:rsid w:val="009D353B"/>
    <w:rsid w:val="009D7429"/>
    <w:rsid w:val="009D75B1"/>
    <w:rsid w:val="009E1D54"/>
    <w:rsid w:val="009E3731"/>
    <w:rsid w:val="009F5114"/>
    <w:rsid w:val="009F7A92"/>
    <w:rsid w:val="00A07E29"/>
    <w:rsid w:val="00A1483C"/>
    <w:rsid w:val="00A14D10"/>
    <w:rsid w:val="00A175FE"/>
    <w:rsid w:val="00A21796"/>
    <w:rsid w:val="00A2271A"/>
    <w:rsid w:val="00A2356E"/>
    <w:rsid w:val="00A371AF"/>
    <w:rsid w:val="00A4152B"/>
    <w:rsid w:val="00A42D2C"/>
    <w:rsid w:val="00A42E01"/>
    <w:rsid w:val="00A56187"/>
    <w:rsid w:val="00A62B63"/>
    <w:rsid w:val="00A63215"/>
    <w:rsid w:val="00A66B13"/>
    <w:rsid w:val="00A73AD7"/>
    <w:rsid w:val="00A76703"/>
    <w:rsid w:val="00A839DB"/>
    <w:rsid w:val="00A867B8"/>
    <w:rsid w:val="00A872B6"/>
    <w:rsid w:val="00A910C3"/>
    <w:rsid w:val="00AA1854"/>
    <w:rsid w:val="00AA287F"/>
    <w:rsid w:val="00AA5EF9"/>
    <w:rsid w:val="00AA7289"/>
    <w:rsid w:val="00AB1BD9"/>
    <w:rsid w:val="00AB2DAA"/>
    <w:rsid w:val="00AB3D85"/>
    <w:rsid w:val="00AB41B6"/>
    <w:rsid w:val="00AC08C6"/>
    <w:rsid w:val="00AC0AE4"/>
    <w:rsid w:val="00AC1C04"/>
    <w:rsid w:val="00AC3398"/>
    <w:rsid w:val="00AC609C"/>
    <w:rsid w:val="00AC7DD3"/>
    <w:rsid w:val="00AD2FAF"/>
    <w:rsid w:val="00AD666A"/>
    <w:rsid w:val="00AE1896"/>
    <w:rsid w:val="00AE4EB8"/>
    <w:rsid w:val="00AE7819"/>
    <w:rsid w:val="00AF3347"/>
    <w:rsid w:val="00B015CC"/>
    <w:rsid w:val="00B12229"/>
    <w:rsid w:val="00B1358F"/>
    <w:rsid w:val="00B16FFF"/>
    <w:rsid w:val="00B23553"/>
    <w:rsid w:val="00B26174"/>
    <w:rsid w:val="00B30F9C"/>
    <w:rsid w:val="00B322CA"/>
    <w:rsid w:val="00B35C62"/>
    <w:rsid w:val="00B3621B"/>
    <w:rsid w:val="00B44978"/>
    <w:rsid w:val="00B46B9C"/>
    <w:rsid w:val="00B55B67"/>
    <w:rsid w:val="00B62913"/>
    <w:rsid w:val="00B673D9"/>
    <w:rsid w:val="00B72FB0"/>
    <w:rsid w:val="00B75C24"/>
    <w:rsid w:val="00B82DEA"/>
    <w:rsid w:val="00B87111"/>
    <w:rsid w:val="00B874C0"/>
    <w:rsid w:val="00B94D29"/>
    <w:rsid w:val="00BA11D0"/>
    <w:rsid w:val="00BA13FE"/>
    <w:rsid w:val="00BA36A1"/>
    <w:rsid w:val="00BA371F"/>
    <w:rsid w:val="00BB11EB"/>
    <w:rsid w:val="00BB1CFA"/>
    <w:rsid w:val="00BB3C48"/>
    <w:rsid w:val="00BC012A"/>
    <w:rsid w:val="00BC5F52"/>
    <w:rsid w:val="00BD39C4"/>
    <w:rsid w:val="00BD5D58"/>
    <w:rsid w:val="00BD66F2"/>
    <w:rsid w:val="00BE27AC"/>
    <w:rsid w:val="00BF1900"/>
    <w:rsid w:val="00BF2257"/>
    <w:rsid w:val="00BF45B0"/>
    <w:rsid w:val="00BF5CA5"/>
    <w:rsid w:val="00BF773B"/>
    <w:rsid w:val="00C01D3A"/>
    <w:rsid w:val="00C15D1B"/>
    <w:rsid w:val="00C168A4"/>
    <w:rsid w:val="00C23364"/>
    <w:rsid w:val="00C2358A"/>
    <w:rsid w:val="00C27280"/>
    <w:rsid w:val="00C27416"/>
    <w:rsid w:val="00C30A79"/>
    <w:rsid w:val="00C3615D"/>
    <w:rsid w:val="00C46FFB"/>
    <w:rsid w:val="00C5219D"/>
    <w:rsid w:val="00C53DF2"/>
    <w:rsid w:val="00C55C5A"/>
    <w:rsid w:val="00C572A4"/>
    <w:rsid w:val="00C6371D"/>
    <w:rsid w:val="00C73C2A"/>
    <w:rsid w:val="00C81A74"/>
    <w:rsid w:val="00C86B0F"/>
    <w:rsid w:val="00C911F1"/>
    <w:rsid w:val="00C92230"/>
    <w:rsid w:val="00C92498"/>
    <w:rsid w:val="00C930D1"/>
    <w:rsid w:val="00C975F0"/>
    <w:rsid w:val="00CA1576"/>
    <w:rsid w:val="00CA492D"/>
    <w:rsid w:val="00CA4C2A"/>
    <w:rsid w:val="00CA7889"/>
    <w:rsid w:val="00CB1576"/>
    <w:rsid w:val="00CB21C7"/>
    <w:rsid w:val="00CB7F02"/>
    <w:rsid w:val="00CC1049"/>
    <w:rsid w:val="00CC11CE"/>
    <w:rsid w:val="00CC51D3"/>
    <w:rsid w:val="00CC6150"/>
    <w:rsid w:val="00CD01DD"/>
    <w:rsid w:val="00CD34F5"/>
    <w:rsid w:val="00CD477F"/>
    <w:rsid w:val="00CD54CE"/>
    <w:rsid w:val="00CD75DD"/>
    <w:rsid w:val="00CE1FAC"/>
    <w:rsid w:val="00CE4146"/>
    <w:rsid w:val="00CE7AEF"/>
    <w:rsid w:val="00CF293F"/>
    <w:rsid w:val="00CF7150"/>
    <w:rsid w:val="00CF73F0"/>
    <w:rsid w:val="00CF74B5"/>
    <w:rsid w:val="00D006E4"/>
    <w:rsid w:val="00D007B3"/>
    <w:rsid w:val="00D0132F"/>
    <w:rsid w:val="00D0237E"/>
    <w:rsid w:val="00D0417B"/>
    <w:rsid w:val="00D05757"/>
    <w:rsid w:val="00D0796C"/>
    <w:rsid w:val="00D116C2"/>
    <w:rsid w:val="00D17510"/>
    <w:rsid w:val="00D45090"/>
    <w:rsid w:val="00D466A3"/>
    <w:rsid w:val="00D6329D"/>
    <w:rsid w:val="00D650C6"/>
    <w:rsid w:val="00D67745"/>
    <w:rsid w:val="00D71E58"/>
    <w:rsid w:val="00D809CA"/>
    <w:rsid w:val="00D84BE0"/>
    <w:rsid w:val="00D872ED"/>
    <w:rsid w:val="00D90494"/>
    <w:rsid w:val="00D94015"/>
    <w:rsid w:val="00DB11D3"/>
    <w:rsid w:val="00DC392F"/>
    <w:rsid w:val="00DD519C"/>
    <w:rsid w:val="00DE5AA0"/>
    <w:rsid w:val="00DF041F"/>
    <w:rsid w:val="00DF2A3D"/>
    <w:rsid w:val="00DF73FD"/>
    <w:rsid w:val="00E0406B"/>
    <w:rsid w:val="00E06389"/>
    <w:rsid w:val="00E06B2B"/>
    <w:rsid w:val="00E07698"/>
    <w:rsid w:val="00E101A6"/>
    <w:rsid w:val="00E132D2"/>
    <w:rsid w:val="00E14179"/>
    <w:rsid w:val="00E16567"/>
    <w:rsid w:val="00E20C90"/>
    <w:rsid w:val="00E21267"/>
    <w:rsid w:val="00E22C25"/>
    <w:rsid w:val="00E23AED"/>
    <w:rsid w:val="00E31B37"/>
    <w:rsid w:val="00E53A99"/>
    <w:rsid w:val="00E5463F"/>
    <w:rsid w:val="00E55A8D"/>
    <w:rsid w:val="00E60AB1"/>
    <w:rsid w:val="00E63002"/>
    <w:rsid w:val="00E65D31"/>
    <w:rsid w:val="00E67510"/>
    <w:rsid w:val="00E7587A"/>
    <w:rsid w:val="00E84F9B"/>
    <w:rsid w:val="00E90A0A"/>
    <w:rsid w:val="00E9339E"/>
    <w:rsid w:val="00E938FB"/>
    <w:rsid w:val="00E943BA"/>
    <w:rsid w:val="00E9783C"/>
    <w:rsid w:val="00EA010D"/>
    <w:rsid w:val="00EA40B8"/>
    <w:rsid w:val="00EA470E"/>
    <w:rsid w:val="00EC2808"/>
    <w:rsid w:val="00ED23FB"/>
    <w:rsid w:val="00ED4958"/>
    <w:rsid w:val="00EE1094"/>
    <w:rsid w:val="00EE1EF4"/>
    <w:rsid w:val="00EE6489"/>
    <w:rsid w:val="00EF6283"/>
    <w:rsid w:val="00F01424"/>
    <w:rsid w:val="00F0660E"/>
    <w:rsid w:val="00F07DAF"/>
    <w:rsid w:val="00F11059"/>
    <w:rsid w:val="00F12E13"/>
    <w:rsid w:val="00F13720"/>
    <w:rsid w:val="00F22C31"/>
    <w:rsid w:val="00F2380B"/>
    <w:rsid w:val="00F26A4B"/>
    <w:rsid w:val="00F27E2C"/>
    <w:rsid w:val="00F30E85"/>
    <w:rsid w:val="00F32C6D"/>
    <w:rsid w:val="00F33D17"/>
    <w:rsid w:val="00F37F2E"/>
    <w:rsid w:val="00F55F9E"/>
    <w:rsid w:val="00F5684B"/>
    <w:rsid w:val="00F600EA"/>
    <w:rsid w:val="00F603FC"/>
    <w:rsid w:val="00F6145C"/>
    <w:rsid w:val="00F61A76"/>
    <w:rsid w:val="00F62713"/>
    <w:rsid w:val="00F65385"/>
    <w:rsid w:val="00F82978"/>
    <w:rsid w:val="00F84F28"/>
    <w:rsid w:val="00F85CFF"/>
    <w:rsid w:val="00F90F23"/>
    <w:rsid w:val="00F9294D"/>
    <w:rsid w:val="00F94306"/>
    <w:rsid w:val="00F94CD9"/>
    <w:rsid w:val="00F95E12"/>
    <w:rsid w:val="00F97560"/>
    <w:rsid w:val="00FA48EB"/>
    <w:rsid w:val="00FA79CC"/>
    <w:rsid w:val="00FB0B07"/>
    <w:rsid w:val="00FC096C"/>
    <w:rsid w:val="00FC2B72"/>
    <w:rsid w:val="00FC44D9"/>
    <w:rsid w:val="00FC7723"/>
    <w:rsid w:val="00FC7D6F"/>
    <w:rsid w:val="00FC7E61"/>
    <w:rsid w:val="00FD0BC2"/>
    <w:rsid w:val="00FD3DC1"/>
    <w:rsid w:val="00FD5229"/>
    <w:rsid w:val="00FD6052"/>
    <w:rsid w:val="00FE38A4"/>
    <w:rsid w:val="00FE477C"/>
    <w:rsid w:val="00FF0AD9"/>
    <w:rsid w:val="013E2C13"/>
    <w:rsid w:val="014B5ED0"/>
    <w:rsid w:val="029B5D38"/>
    <w:rsid w:val="02CA999B"/>
    <w:rsid w:val="02FB75B9"/>
    <w:rsid w:val="042F93F9"/>
    <w:rsid w:val="0454516B"/>
    <w:rsid w:val="054698E1"/>
    <w:rsid w:val="058342B4"/>
    <w:rsid w:val="0669EAA6"/>
    <w:rsid w:val="0679091D"/>
    <w:rsid w:val="0742C49D"/>
    <w:rsid w:val="0834387C"/>
    <w:rsid w:val="0966F6EB"/>
    <w:rsid w:val="0A8342DD"/>
    <w:rsid w:val="0AC062C7"/>
    <w:rsid w:val="0B0E928E"/>
    <w:rsid w:val="0B3543DF"/>
    <w:rsid w:val="0BABECE6"/>
    <w:rsid w:val="0C5A2108"/>
    <w:rsid w:val="0CB121BB"/>
    <w:rsid w:val="0D6972D9"/>
    <w:rsid w:val="0D8721CB"/>
    <w:rsid w:val="0DE9E963"/>
    <w:rsid w:val="0E85877E"/>
    <w:rsid w:val="0E87DA49"/>
    <w:rsid w:val="0E9A1BBE"/>
    <w:rsid w:val="0EE317ED"/>
    <w:rsid w:val="0EF914F5"/>
    <w:rsid w:val="0F3741ED"/>
    <w:rsid w:val="0F8308FB"/>
    <w:rsid w:val="102AD3D3"/>
    <w:rsid w:val="105E1D3E"/>
    <w:rsid w:val="10B6493F"/>
    <w:rsid w:val="1103517F"/>
    <w:rsid w:val="11BB3E5D"/>
    <w:rsid w:val="11BF6895"/>
    <w:rsid w:val="12677922"/>
    <w:rsid w:val="1268825B"/>
    <w:rsid w:val="12A739B5"/>
    <w:rsid w:val="14323185"/>
    <w:rsid w:val="15088E8D"/>
    <w:rsid w:val="15156FC6"/>
    <w:rsid w:val="15A98F03"/>
    <w:rsid w:val="16019D9C"/>
    <w:rsid w:val="16C6F3F7"/>
    <w:rsid w:val="17A20FF3"/>
    <w:rsid w:val="18639751"/>
    <w:rsid w:val="190903A9"/>
    <w:rsid w:val="19B720A8"/>
    <w:rsid w:val="1A0A23CD"/>
    <w:rsid w:val="1A269AE2"/>
    <w:rsid w:val="1A313111"/>
    <w:rsid w:val="1A41B500"/>
    <w:rsid w:val="1ADBE948"/>
    <w:rsid w:val="1BBF1A7B"/>
    <w:rsid w:val="1C4B2C32"/>
    <w:rsid w:val="1C5DE214"/>
    <w:rsid w:val="1D260B75"/>
    <w:rsid w:val="1DA61B8C"/>
    <w:rsid w:val="1E61095F"/>
    <w:rsid w:val="1F258620"/>
    <w:rsid w:val="1FB91F8B"/>
    <w:rsid w:val="20572471"/>
    <w:rsid w:val="21116A9F"/>
    <w:rsid w:val="2250F6D6"/>
    <w:rsid w:val="23333E96"/>
    <w:rsid w:val="236F1C5F"/>
    <w:rsid w:val="238F11E6"/>
    <w:rsid w:val="23F78680"/>
    <w:rsid w:val="243D0E86"/>
    <w:rsid w:val="2449C539"/>
    <w:rsid w:val="25793AB2"/>
    <w:rsid w:val="259C961C"/>
    <w:rsid w:val="25F16CDF"/>
    <w:rsid w:val="2740A14F"/>
    <w:rsid w:val="28C17C0C"/>
    <w:rsid w:val="28FD95C1"/>
    <w:rsid w:val="2946D974"/>
    <w:rsid w:val="2A5578F0"/>
    <w:rsid w:val="2CD2E86F"/>
    <w:rsid w:val="2D401AC9"/>
    <w:rsid w:val="2D6F52A5"/>
    <w:rsid w:val="2DC06F7C"/>
    <w:rsid w:val="2FA0755B"/>
    <w:rsid w:val="2FCE5FBB"/>
    <w:rsid w:val="302BE354"/>
    <w:rsid w:val="307A1F35"/>
    <w:rsid w:val="3148C835"/>
    <w:rsid w:val="31C8B265"/>
    <w:rsid w:val="31EDC419"/>
    <w:rsid w:val="3263F8A0"/>
    <w:rsid w:val="34C31ACF"/>
    <w:rsid w:val="3543C79D"/>
    <w:rsid w:val="3566AB47"/>
    <w:rsid w:val="36497621"/>
    <w:rsid w:val="3690E19D"/>
    <w:rsid w:val="3740E7D4"/>
    <w:rsid w:val="378F2499"/>
    <w:rsid w:val="380854BE"/>
    <w:rsid w:val="381A3A1B"/>
    <w:rsid w:val="38990020"/>
    <w:rsid w:val="3903B5E1"/>
    <w:rsid w:val="390A66B2"/>
    <w:rsid w:val="3912D88C"/>
    <w:rsid w:val="39E6EE61"/>
    <w:rsid w:val="3A1B7F3E"/>
    <w:rsid w:val="3A9172F8"/>
    <w:rsid w:val="3B7A8F50"/>
    <w:rsid w:val="3B7ABAA8"/>
    <w:rsid w:val="3BD3D633"/>
    <w:rsid w:val="3BF58043"/>
    <w:rsid w:val="3C9C8B86"/>
    <w:rsid w:val="3DBA21C1"/>
    <w:rsid w:val="3E723D1B"/>
    <w:rsid w:val="3F710550"/>
    <w:rsid w:val="3FCFC988"/>
    <w:rsid w:val="40533BF9"/>
    <w:rsid w:val="405A5A85"/>
    <w:rsid w:val="40797DDD"/>
    <w:rsid w:val="41759D93"/>
    <w:rsid w:val="424BBE86"/>
    <w:rsid w:val="426A278F"/>
    <w:rsid w:val="429A7AE2"/>
    <w:rsid w:val="42BCBC9E"/>
    <w:rsid w:val="42D71B4B"/>
    <w:rsid w:val="431D1C6E"/>
    <w:rsid w:val="433CC59E"/>
    <w:rsid w:val="438C6C9C"/>
    <w:rsid w:val="4390E3E4"/>
    <w:rsid w:val="43FE09F5"/>
    <w:rsid w:val="44B56D41"/>
    <w:rsid w:val="45EE8726"/>
    <w:rsid w:val="45FAEA0D"/>
    <w:rsid w:val="4688D0E9"/>
    <w:rsid w:val="476FE524"/>
    <w:rsid w:val="47D76AB4"/>
    <w:rsid w:val="4806B6A1"/>
    <w:rsid w:val="49272DE1"/>
    <w:rsid w:val="49A28702"/>
    <w:rsid w:val="49EB6284"/>
    <w:rsid w:val="4A5D9890"/>
    <w:rsid w:val="4AC737CE"/>
    <w:rsid w:val="4BEFFD61"/>
    <w:rsid w:val="4C3A734C"/>
    <w:rsid w:val="4C6C9D29"/>
    <w:rsid w:val="4DD584E3"/>
    <w:rsid w:val="4ED068D8"/>
    <w:rsid w:val="4F1F7755"/>
    <w:rsid w:val="4F55BCEE"/>
    <w:rsid w:val="4F652AFF"/>
    <w:rsid w:val="4FFB5861"/>
    <w:rsid w:val="50239BD2"/>
    <w:rsid w:val="51359A70"/>
    <w:rsid w:val="51393A11"/>
    <w:rsid w:val="51A229BB"/>
    <w:rsid w:val="5216BA91"/>
    <w:rsid w:val="52A41249"/>
    <w:rsid w:val="53B2F31A"/>
    <w:rsid w:val="53D12C22"/>
    <w:rsid w:val="5431592B"/>
    <w:rsid w:val="54656D1B"/>
    <w:rsid w:val="552BB6A9"/>
    <w:rsid w:val="5587C6DE"/>
    <w:rsid w:val="55985EBA"/>
    <w:rsid w:val="56B7EF35"/>
    <w:rsid w:val="56C803B9"/>
    <w:rsid w:val="5713305A"/>
    <w:rsid w:val="57A449DD"/>
    <w:rsid w:val="59468D87"/>
    <w:rsid w:val="59897F2A"/>
    <w:rsid w:val="59A01FE2"/>
    <w:rsid w:val="59E70B45"/>
    <w:rsid w:val="5A503323"/>
    <w:rsid w:val="5AA82015"/>
    <w:rsid w:val="5C326BA5"/>
    <w:rsid w:val="5D27829F"/>
    <w:rsid w:val="5EE508EB"/>
    <w:rsid w:val="5F956D11"/>
    <w:rsid w:val="6007F1FF"/>
    <w:rsid w:val="60288DCC"/>
    <w:rsid w:val="602FD9D6"/>
    <w:rsid w:val="61CBAA37"/>
    <w:rsid w:val="62458B61"/>
    <w:rsid w:val="6330E4C4"/>
    <w:rsid w:val="6361764A"/>
    <w:rsid w:val="63FEE5F2"/>
    <w:rsid w:val="64210DB9"/>
    <w:rsid w:val="64828165"/>
    <w:rsid w:val="648E5447"/>
    <w:rsid w:val="661CECC0"/>
    <w:rsid w:val="66846CC0"/>
    <w:rsid w:val="66C4AB39"/>
    <w:rsid w:val="6773E40C"/>
    <w:rsid w:val="67EB53AD"/>
    <w:rsid w:val="680A8B1B"/>
    <w:rsid w:val="68F8BA78"/>
    <w:rsid w:val="6921CA0F"/>
    <w:rsid w:val="69B140D6"/>
    <w:rsid w:val="6A2B9273"/>
    <w:rsid w:val="6A660E6B"/>
    <w:rsid w:val="6AF6032B"/>
    <w:rsid w:val="6B84D987"/>
    <w:rsid w:val="6BBF7052"/>
    <w:rsid w:val="6CC0164C"/>
    <w:rsid w:val="6DDE4DCC"/>
    <w:rsid w:val="6E08EE6E"/>
    <w:rsid w:val="6E30EFD0"/>
    <w:rsid w:val="6E75A6E3"/>
    <w:rsid w:val="6F088F95"/>
    <w:rsid w:val="6FA013E7"/>
    <w:rsid w:val="70665925"/>
    <w:rsid w:val="71365E9B"/>
    <w:rsid w:val="7137215E"/>
    <w:rsid w:val="72646D0E"/>
    <w:rsid w:val="737DB777"/>
    <w:rsid w:val="73AD1DD1"/>
    <w:rsid w:val="7442942C"/>
    <w:rsid w:val="75A45C46"/>
    <w:rsid w:val="76D07B36"/>
    <w:rsid w:val="76D98B3C"/>
    <w:rsid w:val="76ED5AAA"/>
    <w:rsid w:val="773CC274"/>
    <w:rsid w:val="7759AABC"/>
    <w:rsid w:val="781AF2DD"/>
    <w:rsid w:val="787F450B"/>
    <w:rsid w:val="78A5149C"/>
    <w:rsid w:val="78C2A2D4"/>
    <w:rsid w:val="78E4A424"/>
    <w:rsid w:val="79AFE5B9"/>
    <w:rsid w:val="79DB45B6"/>
    <w:rsid w:val="79E5EA65"/>
    <w:rsid w:val="79F6C32A"/>
    <w:rsid w:val="7B05DBF2"/>
    <w:rsid w:val="7C634ADD"/>
    <w:rsid w:val="7DB9F47F"/>
    <w:rsid w:val="7E75561D"/>
    <w:rsid w:val="7E92F785"/>
    <w:rsid w:val="7EF8FCCA"/>
    <w:rsid w:val="7F20F4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EC7CB"/>
  <w15:chartTrackingRefBased/>
  <w15:docId w15:val="{34D452BE-E539-408D-926A-6B3F89620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C2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75C24"/>
    <w:pPr>
      <w:ind w:left="720"/>
      <w:contextualSpacing/>
    </w:pPr>
  </w:style>
  <w:style w:type="paragraph" w:customStyle="1" w:styleId="Default">
    <w:name w:val="Default"/>
    <w:rsid w:val="009006F6"/>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Reviso">
    <w:name w:val="Revision"/>
    <w:hidden/>
    <w:uiPriority w:val="99"/>
    <w:semiHidden/>
    <w:rsid w:val="00611272"/>
    <w:pPr>
      <w:spacing w:after="0" w:line="240" w:lineRule="auto"/>
    </w:p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385812">
      <w:bodyDiv w:val="1"/>
      <w:marLeft w:val="0"/>
      <w:marRight w:val="0"/>
      <w:marTop w:val="0"/>
      <w:marBottom w:val="0"/>
      <w:divBdr>
        <w:top w:val="none" w:sz="0" w:space="0" w:color="auto"/>
        <w:left w:val="none" w:sz="0" w:space="0" w:color="auto"/>
        <w:bottom w:val="none" w:sz="0" w:space="0" w:color="auto"/>
        <w:right w:val="none" w:sz="0" w:space="0" w:color="auto"/>
      </w:divBdr>
    </w:div>
    <w:div w:id="479883635">
      <w:bodyDiv w:val="1"/>
      <w:marLeft w:val="0"/>
      <w:marRight w:val="0"/>
      <w:marTop w:val="0"/>
      <w:marBottom w:val="0"/>
      <w:divBdr>
        <w:top w:val="none" w:sz="0" w:space="0" w:color="auto"/>
        <w:left w:val="none" w:sz="0" w:space="0" w:color="auto"/>
        <w:bottom w:val="none" w:sz="0" w:space="0" w:color="auto"/>
        <w:right w:val="none" w:sz="0" w:space="0" w:color="auto"/>
      </w:divBdr>
    </w:div>
    <w:div w:id="586885902">
      <w:bodyDiv w:val="1"/>
      <w:marLeft w:val="0"/>
      <w:marRight w:val="0"/>
      <w:marTop w:val="0"/>
      <w:marBottom w:val="0"/>
      <w:divBdr>
        <w:top w:val="none" w:sz="0" w:space="0" w:color="auto"/>
        <w:left w:val="none" w:sz="0" w:space="0" w:color="auto"/>
        <w:bottom w:val="none" w:sz="0" w:space="0" w:color="auto"/>
        <w:right w:val="none" w:sz="0" w:space="0" w:color="auto"/>
      </w:divBdr>
    </w:div>
    <w:div w:id="690574452">
      <w:bodyDiv w:val="1"/>
      <w:marLeft w:val="0"/>
      <w:marRight w:val="0"/>
      <w:marTop w:val="0"/>
      <w:marBottom w:val="0"/>
      <w:divBdr>
        <w:top w:val="none" w:sz="0" w:space="0" w:color="auto"/>
        <w:left w:val="none" w:sz="0" w:space="0" w:color="auto"/>
        <w:bottom w:val="none" w:sz="0" w:space="0" w:color="auto"/>
        <w:right w:val="none" w:sz="0" w:space="0" w:color="auto"/>
      </w:divBdr>
    </w:div>
    <w:div w:id="937327254">
      <w:bodyDiv w:val="1"/>
      <w:marLeft w:val="0"/>
      <w:marRight w:val="0"/>
      <w:marTop w:val="0"/>
      <w:marBottom w:val="0"/>
      <w:divBdr>
        <w:top w:val="none" w:sz="0" w:space="0" w:color="auto"/>
        <w:left w:val="none" w:sz="0" w:space="0" w:color="auto"/>
        <w:bottom w:val="none" w:sz="0" w:space="0" w:color="auto"/>
        <w:right w:val="none" w:sz="0" w:space="0" w:color="auto"/>
      </w:divBdr>
    </w:div>
    <w:div w:id="208464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2DB9DD6AE00254094F09C2061754AF1" ma:contentTypeVersion="18" ma:contentTypeDescription="Crie um novo documento." ma:contentTypeScope="" ma:versionID="5e3b30fdc7bb6e2a964adfac6bd0335b">
  <xsd:schema xmlns:xsd="http://www.w3.org/2001/XMLSchema" xmlns:xs="http://www.w3.org/2001/XMLSchema" xmlns:p="http://schemas.microsoft.com/office/2006/metadata/properties" xmlns:ns2="3c3dc2a4-effd-48dd-b3ca-e423738f9108" xmlns:ns3="75cdfa80-b739-4906-9b9a-afa3a50922dc" targetNamespace="http://schemas.microsoft.com/office/2006/metadata/properties" ma:root="true" ma:fieldsID="f4cf5164c05a4e99add65aad2988a179" ns2:_="" ns3:_="">
    <xsd:import namespace="3c3dc2a4-effd-48dd-b3ca-e423738f9108"/>
    <xsd:import namespace="75cdfa80-b739-4906-9b9a-afa3a50922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Vers_x00e3_oPT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dc2a4-effd-48dd-b3ca-e423738f91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5bb1c0a9-9f06-4fb7-adb8-8bdee51cae58" ma:termSetId="09814cd3-568e-fe90-9814-8d621ff8fb84" ma:anchorId="fba54fb3-c3e1-fe81-a776-ca4b69148c4d" ma:open="true" ma:isKeyword="false">
      <xsd:complexType>
        <xsd:sequence>
          <xsd:element ref="pc:Terms" minOccurs="0" maxOccurs="1"/>
        </xsd:sequence>
      </xsd:complexType>
    </xsd:element>
    <xsd:element name="Vers_x00e3_oPTD" ma:index="23" nillable="true" ma:displayName="Versão PTD" ma:description="Versão do PTD " ma:format="Dropdown" ma:internalName="Vers_x00e3_oPTD">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cdfa80-b739-4906-9b9a-afa3a50922dc"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2bbadda5-28c9-486b-a3a0-bdf2bff8f69f}" ma:internalName="TaxCatchAll" ma:showField="CatchAllData" ma:web="75cdfa80-b739-4906-9b9a-afa3a50922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ers_x00e3_oPTD xmlns="3c3dc2a4-effd-48dd-b3ca-e423738f9108" xsi:nil="true"/>
    <TaxCatchAll xmlns="75cdfa80-b739-4906-9b9a-afa3a50922dc" xsi:nil="true"/>
    <lcf76f155ced4ddcb4097134ff3c332f xmlns="3c3dc2a4-effd-48dd-b3ca-e423738f9108">
      <Terms xmlns="http://schemas.microsoft.com/office/infopath/2007/PartnerControls"/>
    </lcf76f155ced4ddcb4097134ff3c332f>
    <SharedWithUsers xmlns="75cdfa80-b739-4906-9b9a-afa3a50922dc">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08B48-82DC-46E4-8C7E-97FBDFAA7D34}">
  <ds:schemaRefs>
    <ds:schemaRef ds:uri="http://schemas.openxmlformats.org/officeDocument/2006/bibliography"/>
  </ds:schemaRefs>
</ds:datastoreItem>
</file>

<file path=customXml/itemProps2.xml><?xml version="1.0" encoding="utf-8"?>
<ds:datastoreItem xmlns:ds="http://schemas.openxmlformats.org/officeDocument/2006/customXml" ds:itemID="{B1C8140F-1DB0-4B0C-A7A2-D44CE2B09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dc2a4-effd-48dd-b3ca-e423738f9108"/>
    <ds:schemaRef ds:uri="75cdfa80-b739-4906-9b9a-afa3a5092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5F97E-CCB2-43F1-A97D-1121A26712DF}">
  <ds:schemaRefs>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purl.org/dc/elements/1.1/"/>
    <ds:schemaRef ds:uri="3c3dc2a4-effd-48dd-b3ca-e423738f9108"/>
    <ds:schemaRef ds:uri="http://purl.org/dc/terms/"/>
    <ds:schemaRef ds:uri="http://schemas.openxmlformats.org/package/2006/metadata/core-properties"/>
    <ds:schemaRef ds:uri="75cdfa80-b739-4906-9b9a-afa3a50922dc"/>
  </ds:schemaRefs>
</ds:datastoreItem>
</file>

<file path=customXml/itemProps4.xml><?xml version="1.0" encoding="utf-8"?>
<ds:datastoreItem xmlns:ds="http://schemas.openxmlformats.org/officeDocument/2006/customXml" ds:itemID="{77CE8FDC-8C2A-4F23-B9C5-379F4EC411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5935</Words>
  <Characters>32052</Characters>
  <Application>Microsoft Office Word</Application>
  <DocSecurity>0</DocSecurity>
  <Lines>267</Lines>
  <Paragraphs>75</Paragraphs>
  <ScaleCrop>false</ScaleCrop>
  <Company/>
  <LinksUpToDate>false</LinksUpToDate>
  <CharactersWithSpaces>37912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Helder Mota Gomes</dc:creator>
  <cp:keywords/>
  <dc:description/>
  <cp:lastModifiedBy>Fernanda Nacif Marçal</cp:lastModifiedBy>
  <cp:revision>2</cp:revision>
  <cp:lastPrinted>2024-03-18T23:53:00Z</cp:lastPrinted>
  <dcterms:created xsi:type="dcterms:W3CDTF">2024-05-24T12:32:00Z</dcterms:created>
  <dcterms:modified xsi:type="dcterms:W3CDTF">2024-05-24T12:32:00Z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0x01010022DB9DD6AE00254094F09C2061754AF1</vt:lpwstr>
  </property>
  <property fmtid="{D5CDD505-2E9C-101B-9397-08002B2CF9AE}" pid="3" name="Order">
    <vt:r8>2800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