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1AB" w:rsidRDefault="000B51A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CCCCCC"/>
          <w:sz w:val="24"/>
          <w:szCs w:val="24"/>
          <w:lang w:eastAsia="pt-BR"/>
        </w:rPr>
        <w:drawing>
          <wp:inline distT="0" distB="0" distL="0" distR="0">
            <wp:extent cx="2054225" cy="192405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GOVERNANÇA DE TECNOLOGIA DA</w:t>
      </w:r>
      <w:r w:rsidR="000B51AB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INFORMAÇÃO</w:t>
      </w:r>
    </w:p>
    <w:p w:rsidR="000B51AB" w:rsidRDefault="00956AE6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ARTEFATO </w:t>
      </w:r>
      <w:r w:rsidR="00274D55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ab/>
      </w:r>
      <w:r w:rsidR="002A6CD1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GESTÃO DE PESSOAS</w:t>
      </w:r>
      <w:r w:rsidR="00795047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DE TIC (</w:t>
      </w:r>
      <w:r w:rsidR="002A6CD1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CAPACITAÇÃO</w:t>
      </w:r>
      <w:r w:rsidR="00795047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, </w:t>
      </w:r>
      <w:r w:rsidR="002A6CD1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DESEMPENHO, PAPEIS E RESPONSABILIDADES</w:t>
      </w:r>
      <w:r w:rsidR="004962E0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)</w:t>
      </w: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MINISTÉRIO DO PLANEJAMENTO, DESENVOLVIMENTO E GESTÃO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SECRETARIA DE COORDENAÇÃO E GOVERNANÇA DAS EMPRESAS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DIRETORIA DE ORÇAMENTO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COORDENAÇÃO-GERAL DE GESTÃO DA INFORMAÇÃO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BRASÍLIA - 201</w:t>
      </w:r>
      <w:r w:rsidR="006A4172">
        <w:rPr>
          <w:rFonts w:ascii="Arial" w:eastAsia="Arial Unicode MS" w:hAnsi="Arial" w:cs="Tahoma"/>
          <w:b/>
          <w:bCs/>
          <w:sz w:val="24"/>
          <w:szCs w:val="24"/>
        </w:rPr>
        <w:t>8</w:t>
      </w:r>
    </w:p>
    <w:p w:rsidR="00902C7F" w:rsidRDefault="00902C7F">
      <w:pPr>
        <w:pageBreakBefore/>
        <w:jc w:val="center"/>
        <w:rPr>
          <w:rFonts w:ascii="Arial" w:hAnsi="Arial"/>
          <w:b/>
          <w:bCs/>
          <w:sz w:val="24"/>
          <w:szCs w:val="24"/>
        </w:rPr>
        <w:sectPr w:rsidR="00902C7F" w:rsidSect="00CA1E05">
          <w:headerReference w:type="default" r:id="rId10"/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3"/>
        <w:gridCol w:w="4842"/>
      </w:tblGrid>
      <w:tr w:rsidR="00A44B75" w:rsidRPr="00C14E55" w:rsidTr="00A76AB6">
        <w:tc>
          <w:tcPr>
            <w:tcW w:w="5123" w:type="dxa"/>
          </w:tcPr>
          <w:p w:rsidR="00A44B7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MINISTÉRIO DO PLANEJAMENTO, DESENVOLVIMENTO E GESTÃO</w:t>
            </w:r>
          </w:p>
          <w:p w:rsidR="00A44B75" w:rsidRPr="00C14E5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C7">
              <w:rPr>
                <w:rFonts w:ascii="Arial" w:hAnsi="Arial" w:cs="Arial"/>
                <w:b/>
                <w:bCs/>
                <w:sz w:val="18"/>
                <w:szCs w:val="18"/>
              </w:rPr>
              <w:t>SECRETARIA DE COORDENAÇÃO E GOVERNANÇA DAS EMPRESAS ESTATAIS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UNIVERSIDADE DE BRASÍLIA</w:t>
            </w:r>
          </w:p>
        </w:tc>
      </w:tr>
      <w:tr w:rsidR="00A44B75" w:rsidRPr="00C14E55" w:rsidTr="00A76AB6">
        <w:tc>
          <w:tcPr>
            <w:tcW w:w="5123" w:type="dxa"/>
          </w:tcPr>
          <w:p w:rsidR="00A44B75" w:rsidRPr="00C14E55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BF">
              <w:rPr>
                <w:rFonts w:ascii="Arial" w:hAnsi="Arial" w:cs="Arial"/>
                <w:b/>
                <w:sz w:val="18"/>
                <w:szCs w:val="18"/>
              </w:rPr>
              <w:t>Fernando Antonio Ribeiro Soares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Márcia Abrahão Moura </w:t>
            </w:r>
          </w:p>
        </w:tc>
      </w:tr>
      <w:tr w:rsidR="00A44B75" w:rsidRPr="00C14E55" w:rsidTr="00A76AB6">
        <w:trPr>
          <w:trHeight w:val="267"/>
        </w:trPr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3FBF">
              <w:rPr>
                <w:rFonts w:ascii="Arial" w:hAnsi="Arial" w:cs="Arial"/>
                <w:sz w:val="18"/>
                <w:szCs w:val="18"/>
              </w:rPr>
              <w:t>Secretário</w:t>
            </w:r>
          </w:p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Reitor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4B73C9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B73C9">
              <w:rPr>
                <w:rFonts w:ascii="Arial" w:hAnsi="Arial" w:cs="Arial"/>
                <w:b/>
                <w:bCs/>
                <w:sz w:val="18"/>
                <w:szCs w:val="18"/>
              </w:rPr>
              <w:t>André Nunes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3609">
              <w:rPr>
                <w:rFonts w:ascii="Arial" w:hAnsi="Arial" w:cs="Arial"/>
                <w:bCs/>
                <w:sz w:val="18"/>
                <w:szCs w:val="18"/>
              </w:rPr>
              <w:t xml:space="preserve">Diretor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Departamento de Orç</w:t>
            </w:r>
            <w:r w:rsidRPr="00483609">
              <w:rPr>
                <w:rFonts w:ascii="Arial" w:hAnsi="Arial" w:cs="Arial"/>
                <w:bCs/>
                <w:sz w:val="18"/>
                <w:szCs w:val="18"/>
              </w:rPr>
              <w:t>amento de Estatais</w:t>
            </w: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>Sanderson Cesar Macedo Barbalho</w:t>
            </w:r>
          </w:p>
          <w:p w:rsidR="00A44B7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Diretor do Centro de Apoio ao Desenvolvimento 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Tecnológico – CDT</w:t>
            </w:r>
          </w:p>
        </w:tc>
      </w:tr>
      <w:tr w:rsidR="00A44B75" w:rsidRPr="00C14E55" w:rsidTr="00A76AB6">
        <w:trPr>
          <w:trHeight w:val="750"/>
        </w:trPr>
        <w:tc>
          <w:tcPr>
            <w:tcW w:w="5123" w:type="dxa"/>
          </w:tcPr>
          <w:p w:rsidR="00A44B75" w:rsidRPr="00A52763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2763">
              <w:rPr>
                <w:rFonts w:ascii="Arial" w:hAnsi="Arial" w:cs="Arial"/>
                <w:b/>
                <w:sz w:val="18"/>
                <w:szCs w:val="18"/>
              </w:rPr>
              <w:t>Gerson Batista Pereira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3609">
              <w:rPr>
                <w:rFonts w:ascii="Arial" w:hAnsi="Arial" w:cs="Arial"/>
                <w:sz w:val="18"/>
                <w:szCs w:val="18"/>
              </w:rPr>
              <w:t>Coordenador-Geral de Gestão da Informação de Estatais</w:t>
            </w:r>
          </w:p>
          <w:p w:rsidR="00A44B75" w:rsidRDefault="00A44B75" w:rsidP="00F92ED9">
            <w:pPr>
              <w:autoSpaceDE w:val="0"/>
              <w:adjustRightInd w:val="0"/>
              <w:rPr>
                <w:bCs/>
                <w:sz w:val="18"/>
                <w:szCs w:val="18"/>
                <w:highlight w:val="yellow"/>
              </w:rPr>
            </w:pP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Rafael Timóteo de Sousa Júnior</w:t>
            </w:r>
          </w:p>
          <w:p w:rsidR="00A44B7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Coordenador do Laboratório de Tecnologias </w:t>
            </w:r>
          </w:p>
          <w:p w:rsidR="00A44B75" w:rsidRPr="00C14E5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da Tomada de Decisão – LATITUDE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B6" w:rsidRPr="00C14E55" w:rsidTr="00A76AB6">
        <w:tc>
          <w:tcPr>
            <w:tcW w:w="5123" w:type="dxa"/>
          </w:tcPr>
          <w:p w:rsidR="00A76AB6" w:rsidRDefault="00A76AB6" w:rsidP="00A76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Natal Henrique Troz</w:t>
            </w:r>
            <w:r w:rsidR="00D5636D">
              <w:rPr>
                <w:rFonts w:ascii="Arial" w:hAnsi="Arial" w:cs="Arial"/>
                <w:b/>
                <w:sz w:val="18"/>
                <w:szCs w:val="18"/>
              </w:rPr>
              <w:t xml:space="preserve"> Guglilhermi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Otávio </w:t>
            </w:r>
            <w:r w:rsidR="00D5636D">
              <w:rPr>
                <w:rFonts w:ascii="Arial" w:hAnsi="Arial" w:cs="Arial"/>
                <w:b/>
                <w:sz w:val="18"/>
                <w:szCs w:val="18"/>
              </w:rPr>
              <w:t xml:space="preserve">Porto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Barbosa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1E6E">
              <w:rPr>
                <w:rFonts w:ascii="Arial" w:hAnsi="Arial" w:cs="Arial"/>
                <w:b/>
                <w:bCs/>
                <w:sz w:val="18"/>
                <w:szCs w:val="18"/>
              </w:rPr>
              <w:t>Georges Daniel Amvame Nze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Jacy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Barrenco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Abbas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Edna Dias Canedo</w:t>
            </w:r>
          </w:p>
          <w:p w:rsidR="00A76AB6" w:rsidRPr="00C14E55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76AB6" w:rsidRPr="00002A3D" w:rsidTr="00A76AB6">
        <w:tc>
          <w:tcPr>
            <w:tcW w:w="5123" w:type="dxa"/>
          </w:tcPr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AB6" w:rsidRDefault="00A76AB6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Default="00903A35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Default="00903A35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Default="00903A35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Default="00903A35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Default="00903A35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Default="00903A35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Default="00903A35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Default="00903A35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03A35" w:rsidRPr="00C14E55" w:rsidRDefault="000817F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15945" cy="171069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 SEST- KIT3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Rodrigo de Souza Goncalves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Adyr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Andrade de Menezes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 Aline Figueiredo Carvalho</w:t>
            </w:r>
          </w:p>
          <w:p w:rsidR="00A76AB6" w:rsidRPr="008248D9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Bruno Justino Garcia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Praciano</w:t>
            </w:r>
            <w:proofErr w:type="spellEnd"/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5A9">
              <w:rPr>
                <w:rFonts w:ascii="Arial" w:hAnsi="Arial" w:cs="Arial"/>
                <w:b/>
                <w:bCs/>
                <w:sz w:val="18"/>
                <w:szCs w:val="18"/>
              </w:rPr>
              <w:t>Demétrio Antônio da Silva Filho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Fabricio de Oliveira Taguatinga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Glauber Luiz Lopes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Jean Victor Ribeiro Vieira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João Batista Alves Diniz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Jorge Guilherme Silva dos Santos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José Maria dos Reis Lisboa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Leomar Camargo de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Marcus Vinicius Bomfim Guimaraes Barbalho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Moramay Coutinho Guimarães Coelho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Pedro Thiago Rocha de Alcântara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Priscilla Gonçalves da Silva 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Rafaella Aparecida Rosa Lima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Rosa Cristina Portela Dias Jácome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Ruyther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da Costa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Victor Matheus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Pr="00002A3D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30FE" w:rsidRDefault="00A430FE" w:rsidP="00A430FE">
      <w:pPr>
        <w:widowControl w:val="0"/>
        <w:spacing w:line="360" w:lineRule="auto"/>
        <w:jc w:val="left"/>
        <w:rPr>
          <w:rFonts w:ascii="Arial" w:eastAsia="Arial Unicode MS" w:hAnsi="Arial" w:cs="Tahoma"/>
          <w:b/>
          <w:bCs/>
          <w:sz w:val="24"/>
          <w:szCs w:val="24"/>
        </w:rPr>
        <w:sectPr w:rsidR="00A430FE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2A7FB9" w:rsidRPr="0060678C" w:rsidRDefault="002A7FB9" w:rsidP="0060678C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60678C">
        <w:rPr>
          <w:rFonts w:ascii="Arial" w:hAnsi="Arial" w:cs="Arial"/>
          <w:b/>
          <w:bCs/>
          <w:sz w:val="24"/>
          <w:szCs w:val="24"/>
        </w:rPr>
        <w:lastRenderedPageBreak/>
        <w:t>HISTÓRICO DE VERSÕES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2A6CD1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="002A7FB9">
        <w:rPr>
          <w:rFonts w:ascii="Arial" w:hAnsi="Arial" w:cs="Arial"/>
          <w:b/>
          <w:bCs/>
          <w:sz w:val="24"/>
          <w:szCs w:val="24"/>
        </w:rPr>
        <w:t>/03/2018 | Versão 1.0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Inclusão dos artefatos, definição do processo, adequação do </w:t>
      </w:r>
      <w:r w:rsidR="0054271F" w:rsidRPr="000116A3">
        <w:rPr>
          <w:rFonts w:ascii="Arial" w:hAnsi="Arial" w:cs="Arial"/>
          <w:b/>
          <w:bCs/>
          <w:sz w:val="24"/>
          <w:szCs w:val="24"/>
        </w:rPr>
        <w:t>passo</w:t>
      </w:r>
      <w:r w:rsidR="0054271F">
        <w:rPr>
          <w:rFonts w:ascii="Arial" w:hAnsi="Arial" w:cs="Arial"/>
          <w:b/>
          <w:bCs/>
          <w:sz w:val="24"/>
          <w:szCs w:val="24"/>
        </w:rPr>
        <w:t>-a-passo, objetivos e capa ao processo.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 w:rsidR="00F42C55">
        <w:rPr>
          <w:rFonts w:ascii="Arial" w:hAnsi="Arial" w:cs="Arial"/>
          <w:b/>
          <w:bCs/>
          <w:sz w:val="24"/>
          <w:szCs w:val="24"/>
        </w:rPr>
        <w:t xml:space="preserve"> Edna Dias Canedo e Priscilla Gonçalves da Silva e Souza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D5636D" w:rsidRDefault="00D5636D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Revisor: </w:t>
      </w:r>
      <w:r w:rsidRPr="00D5636D">
        <w:rPr>
          <w:rFonts w:ascii="Arial" w:hAnsi="Arial" w:cs="Arial"/>
          <w:b/>
          <w:bCs/>
          <w:sz w:val="24"/>
          <w:szCs w:val="24"/>
        </w:rPr>
        <w:t>Natal Henrique Troz Guglilhermi</w:t>
      </w:r>
      <w:r>
        <w:rPr>
          <w:rFonts w:ascii="Arial" w:hAnsi="Arial" w:cs="Arial"/>
          <w:b/>
          <w:bCs/>
          <w:sz w:val="24"/>
          <w:szCs w:val="24"/>
        </w:rPr>
        <w:t xml:space="preserve"> e Otávio Porto Barbosa.</w:t>
      </w:r>
    </w:p>
    <w:p w:rsidR="002A7FB9" w:rsidRDefault="002A7FB9">
      <w:pPr>
        <w:suppressAutoHyphens w:val="0"/>
        <w:spacing w:before="0"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FC1494" w:rsidRDefault="00ED35E4" w:rsidP="003B6838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sdt>
      <w:sdtPr>
        <w:rPr>
          <w:rFonts w:ascii="Times" w:eastAsia="Times New Roman" w:hAnsi="Times" w:cs="Times New Roman"/>
          <w:color w:val="auto"/>
          <w:sz w:val="22"/>
          <w:szCs w:val="20"/>
          <w:lang w:eastAsia="ar-SA"/>
        </w:rPr>
        <w:id w:val="-185605924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FC1494" w:rsidRPr="00B2161F" w:rsidRDefault="00FC1494">
          <w:pPr>
            <w:pStyle w:val="CabealhodoSumrio"/>
            <w:rPr>
              <w:rFonts w:ascii="Arial" w:hAnsi="Arial" w:cs="Arial"/>
            </w:rPr>
          </w:pPr>
        </w:p>
        <w:p w:rsidR="00B2161F" w:rsidRPr="00B2161F" w:rsidRDefault="00CE6231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r w:rsidRPr="00B2161F">
            <w:rPr>
              <w:rFonts w:ascii="Arial" w:hAnsi="Arial" w:cs="Arial"/>
            </w:rPr>
            <w:fldChar w:fldCharType="begin"/>
          </w:r>
          <w:r w:rsidR="00FC1494" w:rsidRPr="00B2161F">
            <w:rPr>
              <w:rFonts w:ascii="Arial" w:hAnsi="Arial" w:cs="Arial"/>
            </w:rPr>
            <w:instrText xml:space="preserve"> TOC \o "1-3" \h \z \u </w:instrText>
          </w:r>
          <w:r w:rsidRPr="00B2161F">
            <w:rPr>
              <w:rFonts w:ascii="Arial" w:hAnsi="Arial" w:cs="Arial"/>
            </w:rPr>
            <w:fldChar w:fldCharType="separate"/>
          </w:r>
          <w:hyperlink w:anchor="_Toc509657627" w:history="1">
            <w:r w:rsidR="00B2161F" w:rsidRPr="00B2161F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B2161F" w:rsidRPr="00B2161F">
              <w:rPr>
                <w:rFonts w:ascii="Arial" w:hAnsi="Arial" w:cs="Arial"/>
                <w:noProof/>
                <w:webHidden/>
              </w:rPr>
              <w:instrText xml:space="preserve"> PAGEREF _Toc509657627 \h </w:instrText>
            </w:r>
            <w:r w:rsidR="00B2161F" w:rsidRPr="00B2161F">
              <w:rPr>
                <w:rFonts w:ascii="Arial" w:hAnsi="Arial" w:cs="Arial"/>
                <w:noProof/>
                <w:webHidden/>
              </w:rPr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161F" w:rsidRPr="00B2161F">
              <w:rPr>
                <w:rFonts w:ascii="Arial" w:hAnsi="Arial" w:cs="Arial"/>
                <w:noProof/>
                <w:webHidden/>
              </w:rPr>
              <w:t>5</w:t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2161F" w:rsidRPr="00B2161F" w:rsidRDefault="002833E1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657628" w:history="1">
            <w:r w:rsidR="00B2161F" w:rsidRPr="00B2161F">
              <w:rPr>
                <w:rStyle w:val="Hyperlink"/>
                <w:rFonts w:ascii="Arial" w:hAnsi="Arial" w:cs="Arial"/>
                <w:noProof/>
              </w:rPr>
              <w:t>VISÃO GERAL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B2161F" w:rsidRPr="00B2161F">
              <w:rPr>
                <w:rFonts w:ascii="Arial" w:hAnsi="Arial" w:cs="Arial"/>
                <w:noProof/>
                <w:webHidden/>
              </w:rPr>
              <w:instrText xml:space="preserve"> PAGEREF _Toc509657628 \h </w:instrText>
            </w:r>
            <w:r w:rsidR="00B2161F" w:rsidRPr="00B2161F">
              <w:rPr>
                <w:rFonts w:ascii="Arial" w:hAnsi="Arial" w:cs="Arial"/>
                <w:noProof/>
                <w:webHidden/>
              </w:rPr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161F" w:rsidRPr="00B2161F">
              <w:rPr>
                <w:rFonts w:ascii="Arial" w:hAnsi="Arial" w:cs="Arial"/>
                <w:noProof/>
                <w:webHidden/>
              </w:rPr>
              <w:t>5</w:t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2161F" w:rsidRPr="00B2161F" w:rsidRDefault="002833E1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7629" w:history="1">
            <w:r w:rsidR="00B2161F" w:rsidRPr="00B2161F">
              <w:rPr>
                <w:rStyle w:val="Hyperlink"/>
                <w:rFonts w:ascii="Arial" w:eastAsia="SimSun" w:hAnsi="Arial" w:cs="Arial"/>
                <w:noProof/>
              </w:rPr>
              <w:t>2.1. Objetivo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B2161F" w:rsidRPr="00B2161F">
              <w:rPr>
                <w:rFonts w:ascii="Arial" w:hAnsi="Arial" w:cs="Arial"/>
                <w:noProof/>
                <w:webHidden/>
              </w:rPr>
              <w:instrText xml:space="preserve"> PAGEREF _Toc509657629 \h </w:instrText>
            </w:r>
            <w:r w:rsidR="00B2161F" w:rsidRPr="00B2161F">
              <w:rPr>
                <w:rFonts w:ascii="Arial" w:hAnsi="Arial" w:cs="Arial"/>
                <w:noProof/>
                <w:webHidden/>
              </w:rPr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161F" w:rsidRPr="00B2161F">
              <w:rPr>
                <w:rFonts w:ascii="Arial" w:hAnsi="Arial" w:cs="Arial"/>
                <w:noProof/>
                <w:webHidden/>
              </w:rPr>
              <w:t>5</w:t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2161F" w:rsidRPr="00B2161F" w:rsidRDefault="002833E1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7630" w:history="1">
            <w:r w:rsidR="00B2161F" w:rsidRPr="00B2161F">
              <w:rPr>
                <w:rStyle w:val="Hyperlink"/>
                <w:rFonts w:ascii="Arial" w:eastAsia="SimSun" w:hAnsi="Arial" w:cs="Arial"/>
                <w:noProof/>
              </w:rPr>
              <w:t>2.2. Justificativa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B2161F" w:rsidRPr="00B2161F">
              <w:rPr>
                <w:rFonts w:ascii="Arial" w:hAnsi="Arial" w:cs="Arial"/>
                <w:noProof/>
                <w:webHidden/>
              </w:rPr>
              <w:instrText xml:space="preserve"> PAGEREF _Toc509657630 \h </w:instrText>
            </w:r>
            <w:r w:rsidR="00B2161F" w:rsidRPr="00B2161F">
              <w:rPr>
                <w:rFonts w:ascii="Arial" w:hAnsi="Arial" w:cs="Arial"/>
                <w:noProof/>
                <w:webHidden/>
              </w:rPr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161F" w:rsidRPr="00B2161F">
              <w:rPr>
                <w:rFonts w:ascii="Arial" w:hAnsi="Arial" w:cs="Arial"/>
                <w:noProof/>
                <w:webHidden/>
              </w:rPr>
              <w:t>5</w:t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2161F" w:rsidRPr="00B2161F" w:rsidRDefault="002833E1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657631" w:history="1">
            <w:r w:rsidR="00B2161F" w:rsidRPr="00B2161F">
              <w:rPr>
                <w:rStyle w:val="Hyperlink"/>
                <w:rFonts w:ascii="Arial" w:hAnsi="Arial" w:cs="Arial"/>
                <w:noProof/>
              </w:rPr>
              <w:t>GESTÃO DE PESSOAS DE TIC (CAPACITAÇÃO, DESEMPENHO, PAPEIS E RESPONSABILIDADES)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B2161F" w:rsidRPr="00B2161F">
              <w:rPr>
                <w:rFonts w:ascii="Arial" w:hAnsi="Arial" w:cs="Arial"/>
                <w:noProof/>
                <w:webHidden/>
              </w:rPr>
              <w:instrText xml:space="preserve"> PAGEREF _Toc509657631 \h </w:instrText>
            </w:r>
            <w:r w:rsidR="00B2161F" w:rsidRPr="00B2161F">
              <w:rPr>
                <w:rFonts w:ascii="Arial" w:hAnsi="Arial" w:cs="Arial"/>
                <w:noProof/>
                <w:webHidden/>
              </w:rPr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161F" w:rsidRPr="00B2161F">
              <w:rPr>
                <w:rFonts w:ascii="Arial" w:hAnsi="Arial" w:cs="Arial"/>
                <w:noProof/>
                <w:webHidden/>
              </w:rPr>
              <w:t>6</w:t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2161F" w:rsidRPr="00B2161F" w:rsidRDefault="002833E1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7632" w:history="1">
            <w:r w:rsidR="00B2161F" w:rsidRPr="00B2161F">
              <w:rPr>
                <w:rStyle w:val="Hyperlink"/>
                <w:rFonts w:ascii="Arial" w:eastAsia="SimSun" w:hAnsi="Arial" w:cs="Arial"/>
                <w:noProof/>
              </w:rPr>
              <w:t>3.1. Definição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B2161F" w:rsidRPr="00B2161F">
              <w:rPr>
                <w:rFonts w:ascii="Arial" w:hAnsi="Arial" w:cs="Arial"/>
                <w:noProof/>
                <w:webHidden/>
              </w:rPr>
              <w:instrText xml:space="preserve"> PAGEREF _Toc509657632 \h </w:instrText>
            </w:r>
            <w:r w:rsidR="00B2161F" w:rsidRPr="00B2161F">
              <w:rPr>
                <w:rFonts w:ascii="Arial" w:hAnsi="Arial" w:cs="Arial"/>
                <w:noProof/>
                <w:webHidden/>
              </w:rPr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161F" w:rsidRPr="00B2161F">
              <w:rPr>
                <w:rFonts w:ascii="Arial" w:hAnsi="Arial" w:cs="Arial"/>
                <w:noProof/>
                <w:webHidden/>
              </w:rPr>
              <w:t>6</w:t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2161F" w:rsidRPr="00B2161F" w:rsidRDefault="002833E1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7633" w:history="1">
            <w:r w:rsidR="00B2161F" w:rsidRPr="00B2161F">
              <w:rPr>
                <w:rStyle w:val="Hyperlink"/>
                <w:rFonts w:ascii="Arial" w:eastAsia="SimSun" w:hAnsi="Arial" w:cs="Arial"/>
                <w:noProof/>
              </w:rPr>
              <w:t>3.2. Passo a passo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B2161F" w:rsidRPr="00B2161F">
              <w:rPr>
                <w:rFonts w:ascii="Arial" w:hAnsi="Arial" w:cs="Arial"/>
                <w:noProof/>
                <w:webHidden/>
              </w:rPr>
              <w:instrText xml:space="preserve"> PAGEREF _Toc509657633 \h </w:instrText>
            </w:r>
            <w:r w:rsidR="00B2161F" w:rsidRPr="00B2161F">
              <w:rPr>
                <w:rFonts w:ascii="Arial" w:hAnsi="Arial" w:cs="Arial"/>
                <w:noProof/>
                <w:webHidden/>
              </w:rPr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161F" w:rsidRPr="00B2161F">
              <w:rPr>
                <w:rFonts w:ascii="Arial" w:hAnsi="Arial" w:cs="Arial"/>
                <w:noProof/>
                <w:webHidden/>
              </w:rPr>
              <w:t>6</w:t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2161F" w:rsidRPr="00B2161F" w:rsidRDefault="002833E1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657634" w:history="1">
            <w:r w:rsidR="00B2161F" w:rsidRPr="00B2161F">
              <w:rPr>
                <w:rStyle w:val="Hyperlink"/>
                <w:rFonts w:ascii="Arial" w:hAnsi="Arial" w:cs="Arial"/>
                <w:noProof/>
              </w:rPr>
              <w:t>ARTEFATOS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B2161F" w:rsidRPr="00B2161F">
              <w:rPr>
                <w:rFonts w:ascii="Arial" w:hAnsi="Arial" w:cs="Arial"/>
                <w:noProof/>
                <w:webHidden/>
              </w:rPr>
              <w:instrText xml:space="preserve"> PAGEREF _Toc509657634 \h </w:instrText>
            </w:r>
            <w:r w:rsidR="00B2161F" w:rsidRPr="00B2161F">
              <w:rPr>
                <w:rFonts w:ascii="Arial" w:hAnsi="Arial" w:cs="Arial"/>
                <w:noProof/>
                <w:webHidden/>
              </w:rPr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161F" w:rsidRPr="00B2161F">
              <w:rPr>
                <w:rFonts w:ascii="Arial" w:hAnsi="Arial" w:cs="Arial"/>
                <w:noProof/>
                <w:webHidden/>
              </w:rPr>
              <w:t>6</w:t>
            </w:r>
            <w:r w:rsidR="00B2161F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30170" w:rsidRPr="00B2161F" w:rsidRDefault="002833E1" w:rsidP="00730170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7635" w:history="1">
            <w:r w:rsidR="00730170" w:rsidRPr="00B2161F">
              <w:rPr>
                <w:rStyle w:val="Hyperlink"/>
                <w:rFonts w:ascii="Arial" w:eastAsia="SimSun" w:hAnsi="Arial" w:cs="Arial"/>
                <w:noProof/>
              </w:rPr>
              <w:t>4.1. Documentos</w:t>
            </w:r>
            <w:r w:rsidR="00730170" w:rsidRPr="00B2161F">
              <w:rPr>
                <w:rFonts w:ascii="Arial" w:hAnsi="Arial" w:cs="Arial"/>
                <w:noProof/>
                <w:webHidden/>
              </w:rPr>
              <w:tab/>
            </w:r>
            <w:r w:rsidR="00730170" w:rsidRPr="00B2161F">
              <w:rPr>
                <w:rFonts w:ascii="Arial" w:hAnsi="Arial" w:cs="Arial"/>
                <w:noProof/>
                <w:webHidden/>
              </w:rPr>
              <w:fldChar w:fldCharType="begin"/>
            </w:r>
            <w:r w:rsidR="00730170" w:rsidRPr="00B2161F">
              <w:rPr>
                <w:rFonts w:ascii="Arial" w:hAnsi="Arial" w:cs="Arial"/>
                <w:noProof/>
                <w:webHidden/>
              </w:rPr>
              <w:instrText xml:space="preserve"> PAGEREF _Toc509657635 \h </w:instrText>
            </w:r>
            <w:r w:rsidR="00730170" w:rsidRPr="00B2161F">
              <w:rPr>
                <w:rFonts w:ascii="Arial" w:hAnsi="Arial" w:cs="Arial"/>
                <w:noProof/>
                <w:webHidden/>
              </w:rPr>
            </w:r>
            <w:r w:rsidR="00730170" w:rsidRPr="00B216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30170" w:rsidRPr="00B2161F">
              <w:rPr>
                <w:rFonts w:ascii="Arial" w:hAnsi="Arial" w:cs="Arial"/>
                <w:noProof/>
                <w:webHidden/>
              </w:rPr>
              <w:t>6</w:t>
            </w:r>
            <w:r w:rsidR="00730170" w:rsidRPr="00B216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30170" w:rsidRPr="00B2161F" w:rsidRDefault="002833E1" w:rsidP="00730170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7635" w:history="1">
            <w:r w:rsidR="00730170" w:rsidRPr="00B2161F">
              <w:rPr>
                <w:rStyle w:val="Hyperlink"/>
                <w:rFonts w:ascii="Arial" w:eastAsia="SimSun" w:hAnsi="Arial" w:cs="Arial"/>
                <w:noProof/>
              </w:rPr>
              <w:t>4.1.</w:t>
            </w:r>
            <w:r w:rsidR="00730170">
              <w:rPr>
                <w:rStyle w:val="Hyperlink"/>
                <w:rFonts w:ascii="Arial" w:eastAsia="SimSun" w:hAnsi="Arial" w:cs="Arial"/>
                <w:noProof/>
              </w:rPr>
              <w:t>1</w:t>
            </w:r>
            <w:r w:rsidR="00730170" w:rsidRPr="00B2161F">
              <w:rPr>
                <w:rStyle w:val="Hyperlink"/>
                <w:rFonts w:ascii="Arial" w:eastAsia="SimSun" w:hAnsi="Arial" w:cs="Arial"/>
                <w:noProof/>
              </w:rPr>
              <w:t xml:space="preserve"> </w:t>
            </w:r>
            <w:r w:rsidR="00730170">
              <w:rPr>
                <w:rFonts w:ascii="Arial" w:hAnsi="Arial"/>
                <w:sz w:val="24"/>
                <w:szCs w:val="24"/>
              </w:rPr>
              <w:t>Métricas e Indicadores para Desempenho de Pessoas</w:t>
            </w:r>
            <w:r w:rsidR="00730170" w:rsidRPr="00B2161F">
              <w:rPr>
                <w:rFonts w:ascii="Arial" w:hAnsi="Arial" w:cs="Arial"/>
                <w:noProof/>
                <w:webHidden/>
              </w:rPr>
              <w:tab/>
            </w:r>
            <w:r w:rsidR="00730170">
              <w:rPr>
                <w:rFonts w:ascii="Arial" w:hAnsi="Arial" w:cs="Arial"/>
                <w:noProof/>
                <w:webHidden/>
              </w:rPr>
              <w:t>7</w:t>
            </w:r>
          </w:hyperlink>
        </w:p>
        <w:p w:rsidR="00730170" w:rsidRPr="00B2161F" w:rsidRDefault="002833E1" w:rsidP="00730170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7635" w:history="1">
            <w:r w:rsidR="00730170" w:rsidRPr="00B2161F">
              <w:rPr>
                <w:rStyle w:val="Hyperlink"/>
                <w:rFonts w:ascii="Arial" w:eastAsia="SimSun" w:hAnsi="Arial" w:cs="Arial"/>
                <w:noProof/>
              </w:rPr>
              <w:t>4.1.</w:t>
            </w:r>
            <w:r w:rsidR="00730170">
              <w:rPr>
                <w:rStyle w:val="Hyperlink"/>
                <w:rFonts w:ascii="Arial" w:eastAsia="SimSun" w:hAnsi="Arial" w:cs="Arial"/>
                <w:noProof/>
              </w:rPr>
              <w:t>2</w:t>
            </w:r>
            <w:r w:rsidR="00730170" w:rsidRPr="00B2161F">
              <w:rPr>
                <w:rStyle w:val="Hyperlink"/>
                <w:rFonts w:ascii="Arial" w:eastAsia="SimSun" w:hAnsi="Arial" w:cs="Arial"/>
                <w:noProof/>
              </w:rPr>
              <w:t xml:space="preserve"> </w:t>
            </w:r>
            <w:r w:rsidR="00730170">
              <w:rPr>
                <w:rFonts w:ascii="Arial" w:hAnsi="Arial"/>
                <w:sz w:val="24"/>
                <w:szCs w:val="24"/>
              </w:rPr>
              <w:t>Plano de Gerenciamento de Capacitação</w:t>
            </w:r>
            <w:r w:rsidR="00730170" w:rsidRPr="00B2161F">
              <w:rPr>
                <w:rFonts w:ascii="Arial" w:hAnsi="Arial" w:cs="Arial"/>
                <w:noProof/>
                <w:webHidden/>
              </w:rPr>
              <w:tab/>
            </w:r>
            <w:r w:rsidR="00730170">
              <w:rPr>
                <w:rFonts w:ascii="Arial" w:hAnsi="Arial" w:cs="Arial"/>
                <w:noProof/>
                <w:webHidden/>
              </w:rPr>
              <w:t>11</w:t>
            </w:r>
          </w:hyperlink>
        </w:p>
        <w:p w:rsidR="00B2161F" w:rsidRPr="00B2161F" w:rsidRDefault="002833E1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657636" w:history="1">
            <w:r w:rsidR="00B2161F" w:rsidRPr="00B2161F">
              <w:rPr>
                <w:rStyle w:val="Hyperlink"/>
                <w:rFonts w:ascii="Arial" w:hAnsi="Arial" w:cs="Arial"/>
                <w:noProof/>
              </w:rPr>
              <w:t>REFERÊNCIAS BIBLIOGRÁFICAS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730170">
              <w:rPr>
                <w:rFonts w:ascii="Arial" w:hAnsi="Arial" w:cs="Arial"/>
                <w:noProof/>
                <w:webHidden/>
              </w:rPr>
              <w:t>14</w:t>
            </w:r>
          </w:hyperlink>
        </w:p>
        <w:p w:rsidR="00B2161F" w:rsidRPr="00B2161F" w:rsidRDefault="002833E1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7637" w:history="1">
            <w:r w:rsidR="00B2161F" w:rsidRPr="00B2161F">
              <w:rPr>
                <w:rStyle w:val="Hyperlink"/>
                <w:rFonts w:ascii="Arial" w:eastAsia="SimSun" w:hAnsi="Arial" w:cs="Arial"/>
                <w:noProof/>
              </w:rPr>
              <w:t>5.1. Documentos</w:t>
            </w:r>
            <w:r w:rsidR="00B2161F" w:rsidRPr="00B2161F">
              <w:rPr>
                <w:rFonts w:ascii="Arial" w:hAnsi="Arial" w:cs="Arial"/>
                <w:noProof/>
                <w:webHidden/>
              </w:rPr>
              <w:tab/>
            </w:r>
            <w:r w:rsidR="00730170">
              <w:rPr>
                <w:rFonts w:ascii="Arial" w:hAnsi="Arial" w:cs="Arial"/>
                <w:noProof/>
                <w:webHidden/>
              </w:rPr>
              <w:t>14</w:t>
            </w:r>
          </w:hyperlink>
        </w:p>
        <w:p w:rsidR="00FC1494" w:rsidRPr="007714CE" w:rsidRDefault="00CE6231" w:rsidP="00FC1494">
          <w:pPr>
            <w:rPr>
              <w:rFonts w:ascii="Arial" w:hAnsi="Arial" w:cs="Arial"/>
            </w:rPr>
            <w:sectPr w:rsidR="00FC1494" w:rsidRPr="007714CE" w:rsidSect="00CA1E05">
              <w:footnotePr>
                <w:pos w:val="beneathText"/>
              </w:footnotePr>
              <w:pgSz w:w="11905" w:h="16837"/>
              <w:pgMar w:top="1935" w:right="1151" w:bottom="927" w:left="1005" w:header="870" w:footer="683" w:gutter="0"/>
              <w:cols w:space="720"/>
              <w:docGrid w:linePitch="360"/>
            </w:sectPr>
          </w:pPr>
          <w:r w:rsidRPr="00B2161F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1A1017" w:rsidRDefault="001A1017">
      <w:pPr>
        <w:pStyle w:val="Ttulo1"/>
        <w:pageBreakBefore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" w:name="_Toc462247065"/>
      <w:bookmarkStart w:id="2" w:name="_Toc508656418"/>
      <w:bookmarkStart w:id="3" w:name="_Toc509657627"/>
      <w:r>
        <w:rPr>
          <w:rFonts w:ascii="Arial" w:hAnsi="Arial"/>
          <w:szCs w:val="24"/>
          <w:u w:val="none"/>
        </w:rPr>
        <w:lastRenderedPageBreak/>
        <w:t>INTRODUÇÃO</w:t>
      </w:r>
      <w:bookmarkEnd w:id="1"/>
      <w:bookmarkEnd w:id="2"/>
      <w:bookmarkEnd w:id="3"/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1A1017" w:rsidRDefault="001A1017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Em observância às </w:t>
      </w:r>
      <w:r w:rsidRPr="002A76A4">
        <w:rPr>
          <w:rFonts w:ascii="Arial" w:hAnsi="Arial"/>
          <w:b w:val="0"/>
          <w:bCs w:val="0"/>
          <w:sz w:val="24"/>
          <w:szCs w:val="24"/>
        </w:rPr>
        <w:t>normas e diretrizes de Tecnologia da Informação (TI</w:t>
      </w:r>
      <w:r w:rsidR="00F42C55">
        <w:rPr>
          <w:rFonts w:ascii="Arial" w:hAnsi="Arial"/>
          <w:b w:val="0"/>
          <w:bCs w:val="0"/>
          <w:sz w:val="24"/>
          <w:szCs w:val="24"/>
        </w:rPr>
        <w:t>C</w:t>
      </w:r>
      <w:r w:rsidRPr="002A76A4">
        <w:rPr>
          <w:rFonts w:ascii="Arial" w:hAnsi="Arial"/>
          <w:b w:val="0"/>
          <w:bCs w:val="0"/>
          <w:sz w:val="24"/>
          <w:szCs w:val="24"/>
        </w:rPr>
        <w:t xml:space="preserve">) 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Poder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Executivo Federal, disseminadas pela </w:t>
      </w:r>
      <w:r w:rsidR="002A76A4" w:rsidRPr="002A76A4">
        <w:rPr>
          <w:rFonts w:ascii="Arial" w:hAnsi="Arial"/>
          <w:b w:val="0"/>
          <w:bCs w:val="0"/>
          <w:sz w:val="24"/>
          <w:szCs w:val="24"/>
        </w:rPr>
        <w:t xml:space="preserve">Secretaria de Tecnologia da Informação e Comunicação </w:t>
      </w:r>
      <w:r>
        <w:rPr>
          <w:rFonts w:ascii="Arial" w:hAnsi="Arial"/>
          <w:b w:val="0"/>
          <w:bCs w:val="0"/>
          <w:sz w:val="24"/>
          <w:szCs w:val="24"/>
        </w:rPr>
        <w:t>do Ministério do Planejamento, Desenvolvimento e Gestão (S</w:t>
      </w:r>
      <w:r w:rsidR="002A76A4">
        <w:rPr>
          <w:rFonts w:ascii="Arial" w:hAnsi="Arial"/>
          <w:b w:val="0"/>
          <w:bCs w:val="0"/>
          <w:sz w:val="24"/>
          <w:szCs w:val="24"/>
        </w:rPr>
        <w:t>ETIC</w:t>
      </w:r>
      <w:r>
        <w:rPr>
          <w:rFonts w:ascii="Arial" w:hAnsi="Arial"/>
          <w:b w:val="0"/>
          <w:bCs w:val="0"/>
          <w:sz w:val="24"/>
          <w:szCs w:val="24"/>
        </w:rPr>
        <w:t xml:space="preserve">/MP), na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condição de Órgão Central do Sistema de Administração dos Recursos de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Tecnologia da Informação (SISP) e, conforme preconiza o Decreto Presidencial nº </w:t>
      </w:r>
      <w:r>
        <w:rPr>
          <w:rFonts w:ascii="Arial" w:hAnsi="Arial"/>
          <w:b w:val="0"/>
          <w:bCs w:val="0"/>
          <w:sz w:val="24"/>
          <w:szCs w:val="24"/>
        </w:rPr>
        <w:tab/>
        <w:t>7.579, de 11 de outubro de 2011, o Ministério do Planejamento, Desenvolvimento e Gestão (MP), como Órgão Setorial integrante do SISP, vincula-se aos preceitos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definidos pelo Sistema relativamente à governança e gestão de tecnologia da informação.</w:t>
      </w:r>
    </w:p>
    <w:p w:rsid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710770">
        <w:rPr>
          <w:rFonts w:ascii="Arial" w:hAnsi="Arial"/>
          <w:b w:val="0"/>
          <w:bCs w:val="0"/>
          <w:sz w:val="24"/>
          <w:szCs w:val="24"/>
        </w:rPr>
        <w:t>Diante do tema</w:t>
      </w:r>
      <w:r w:rsidR="00956AE6">
        <w:rPr>
          <w:rFonts w:ascii="Arial" w:hAnsi="Arial"/>
          <w:b w:val="0"/>
          <w:bCs w:val="0"/>
          <w:sz w:val="24"/>
          <w:szCs w:val="24"/>
        </w:rPr>
        <w:t xml:space="preserve"> e também em decorrência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de orientação do TCU,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conforme </w:t>
      </w:r>
      <w:r w:rsidR="0047278E">
        <w:rPr>
          <w:rFonts w:ascii="Arial" w:hAnsi="Arial"/>
          <w:b w:val="0"/>
          <w:bCs w:val="0"/>
          <w:sz w:val="24"/>
          <w:szCs w:val="24"/>
        </w:rPr>
        <w:t>A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córdão </w:t>
      </w:r>
      <w:r w:rsidR="0047278E">
        <w:rPr>
          <w:rFonts w:ascii="Arial" w:hAnsi="Arial"/>
          <w:b w:val="0"/>
          <w:bCs w:val="0"/>
          <w:sz w:val="24"/>
          <w:szCs w:val="24"/>
        </w:rPr>
        <w:t xml:space="preserve">3051/2014 </w:t>
      </w:r>
      <w:r w:rsidR="008A549C">
        <w:rPr>
          <w:rFonts w:ascii="Arial" w:hAnsi="Arial"/>
          <w:b w:val="0"/>
          <w:bCs w:val="0"/>
          <w:sz w:val="24"/>
          <w:szCs w:val="24"/>
        </w:rPr>
        <w:t>a SES</w:t>
      </w:r>
      <w:r w:rsidR="009D0C8D">
        <w:rPr>
          <w:rFonts w:ascii="Arial" w:hAnsi="Arial"/>
          <w:b w:val="0"/>
          <w:bCs w:val="0"/>
          <w:sz w:val="24"/>
          <w:szCs w:val="24"/>
        </w:rPr>
        <w:t>T deve atuar no desenvolvimento de ações que promovam a disseminação da cultura de Governança de TI</w:t>
      </w:r>
      <w:r w:rsidR="00F42C55">
        <w:rPr>
          <w:rFonts w:ascii="Arial" w:hAnsi="Arial"/>
          <w:b w:val="0"/>
          <w:bCs w:val="0"/>
          <w:sz w:val="24"/>
          <w:szCs w:val="24"/>
        </w:rPr>
        <w:t>C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nas Empresas Estatais, para facilitar </w:t>
      </w:r>
      <w:r w:rsidR="008A549C" w:rsidRPr="00FE5056">
        <w:rPr>
          <w:rFonts w:ascii="Arial" w:hAnsi="Arial"/>
          <w:b w:val="0"/>
          <w:bCs w:val="0"/>
          <w:sz w:val="24"/>
          <w:szCs w:val="24"/>
        </w:rPr>
        <w:t xml:space="preserve">o </w:t>
      </w:r>
      <w:r w:rsidR="00B81FF0" w:rsidRPr="00FE5056">
        <w:rPr>
          <w:rFonts w:ascii="Arial" w:hAnsi="Arial"/>
          <w:b w:val="0"/>
          <w:bCs w:val="0"/>
          <w:sz w:val="24"/>
          <w:szCs w:val="24"/>
        </w:rPr>
        <w:t>cumprimento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8A549C">
        <w:rPr>
          <w:rFonts w:ascii="Arial" w:hAnsi="Arial"/>
          <w:b w:val="0"/>
          <w:bCs w:val="0"/>
          <w:sz w:val="24"/>
          <w:szCs w:val="24"/>
        </w:rPr>
        <w:t xml:space="preserve">dos </w:t>
      </w:r>
      <w:r w:rsidR="00AF6071">
        <w:rPr>
          <w:rFonts w:ascii="Arial" w:hAnsi="Arial"/>
          <w:b w:val="0"/>
          <w:bCs w:val="0"/>
          <w:sz w:val="24"/>
          <w:szCs w:val="24"/>
        </w:rPr>
        <w:t>objetivos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definidos 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e exigidos no </w:t>
      </w:r>
      <w:r w:rsidR="00B81FF0">
        <w:rPr>
          <w:rFonts w:ascii="Arial" w:hAnsi="Arial"/>
          <w:b w:val="0"/>
          <w:bCs w:val="0"/>
          <w:sz w:val="24"/>
          <w:szCs w:val="24"/>
        </w:rPr>
        <w:t>planejamento e</w:t>
      </w:r>
      <w:r w:rsidR="001F5F7A">
        <w:rPr>
          <w:rFonts w:ascii="Arial" w:hAnsi="Arial"/>
          <w:b w:val="0"/>
          <w:bCs w:val="0"/>
          <w:sz w:val="24"/>
          <w:szCs w:val="24"/>
        </w:rPr>
        <w:t>stratégico</w:t>
      </w:r>
      <w:r w:rsidR="009D0C8D">
        <w:rPr>
          <w:rFonts w:ascii="Arial" w:hAnsi="Arial"/>
          <w:b w:val="0"/>
          <w:bCs w:val="0"/>
          <w:sz w:val="24"/>
          <w:szCs w:val="24"/>
        </w:rPr>
        <w:t>, como também na racionalização de recursos e retorno financeiro/operacional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. 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1A1017" w:rsidRP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0050" w:rsidRPr="00EA0050" w:rsidRDefault="00EA0050" w:rsidP="00EA0050"/>
    <w:p w:rsidR="001A1017" w:rsidRDefault="001A1017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4" w:name="_Toc462247067"/>
      <w:bookmarkStart w:id="5" w:name="_Toc508656419"/>
      <w:bookmarkStart w:id="6" w:name="_Toc509657628"/>
      <w:r>
        <w:rPr>
          <w:rFonts w:ascii="Arial" w:hAnsi="Arial"/>
          <w:szCs w:val="24"/>
          <w:u w:val="none"/>
        </w:rPr>
        <w:t>VISÃO GERAL</w:t>
      </w:r>
      <w:bookmarkEnd w:id="4"/>
      <w:bookmarkEnd w:id="5"/>
      <w:bookmarkEnd w:id="6"/>
    </w:p>
    <w:p w:rsidR="001A1017" w:rsidRDefault="001A1017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7" w:name="_Toc462247068"/>
      <w:bookmarkStart w:id="8" w:name="_Toc508656420"/>
      <w:bookmarkStart w:id="9" w:name="_Toc509657629"/>
      <w:r>
        <w:rPr>
          <w:rFonts w:ascii="Arial" w:eastAsia="SimSun" w:hAnsi="Arial" w:cs="Tahoma"/>
          <w:szCs w:val="24"/>
        </w:rPr>
        <w:t>2.1. Objetivo</w:t>
      </w:r>
      <w:bookmarkEnd w:id="7"/>
      <w:bookmarkEnd w:id="8"/>
      <w:bookmarkEnd w:id="9"/>
    </w:p>
    <w:p w:rsidR="00174F49" w:rsidRPr="00464BFD" w:rsidRDefault="001A1017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eastAsia="SimSun" w:hAnsi="Arial" w:cs="Tahoma"/>
          <w:b w:val="0"/>
          <w:szCs w:val="24"/>
        </w:rPr>
        <w:t xml:space="preserve"> </w:t>
      </w:r>
      <w:r>
        <w:rPr>
          <w:rFonts w:ascii="Arial" w:eastAsia="SimSun" w:hAnsi="Arial" w:cs="Tahoma"/>
          <w:b w:val="0"/>
          <w:szCs w:val="24"/>
        </w:rPr>
        <w:tab/>
      </w:r>
      <w:bookmarkStart w:id="10" w:name="_Toc462247069"/>
      <w:r w:rsidR="005B5F2C">
        <w:rPr>
          <w:rFonts w:ascii="Arial" w:eastAsia="SimSun" w:hAnsi="Arial" w:cs="Tahoma"/>
          <w:b w:val="0"/>
          <w:szCs w:val="24"/>
        </w:rPr>
        <w:tab/>
      </w:r>
      <w:bookmarkEnd w:id="10"/>
      <w:r w:rsidR="00231DBE" w:rsidRPr="00464BFD">
        <w:rPr>
          <w:rFonts w:ascii="Arial" w:hAnsi="Arial"/>
          <w:b w:val="0"/>
          <w:bCs w:val="0"/>
          <w:sz w:val="24"/>
          <w:szCs w:val="24"/>
        </w:rPr>
        <w:t xml:space="preserve">Identificar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>e apontar os passos necessários,</w:t>
      </w:r>
      <w:r w:rsidR="00294778" w:rsidRPr="00464BFD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 xml:space="preserve">de acordo com práticas 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listadas em literatura e conhecimento prático, para </w:t>
      </w:r>
      <w:r w:rsidR="004962E0">
        <w:rPr>
          <w:rFonts w:ascii="Arial" w:hAnsi="Arial"/>
          <w:b w:val="0"/>
          <w:bCs w:val="0"/>
          <w:sz w:val="24"/>
          <w:szCs w:val="24"/>
        </w:rPr>
        <w:t xml:space="preserve">a Gestão de </w:t>
      </w:r>
      <w:r w:rsidR="002A6CD1">
        <w:rPr>
          <w:rFonts w:ascii="Arial" w:hAnsi="Arial"/>
          <w:b w:val="0"/>
          <w:bCs w:val="0"/>
          <w:sz w:val="24"/>
          <w:szCs w:val="24"/>
        </w:rPr>
        <w:t>Pessoas</w:t>
      </w:r>
      <w:r w:rsidR="004962E0">
        <w:rPr>
          <w:rFonts w:ascii="Arial" w:hAnsi="Arial"/>
          <w:b w:val="0"/>
          <w:bCs w:val="0"/>
          <w:sz w:val="24"/>
          <w:szCs w:val="24"/>
        </w:rPr>
        <w:t xml:space="preserve"> de TIC (</w:t>
      </w:r>
      <w:r w:rsidR="002A6CD1">
        <w:rPr>
          <w:rFonts w:ascii="Arial" w:hAnsi="Arial"/>
          <w:b w:val="0"/>
          <w:bCs w:val="0"/>
          <w:sz w:val="24"/>
          <w:szCs w:val="24"/>
        </w:rPr>
        <w:t>Capacitação, Desempenho, Papeis e Responsabilidades)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. </w:t>
      </w:r>
    </w:p>
    <w:p w:rsidR="00B463C8" w:rsidRPr="00464BFD" w:rsidRDefault="00B463C8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bookmarkStart w:id="11" w:name="_Toc462247071"/>
    </w:p>
    <w:p w:rsidR="001A1017" w:rsidRDefault="001A1017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12" w:name="_Toc508656421"/>
      <w:bookmarkStart w:id="13" w:name="_Toc509657630"/>
      <w:r>
        <w:rPr>
          <w:rFonts w:ascii="Arial" w:eastAsia="SimSun" w:hAnsi="Arial" w:cs="Tahoma"/>
          <w:szCs w:val="24"/>
        </w:rPr>
        <w:t>2.2. Justificativa</w:t>
      </w:r>
      <w:bookmarkEnd w:id="11"/>
      <w:bookmarkEnd w:id="12"/>
      <w:bookmarkEnd w:id="13"/>
    </w:p>
    <w:p w:rsidR="00174F49" w:rsidRPr="00464BFD" w:rsidRDefault="00B463C8" w:rsidP="00464BFD">
      <w:pPr>
        <w:ind w:left="709" w:firstLine="716"/>
        <w:rPr>
          <w:rFonts w:ascii="Arial" w:hAnsi="Arial"/>
          <w:sz w:val="24"/>
          <w:szCs w:val="24"/>
        </w:rPr>
      </w:pPr>
      <w:bookmarkStart w:id="14" w:name="_Toc462247072"/>
      <w:r w:rsidRPr="00464BFD">
        <w:rPr>
          <w:rFonts w:ascii="Arial" w:hAnsi="Arial"/>
          <w:sz w:val="24"/>
          <w:szCs w:val="24"/>
        </w:rPr>
        <w:t>A</w:t>
      </w:r>
      <w:r w:rsidR="006E1A20" w:rsidRPr="00464BFD">
        <w:rPr>
          <w:rFonts w:ascii="Arial" w:hAnsi="Arial"/>
          <w:sz w:val="24"/>
          <w:szCs w:val="24"/>
        </w:rPr>
        <w:t xml:space="preserve"> SEST</w:t>
      </w:r>
      <w:r w:rsidR="003124F8" w:rsidRPr="00464BFD">
        <w:rPr>
          <w:rFonts w:ascii="Arial" w:hAnsi="Arial"/>
          <w:sz w:val="24"/>
          <w:szCs w:val="24"/>
        </w:rPr>
        <w:t>, institucionalmente, como órgão</w:t>
      </w:r>
      <w:r w:rsidR="006E1A20" w:rsidRPr="00464BFD">
        <w:rPr>
          <w:rFonts w:ascii="Arial" w:hAnsi="Arial"/>
          <w:sz w:val="24"/>
          <w:szCs w:val="24"/>
        </w:rPr>
        <w:t xml:space="preserve"> </w:t>
      </w:r>
      <w:r w:rsidR="00B06738" w:rsidRPr="00464BFD">
        <w:rPr>
          <w:rFonts w:ascii="Arial" w:hAnsi="Arial"/>
          <w:sz w:val="24"/>
          <w:szCs w:val="24"/>
        </w:rPr>
        <w:t>de Coordenação</w:t>
      </w:r>
      <w:r w:rsidR="008F2185" w:rsidRPr="00464BFD">
        <w:rPr>
          <w:rFonts w:ascii="Arial" w:hAnsi="Arial"/>
          <w:sz w:val="24"/>
          <w:szCs w:val="24"/>
        </w:rPr>
        <w:t xml:space="preserve"> </w:t>
      </w:r>
      <w:r w:rsidR="001A4528" w:rsidRPr="00464BFD">
        <w:rPr>
          <w:rFonts w:ascii="Arial" w:hAnsi="Arial"/>
          <w:sz w:val="24"/>
          <w:szCs w:val="24"/>
        </w:rPr>
        <w:t xml:space="preserve">e Governança </w:t>
      </w:r>
      <w:r w:rsidR="003124F8" w:rsidRPr="00464BFD">
        <w:rPr>
          <w:rFonts w:ascii="Arial" w:hAnsi="Arial"/>
          <w:sz w:val="24"/>
          <w:szCs w:val="24"/>
        </w:rPr>
        <w:t>das Empresas Estatais, deve promover e orientar a Governança de TI</w:t>
      </w:r>
      <w:r w:rsidR="00545202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dessas entidades.</w:t>
      </w:r>
      <w:r w:rsidRPr="00464BFD">
        <w:rPr>
          <w:rFonts w:ascii="Arial" w:hAnsi="Arial"/>
          <w:sz w:val="24"/>
          <w:szCs w:val="24"/>
        </w:rPr>
        <w:t xml:space="preserve"> As iniciativas nesse sentido devem ser planejadas e priorizadas </w:t>
      </w:r>
      <w:r w:rsidR="00174F49" w:rsidRPr="00464BFD">
        <w:rPr>
          <w:rFonts w:ascii="Arial" w:hAnsi="Arial"/>
          <w:sz w:val="24"/>
          <w:szCs w:val="24"/>
        </w:rPr>
        <w:t>a partir do</w:t>
      </w:r>
      <w:r w:rsidR="003124F8" w:rsidRPr="00464BFD">
        <w:rPr>
          <w:rFonts w:ascii="Arial" w:hAnsi="Arial"/>
          <w:sz w:val="24"/>
          <w:szCs w:val="24"/>
        </w:rPr>
        <w:t xml:space="preserve"> alinhamento dos investimentos de TI</w:t>
      </w:r>
      <w:r w:rsidR="0070625F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</w:t>
      </w:r>
      <w:r w:rsidRPr="00464BFD">
        <w:rPr>
          <w:rFonts w:ascii="Arial" w:hAnsi="Arial"/>
          <w:sz w:val="24"/>
          <w:szCs w:val="24"/>
        </w:rPr>
        <w:t>a</w:t>
      </w:r>
      <w:r w:rsidR="003124F8" w:rsidRPr="00464BFD">
        <w:rPr>
          <w:rFonts w:ascii="Arial" w:hAnsi="Arial"/>
          <w:sz w:val="24"/>
          <w:szCs w:val="24"/>
        </w:rPr>
        <w:t>os objetivos estratégicos</w:t>
      </w:r>
      <w:r w:rsidR="00174F49" w:rsidRPr="00464BFD">
        <w:rPr>
          <w:rFonts w:ascii="Arial" w:hAnsi="Arial"/>
          <w:sz w:val="24"/>
          <w:szCs w:val="24"/>
        </w:rPr>
        <w:t xml:space="preserve"> das organizações.</w:t>
      </w:r>
    </w:p>
    <w:bookmarkEnd w:id="14"/>
    <w:p w:rsidR="003713A3" w:rsidRDefault="003713A3" w:rsidP="000C5F24">
      <w:pPr>
        <w:rPr>
          <w:rFonts w:ascii="Arial" w:hAnsi="Arial"/>
          <w:sz w:val="24"/>
          <w:szCs w:val="24"/>
        </w:rPr>
      </w:pPr>
    </w:p>
    <w:p w:rsidR="00A15F91" w:rsidRDefault="00A15F91" w:rsidP="000C5F24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B463C8" w:rsidRPr="00A15F91" w:rsidRDefault="00B463C8" w:rsidP="00A15F91">
      <w:pPr>
        <w:jc w:val="right"/>
        <w:rPr>
          <w:rFonts w:ascii="Arial" w:hAnsi="Arial"/>
          <w:sz w:val="24"/>
          <w:szCs w:val="24"/>
        </w:rPr>
      </w:pPr>
    </w:p>
    <w:p w:rsidR="00F14239" w:rsidRDefault="002A6CD1" w:rsidP="00F14239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5" w:name="_Toc509657631"/>
      <w:bookmarkStart w:id="16" w:name="_Toc462247079"/>
      <w:r>
        <w:rPr>
          <w:rFonts w:ascii="Arial" w:hAnsi="Arial"/>
          <w:szCs w:val="24"/>
          <w:u w:val="none"/>
        </w:rPr>
        <w:t>GESTÃO DE PESSOAS DE TIC (CAPACITAÇÃO</w:t>
      </w:r>
      <w:r w:rsidR="004962E0">
        <w:rPr>
          <w:rFonts w:ascii="Arial" w:hAnsi="Arial"/>
          <w:szCs w:val="24"/>
          <w:u w:val="none"/>
        </w:rPr>
        <w:t xml:space="preserve">, </w:t>
      </w:r>
      <w:r>
        <w:rPr>
          <w:rFonts w:ascii="Arial" w:hAnsi="Arial"/>
          <w:szCs w:val="24"/>
          <w:u w:val="none"/>
        </w:rPr>
        <w:t>DESEMPENHO, PAPEIS E RESPONSABILIDADES</w:t>
      </w:r>
      <w:r w:rsidR="004962E0">
        <w:rPr>
          <w:rFonts w:ascii="Arial" w:hAnsi="Arial"/>
          <w:szCs w:val="24"/>
          <w:u w:val="none"/>
        </w:rPr>
        <w:t>)</w:t>
      </w:r>
      <w:bookmarkEnd w:id="15"/>
    </w:p>
    <w:p w:rsidR="00F14239" w:rsidRDefault="00F14239" w:rsidP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17" w:name="_Toc508656423"/>
      <w:bookmarkStart w:id="18" w:name="_Toc509657632"/>
      <w:r>
        <w:rPr>
          <w:rFonts w:ascii="Arial" w:eastAsia="SimSun" w:hAnsi="Arial" w:cs="Tahoma"/>
          <w:szCs w:val="24"/>
        </w:rPr>
        <w:t>3.1. Definição</w:t>
      </w:r>
      <w:bookmarkEnd w:id="17"/>
      <w:bookmarkEnd w:id="18"/>
    </w:p>
    <w:p w:rsidR="0074322A" w:rsidRPr="0079088B" w:rsidRDefault="004962E0" w:rsidP="00464BFD">
      <w:pPr>
        <w:spacing w:before="170" w:after="0"/>
        <w:ind w:left="709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Gestão de </w:t>
      </w:r>
      <w:r w:rsidR="002A6CD1">
        <w:rPr>
          <w:rFonts w:ascii="Arial" w:hAnsi="Arial"/>
          <w:sz w:val="24"/>
          <w:szCs w:val="24"/>
        </w:rPr>
        <w:t>Pessoas</w:t>
      </w:r>
      <w:r>
        <w:rPr>
          <w:rFonts w:ascii="Arial" w:hAnsi="Arial"/>
          <w:sz w:val="24"/>
          <w:szCs w:val="24"/>
        </w:rPr>
        <w:t xml:space="preserve"> de TIC (</w:t>
      </w:r>
      <w:r w:rsidR="002A6CD1">
        <w:rPr>
          <w:rFonts w:ascii="Arial" w:hAnsi="Arial"/>
          <w:sz w:val="24"/>
          <w:szCs w:val="24"/>
        </w:rPr>
        <w:t>Capacitação, Desempenho, Papeis e Responsabilidades)</w:t>
      </w:r>
      <w:r>
        <w:rPr>
          <w:rFonts w:ascii="Arial" w:hAnsi="Arial"/>
          <w:sz w:val="24"/>
          <w:szCs w:val="24"/>
        </w:rPr>
        <w:t xml:space="preserve"> </w:t>
      </w:r>
      <w:r w:rsidR="003A1AFD">
        <w:rPr>
          <w:rFonts w:ascii="Arial" w:hAnsi="Arial"/>
          <w:sz w:val="24"/>
          <w:szCs w:val="24"/>
        </w:rPr>
        <w:t>v</w:t>
      </w:r>
      <w:r w:rsidR="003A1AFD" w:rsidRPr="003A1AFD">
        <w:rPr>
          <w:rFonts w:ascii="Arial" w:hAnsi="Arial"/>
          <w:sz w:val="24"/>
          <w:szCs w:val="24"/>
        </w:rPr>
        <w:t xml:space="preserve">isa </w:t>
      </w:r>
      <w:r w:rsidR="0079088B" w:rsidRPr="0079088B">
        <w:rPr>
          <w:rFonts w:ascii="Arial" w:hAnsi="Arial" w:cs="Arial"/>
          <w:sz w:val="24"/>
          <w:szCs w:val="24"/>
        </w:rPr>
        <w:t>proporciona</w:t>
      </w:r>
      <w:r w:rsidR="0079088B">
        <w:rPr>
          <w:rFonts w:ascii="Arial" w:hAnsi="Arial" w:cs="Arial"/>
          <w:sz w:val="24"/>
          <w:szCs w:val="24"/>
        </w:rPr>
        <w:t xml:space="preserve">r uma abordagem para garantir </w:t>
      </w:r>
      <w:r w:rsidR="0079088B" w:rsidRPr="0079088B">
        <w:rPr>
          <w:rFonts w:ascii="Arial" w:hAnsi="Arial" w:cs="Arial"/>
          <w:sz w:val="24"/>
          <w:szCs w:val="24"/>
        </w:rPr>
        <w:t>estruturação ideal, colo</w:t>
      </w:r>
      <w:r w:rsidR="0079088B">
        <w:rPr>
          <w:rFonts w:ascii="Arial" w:hAnsi="Arial" w:cs="Arial"/>
          <w:sz w:val="24"/>
          <w:szCs w:val="24"/>
        </w:rPr>
        <w:t xml:space="preserve">cação, direitos de decisão e </w:t>
      </w:r>
      <w:r w:rsidR="0079088B" w:rsidRPr="0079088B">
        <w:rPr>
          <w:rFonts w:ascii="Arial" w:hAnsi="Arial" w:cs="Arial"/>
          <w:sz w:val="24"/>
          <w:szCs w:val="24"/>
        </w:rPr>
        <w:t xml:space="preserve">competências dos recursos humanos de TIC. </w:t>
      </w:r>
    </w:p>
    <w:p w:rsidR="00F500F1" w:rsidRDefault="00B37257" w:rsidP="00F500F1">
      <w:pPr>
        <w:spacing w:before="170"/>
        <w:ind w:left="709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Nesse sentido,</w:t>
      </w:r>
      <w:r w:rsidR="0017607D">
        <w:rPr>
          <w:rFonts w:ascii="Arial" w:hAnsi="Arial"/>
          <w:sz w:val="24"/>
          <w:szCs w:val="24"/>
        </w:rPr>
        <w:t xml:space="preserve"> </w:t>
      </w:r>
      <w:r w:rsidR="003446E3">
        <w:rPr>
          <w:rFonts w:ascii="Arial" w:hAnsi="Arial"/>
          <w:sz w:val="24"/>
          <w:szCs w:val="24"/>
        </w:rPr>
        <w:t>este processo</w:t>
      </w:r>
      <w:r w:rsidR="003446E3" w:rsidRPr="005A4909">
        <w:rPr>
          <w:rFonts w:ascii="Arial" w:hAnsi="Arial"/>
          <w:sz w:val="24"/>
          <w:szCs w:val="24"/>
        </w:rPr>
        <w:t xml:space="preserve"> define </w:t>
      </w:r>
      <w:r w:rsidR="003446E3">
        <w:rPr>
          <w:rFonts w:ascii="Arial" w:hAnsi="Arial"/>
          <w:sz w:val="24"/>
          <w:szCs w:val="24"/>
        </w:rPr>
        <w:t xml:space="preserve">práticas para </w:t>
      </w:r>
      <w:r w:rsidR="0079088B">
        <w:rPr>
          <w:rFonts w:ascii="Arial" w:hAnsi="Arial"/>
          <w:sz w:val="24"/>
          <w:szCs w:val="24"/>
        </w:rPr>
        <w:t xml:space="preserve">estabelecer e gerir a </w:t>
      </w:r>
      <w:r w:rsidR="0079088B" w:rsidRPr="0079088B">
        <w:rPr>
          <w:rFonts w:ascii="Arial" w:hAnsi="Arial" w:cs="Arial"/>
          <w:sz w:val="24"/>
          <w:szCs w:val="24"/>
        </w:rPr>
        <w:t>comunicação dos papéis e responsabilidades definidas, aprendizagem e crescimento dos planos</w:t>
      </w:r>
      <w:r w:rsidR="0079088B">
        <w:rPr>
          <w:rFonts w:ascii="Arial" w:hAnsi="Arial" w:cs="Arial"/>
          <w:sz w:val="24"/>
          <w:szCs w:val="24"/>
        </w:rPr>
        <w:t>,</w:t>
      </w:r>
      <w:r w:rsidR="0079088B" w:rsidRPr="0079088B">
        <w:rPr>
          <w:rFonts w:ascii="Arial" w:hAnsi="Arial" w:cs="Arial"/>
          <w:sz w:val="24"/>
          <w:szCs w:val="24"/>
        </w:rPr>
        <w:t xml:space="preserve"> e expectativas de desempenho, </w:t>
      </w:r>
      <w:r w:rsidR="0079088B">
        <w:rPr>
          <w:rFonts w:ascii="Arial" w:hAnsi="Arial" w:cs="Arial"/>
          <w:sz w:val="24"/>
          <w:szCs w:val="24"/>
        </w:rPr>
        <w:t xml:space="preserve">com participação de </w:t>
      </w:r>
      <w:r w:rsidR="0079088B" w:rsidRPr="0079088B">
        <w:rPr>
          <w:rFonts w:ascii="Arial" w:hAnsi="Arial" w:cs="Arial"/>
          <w:sz w:val="24"/>
          <w:szCs w:val="24"/>
        </w:rPr>
        <w:t>pessoas competentes e motivadas.</w:t>
      </w:r>
      <w:r w:rsidR="0079088B" w:rsidRPr="0079088B">
        <w:rPr>
          <w:rFonts w:ascii="Arial" w:hAnsi="Arial"/>
          <w:sz w:val="24"/>
          <w:szCs w:val="24"/>
        </w:rPr>
        <w:t xml:space="preserve">  </w:t>
      </w:r>
    </w:p>
    <w:p w:rsidR="00FC1494" w:rsidRPr="00464BFD" w:rsidRDefault="00FC1494" w:rsidP="00464BFD">
      <w:pPr>
        <w:spacing w:before="170"/>
        <w:ind w:left="709" w:firstLine="720"/>
        <w:rPr>
          <w:rFonts w:ascii="Arial" w:hAnsi="Arial"/>
          <w:sz w:val="24"/>
          <w:szCs w:val="24"/>
        </w:rPr>
      </w:pPr>
    </w:p>
    <w:p w:rsidR="001A1017" w:rsidRPr="00172FD9" w:rsidRDefault="00F14239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  <w:bookmarkStart w:id="19" w:name="_Toc508656424"/>
      <w:bookmarkStart w:id="20" w:name="_Toc509657633"/>
      <w:r>
        <w:rPr>
          <w:rFonts w:ascii="Arial" w:eastAsia="SimSun" w:hAnsi="Arial" w:cs="Tahoma"/>
          <w:szCs w:val="24"/>
        </w:rPr>
        <w:t>3.2</w:t>
      </w:r>
      <w:r w:rsidR="001A1017">
        <w:rPr>
          <w:rFonts w:ascii="Arial" w:eastAsia="SimSun" w:hAnsi="Arial" w:cs="Tahoma"/>
          <w:szCs w:val="24"/>
        </w:rPr>
        <w:t xml:space="preserve">. </w:t>
      </w:r>
      <w:r w:rsidR="001A1017" w:rsidRPr="00172FD9">
        <w:rPr>
          <w:rFonts w:ascii="Arial" w:eastAsia="SimSun" w:hAnsi="Arial" w:cs="Tahoma"/>
          <w:szCs w:val="24"/>
        </w:rPr>
        <w:t>P</w:t>
      </w:r>
      <w:r w:rsidRPr="00172FD9">
        <w:rPr>
          <w:rFonts w:ascii="Arial" w:eastAsia="SimSun" w:hAnsi="Arial" w:cs="Tahoma"/>
          <w:szCs w:val="24"/>
        </w:rPr>
        <w:t>asso a passo</w:t>
      </w:r>
      <w:bookmarkEnd w:id="16"/>
      <w:bookmarkEnd w:id="19"/>
      <w:bookmarkEnd w:id="20"/>
      <w:r w:rsidR="001A1017" w:rsidRPr="00172FD9">
        <w:rPr>
          <w:rFonts w:ascii="Arial" w:eastAsia="SimSun" w:hAnsi="Arial" w:cs="Tahoma"/>
          <w:b w:val="0"/>
          <w:szCs w:val="24"/>
        </w:rPr>
        <w:t xml:space="preserve"> </w:t>
      </w:r>
    </w:p>
    <w:p w:rsidR="00FC1494" w:rsidRPr="00274D55" w:rsidRDefault="00172FD9" w:rsidP="00274D55">
      <w:pPr>
        <w:pStyle w:val="Textbody"/>
        <w:tabs>
          <w:tab w:val="left" w:pos="8111"/>
        </w:tabs>
        <w:spacing w:before="240"/>
        <w:ind w:left="709" w:firstLine="709"/>
        <w:jc w:val="both"/>
        <w:rPr>
          <w:rFonts w:ascii="Arial" w:hAnsi="Arial" w:cs="Arial"/>
        </w:rPr>
      </w:pPr>
      <w:bookmarkStart w:id="21" w:name="_Toc462247080"/>
      <w:r w:rsidRPr="00274D55">
        <w:rPr>
          <w:rFonts w:ascii="Arial" w:hAnsi="Arial" w:cs="Arial"/>
        </w:rPr>
        <w:t xml:space="preserve">Para </w:t>
      </w:r>
      <w:r w:rsidR="00274D55" w:rsidRPr="00274D55">
        <w:rPr>
          <w:rFonts w:ascii="Arial" w:hAnsi="Arial" w:cs="Arial"/>
        </w:rPr>
        <w:t xml:space="preserve">implantação </w:t>
      </w:r>
      <w:r w:rsidR="00347763">
        <w:rPr>
          <w:rFonts w:ascii="Arial" w:hAnsi="Arial" w:cs="Arial"/>
        </w:rPr>
        <w:t>da</w:t>
      </w:r>
      <w:r w:rsidR="003446E3">
        <w:rPr>
          <w:rFonts w:ascii="Arial" w:hAnsi="Arial" w:cs="Arial"/>
        </w:rPr>
        <w:t xml:space="preserve"> </w:t>
      </w:r>
      <w:r w:rsidR="0079088B">
        <w:rPr>
          <w:rFonts w:ascii="Arial" w:hAnsi="Arial"/>
        </w:rPr>
        <w:t>Gestão de Pessoas de TIC (Capacitação, Desempenho, Papeis e Responsabilidades</w:t>
      </w:r>
      <w:r w:rsidR="00347763">
        <w:rPr>
          <w:rFonts w:ascii="Arial" w:hAnsi="Arial"/>
        </w:rPr>
        <w:t>)</w:t>
      </w:r>
      <w:r w:rsidR="003446E3">
        <w:rPr>
          <w:rFonts w:ascii="Arial" w:hAnsi="Arial"/>
        </w:rPr>
        <w:t xml:space="preserve"> </w:t>
      </w:r>
      <w:r w:rsidR="00274D55" w:rsidRPr="00274D55">
        <w:rPr>
          <w:rFonts w:ascii="Arial" w:hAnsi="Arial" w:cs="Arial"/>
        </w:rPr>
        <w:t>é preciso executar as seguintes atividades:</w:t>
      </w:r>
    </w:p>
    <w:p w:rsidR="00590ED7" w:rsidRDefault="00590ED7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D4107F" w:rsidRDefault="00180960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1</w:t>
      </w:r>
      <w:r w:rsidR="0017607D">
        <w:rPr>
          <w:rFonts w:ascii="Arial" w:eastAsia="SimSun" w:hAnsi="Arial" w:cs="Tahoma"/>
          <w:sz w:val="24"/>
          <w:szCs w:val="24"/>
        </w:rPr>
        <w:t xml:space="preserve"> -</w:t>
      </w:r>
      <w:r w:rsidR="0017607D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79088B">
        <w:rPr>
          <w:rFonts w:ascii="Arial" w:eastAsia="SimSun" w:hAnsi="Arial" w:cs="Tahoma"/>
          <w:sz w:val="24"/>
          <w:szCs w:val="24"/>
        </w:rPr>
        <w:t xml:space="preserve">Definir </w:t>
      </w:r>
      <w:r w:rsidR="00D6569D">
        <w:rPr>
          <w:rFonts w:ascii="Arial" w:eastAsia="SimSun" w:hAnsi="Arial" w:cs="Tahoma"/>
          <w:sz w:val="24"/>
          <w:szCs w:val="24"/>
        </w:rPr>
        <w:t xml:space="preserve">e registrar </w:t>
      </w:r>
      <w:r w:rsidR="000E00D3">
        <w:rPr>
          <w:rFonts w:ascii="Arial" w:eastAsia="SimSun" w:hAnsi="Arial" w:cs="Tahoma"/>
          <w:sz w:val="24"/>
          <w:szCs w:val="24"/>
        </w:rPr>
        <w:t xml:space="preserve">as </w:t>
      </w:r>
      <w:r w:rsidR="0079088B">
        <w:rPr>
          <w:rFonts w:ascii="Arial" w:eastAsia="SimSun" w:hAnsi="Arial" w:cs="Tahoma"/>
          <w:sz w:val="24"/>
          <w:szCs w:val="24"/>
        </w:rPr>
        <w:t xml:space="preserve">métricas </w:t>
      </w:r>
      <w:r w:rsidR="000E00D3">
        <w:rPr>
          <w:rFonts w:ascii="Arial" w:eastAsia="SimSun" w:hAnsi="Arial" w:cs="Tahoma"/>
          <w:sz w:val="24"/>
          <w:szCs w:val="24"/>
        </w:rPr>
        <w:t xml:space="preserve">que serão utilizadas </w:t>
      </w:r>
      <w:r w:rsidR="0079088B">
        <w:rPr>
          <w:rFonts w:ascii="Arial" w:eastAsia="SimSun" w:hAnsi="Arial" w:cs="Tahoma"/>
          <w:sz w:val="24"/>
          <w:szCs w:val="24"/>
        </w:rPr>
        <w:t>para avaliar o desempenho do colaborador</w:t>
      </w:r>
      <w:r w:rsidR="000E00D3">
        <w:rPr>
          <w:rFonts w:ascii="Arial" w:eastAsia="SimSun" w:hAnsi="Arial" w:cs="Tahoma"/>
          <w:sz w:val="24"/>
          <w:szCs w:val="24"/>
        </w:rPr>
        <w:t xml:space="preserve"> da Estatal</w:t>
      </w:r>
      <w:r w:rsidR="0079088B">
        <w:rPr>
          <w:rFonts w:ascii="Arial" w:eastAsia="SimSun" w:hAnsi="Arial" w:cs="Tahoma"/>
          <w:sz w:val="24"/>
          <w:szCs w:val="24"/>
        </w:rPr>
        <w:t>.</w:t>
      </w:r>
    </w:p>
    <w:p w:rsidR="00D4107F" w:rsidRDefault="00D4107F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607D" w:rsidRDefault="00D4107F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 xml:space="preserve">2 </w:t>
      </w:r>
      <w:r w:rsidR="0079088B">
        <w:rPr>
          <w:rFonts w:ascii="Arial" w:eastAsia="SimSun" w:hAnsi="Arial" w:cs="Tahoma"/>
          <w:sz w:val="24"/>
          <w:szCs w:val="24"/>
        </w:rPr>
        <w:t>-</w:t>
      </w:r>
      <w:r>
        <w:rPr>
          <w:rFonts w:ascii="Arial" w:eastAsia="SimSun" w:hAnsi="Arial" w:cs="Tahoma"/>
          <w:sz w:val="24"/>
          <w:szCs w:val="24"/>
        </w:rPr>
        <w:t xml:space="preserve"> </w:t>
      </w:r>
      <w:r w:rsidR="0079088B">
        <w:rPr>
          <w:rFonts w:ascii="Arial" w:eastAsia="SimSun" w:hAnsi="Arial" w:cs="Tahoma"/>
          <w:sz w:val="24"/>
          <w:szCs w:val="24"/>
        </w:rPr>
        <w:t>Avaliar o desempenho do colaborador</w:t>
      </w:r>
      <w:r w:rsidR="000E00D3">
        <w:rPr>
          <w:rFonts w:ascii="Arial" w:eastAsia="SimSun" w:hAnsi="Arial" w:cs="Tahoma"/>
          <w:sz w:val="24"/>
          <w:szCs w:val="24"/>
        </w:rPr>
        <w:t xml:space="preserve"> da Estatal de acordo com </w:t>
      </w:r>
      <w:r w:rsidR="0079088B">
        <w:rPr>
          <w:rFonts w:ascii="Arial" w:eastAsia="SimSun" w:hAnsi="Arial" w:cs="Tahoma"/>
          <w:sz w:val="24"/>
          <w:szCs w:val="24"/>
        </w:rPr>
        <w:t>as métricas definidas.</w:t>
      </w:r>
    </w:p>
    <w:p w:rsidR="0017607D" w:rsidRDefault="0017607D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80960" w:rsidRDefault="00D4107F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3</w:t>
      </w:r>
      <w:r w:rsidR="00180960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79088B">
        <w:rPr>
          <w:rFonts w:ascii="Arial" w:eastAsia="SimSun" w:hAnsi="Arial" w:cs="Tahoma"/>
          <w:sz w:val="24"/>
          <w:szCs w:val="24"/>
        </w:rPr>
        <w:t>-</w:t>
      </w:r>
      <w:r w:rsidR="00180960">
        <w:rPr>
          <w:rFonts w:ascii="Arial" w:eastAsia="SimSun" w:hAnsi="Arial" w:cs="Tahoma"/>
          <w:sz w:val="24"/>
          <w:szCs w:val="24"/>
        </w:rPr>
        <w:t xml:space="preserve"> </w:t>
      </w:r>
      <w:r w:rsidR="000E00D3">
        <w:rPr>
          <w:rFonts w:ascii="Arial" w:eastAsia="SimSun" w:hAnsi="Arial" w:cs="Tahoma"/>
          <w:sz w:val="24"/>
          <w:szCs w:val="24"/>
        </w:rPr>
        <w:t>Planejar e controlar</w:t>
      </w:r>
      <w:r w:rsidR="00D6569D">
        <w:rPr>
          <w:rFonts w:ascii="Arial" w:eastAsia="SimSun" w:hAnsi="Arial" w:cs="Tahoma"/>
          <w:sz w:val="24"/>
          <w:szCs w:val="24"/>
        </w:rPr>
        <w:t xml:space="preserve"> o </w:t>
      </w:r>
      <w:r w:rsidR="000E00D3">
        <w:rPr>
          <w:rFonts w:ascii="Arial" w:eastAsia="SimSun" w:hAnsi="Arial" w:cs="Tahoma"/>
          <w:sz w:val="24"/>
          <w:szCs w:val="24"/>
        </w:rPr>
        <w:t>uso</w:t>
      </w:r>
      <w:r w:rsidR="0079088B">
        <w:rPr>
          <w:rFonts w:ascii="Arial" w:eastAsia="SimSun" w:hAnsi="Arial" w:cs="Tahoma"/>
          <w:sz w:val="24"/>
          <w:szCs w:val="24"/>
        </w:rPr>
        <w:t xml:space="preserve"> dos recursos humanos</w:t>
      </w:r>
      <w:r w:rsidR="000E00D3">
        <w:rPr>
          <w:rFonts w:ascii="Arial" w:eastAsia="SimSun" w:hAnsi="Arial" w:cs="Tahoma"/>
          <w:sz w:val="24"/>
          <w:szCs w:val="24"/>
        </w:rPr>
        <w:t xml:space="preserve"> de TIC de acordo com suas habilidades específicas</w:t>
      </w:r>
      <w:r w:rsidR="0079088B">
        <w:rPr>
          <w:rFonts w:ascii="Arial" w:eastAsia="SimSun" w:hAnsi="Arial" w:cs="Tahoma"/>
          <w:sz w:val="24"/>
          <w:szCs w:val="24"/>
        </w:rPr>
        <w:t>.</w:t>
      </w:r>
    </w:p>
    <w:p w:rsidR="00896970" w:rsidRDefault="00896970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2FD9" w:rsidRDefault="00D4107F" w:rsidP="00347763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4</w:t>
      </w:r>
      <w:r w:rsidR="00C46C45">
        <w:rPr>
          <w:rFonts w:ascii="Arial" w:eastAsia="SimSun" w:hAnsi="Arial" w:cs="Tahoma"/>
          <w:sz w:val="24"/>
          <w:szCs w:val="24"/>
        </w:rPr>
        <w:t xml:space="preserve"> - </w:t>
      </w:r>
      <w:r w:rsidR="0079088B">
        <w:rPr>
          <w:rFonts w:ascii="Arial" w:eastAsia="SimSun" w:hAnsi="Arial" w:cs="Tahoma"/>
          <w:sz w:val="24"/>
          <w:szCs w:val="24"/>
        </w:rPr>
        <w:t xml:space="preserve">Definir </w:t>
      </w:r>
      <w:r w:rsidR="00D6569D">
        <w:rPr>
          <w:rFonts w:ascii="Arial" w:eastAsia="SimSun" w:hAnsi="Arial" w:cs="Tahoma"/>
          <w:sz w:val="24"/>
          <w:szCs w:val="24"/>
        </w:rPr>
        <w:t xml:space="preserve">o </w:t>
      </w:r>
      <w:r w:rsidR="0079088B">
        <w:rPr>
          <w:rFonts w:ascii="Arial" w:eastAsia="SimSun" w:hAnsi="Arial" w:cs="Tahoma"/>
          <w:sz w:val="24"/>
          <w:szCs w:val="24"/>
        </w:rPr>
        <w:t xml:space="preserve">Plano de Capacitação para </w:t>
      </w:r>
      <w:r w:rsidR="000E00D3">
        <w:rPr>
          <w:rFonts w:ascii="Arial" w:eastAsia="SimSun" w:hAnsi="Arial" w:cs="Tahoma"/>
          <w:sz w:val="24"/>
          <w:szCs w:val="24"/>
        </w:rPr>
        <w:t>todos</w:t>
      </w:r>
      <w:r w:rsidR="00D6569D">
        <w:rPr>
          <w:rFonts w:ascii="Arial" w:eastAsia="SimSun" w:hAnsi="Arial" w:cs="Tahoma"/>
          <w:sz w:val="24"/>
          <w:szCs w:val="24"/>
        </w:rPr>
        <w:t xml:space="preserve"> </w:t>
      </w:r>
      <w:r w:rsidR="0079088B">
        <w:rPr>
          <w:rFonts w:ascii="Arial" w:eastAsia="SimSun" w:hAnsi="Arial" w:cs="Tahoma"/>
          <w:sz w:val="24"/>
          <w:szCs w:val="24"/>
        </w:rPr>
        <w:t>os colaboradores</w:t>
      </w:r>
      <w:r w:rsidR="000E00D3">
        <w:rPr>
          <w:rFonts w:ascii="Arial" w:eastAsia="SimSun" w:hAnsi="Arial" w:cs="Tahoma"/>
          <w:sz w:val="24"/>
          <w:szCs w:val="24"/>
        </w:rPr>
        <w:t xml:space="preserve"> de TIC da Estatal.</w:t>
      </w:r>
      <w:r w:rsidR="00D6569D">
        <w:rPr>
          <w:rFonts w:ascii="Arial" w:eastAsia="SimSun" w:hAnsi="Arial" w:cs="Tahoma"/>
          <w:sz w:val="24"/>
          <w:szCs w:val="24"/>
        </w:rPr>
        <w:t xml:space="preserve"> </w:t>
      </w:r>
    </w:p>
    <w:p w:rsidR="00172FD9" w:rsidRPr="00FC1494" w:rsidRDefault="00172FD9" w:rsidP="003A1AFD">
      <w:pPr>
        <w:rPr>
          <w:rFonts w:ascii="Arial" w:eastAsia="SimSun" w:hAnsi="Arial" w:cs="Tahoma"/>
          <w:b/>
          <w:sz w:val="24"/>
          <w:szCs w:val="24"/>
        </w:rPr>
      </w:pPr>
    </w:p>
    <w:p w:rsidR="00D51CB1" w:rsidRDefault="00375FE1" w:rsidP="00D51CB1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2" w:name="_Toc508656425"/>
      <w:bookmarkStart w:id="23" w:name="_Toc509657634"/>
      <w:bookmarkEnd w:id="21"/>
      <w:r>
        <w:rPr>
          <w:rFonts w:ascii="Arial" w:hAnsi="Arial"/>
          <w:szCs w:val="24"/>
          <w:u w:val="none"/>
        </w:rPr>
        <w:t>ARTEFATOS</w:t>
      </w:r>
      <w:bookmarkEnd w:id="22"/>
      <w:bookmarkEnd w:id="23"/>
    </w:p>
    <w:p w:rsidR="00FC1494" w:rsidRPr="00FC1494" w:rsidRDefault="004F3B7B" w:rsidP="00FC1494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4" w:name="_Toc508656426"/>
      <w:bookmarkStart w:id="25" w:name="_Toc509657635"/>
      <w:r>
        <w:rPr>
          <w:rFonts w:ascii="Arial" w:eastAsia="SimSun" w:hAnsi="Arial" w:cs="Tahoma"/>
          <w:szCs w:val="24"/>
        </w:rPr>
        <w:t>4.1</w:t>
      </w:r>
      <w:r w:rsidR="00313505">
        <w:rPr>
          <w:rFonts w:ascii="Arial" w:eastAsia="SimSun" w:hAnsi="Arial" w:cs="Tahoma"/>
          <w:szCs w:val="24"/>
        </w:rPr>
        <w:t>.</w:t>
      </w:r>
      <w:r w:rsidR="00375FE1">
        <w:rPr>
          <w:rFonts w:ascii="Arial" w:eastAsia="SimSun" w:hAnsi="Arial" w:cs="Tahoma"/>
          <w:szCs w:val="24"/>
        </w:rPr>
        <w:t xml:space="preserve"> </w:t>
      </w:r>
      <w:r w:rsidR="00CD3079">
        <w:rPr>
          <w:rFonts w:ascii="Arial" w:eastAsia="SimSun" w:hAnsi="Arial" w:cs="Tahoma"/>
          <w:szCs w:val="24"/>
        </w:rPr>
        <w:t>Documentos</w:t>
      </w:r>
      <w:bookmarkEnd w:id="24"/>
      <w:bookmarkEnd w:id="25"/>
      <w:r w:rsidR="00CD3079">
        <w:rPr>
          <w:rFonts w:ascii="Arial" w:eastAsia="SimSun" w:hAnsi="Arial" w:cs="Tahoma"/>
          <w:szCs w:val="24"/>
        </w:rPr>
        <w:t xml:space="preserve"> </w:t>
      </w:r>
    </w:p>
    <w:p w:rsidR="00FC1494" w:rsidRDefault="00FC1494" w:rsidP="00FC1494">
      <w:pPr>
        <w:ind w:left="709" w:firstLine="709"/>
        <w:rPr>
          <w:rFonts w:ascii="Arial" w:hAnsi="Arial" w:cs="Arial"/>
          <w:sz w:val="24"/>
          <w:szCs w:val="24"/>
          <w:lang w:eastAsia="pt-BR"/>
        </w:rPr>
      </w:pPr>
      <w:r w:rsidRPr="00FF624B">
        <w:rPr>
          <w:rFonts w:ascii="Arial" w:hAnsi="Arial" w:cs="Arial"/>
          <w:sz w:val="24"/>
          <w:szCs w:val="24"/>
          <w:lang w:eastAsia="pt-BR"/>
        </w:rPr>
        <w:t xml:space="preserve">Os modelos dos documentos para </w:t>
      </w:r>
      <w:r w:rsidR="00347763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07263B">
        <w:rPr>
          <w:rFonts w:ascii="Arial" w:hAnsi="Arial"/>
          <w:sz w:val="24"/>
          <w:szCs w:val="24"/>
        </w:rPr>
        <w:t>Gestão de Pessoas de TIC (Capacitação, Desempenho, Papeis e Responsabilidades)</w:t>
      </w:r>
      <w:r w:rsidR="00C46C45">
        <w:rPr>
          <w:rFonts w:ascii="Arial" w:hAnsi="Arial" w:cs="Arial"/>
          <w:sz w:val="24"/>
          <w:szCs w:val="24"/>
          <w:lang w:eastAsia="pt-BR"/>
        </w:rPr>
        <w:t xml:space="preserve"> est</w:t>
      </w:r>
      <w:r w:rsidRPr="00FF624B">
        <w:rPr>
          <w:rFonts w:ascii="Arial" w:hAnsi="Arial" w:cs="Arial"/>
          <w:sz w:val="24"/>
          <w:szCs w:val="24"/>
          <w:lang w:eastAsia="pt-BR"/>
        </w:rPr>
        <w:t xml:space="preserve">ão disponíveis para download no endereço eletrônico </w:t>
      </w:r>
      <w:hyperlink r:id="rId12" w:history="1">
        <w:r w:rsidRPr="007A453C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http://www.planejamento.gov.br/acesso-a-informacao/institucional/unidades/sest</w:t>
        </w:r>
      </w:hyperlink>
      <w:r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FF624B">
        <w:rPr>
          <w:rFonts w:ascii="Arial" w:hAnsi="Arial" w:cs="Arial"/>
          <w:sz w:val="24"/>
          <w:szCs w:val="24"/>
          <w:lang w:eastAsia="pt-BR"/>
        </w:rPr>
        <w:t>conforme lista a seguir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:rsidR="007C7CC1" w:rsidRDefault="007C7CC1" w:rsidP="00FC1494">
      <w:pPr>
        <w:ind w:left="709" w:firstLine="709"/>
        <w:rPr>
          <w:rFonts w:ascii="Arial" w:hAnsi="Arial" w:cs="Arial"/>
          <w:sz w:val="24"/>
          <w:szCs w:val="24"/>
          <w:lang w:eastAsia="pt-BR"/>
        </w:rPr>
      </w:pPr>
    </w:p>
    <w:p w:rsidR="007C7CC1" w:rsidRDefault="007C7CC1" w:rsidP="00FC1494">
      <w:pPr>
        <w:ind w:left="709" w:firstLine="709"/>
        <w:rPr>
          <w:rFonts w:ascii="Arial" w:hAnsi="Arial" w:cs="Arial"/>
          <w:sz w:val="24"/>
          <w:szCs w:val="24"/>
          <w:lang w:eastAsia="pt-BR"/>
        </w:rPr>
      </w:pPr>
    </w:p>
    <w:p w:rsidR="00FC1494" w:rsidRDefault="00FC1494" w:rsidP="003B6838">
      <w:pPr>
        <w:rPr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617"/>
      </w:tblGrid>
      <w:tr w:rsidR="00213718" w:rsidRPr="00306D36" w:rsidTr="00FC1494">
        <w:tc>
          <w:tcPr>
            <w:tcW w:w="9035" w:type="dxa"/>
            <w:gridSpan w:val="2"/>
            <w:vAlign w:val="center"/>
          </w:tcPr>
          <w:p w:rsidR="00213718" w:rsidRPr="00306D36" w:rsidRDefault="00D6569D" w:rsidP="00854023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lastRenderedPageBreak/>
              <w:t>Definir Métricas de Avaliação de Desempenho</w:t>
            </w:r>
            <w:r w:rsidR="00854023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79088B" w:rsidP="00D6569D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 xml:space="preserve">Métricas </w:t>
            </w:r>
            <w:r w:rsidR="00D6569D">
              <w:rPr>
                <w:rFonts w:ascii="Arial" w:eastAsia="Times New Roman" w:hAnsi="Arial"/>
                <w:sz w:val="16"/>
                <w:szCs w:val="24"/>
              </w:rPr>
              <w:t xml:space="preserve">e Indicadores </w:t>
            </w:r>
            <w:r>
              <w:rPr>
                <w:rFonts w:ascii="Arial" w:eastAsia="Times New Roman" w:hAnsi="Arial"/>
                <w:sz w:val="16"/>
                <w:szCs w:val="24"/>
              </w:rPr>
              <w:t>para Desempenho</w:t>
            </w:r>
            <w:r w:rsidR="00D6569D">
              <w:rPr>
                <w:rFonts w:ascii="Arial" w:eastAsia="Times New Roman" w:hAnsi="Arial"/>
                <w:sz w:val="16"/>
                <w:szCs w:val="24"/>
              </w:rPr>
              <w:t xml:space="preserve"> de Pessoas</w:t>
            </w: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79088B" w:rsidP="00D6569D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Métricas</w:t>
            </w:r>
            <w:r w:rsidR="00D6569D">
              <w:rPr>
                <w:rFonts w:ascii="Arial" w:eastAsia="Times New Roman" w:hAnsi="Arial"/>
                <w:sz w:val="24"/>
                <w:szCs w:val="24"/>
              </w:rPr>
              <w:t xml:space="preserve"> e Indicadores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para Desempenho</w:t>
            </w:r>
            <w:r w:rsidR="00D6569D">
              <w:rPr>
                <w:rFonts w:ascii="Arial" w:eastAsia="Times New Roman" w:hAnsi="Arial"/>
                <w:sz w:val="24"/>
                <w:szCs w:val="24"/>
              </w:rPr>
              <w:t xml:space="preserve"> de Pessoas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D6569D" w:rsidP="004F58E5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Fornecer um ponto de referência sobre as métricas e indicadores para Gestão de Pessoas de TIC, </w:t>
            </w:r>
            <w:r w:rsidR="004F58E5">
              <w:rPr>
                <w:rFonts w:ascii="Arial" w:eastAsia="Times New Roman" w:hAnsi="Arial"/>
                <w:sz w:val="24"/>
                <w:szCs w:val="24"/>
              </w:rPr>
              <w:t>listando-os e definindo como serão empregados e calculados.</w:t>
            </w:r>
          </w:p>
        </w:tc>
      </w:tr>
      <w:tr w:rsidR="00213718" w:rsidTr="00FC1494">
        <w:tc>
          <w:tcPr>
            <w:tcW w:w="9035" w:type="dxa"/>
            <w:gridSpan w:val="2"/>
            <w:vAlign w:val="center"/>
          </w:tcPr>
          <w:p w:rsidR="00213718" w:rsidRDefault="002B4BCC" w:rsidP="00D6569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Definir Plano de Gerenciamento</w:t>
            </w:r>
            <w:r w:rsidR="00D6569D">
              <w:rPr>
                <w:rFonts w:ascii="Arial" w:eastAsia="Times New Roman" w:hAnsi="Arial"/>
                <w:sz w:val="24"/>
                <w:szCs w:val="24"/>
              </w:rPr>
              <w:t xml:space="preserve"> de Capacitação 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79088B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Plano de Gerenciamento de Capacitação</w:t>
            </w: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79088B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Plano de Gerenciamento de Capacitação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454EDB" w:rsidP="00D6569D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Definir </w:t>
            </w:r>
            <w:r w:rsidR="00D6569D">
              <w:rPr>
                <w:rFonts w:ascii="Arial" w:eastAsia="Times New Roman" w:hAnsi="Arial"/>
                <w:sz w:val="24"/>
                <w:szCs w:val="24"/>
              </w:rPr>
              <w:t xml:space="preserve">e planejar </w:t>
            </w:r>
            <w:r w:rsidR="00B50FE7">
              <w:rPr>
                <w:rFonts w:ascii="Arial" w:eastAsia="Times New Roman" w:hAnsi="Arial"/>
                <w:sz w:val="24"/>
                <w:szCs w:val="24"/>
              </w:rPr>
              <w:t xml:space="preserve">os </w:t>
            </w:r>
            <w:r w:rsidR="00D6569D">
              <w:rPr>
                <w:rFonts w:ascii="Arial" w:eastAsia="Times New Roman" w:hAnsi="Arial"/>
                <w:sz w:val="24"/>
                <w:szCs w:val="24"/>
              </w:rPr>
              <w:t>processos e atividades de capacitação para o público-alvo (colaboradores</w:t>
            </w:r>
            <w:r w:rsidR="002B4BCC">
              <w:rPr>
                <w:rFonts w:ascii="Arial" w:eastAsia="Times New Roman" w:hAnsi="Arial"/>
                <w:sz w:val="24"/>
                <w:szCs w:val="24"/>
              </w:rPr>
              <w:t xml:space="preserve"> de TIC</w:t>
            </w:r>
            <w:r w:rsidR="00D6569D">
              <w:rPr>
                <w:rFonts w:ascii="Arial" w:eastAsia="Times New Roman" w:hAnsi="Arial"/>
                <w:sz w:val="24"/>
                <w:szCs w:val="24"/>
              </w:rPr>
              <w:t>) visando melhorar seu desempenho.</w:t>
            </w:r>
          </w:p>
        </w:tc>
      </w:tr>
    </w:tbl>
    <w:p w:rsidR="00EA0050" w:rsidRDefault="00EA0050" w:rsidP="00EA0050"/>
    <w:p w:rsidR="006A0CAC" w:rsidRDefault="006A0CAC" w:rsidP="006A0CAC">
      <w:pPr>
        <w:pStyle w:val="Ttulo2"/>
        <w:spacing w:after="120"/>
        <w:ind w:left="709" w:hanging="360"/>
        <w:rPr>
          <w:rFonts w:ascii="Arial" w:hAnsi="Arial"/>
          <w:szCs w:val="24"/>
        </w:rPr>
      </w:pPr>
      <w:r>
        <w:rPr>
          <w:rFonts w:ascii="Arial" w:eastAsia="SimSun" w:hAnsi="Arial" w:cs="Tahoma"/>
          <w:szCs w:val="24"/>
        </w:rPr>
        <w:t xml:space="preserve">4.1.1 </w:t>
      </w:r>
      <w:r>
        <w:rPr>
          <w:rFonts w:ascii="Arial" w:hAnsi="Arial"/>
          <w:szCs w:val="24"/>
        </w:rPr>
        <w:t>Métricas e Indicadores para Desempenho de Pessoas</w:t>
      </w:r>
    </w:p>
    <w:p w:rsidR="006A0CAC" w:rsidRDefault="006A0CAC" w:rsidP="006A0CAC">
      <w:pPr>
        <w:pStyle w:val="Standard"/>
        <w:tabs>
          <w:tab w:val="left" w:pos="381"/>
        </w:tabs>
      </w:pPr>
      <w:r>
        <w:rPr>
          <w:rFonts w:ascii="Tahoma" w:hAnsi="Tahoma"/>
          <w:b/>
          <w:bCs/>
        </w:rPr>
        <w:t xml:space="preserve">Métricas e Indicadores para Desempenho de Pessoas </w:t>
      </w:r>
      <w:r>
        <w:rPr>
          <w:b/>
          <w:bCs/>
          <w:color w:val="0000FF"/>
        </w:rPr>
        <w:t>&lt;Sigla da estatal&gt;</w:t>
      </w:r>
    </w:p>
    <w:p w:rsidR="006A0CAC" w:rsidRPr="00730170" w:rsidRDefault="006A0CAC" w:rsidP="006A0CAC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</w:p>
    <w:p w:rsidR="006A0CAC" w:rsidRPr="00730170" w:rsidRDefault="006A0CAC" w:rsidP="006A0CAC">
      <w:pPr>
        <w:pStyle w:val="Standard"/>
        <w:tabs>
          <w:tab w:val="left" w:pos="108"/>
        </w:tabs>
        <w:ind w:left="13"/>
        <w:rPr>
          <w:rFonts w:ascii="Arial" w:hAnsi="Arial" w:cs="Arial"/>
          <w:b/>
          <w:bCs/>
        </w:rPr>
      </w:pPr>
    </w:p>
    <w:p w:rsidR="006A0CAC" w:rsidRPr="00730170" w:rsidRDefault="006A0CAC" w:rsidP="006A0CAC">
      <w:pPr>
        <w:pStyle w:val="Standard"/>
        <w:numPr>
          <w:ilvl w:val="0"/>
          <w:numId w:val="18"/>
        </w:numPr>
        <w:tabs>
          <w:tab w:val="left" w:pos="-1059"/>
        </w:tabs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Introdução</w:t>
      </w:r>
    </w:p>
    <w:p w:rsidR="006A0CAC" w:rsidRPr="00730170" w:rsidRDefault="006A0CAC" w:rsidP="006A0CAC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&lt;Introduzir o documento de Métricas e Indicadores para Desempenho de Pessoas/colaboradores.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6A0CAC" w:rsidRPr="00730170" w:rsidRDefault="006A0CAC" w:rsidP="006A0CAC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Conceitos e Definições</w:t>
      </w: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&lt;Listar e definir os conceitos importantes.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108"/>
        </w:tabs>
        <w:ind w:left="360"/>
        <w:jc w:val="both"/>
        <w:rPr>
          <w:rFonts w:ascii="Arial" w:hAnsi="Arial" w:cs="Arial"/>
        </w:rPr>
      </w:pPr>
    </w:p>
    <w:p w:rsidR="006A0CAC" w:rsidRPr="00730170" w:rsidRDefault="006A0CAC" w:rsidP="006A0CAC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Marcos</w:t>
      </w: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&lt;Definir marcos temporais de medição.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6A0CAC" w:rsidRPr="00730170" w:rsidRDefault="006A0CAC" w:rsidP="006A0CAC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 xml:space="preserve">Ferramentas, Técnicas e </w:t>
      </w:r>
      <w:proofErr w:type="gramStart"/>
      <w:r w:rsidRPr="00730170">
        <w:rPr>
          <w:rFonts w:ascii="Arial" w:hAnsi="Arial" w:cs="Arial"/>
          <w:b/>
          <w:bCs/>
          <w:color w:val="000000"/>
        </w:rPr>
        <w:t>Metodologias</w:t>
      </w:r>
      <w:proofErr w:type="gramEnd"/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&lt;Listar ferramentas usadas no processo de medição.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6A0CAC" w:rsidRPr="00730170" w:rsidRDefault="006A0CAC" w:rsidP="006A0CAC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Métricas e Indicadores de Pessoas</w:t>
      </w: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&lt;Listar e definir as métricas e indicadores de para desempenho de Pessoas&gt;</w:t>
      </w:r>
    </w:p>
    <w:p w:rsidR="006A0CAC" w:rsidRPr="00730170" w:rsidRDefault="006A0CAC" w:rsidP="006A0CAC">
      <w:pPr>
        <w:pStyle w:val="Standard"/>
        <w:tabs>
          <w:tab w:val="left" w:pos="284"/>
        </w:tabs>
        <w:jc w:val="both"/>
        <w:rPr>
          <w:rFonts w:ascii="Arial" w:hAnsi="Arial" w:cs="Arial"/>
          <w:b/>
          <w:bCs/>
          <w:color w:val="000000"/>
        </w:rPr>
      </w:pPr>
    </w:p>
    <w:p w:rsidR="006A0CAC" w:rsidRPr="00730170" w:rsidRDefault="006A0CAC" w:rsidP="006A0CAC">
      <w:pPr>
        <w:spacing w:after="360"/>
        <w:ind w:left="284"/>
        <w:jc w:val="right"/>
        <w:rPr>
          <w:rFonts w:ascii="Arial" w:hAnsi="Arial" w:cs="Arial"/>
          <w:b/>
          <w:sz w:val="24"/>
          <w:szCs w:val="24"/>
        </w:rPr>
      </w:pPr>
    </w:p>
    <w:p w:rsidR="006A0CAC" w:rsidRPr="00730170" w:rsidRDefault="006A0CAC" w:rsidP="006A0CAC">
      <w:pPr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6A0CAC" w:rsidRPr="00730170" w:rsidRDefault="006A0CAC" w:rsidP="006A0CAC">
      <w:pPr>
        <w:spacing w:after="360"/>
        <w:ind w:left="284"/>
        <w:jc w:val="right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Aprovado em ___ de __________ </w:t>
      </w:r>
      <w:proofErr w:type="spellStart"/>
      <w:r w:rsidRPr="00730170">
        <w:rPr>
          <w:rFonts w:ascii="Arial" w:hAnsi="Arial" w:cs="Arial"/>
          <w:sz w:val="24"/>
          <w:szCs w:val="24"/>
        </w:rPr>
        <w:t>de</w:t>
      </w:r>
      <w:proofErr w:type="spellEnd"/>
      <w:r w:rsidRPr="00730170">
        <w:rPr>
          <w:rFonts w:ascii="Arial" w:hAnsi="Arial" w:cs="Arial"/>
          <w:sz w:val="24"/>
          <w:szCs w:val="24"/>
        </w:rPr>
        <w:t xml:space="preserve"> _____.</w:t>
      </w:r>
    </w:p>
    <w:p w:rsidR="006A0CAC" w:rsidRPr="00730170" w:rsidRDefault="006A0CAC" w:rsidP="006A0CAC">
      <w:pPr>
        <w:pStyle w:val="Standard"/>
        <w:ind w:left="4254"/>
        <w:jc w:val="center"/>
        <w:rPr>
          <w:rFonts w:ascii="Arial" w:hAnsi="Arial" w:cs="Arial"/>
        </w:rPr>
      </w:pPr>
      <w:r w:rsidRPr="00730170">
        <w:rPr>
          <w:rFonts w:ascii="Arial" w:hAnsi="Arial" w:cs="Arial"/>
        </w:rPr>
        <w:softHyphen/>
      </w:r>
      <w:r w:rsidRPr="00730170">
        <w:rPr>
          <w:rFonts w:ascii="Arial" w:hAnsi="Arial" w:cs="Arial"/>
        </w:rPr>
        <w:softHyphen/>
      </w:r>
      <w:r w:rsidRPr="00730170">
        <w:rPr>
          <w:rFonts w:ascii="Arial" w:hAnsi="Arial" w:cs="Arial"/>
        </w:rPr>
        <w:softHyphen/>
      </w:r>
      <w:r w:rsidRPr="00730170">
        <w:rPr>
          <w:rFonts w:ascii="Arial" w:hAnsi="Arial" w:cs="Arial"/>
        </w:rPr>
        <w:softHyphen/>
      </w:r>
      <w:r w:rsidRPr="00730170">
        <w:rPr>
          <w:rFonts w:ascii="Arial" w:hAnsi="Arial" w:cs="Arial"/>
          <w:color w:val="0000FF"/>
        </w:rPr>
        <w:t>&lt;nome completo do responsável &gt;</w:t>
      </w:r>
    </w:p>
    <w:p w:rsidR="006A0CAC" w:rsidRPr="00730170" w:rsidRDefault="006A0CAC" w:rsidP="006A0CAC">
      <w:pPr>
        <w:pStyle w:val="Standard"/>
        <w:spacing w:after="120"/>
        <w:ind w:left="3545" w:firstLine="709"/>
        <w:jc w:val="center"/>
        <w:rPr>
          <w:rFonts w:ascii="Arial" w:hAnsi="Arial" w:cs="Arial"/>
          <w:color w:val="0000FF"/>
        </w:rPr>
      </w:pPr>
      <w:r w:rsidRPr="00730170">
        <w:rPr>
          <w:rFonts w:ascii="Arial" w:hAnsi="Arial" w:cs="Arial"/>
          <w:color w:val="0000FF"/>
        </w:rPr>
        <w:t>&lt;cargo &gt;</w:t>
      </w:r>
    </w:p>
    <w:p w:rsidR="006A0CAC" w:rsidRPr="00730170" w:rsidRDefault="006A0CAC" w:rsidP="006A0CAC">
      <w:pPr>
        <w:spacing w:after="360"/>
        <w:ind w:left="284"/>
        <w:jc w:val="right"/>
        <w:rPr>
          <w:rFonts w:ascii="Arial" w:hAnsi="Arial" w:cs="Arial"/>
          <w:sz w:val="24"/>
          <w:szCs w:val="24"/>
        </w:rPr>
      </w:pPr>
    </w:p>
    <w:p w:rsidR="006A0CAC" w:rsidRPr="00730170" w:rsidRDefault="006A0CAC" w:rsidP="006A0CAC">
      <w:pPr>
        <w:pageBreakBefore/>
        <w:suppressAutoHyphens w:val="0"/>
        <w:rPr>
          <w:rFonts w:ascii="Arial" w:hAnsi="Arial" w:cs="Arial"/>
          <w:sz w:val="24"/>
          <w:szCs w:val="24"/>
        </w:rPr>
      </w:pP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b/>
          <w:sz w:val="24"/>
          <w:szCs w:val="24"/>
        </w:rPr>
      </w:pPr>
      <w:r w:rsidRPr="00730170">
        <w:rPr>
          <w:rFonts w:ascii="Arial" w:hAnsi="Arial" w:cs="Arial"/>
          <w:b/>
          <w:sz w:val="24"/>
          <w:szCs w:val="24"/>
        </w:rPr>
        <w:t>Observações: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A finalidade desse documento é fornecer um ponto de referência sobre as métricas e indicadores a serem usados na gestão de pessoas de TIC.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Para isso, faz-se necessário descrever os conceitos inerentes a esses processos de medição e definir marcos e ferramentas para aplicar as métricas e indicadores.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Sobre tudo, é imprescindível listar as métricas e indicadores a serem usados, definindo como eles serão empregados e qual a formula de seus cálculos.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As métricas são aquelas medidas consideradas brutas, atômicas e de simples composição. Ou, em uma linguagem mais elaborada, são sistemas de mensuração que quantificam tendências, comportamentos ou variáveis do negócio. Elas ajudam na tomada de decisão, detectam oportunidades, mantêm o foco produtivo, identificam pontos fortes e fracos, consolidam necessidades de investimentos, detectam falhas operacionais e até diminuem o grau de incerteza quanto ao futuro.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Já os indicadores de desempenho são as medidas calculadas a partir das métricas. Servem para avaliar a </w:t>
      </w:r>
      <w:proofErr w:type="gramStart"/>
      <w:r w:rsidRPr="00730170">
        <w:rPr>
          <w:rFonts w:ascii="Arial" w:hAnsi="Arial" w:cs="Arial"/>
          <w:sz w:val="24"/>
          <w:szCs w:val="24"/>
        </w:rPr>
        <w:t>performance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da estatal, analisar tendências, trabalhar a melhoria contínua, trazer mais transparência e proporcionar uma atuação mais proativa, normalmente, expressos por percentuais e probabilidades. Vamos a um exemplo prático: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A quantidade do produto/serviço X que foi produzida/preparada é uma métrica. Já o percentual do produto/serviço X que foi vendido durante o mês de setembro é um dos indicadores de desempenho (a partir da quantidade produzida/preparada pode-se estabelecer uma meta de venda e, depois, calcular o percentual do que realmente foi entregue ao mercado).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Podemos resumir assim: as métricas estão ligadas às atividades e os indicadores de desempenho, mais amplos, abrangem os processos (o que, logicamente, também abrange as atividades).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EXEMPLO DE MÉTRICAS QUE OS GESTORES DEVEM ACOMPANHAR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1. META DE VENDAS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É importante que a equipe de corretores de uma construtora ou imobiliária, por exemplo, saiba exatamente qual a quantidade de unidades que precisam ser vendidas em um determinado período. Assim, poderão focar seus esforços no fechamento de negócios para que a quantidade planejada seja atingida dentro do cronograma estabelecido. Porém, lembre-se que o modelo de meta varia de acordo com a </w:t>
      </w:r>
      <w:hyperlink r:id="rId14" w:history="1">
        <w:r w:rsidRPr="00730170">
          <w:rPr>
            <w:rFonts w:ascii="Arial" w:hAnsi="Arial" w:cs="Arial"/>
            <w:sz w:val="24"/>
            <w:szCs w:val="24"/>
          </w:rPr>
          <w:t>gestão imobiliária</w:t>
        </w:r>
      </w:hyperlink>
      <w:r w:rsidRPr="00730170">
        <w:rPr>
          <w:rFonts w:ascii="Arial" w:hAnsi="Arial" w:cs="Arial"/>
          <w:sz w:val="24"/>
          <w:szCs w:val="24"/>
        </w:rPr>
        <w:t>. Uma construtora, por exemplo, tem uma expectativa de vendas dos seus lançamentos para que as obras gerem lucro, originando a sua meta de vendas.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lastRenderedPageBreak/>
        <w:t>2. TICKET MÉDIO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Índice mais elaborado, o ticket médio representa quanto cada vendedor traz para a empresa em negócios fechados. Portanto, basta dividir o valor do total de vendas realizadas por um vendedor pela quantidade de negócios que foi fechado. O ticket médio não deve ser avaliado de forma absoluta. Um corretor pode ter um ticket médio baixo, mas fechar vários negócios e gerenciar diversos </w:t>
      </w:r>
      <w:proofErr w:type="spellStart"/>
      <w:r w:rsidRPr="00730170">
        <w:rPr>
          <w:rFonts w:ascii="Arial" w:hAnsi="Arial" w:cs="Arial"/>
          <w:sz w:val="24"/>
          <w:szCs w:val="24"/>
        </w:rPr>
        <w:t>prospects</w:t>
      </w:r>
      <w:proofErr w:type="spellEnd"/>
      <w:r w:rsidRPr="00730170">
        <w:rPr>
          <w:rFonts w:ascii="Arial" w:hAnsi="Arial" w:cs="Arial"/>
          <w:sz w:val="24"/>
          <w:szCs w:val="24"/>
        </w:rPr>
        <w:t> simultaneamente, contribuindo para o fluxo de caixa da imobiliária.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3. PROSPECÇÕES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Outra métrica importante para o </w:t>
      </w:r>
      <w:hyperlink r:id="rId15" w:history="1">
        <w:r w:rsidRPr="00730170">
          <w:rPr>
            <w:rFonts w:ascii="Arial" w:hAnsi="Arial" w:cs="Arial"/>
            <w:sz w:val="24"/>
            <w:szCs w:val="24"/>
          </w:rPr>
          <w:t>mercado imobiliário</w:t>
        </w:r>
      </w:hyperlink>
      <w:r w:rsidRPr="00730170">
        <w:rPr>
          <w:rFonts w:ascii="Arial" w:hAnsi="Arial" w:cs="Arial"/>
          <w:sz w:val="24"/>
          <w:szCs w:val="24"/>
        </w:rPr>
        <w:t> é a quantidade de contatos que cada corretor faz (ou que ele tem capacidade de realizar). Como sabemos, quanto maior o número de </w:t>
      </w:r>
      <w:proofErr w:type="spellStart"/>
      <w:r w:rsidRPr="00730170">
        <w:rPr>
          <w:rFonts w:ascii="Arial" w:hAnsi="Arial" w:cs="Arial"/>
          <w:sz w:val="24"/>
          <w:szCs w:val="24"/>
        </w:rPr>
        <w:t>prospects</w:t>
      </w:r>
      <w:proofErr w:type="spellEnd"/>
      <w:r w:rsidRPr="00730170">
        <w:rPr>
          <w:rFonts w:ascii="Arial" w:hAnsi="Arial" w:cs="Arial"/>
          <w:sz w:val="24"/>
          <w:szCs w:val="24"/>
        </w:rPr>
        <w:t>, maiores são as chances de fechamento de vendas.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4. NÚMERO DE OPORTUNIDADES GERADAS/ENCONTRADAS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Dos contatos (</w:t>
      </w:r>
      <w:proofErr w:type="spellStart"/>
      <w:r w:rsidRPr="00730170">
        <w:rPr>
          <w:rFonts w:ascii="Arial" w:hAnsi="Arial" w:cs="Arial"/>
          <w:sz w:val="24"/>
          <w:szCs w:val="24"/>
        </w:rPr>
        <w:t>prospects</w:t>
      </w:r>
      <w:proofErr w:type="spellEnd"/>
      <w:r w:rsidRPr="00730170">
        <w:rPr>
          <w:rFonts w:ascii="Arial" w:hAnsi="Arial" w:cs="Arial"/>
          <w:sz w:val="24"/>
          <w:szCs w:val="24"/>
        </w:rPr>
        <w:t xml:space="preserve">) que estão sendo </w:t>
      </w:r>
      <w:proofErr w:type="gramStart"/>
      <w:r w:rsidRPr="00730170">
        <w:rPr>
          <w:rFonts w:ascii="Arial" w:hAnsi="Arial" w:cs="Arial"/>
          <w:sz w:val="24"/>
          <w:szCs w:val="24"/>
        </w:rPr>
        <w:t>trabalhados, qual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é o número de oportunidades reais que estão engatilhadas? Essa métrica pode ajudar a medir o retorno dos esforços de cada vendedor/corretor.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5. QUANTIDADE DE PROPOSTAS FEITAS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Depois de detectadas as oportunidades, é preciso mensurar a quantidade de propostas que foram feitas aos </w:t>
      </w:r>
      <w:hyperlink r:id="rId16" w:history="1">
        <w:r w:rsidRPr="00730170">
          <w:rPr>
            <w:rFonts w:ascii="Arial" w:hAnsi="Arial" w:cs="Arial"/>
            <w:sz w:val="24"/>
            <w:szCs w:val="24"/>
          </w:rPr>
          <w:t>potenciais clientes</w:t>
        </w:r>
      </w:hyperlink>
      <w:r w:rsidRPr="00730170">
        <w:rPr>
          <w:rFonts w:ascii="Arial" w:hAnsi="Arial" w:cs="Arial"/>
          <w:sz w:val="24"/>
          <w:szCs w:val="24"/>
        </w:rPr>
        <w:t>. Isso ajuda a ter uma ideia do volume de negócios, que pode vir a ser concretizado e também a quantificar as oportunidades perdidas durante um determinado período.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6. NÚMERO DE NEGÓCIOS PROVÁVEIS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Da mesma forma, </w:t>
      </w:r>
      <w:proofErr w:type="gramStart"/>
      <w:r w:rsidRPr="00730170">
        <w:rPr>
          <w:rFonts w:ascii="Arial" w:hAnsi="Arial" w:cs="Arial"/>
          <w:sz w:val="24"/>
          <w:szCs w:val="24"/>
        </w:rPr>
        <w:t>deve-se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acompanhar as reais probabilidades de fechamento de venda. Ou seja, verificar quais foram os </w:t>
      </w:r>
      <w:proofErr w:type="spellStart"/>
      <w:r w:rsidRPr="00730170">
        <w:rPr>
          <w:rFonts w:ascii="Arial" w:hAnsi="Arial" w:cs="Arial"/>
          <w:sz w:val="24"/>
          <w:szCs w:val="24"/>
        </w:rPr>
        <w:t>prospects</w:t>
      </w:r>
      <w:proofErr w:type="spellEnd"/>
      <w:r w:rsidRPr="00730170">
        <w:rPr>
          <w:rFonts w:ascii="Arial" w:hAnsi="Arial" w:cs="Arial"/>
          <w:sz w:val="24"/>
          <w:szCs w:val="24"/>
        </w:rPr>
        <w:t> que demonstraram interesse real de fechar negócio.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7. NEGÓCIOS FECHADOS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Por fim, saber exatamente qual foi </w:t>
      </w:r>
      <w:proofErr w:type="gramStart"/>
      <w:r w:rsidRPr="00730170">
        <w:rPr>
          <w:rFonts w:ascii="Arial" w:hAnsi="Arial" w:cs="Arial"/>
          <w:sz w:val="24"/>
          <w:szCs w:val="24"/>
        </w:rPr>
        <w:t>a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quantidade de negócios concretizados ajuda a verificar o retorno sobre os esforços da equipe comercial (e de </w:t>
      </w:r>
      <w:hyperlink r:id="rId17" w:history="1">
        <w:r w:rsidRPr="00730170">
          <w:rPr>
            <w:rFonts w:ascii="Arial" w:hAnsi="Arial" w:cs="Arial"/>
            <w:sz w:val="24"/>
            <w:szCs w:val="24"/>
          </w:rPr>
          <w:t>Marketing</w:t>
        </w:r>
      </w:hyperlink>
      <w:r w:rsidRPr="00730170">
        <w:rPr>
          <w:rFonts w:ascii="Arial" w:hAnsi="Arial" w:cs="Arial"/>
          <w:sz w:val="24"/>
          <w:szCs w:val="24"/>
        </w:rPr>
        <w:t>, entre outras áreas que contribuem para as vendas).</w:t>
      </w:r>
    </w:p>
    <w:p w:rsidR="006A0CAC" w:rsidRPr="00730170" w:rsidRDefault="006A0CAC" w:rsidP="006A0CAC">
      <w:pPr>
        <w:spacing w:after="360"/>
        <w:ind w:firstLine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 INDICADORES DE DESEMPENHO QUE OS GESTORES DEVEM ACOMPANHAR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1. PRODUTIVIDADE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lastRenderedPageBreak/>
        <w:t>Esse indicador ajuda a medir a eficácia dos esforços da equipe comercial avaliando as métricas e também verificando como os recursos (operacionais, educacionais, tecnológicos, etc.) estão sendo utilizados e como ajudam a melhorar a operação de vendas. Aqui no blog, já publicamos algumas dicas para que a </w:t>
      </w:r>
      <w:hyperlink r:id="rId18" w:history="1">
        <w:r w:rsidRPr="00730170">
          <w:rPr>
            <w:rFonts w:ascii="Arial" w:hAnsi="Arial" w:cs="Arial"/>
            <w:sz w:val="24"/>
            <w:szCs w:val="24"/>
          </w:rPr>
          <w:t>gestão imobiliária </w:t>
        </w:r>
      </w:hyperlink>
      <w:r w:rsidRPr="00730170">
        <w:rPr>
          <w:rFonts w:ascii="Arial" w:hAnsi="Arial" w:cs="Arial"/>
          <w:sz w:val="24"/>
          <w:szCs w:val="24"/>
        </w:rPr>
        <w:t>contribua para o incentivo da produtividade dos corretores.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2. QUALIDADE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Os indicadores de qualidade estão intimamente ligados aos de produtividade. Eles ajudam a avaliar as conformidades do processo comercial. Quanto melhor estiver o índice de qualidade, melhor estará a produtividade e maior será o retorno, ou seja, as vendas.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3. CAPACIDADE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Já esses indicadores têm a ver com a capacidade de resposta aos processos da área comercial. Por exemplo, podemos avaliar a quantidade de prospecções que um determinado corretor consegue fazer, utilizando as </w:t>
      </w:r>
      <w:hyperlink r:id="rId19" w:history="1">
        <w:r w:rsidRPr="00730170">
          <w:rPr>
            <w:rFonts w:ascii="Arial" w:hAnsi="Arial" w:cs="Arial"/>
            <w:sz w:val="24"/>
            <w:szCs w:val="24"/>
          </w:rPr>
          <w:t>ferramentas de CRM</w:t>
        </w:r>
      </w:hyperlink>
      <w:r w:rsidRPr="00730170">
        <w:rPr>
          <w:rFonts w:ascii="Arial" w:hAnsi="Arial" w:cs="Arial"/>
          <w:sz w:val="24"/>
          <w:szCs w:val="24"/>
        </w:rPr>
        <w:t> e as boas práticas que a empresa lhe disponibiliza.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4. ESTRATÉGIA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Os indicadores estratégicos são aqueles que ajudam o gestor a mensurar como está o desempenho da equipe, de acordo com o planejamento estratégico de uma campanha, por exemplo. Em suma, eles indicam como o time de vendas está em comparação com o que deveria ser.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5. LUCRATIVIDADE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Mais do que volume de vendas, quantidade de imóveis vendidos, é preciso mensurar a lucratividade obtida. Muitas vezes, um grande volume de vendas realizadas pode representar uma lucratividade menor do que poucos pedidos fechados. Isso porque, como sabemos, o lucro líquido é o que sobra de todos os custos que a empresa teve para vender e entregar. De qualquer forma, uma boa saída é investir na capacitação da equipe. Confira o post no qual publicamos </w:t>
      </w:r>
      <w:proofErr w:type="gramStart"/>
      <w:r w:rsidRPr="00730170">
        <w:rPr>
          <w:rFonts w:ascii="Arial" w:hAnsi="Arial" w:cs="Arial"/>
          <w:sz w:val="24"/>
          <w:szCs w:val="24"/>
        </w:rPr>
        <w:t>uma lista de </w:t>
      </w:r>
      <w:hyperlink r:id="rId20" w:history="1">
        <w:r w:rsidRPr="00730170">
          <w:rPr>
            <w:rFonts w:ascii="Arial" w:hAnsi="Arial" w:cs="Arial"/>
            <w:sz w:val="24"/>
            <w:szCs w:val="24"/>
          </w:rPr>
          <w:t>curso de vendas</w:t>
        </w:r>
      </w:hyperlink>
      <w:r w:rsidRPr="00730170">
        <w:rPr>
          <w:rFonts w:ascii="Arial" w:hAnsi="Arial" w:cs="Arial"/>
          <w:sz w:val="24"/>
          <w:szCs w:val="24"/>
        </w:rPr>
        <w:t> gratuitos</w:t>
      </w:r>
      <w:proofErr w:type="gramEnd"/>
      <w:r w:rsidRPr="00730170">
        <w:rPr>
          <w:rFonts w:ascii="Arial" w:hAnsi="Arial" w:cs="Arial"/>
          <w:sz w:val="24"/>
          <w:szCs w:val="24"/>
        </w:rPr>
        <w:t>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6. SATISFAÇÃO DO CLIENTE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Por último, os indicadores de desempenho que ajudam a medir e acompanhar a satisfação dos clientes </w:t>
      </w:r>
      <w:proofErr w:type="gramStart"/>
      <w:r w:rsidRPr="00730170">
        <w:rPr>
          <w:rFonts w:ascii="Arial" w:hAnsi="Arial" w:cs="Arial"/>
          <w:sz w:val="24"/>
          <w:szCs w:val="24"/>
        </w:rPr>
        <w:t>são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muito importantes para o sucesso das vendas no mercado imobiliário. Indicadores como rapidez no atendimento, resolução de problemas, mediação de conflitos são fundamentais para planejar e executar um bom </w:t>
      </w:r>
      <w:hyperlink r:id="rId21" w:history="1">
        <w:r w:rsidRPr="00730170">
          <w:rPr>
            <w:rFonts w:ascii="Arial" w:hAnsi="Arial" w:cs="Arial"/>
            <w:sz w:val="24"/>
            <w:szCs w:val="24"/>
          </w:rPr>
          <w:t>relacionamento com a carteira de clientes</w:t>
        </w:r>
      </w:hyperlink>
      <w:r w:rsidRPr="00730170">
        <w:rPr>
          <w:rFonts w:ascii="Arial" w:hAnsi="Arial" w:cs="Arial"/>
          <w:sz w:val="24"/>
          <w:szCs w:val="24"/>
        </w:rPr>
        <w:t>. Nós sabemos que consumidores satisfeitos compram mais e também indicam a empresa para seus amigos e familiares.</w:t>
      </w:r>
    </w:p>
    <w:p w:rsidR="006A0CAC" w:rsidRPr="00730170" w:rsidRDefault="006A0CAC" w:rsidP="006A0CAC">
      <w:pPr>
        <w:rPr>
          <w:rFonts w:ascii="Arial" w:eastAsia="SimSun" w:hAnsi="Arial" w:cs="Arial"/>
          <w:sz w:val="24"/>
          <w:szCs w:val="24"/>
        </w:rPr>
      </w:pPr>
    </w:p>
    <w:p w:rsidR="006A0CAC" w:rsidRPr="00730170" w:rsidRDefault="006A0CAC" w:rsidP="006A0CAC">
      <w:pPr>
        <w:pStyle w:val="Ttulo2"/>
        <w:spacing w:after="120"/>
        <w:ind w:left="709" w:hanging="360"/>
        <w:rPr>
          <w:rFonts w:ascii="Arial" w:eastAsia="SimSun" w:hAnsi="Arial" w:cs="Arial"/>
          <w:szCs w:val="24"/>
        </w:rPr>
      </w:pPr>
      <w:r w:rsidRPr="00730170">
        <w:rPr>
          <w:rFonts w:ascii="Arial" w:eastAsia="SimSun" w:hAnsi="Arial" w:cs="Arial"/>
          <w:szCs w:val="24"/>
        </w:rPr>
        <w:lastRenderedPageBreak/>
        <w:t xml:space="preserve">4.1.2 </w:t>
      </w:r>
      <w:r w:rsidRPr="00730170">
        <w:rPr>
          <w:rFonts w:ascii="Arial" w:hAnsi="Arial" w:cs="Arial"/>
          <w:szCs w:val="24"/>
        </w:rPr>
        <w:t>Plano de Gerenciamento de Capacitação</w:t>
      </w:r>
    </w:p>
    <w:p w:rsidR="006A0CAC" w:rsidRPr="00730170" w:rsidRDefault="006A0CAC" w:rsidP="006A0CAC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</w:p>
    <w:p w:rsidR="006A0CAC" w:rsidRPr="00730170" w:rsidRDefault="006A0CAC" w:rsidP="006A0CAC">
      <w:pPr>
        <w:pStyle w:val="Standard"/>
        <w:tabs>
          <w:tab w:val="left" w:pos="381"/>
        </w:tabs>
        <w:rPr>
          <w:rFonts w:ascii="Arial" w:hAnsi="Arial" w:cs="Arial"/>
        </w:rPr>
      </w:pPr>
      <w:r w:rsidRPr="00730170">
        <w:rPr>
          <w:rFonts w:ascii="Arial" w:hAnsi="Arial" w:cs="Arial"/>
          <w:b/>
          <w:bCs/>
        </w:rPr>
        <w:t xml:space="preserve">Plano de Capacitação da </w:t>
      </w:r>
      <w:r w:rsidRPr="00730170">
        <w:rPr>
          <w:rFonts w:ascii="Arial" w:hAnsi="Arial" w:cs="Arial"/>
          <w:b/>
          <w:bCs/>
          <w:color w:val="0000FF"/>
        </w:rPr>
        <w:t>&lt;Sigla da estatal&gt;</w:t>
      </w:r>
    </w:p>
    <w:p w:rsidR="006A0CAC" w:rsidRPr="00730170" w:rsidRDefault="006A0CAC" w:rsidP="006A0CAC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</w:p>
    <w:p w:rsidR="006A0CAC" w:rsidRPr="00730170" w:rsidRDefault="006A0CAC" w:rsidP="006A0CAC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730170">
        <w:rPr>
          <w:rFonts w:ascii="Arial" w:hAnsi="Arial" w:cs="Arial"/>
          <w:b/>
          <w:bCs/>
        </w:rPr>
        <w:t>Controle de Versões</w:t>
      </w:r>
    </w:p>
    <w:p w:rsidR="006A0CAC" w:rsidRPr="00730170" w:rsidRDefault="006A0CAC" w:rsidP="006A0CAC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5"/>
        <w:gridCol w:w="4721"/>
      </w:tblGrid>
      <w:tr w:rsidR="006A0CAC" w:rsidRPr="00730170" w:rsidTr="007C2B9D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CAC" w:rsidRPr="00730170" w:rsidRDefault="006A0CAC" w:rsidP="007C2B9D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30170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CAC" w:rsidRPr="00730170" w:rsidRDefault="006A0CAC" w:rsidP="007C2B9D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30170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CAC" w:rsidRPr="00730170" w:rsidRDefault="006A0CAC" w:rsidP="007C2B9D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30170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CAC" w:rsidRPr="00730170" w:rsidRDefault="006A0CAC" w:rsidP="007C2B9D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730170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6A0CAC" w:rsidRPr="00730170" w:rsidTr="007C2B9D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CAC" w:rsidRPr="00730170" w:rsidRDefault="006A0CAC" w:rsidP="007C2B9D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CAC" w:rsidRPr="00730170" w:rsidRDefault="006A0CAC" w:rsidP="007C2B9D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CAC" w:rsidRPr="00730170" w:rsidRDefault="006A0CAC" w:rsidP="007C2B9D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CAC" w:rsidRPr="00730170" w:rsidRDefault="006A0CAC" w:rsidP="007C2B9D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6A0CAC" w:rsidRPr="00730170" w:rsidRDefault="006A0CAC" w:rsidP="006A0CAC">
      <w:pPr>
        <w:pStyle w:val="Standard"/>
        <w:tabs>
          <w:tab w:val="left" w:pos="95"/>
        </w:tabs>
        <w:jc w:val="both"/>
        <w:rPr>
          <w:rFonts w:ascii="Arial" w:hAnsi="Arial" w:cs="Arial"/>
          <w:color w:val="000000"/>
        </w:rPr>
      </w:pPr>
    </w:p>
    <w:p w:rsidR="006A0CAC" w:rsidRPr="00730170" w:rsidRDefault="006A0CAC" w:rsidP="006A0CAC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Objetivo do Plano de Capacitação</w:t>
      </w:r>
    </w:p>
    <w:p w:rsidR="006A0CAC" w:rsidRPr="00730170" w:rsidRDefault="006A0CAC" w:rsidP="006A0CAC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&lt;Descrever o objetivo do Plano de Capacitação.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color w:val="000000"/>
        </w:rPr>
      </w:pPr>
      <w:r w:rsidRPr="00730170">
        <w:rPr>
          <w:rFonts w:ascii="Arial" w:hAnsi="Arial" w:cs="Arial"/>
          <w:color w:val="000000"/>
        </w:rPr>
        <w:t xml:space="preserve"> </w:t>
      </w:r>
    </w:p>
    <w:p w:rsidR="006A0CAC" w:rsidRPr="00730170" w:rsidRDefault="006A0CAC" w:rsidP="006A0CAC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Gestão da Capacitação</w:t>
      </w: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&lt;Usar as seções seguintes para identificar os componentes do Plano de Capacitação.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  <w:r w:rsidRPr="00730170">
        <w:rPr>
          <w:rFonts w:ascii="Arial" w:hAnsi="Arial" w:cs="Arial"/>
          <w:color w:val="000000"/>
        </w:rPr>
        <w:t xml:space="preserve"> </w:t>
      </w: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  <w:color w:val="000000"/>
        </w:rPr>
      </w:pPr>
    </w:p>
    <w:p w:rsidR="006A0CAC" w:rsidRPr="00730170" w:rsidRDefault="006A0CAC" w:rsidP="006A0CAC">
      <w:pPr>
        <w:pStyle w:val="Standard"/>
        <w:numPr>
          <w:ilvl w:val="1"/>
          <w:numId w:val="19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Processos de Capacitação</w:t>
      </w:r>
    </w:p>
    <w:p w:rsidR="006A0CAC" w:rsidRPr="00730170" w:rsidRDefault="006A0CAC" w:rsidP="006A0CAC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&lt;Descrever o(s) Processo(s) de Capacitação.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6A0CAC" w:rsidRPr="00730170" w:rsidRDefault="006A0CAC" w:rsidP="006A0CAC">
      <w:pPr>
        <w:pStyle w:val="Standard"/>
        <w:numPr>
          <w:ilvl w:val="1"/>
          <w:numId w:val="19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 xml:space="preserve">Público-Alvo </w:t>
      </w:r>
    </w:p>
    <w:p w:rsidR="006A0CAC" w:rsidRPr="00730170" w:rsidRDefault="006A0CAC" w:rsidP="006A0CAC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&lt;Listar e descrever o público-alvo da capacitação.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6A0CAC" w:rsidRPr="00730170" w:rsidRDefault="006A0CAC" w:rsidP="006A0CAC">
      <w:pPr>
        <w:pStyle w:val="Standard"/>
        <w:numPr>
          <w:ilvl w:val="1"/>
          <w:numId w:val="19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Atividades de Capacitação</w:t>
      </w: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&lt;Listar atividades de capacitação.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6A0CAC" w:rsidRPr="00730170" w:rsidRDefault="006A0CAC" w:rsidP="006A0CAC">
      <w:pPr>
        <w:pStyle w:val="Standard"/>
        <w:numPr>
          <w:ilvl w:val="1"/>
          <w:numId w:val="19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Orçamento</w:t>
      </w: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&lt;Descrever orçamento a para a capacitação.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6A0CAC" w:rsidRPr="00730170" w:rsidRDefault="006A0CAC" w:rsidP="006A0CAC">
      <w:pPr>
        <w:pStyle w:val="Standard"/>
        <w:numPr>
          <w:ilvl w:val="1"/>
          <w:numId w:val="19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730170">
        <w:rPr>
          <w:rFonts w:ascii="Arial" w:hAnsi="Arial" w:cs="Arial"/>
          <w:b/>
          <w:bCs/>
          <w:color w:val="000000"/>
        </w:rPr>
        <w:t>Cronograma</w:t>
      </w: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730170">
        <w:rPr>
          <w:rFonts w:ascii="Arial" w:hAnsi="Arial" w:cs="Arial"/>
          <w:bCs/>
          <w:i/>
          <w:iCs/>
          <w:color w:val="0000FF"/>
        </w:rPr>
        <w:t>&lt;Estabelecer cronograma para a capacitação.</w:t>
      </w:r>
      <w:proofErr w:type="gramStart"/>
      <w:r w:rsidRPr="0073017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6A0CAC" w:rsidRPr="00730170" w:rsidRDefault="006A0CAC" w:rsidP="006A0CAC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6A0CAC" w:rsidRPr="00730170" w:rsidRDefault="006A0CAC" w:rsidP="006A0CAC">
      <w:pPr>
        <w:spacing w:after="360"/>
        <w:ind w:left="284"/>
        <w:jc w:val="right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Aprovado em ___ de __________ </w:t>
      </w:r>
      <w:proofErr w:type="spellStart"/>
      <w:r w:rsidRPr="00730170">
        <w:rPr>
          <w:rFonts w:ascii="Arial" w:hAnsi="Arial" w:cs="Arial"/>
          <w:sz w:val="24"/>
          <w:szCs w:val="24"/>
        </w:rPr>
        <w:t>de</w:t>
      </w:r>
      <w:proofErr w:type="spellEnd"/>
      <w:r w:rsidRPr="00730170">
        <w:rPr>
          <w:rFonts w:ascii="Arial" w:hAnsi="Arial" w:cs="Arial"/>
          <w:sz w:val="24"/>
          <w:szCs w:val="24"/>
        </w:rPr>
        <w:t xml:space="preserve"> _____.</w:t>
      </w:r>
    </w:p>
    <w:p w:rsidR="006A0CAC" w:rsidRPr="00730170" w:rsidRDefault="006A0CAC" w:rsidP="006A0CAC">
      <w:pPr>
        <w:pStyle w:val="Standard"/>
        <w:ind w:left="4254"/>
        <w:jc w:val="center"/>
        <w:rPr>
          <w:rFonts w:ascii="Arial" w:hAnsi="Arial" w:cs="Arial"/>
        </w:rPr>
      </w:pPr>
      <w:r w:rsidRPr="00730170">
        <w:rPr>
          <w:rFonts w:ascii="Arial" w:hAnsi="Arial" w:cs="Arial"/>
        </w:rPr>
        <w:softHyphen/>
      </w:r>
      <w:r w:rsidRPr="00730170">
        <w:rPr>
          <w:rFonts w:ascii="Arial" w:hAnsi="Arial" w:cs="Arial"/>
        </w:rPr>
        <w:softHyphen/>
      </w:r>
      <w:r w:rsidRPr="00730170">
        <w:rPr>
          <w:rFonts w:ascii="Arial" w:hAnsi="Arial" w:cs="Arial"/>
        </w:rPr>
        <w:softHyphen/>
      </w:r>
      <w:r w:rsidRPr="00730170">
        <w:rPr>
          <w:rFonts w:ascii="Arial" w:hAnsi="Arial" w:cs="Arial"/>
        </w:rPr>
        <w:softHyphen/>
      </w:r>
      <w:r w:rsidRPr="00730170">
        <w:rPr>
          <w:rFonts w:ascii="Arial" w:hAnsi="Arial" w:cs="Arial"/>
          <w:color w:val="0000FF"/>
        </w:rPr>
        <w:t>&lt;nome completo do responsável &gt;</w:t>
      </w:r>
    </w:p>
    <w:p w:rsidR="006A0CAC" w:rsidRPr="00730170" w:rsidRDefault="006A0CAC" w:rsidP="006A0CAC">
      <w:pPr>
        <w:pStyle w:val="Standard"/>
        <w:spacing w:after="120"/>
        <w:ind w:left="3545" w:firstLine="709"/>
        <w:jc w:val="center"/>
        <w:rPr>
          <w:rFonts w:ascii="Arial" w:hAnsi="Arial" w:cs="Arial"/>
          <w:color w:val="0000FF"/>
        </w:rPr>
      </w:pPr>
      <w:r w:rsidRPr="00730170">
        <w:rPr>
          <w:rFonts w:ascii="Arial" w:hAnsi="Arial" w:cs="Arial"/>
          <w:color w:val="0000FF"/>
        </w:rPr>
        <w:t>&lt;cargo &gt;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b/>
          <w:sz w:val="24"/>
          <w:szCs w:val="24"/>
        </w:rPr>
      </w:pPr>
      <w:r w:rsidRPr="00730170">
        <w:rPr>
          <w:rFonts w:ascii="Arial" w:hAnsi="Arial" w:cs="Arial"/>
          <w:b/>
          <w:sz w:val="24"/>
          <w:szCs w:val="24"/>
        </w:rPr>
        <w:t>Observações: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Ter um sistema efetivo de gestão de capital humano significa levar em consideração alguns pilares básicos para a medição, como a quantidade, custo, tempo, qualidade e satisfação. Com uma boa base de dados, com critérios estabelecidos e os resultados apresentados de forma clara e objetiva. Estes pilares levam a boas tomadas de decisão no que tange as ações de gestão de capital humano. E a cada dia que passa, com o avanço da tecnologia fica mais fácil fazer a gestão destes números.</w:t>
      </w:r>
    </w:p>
    <w:p w:rsidR="006A0CAC" w:rsidRPr="00730170" w:rsidRDefault="006A0CAC" w:rsidP="006A0CAC">
      <w:pPr>
        <w:tabs>
          <w:tab w:val="left" w:pos="2170"/>
        </w:tabs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 Exemplo de alguns indicadores que podem alavancar o desempenho do colaborar: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lastRenderedPageBreak/>
        <w:t>#1 – Investimento em treinamento e desenvolvimento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 Muitas organizações não entendem isto como um indicador que deve ser medido constantemente. Mas hoje, com a disseminação das informações, a concorrência e muitas vezes a pouca diferença entre os serviços, faz com que o seu maior bem precise cada vez mais estar em foco, o colaborador.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Há tempos que o pessoal passou a ser o grande diferencial das organizações, e por isso estar atento a preparação deles é fundamental. Um desafio é olhar se estamos fazendo uma avaliação completa disso. Não só trabalhar na medição dos treinamentos técnicos, que são fundamentais para uma operação, mas também olhar para as soft </w:t>
      </w:r>
      <w:proofErr w:type="spellStart"/>
      <w:r w:rsidRPr="00730170">
        <w:rPr>
          <w:rFonts w:ascii="Arial" w:hAnsi="Arial" w:cs="Arial"/>
          <w:sz w:val="24"/>
          <w:szCs w:val="24"/>
        </w:rPr>
        <w:t>skills</w:t>
      </w:r>
      <w:proofErr w:type="spellEnd"/>
      <w:r w:rsidRPr="00730170">
        <w:rPr>
          <w:rFonts w:ascii="Arial" w:hAnsi="Arial" w:cs="Arial"/>
          <w:sz w:val="24"/>
          <w:szCs w:val="24"/>
        </w:rPr>
        <w:t>, que vão trazer a competitividade ao negócio.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 Em um momento que exige que as empresas sejam cada vez mais eficientes, com processos estritamente corretos, utilizando poucos recursos, e trazendo rápida resposta para os clientes, as soft </w:t>
      </w:r>
      <w:proofErr w:type="spellStart"/>
      <w:r w:rsidRPr="00730170">
        <w:rPr>
          <w:rFonts w:ascii="Arial" w:hAnsi="Arial" w:cs="Arial"/>
          <w:sz w:val="24"/>
          <w:szCs w:val="24"/>
        </w:rPr>
        <w:t>skills</w:t>
      </w:r>
      <w:proofErr w:type="spellEnd"/>
      <w:r w:rsidRPr="00730170">
        <w:rPr>
          <w:rFonts w:ascii="Arial" w:hAnsi="Arial" w:cs="Arial"/>
          <w:sz w:val="24"/>
          <w:szCs w:val="24"/>
        </w:rPr>
        <w:t> ajudam a minimizar o que poderiam ser grandes problemas quando não há visão sistêmica, confiança, falta de comunicação, falta de compartilhamento de recursos.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 #</w:t>
      </w:r>
      <w:proofErr w:type="gramStart"/>
      <w:r w:rsidRPr="00730170">
        <w:rPr>
          <w:rFonts w:ascii="Arial" w:hAnsi="Arial" w:cs="Arial"/>
          <w:sz w:val="24"/>
          <w:szCs w:val="24"/>
        </w:rPr>
        <w:t>2 – Desempenho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Elevado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 Com os sistemas de avaliação de desempenho que vem sendo utilizado nas organizações, é possível olhar para este indicador e começar a medir o tamanho da população organizacional que traz mais resultados do que o esperado. Mas, para isso, é necessário que a avaliação de desempenho tenha credibilidade e seja aplicada de forma correta. Um trabalho com a gestão da empresa para a aplicação desta ferramenta geralmente é necessário. Ainda hoje, temos gestores que não entendem bem as avaliações e acabam não preenchendo com a devida atenção que um instrumento como este requer.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 O trabalho de Recursos Humanos é mostrar que a gestão deste capital humano é fundamental para que eles atinjam os resultados de suas áreas, com a melhor </w:t>
      </w:r>
      <w:proofErr w:type="gramStart"/>
      <w:r w:rsidRPr="00730170">
        <w:rPr>
          <w:rFonts w:ascii="Arial" w:hAnsi="Arial" w:cs="Arial"/>
          <w:sz w:val="24"/>
          <w:szCs w:val="24"/>
        </w:rPr>
        <w:t>performance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de suas equipes. E entendam quem são as pessoas que tem o desempenho elevado para verificar como podem reproduzir este comportamento com os outros de sua equipe.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#</w:t>
      </w:r>
      <w:proofErr w:type="gramStart"/>
      <w:r w:rsidRPr="00730170">
        <w:rPr>
          <w:rFonts w:ascii="Arial" w:hAnsi="Arial" w:cs="Arial"/>
          <w:sz w:val="24"/>
          <w:szCs w:val="24"/>
        </w:rPr>
        <w:t>3 – Crescimento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na Carreira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 Toda boa área de Recursos Humanos tem um plano de </w:t>
      </w:r>
      <w:proofErr w:type="gramStart"/>
      <w:r w:rsidRPr="00730170">
        <w:rPr>
          <w:rFonts w:ascii="Arial" w:hAnsi="Arial" w:cs="Arial"/>
          <w:sz w:val="24"/>
          <w:szCs w:val="24"/>
        </w:rPr>
        <w:t>carreira bem desenhado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e estabelecido dentro da organização. Estar comprometido com a execução deste plano também é um grande diferencial para o RH que quer demonstrar a sua eficácia.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 Sabemos que desenhar e colocar em prática são duas coisas diferentes, e que muitas vezes enfrentamos alguns desafios de ordem política nas empresas. Mas, quando </w:t>
      </w:r>
      <w:proofErr w:type="gramStart"/>
      <w:r w:rsidRPr="00730170">
        <w:rPr>
          <w:rFonts w:ascii="Arial" w:hAnsi="Arial" w:cs="Arial"/>
          <w:sz w:val="24"/>
          <w:szCs w:val="24"/>
        </w:rPr>
        <w:t>o Recursos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Humanos está comprometido com a medição deste indicador, consegue demonstrar o avanço que a organização ganha ao promover internamente, ao invés de utilizar a contratação externa como única forma de preencher vagas. Pesquisas </w:t>
      </w:r>
      <w:r w:rsidRPr="00730170">
        <w:rPr>
          <w:rFonts w:ascii="Arial" w:hAnsi="Arial" w:cs="Arial"/>
          <w:sz w:val="24"/>
          <w:szCs w:val="24"/>
        </w:rPr>
        <w:lastRenderedPageBreak/>
        <w:t xml:space="preserve">mostram que um novo colaborador demora até </w:t>
      </w:r>
      <w:proofErr w:type="gramStart"/>
      <w:r w:rsidRPr="00730170">
        <w:rPr>
          <w:rFonts w:ascii="Arial" w:hAnsi="Arial" w:cs="Arial"/>
          <w:sz w:val="24"/>
          <w:szCs w:val="24"/>
        </w:rPr>
        <w:t>6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meses para começar a entregar os resultados esperados, e este passa a ser um excelente argumento na implantação de um plano de carreira.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Quando cruzamos o indicador de desempenho elevado com o de crescimento de carreira, podemos também lidar bem com os desafios de política interna na organização. Uma vez que um gestor possui mais de uma pessoa atuando com desempenho elevado, a mudança de um colaborador dele para um cargo de gestão ou para outra área que represente crescimento para o colaborador é facilitada, pois ele não depende apenas deste membro de sua equipe para a entrega dos resultados de sua área e até superá-los.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 #</w:t>
      </w:r>
      <w:proofErr w:type="gramStart"/>
      <w:r w:rsidRPr="00730170">
        <w:rPr>
          <w:rFonts w:ascii="Arial" w:hAnsi="Arial" w:cs="Arial"/>
          <w:sz w:val="24"/>
          <w:szCs w:val="24"/>
        </w:rPr>
        <w:t>4 – Satisfação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do Colaborador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 Nos últimos anos no Brasil o mercado estava muito aquecido, com um ritmo frenético no qual a retenção do colaborador estava se tornando um dos pontos de atenção </w:t>
      </w:r>
      <w:proofErr w:type="gramStart"/>
      <w:r w:rsidRPr="00730170">
        <w:rPr>
          <w:rFonts w:ascii="Arial" w:hAnsi="Arial" w:cs="Arial"/>
          <w:sz w:val="24"/>
          <w:szCs w:val="24"/>
        </w:rPr>
        <w:t>do Recursos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Humanos para o desenho de suas estratégias.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Com o mercado um pouco turbulento, e uma variação de projeções de crescimento e retração, este cenário quanto à retenção ainda não mudou. A necessidade de confiança que o colaborador precisa ter em relação a sua permanência na empresa, em relação à satisfação de suas necessidades e oportunidades de crescimento vem aumentando. Assim, buscar cada vez mais informação qualitativa neste caso é essencial para suprir este ponto.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 A satisfação com o trabalho é a atitude geral de uma pessoa em relação ao trabalho que realiza. Uma pessoa que tem alto nível de satisfação com o seu trabalho apresenta atitudes positivas em relação a ele, enquanto aquela insatisfeita apresenta atitudes negativas.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Este é um indicador que precisa de um olhar amplo, e envolve vários temas que vão de questões salariais à liderança. Algumas empresas utilizam a medição da Felicidade do colaborador como um indicador que agrega e em alguns casos substitui a satisfação.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 A “satisfação no trabalho apresenta a conotação de processos emocionais ou sentimentos ‘do ser’, tais como alegria, entusiasmo, prazer, orgulho, felicidade, deleite e realização”.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 É sabido que um colaborador satisfeito e feliz consegue entregar até </w:t>
      </w:r>
      <w:proofErr w:type="gramStart"/>
      <w:r w:rsidRPr="00730170">
        <w:rPr>
          <w:rFonts w:ascii="Arial" w:hAnsi="Arial" w:cs="Arial"/>
          <w:sz w:val="24"/>
          <w:szCs w:val="24"/>
        </w:rPr>
        <w:t>3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vezes mais resultados!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#5 – </w:t>
      </w:r>
      <w:proofErr w:type="spellStart"/>
      <w:r w:rsidRPr="00730170">
        <w:rPr>
          <w:rFonts w:ascii="Arial" w:hAnsi="Arial" w:cs="Arial"/>
          <w:i/>
          <w:iCs/>
          <w:sz w:val="24"/>
          <w:szCs w:val="24"/>
        </w:rPr>
        <w:t>Turn</w:t>
      </w:r>
      <w:proofErr w:type="spellEnd"/>
      <w:r w:rsidRPr="00730170">
        <w:rPr>
          <w:rFonts w:ascii="Arial" w:hAnsi="Arial" w:cs="Arial"/>
          <w:i/>
          <w:iCs/>
          <w:sz w:val="24"/>
          <w:szCs w:val="24"/>
        </w:rPr>
        <w:t xml:space="preserve"> Over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O índice de </w:t>
      </w:r>
      <w:proofErr w:type="spellStart"/>
      <w:r w:rsidRPr="00730170">
        <w:rPr>
          <w:rFonts w:ascii="Arial" w:hAnsi="Arial" w:cs="Arial"/>
          <w:i/>
          <w:iCs/>
          <w:sz w:val="24"/>
          <w:szCs w:val="24"/>
        </w:rPr>
        <w:t>Turn</w:t>
      </w:r>
      <w:proofErr w:type="spellEnd"/>
      <w:r w:rsidRPr="00730170">
        <w:rPr>
          <w:rFonts w:ascii="Arial" w:hAnsi="Arial" w:cs="Arial"/>
          <w:i/>
          <w:iCs/>
          <w:sz w:val="24"/>
          <w:szCs w:val="24"/>
        </w:rPr>
        <w:t xml:space="preserve"> Over</w:t>
      </w:r>
      <w:r w:rsidRPr="00730170">
        <w:rPr>
          <w:rFonts w:ascii="Arial" w:hAnsi="Arial" w:cs="Arial"/>
          <w:sz w:val="24"/>
          <w:szCs w:val="24"/>
        </w:rPr>
        <w:t> pode significar que a saúde da organização corre risco. Quando existe um índice alto a empresa perde com algumas questões:</w:t>
      </w:r>
    </w:p>
    <w:p w:rsidR="006A0CAC" w:rsidRPr="00730170" w:rsidRDefault="006A0CAC" w:rsidP="006A0CAC">
      <w:pPr>
        <w:pStyle w:val="PargrafodaLista"/>
        <w:widowControl w:val="0"/>
        <w:numPr>
          <w:ilvl w:val="0"/>
          <w:numId w:val="20"/>
        </w:numPr>
        <w:autoSpaceDN w:val="0"/>
        <w:spacing w:before="40" w:after="40"/>
        <w:ind w:left="1003"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lastRenderedPageBreak/>
        <w:t>Conhecimento da operação</w:t>
      </w:r>
    </w:p>
    <w:p w:rsidR="006A0CAC" w:rsidRPr="00730170" w:rsidRDefault="006A0CAC" w:rsidP="006A0CAC">
      <w:pPr>
        <w:pStyle w:val="PargrafodaLista"/>
        <w:widowControl w:val="0"/>
        <w:numPr>
          <w:ilvl w:val="0"/>
          <w:numId w:val="20"/>
        </w:numPr>
        <w:autoSpaceDN w:val="0"/>
        <w:spacing w:before="40" w:after="40"/>
        <w:ind w:left="1003"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Capital Intelectual</w:t>
      </w:r>
    </w:p>
    <w:p w:rsidR="006A0CAC" w:rsidRPr="00730170" w:rsidRDefault="006A0CAC" w:rsidP="006A0CAC">
      <w:pPr>
        <w:pStyle w:val="PargrafodaLista"/>
        <w:widowControl w:val="0"/>
        <w:numPr>
          <w:ilvl w:val="0"/>
          <w:numId w:val="20"/>
        </w:numPr>
        <w:autoSpaceDN w:val="0"/>
        <w:spacing w:before="40" w:after="40"/>
        <w:ind w:left="1003"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Conexão com os clientes</w:t>
      </w:r>
    </w:p>
    <w:p w:rsidR="006A0CAC" w:rsidRPr="00730170" w:rsidRDefault="006A0CAC" w:rsidP="006A0CAC">
      <w:pPr>
        <w:pStyle w:val="PargrafodaLista"/>
        <w:widowControl w:val="0"/>
        <w:numPr>
          <w:ilvl w:val="0"/>
          <w:numId w:val="20"/>
        </w:numPr>
        <w:autoSpaceDN w:val="0"/>
        <w:spacing w:before="40" w:after="40"/>
        <w:ind w:left="1003"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Perda de negócios</w:t>
      </w:r>
    </w:p>
    <w:p w:rsidR="006A0CAC" w:rsidRPr="00730170" w:rsidRDefault="006A0CAC" w:rsidP="006A0CAC">
      <w:pPr>
        <w:pStyle w:val="PargrafodaLista"/>
        <w:widowControl w:val="0"/>
        <w:numPr>
          <w:ilvl w:val="0"/>
          <w:numId w:val="20"/>
        </w:numPr>
        <w:autoSpaceDN w:val="0"/>
        <w:spacing w:before="40" w:after="40"/>
        <w:ind w:left="1003"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Agilidade e eficiência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 Além destas questões o custo da operação com rescisões contratuais, novas contratações, a preparação deste novo colaborador quando não se tem reaproveitamento interno para preencher a vaga, trazem impacto para a produtividade da empresa e diretamente para o lucro.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Há pesquisas que estimam que este custo possa chegar a </w:t>
      </w:r>
      <w:proofErr w:type="gramStart"/>
      <w:r w:rsidRPr="00730170">
        <w:rPr>
          <w:rFonts w:ascii="Arial" w:hAnsi="Arial" w:cs="Arial"/>
          <w:sz w:val="24"/>
          <w:szCs w:val="24"/>
        </w:rPr>
        <w:t>8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salários equivalentes ao recebido pelo colaborador, por pessoa desligada da empresa. Este indicador também leva em consideração diversos aspectos que muitas vezes só são descobertos na hora do desligamento.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Como você já sabe, muitos índices caminham juntos e precisam ser cruzados para termos uma fotografia real do cenário da organização. É imprescindível que a área de Recursos Humanos faça o cruzamento destas informações e utilize da melhor forma para criar estratégias e argumentos no momento de propor suas ações e seu </w:t>
      </w:r>
      <w:r w:rsidRPr="00730170">
        <w:rPr>
          <w:rFonts w:ascii="Arial" w:hAnsi="Arial" w:cs="Arial"/>
          <w:i/>
          <w:iCs/>
          <w:sz w:val="24"/>
          <w:szCs w:val="24"/>
        </w:rPr>
        <w:t>budget.</w:t>
      </w:r>
      <w:r w:rsidRPr="00730170">
        <w:rPr>
          <w:rFonts w:ascii="Arial" w:hAnsi="Arial" w:cs="Arial"/>
          <w:sz w:val="24"/>
          <w:szCs w:val="24"/>
        </w:rPr>
        <w:t> 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 xml:space="preserve">Claro que o mundo de Recursos Humanos é bem mais complexo, mas antes de começar a olhar para tudo o que o Recursos Humanos </w:t>
      </w:r>
      <w:proofErr w:type="gramStart"/>
      <w:r w:rsidRPr="00730170">
        <w:rPr>
          <w:rFonts w:ascii="Arial" w:hAnsi="Arial" w:cs="Arial"/>
          <w:sz w:val="24"/>
          <w:szCs w:val="24"/>
        </w:rPr>
        <w:t>deve</w:t>
      </w:r>
      <w:proofErr w:type="gramEnd"/>
      <w:r w:rsidRPr="00730170">
        <w:rPr>
          <w:rFonts w:ascii="Arial" w:hAnsi="Arial" w:cs="Arial"/>
          <w:sz w:val="24"/>
          <w:szCs w:val="24"/>
        </w:rPr>
        <w:t xml:space="preserve"> e pode medir, é importante observar como a área se mostra relevante para a presidência, e para isso, tudo o que for possível, traduza para resultados financeiros.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O índice de </w:t>
      </w:r>
      <w:proofErr w:type="spellStart"/>
      <w:r w:rsidRPr="00730170">
        <w:rPr>
          <w:rFonts w:ascii="Arial" w:hAnsi="Arial" w:cs="Arial"/>
          <w:i/>
          <w:iCs/>
          <w:sz w:val="24"/>
          <w:szCs w:val="24"/>
        </w:rPr>
        <w:t>Turn</w:t>
      </w:r>
      <w:proofErr w:type="spellEnd"/>
      <w:r w:rsidRPr="00730170">
        <w:rPr>
          <w:rFonts w:ascii="Arial" w:hAnsi="Arial" w:cs="Arial"/>
          <w:i/>
          <w:iCs/>
          <w:sz w:val="24"/>
          <w:szCs w:val="24"/>
        </w:rPr>
        <w:t xml:space="preserve"> Over</w:t>
      </w:r>
      <w:r w:rsidRPr="00730170">
        <w:rPr>
          <w:rFonts w:ascii="Arial" w:hAnsi="Arial" w:cs="Arial"/>
          <w:sz w:val="24"/>
          <w:szCs w:val="24"/>
        </w:rPr>
        <w:t> da empresa é de 25% o que equivale a X em reais. O aproveitamento interno com o Crescimento na Carreira é de 30% o que representa uma estimativa em economia de X reais se contratasse profissionais externos. 20% dos colaboradores apresentam um Desempenho Elevado, o que estimasse é que isso contribui com aproximadamente X reais no faturamento anual. O nível de Satisfação do Colaborador está em 60%, e com um trabalho efetivo nesta questão podemos aumentar para 75%, o que representa uma estimativa de X para o crescimento da nossa empresa. Aproximadamente X reais considerando o faturamento atual.</w:t>
      </w:r>
    </w:p>
    <w:p w:rsidR="006A0CAC" w:rsidRPr="00730170" w:rsidRDefault="006A0CAC" w:rsidP="006A0CAC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730170">
        <w:rPr>
          <w:rFonts w:ascii="Arial" w:hAnsi="Arial" w:cs="Arial"/>
          <w:sz w:val="24"/>
          <w:szCs w:val="24"/>
        </w:rPr>
        <w:t>Para definir quais são as melhores métricas para sua área de Recursos Humanos, entenda o que vai realmente fazer a diferença na estratégia da sua organização.</w:t>
      </w:r>
    </w:p>
    <w:p w:rsidR="006A0CAC" w:rsidRDefault="006A0CAC" w:rsidP="00EA0050"/>
    <w:p w:rsidR="006A0CAC" w:rsidRDefault="006A0CAC" w:rsidP="00EA0050"/>
    <w:p w:rsidR="00B15506" w:rsidRDefault="00B15506" w:rsidP="00B15506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6" w:name="_Toc508656427"/>
      <w:bookmarkStart w:id="27" w:name="_Toc509657636"/>
      <w:r>
        <w:rPr>
          <w:rFonts w:ascii="Arial" w:hAnsi="Arial"/>
          <w:szCs w:val="24"/>
          <w:u w:val="none"/>
        </w:rPr>
        <w:t>REFERÊNCIA</w:t>
      </w:r>
      <w:r w:rsidR="00856732">
        <w:rPr>
          <w:rFonts w:ascii="Arial" w:hAnsi="Arial"/>
          <w:szCs w:val="24"/>
          <w:u w:val="none"/>
        </w:rPr>
        <w:t>S BIBLIOGRÁFICAS</w:t>
      </w:r>
      <w:bookmarkEnd w:id="26"/>
      <w:bookmarkEnd w:id="27"/>
    </w:p>
    <w:p w:rsidR="00867BBE" w:rsidRDefault="00867BBE" w:rsidP="00867BBE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8" w:name="_Toc508302056"/>
      <w:bookmarkStart w:id="29" w:name="_Toc508648603"/>
      <w:bookmarkStart w:id="30" w:name="_Toc509657637"/>
      <w:r>
        <w:rPr>
          <w:rFonts w:ascii="Arial" w:eastAsia="SimSun" w:hAnsi="Arial" w:cs="Tahoma"/>
          <w:szCs w:val="24"/>
        </w:rPr>
        <w:t>5.1. Documentos</w:t>
      </w:r>
      <w:bookmarkEnd w:id="28"/>
      <w:bookmarkEnd w:id="29"/>
      <w:bookmarkEnd w:id="30"/>
      <w:r>
        <w:rPr>
          <w:rFonts w:ascii="Arial" w:eastAsia="SimSun" w:hAnsi="Arial" w:cs="Tahoma"/>
          <w:szCs w:val="24"/>
        </w:rPr>
        <w:t xml:space="preserve"> </w:t>
      </w:r>
    </w:p>
    <w:p w:rsidR="00867BBE" w:rsidRDefault="00867BBE" w:rsidP="00867BB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lastRenderedPageBreak/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Planejamento Estratégico da Secretaria 2015-2018.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DB6408">
        <w:rPr>
          <w:rStyle w:val="Forte"/>
          <w:rFonts w:ascii="Arial" w:hAnsi="Arial"/>
          <w:sz w:val="24"/>
          <w:szCs w:val="24"/>
        </w:rPr>
        <w:t>Guia de Comitê de TIC do SISP (V</w:t>
      </w:r>
      <w:r>
        <w:rPr>
          <w:rStyle w:val="Forte"/>
          <w:rFonts w:ascii="Arial" w:hAnsi="Arial"/>
          <w:sz w:val="24"/>
          <w:szCs w:val="24"/>
        </w:rPr>
        <w:t>ersão 2.0 – 2016).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Guia d</w:t>
      </w:r>
      <w:r w:rsidR="00154C33">
        <w:rPr>
          <w:rFonts w:ascii="Arial" w:hAnsi="Arial"/>
          <w:b w:val="0"/>
          <w:bCs w:val="0"/>
          <w:sz w:val="24"/>
          <w:szCs w:val="24"/>
        </w:rPr>
        <w:t>o</w:t>
      </w:r>
      <w:r>
        <w:rPr>
          <w:rFonts w:ascii="Arial" w:hAnsi="Arial"/>
          <w:b w:val="0"/>
          <w:bCs w:val="0"/>
          <w:sz w:val="24"/>
          <w:szCs w:val="24"/>
        </w:rPr>
        <w:t xml:space="preserve"> PDTI</w:t>
      </w:r>
      <w:r w:rsidR="00154C33">
        <w:rPr>
          <w:rFonts w:ascii="Arial" w:hAnsi="Arial"/>
          <w:b w:val="0"/>
          <w:bCs w:val="0"/>
          <w:sz w:val="24"/>
          <w:szCs w:val="24"/>
        </w:rPr>
        <w:t>C</w:t>
      </w:r>
      <w:r>
        <w:rPr>
          <w:rFonts w:ascii="Arial" w:hAnsi="Arial"/>
          <w:b w:val="0"/>
          <w:bCs w:val="0"/>
          <w:sz w:val="24"/>
          <w:szCs w:val="24"/>
        </w:rPr>
        <w:t xml:space="preserve"> do S</w:t>
      </w:r>
      <w:r w:rsidRPr="003F6515">
        <w:rPr>
          <w:rFonts w:ascii="Arial" w:hAnsi="Arial"/>
          <w:b w:val="0"/>
          <w:bCs w:val="0"/>
          <w:sz w:val="24"/>
          <w:szCs w:val="24"/>
        </w:rPr>
        <w:t xml:space="preserve">ISP </w:t>
      </w:r>
      <w:r w:rsidR="00DB6408">
        <w:rPr>
          <w:rFonts w:ascii="Arial" w:hAnsi="Arial"/>
          <w:b w:val="0"/>
          <w:bCs w:val="0"/>
          <w:sz w:val="24"/>
          <w:szCs w:val="24"/>
        </w:rPr>
        <w:t>(V</w:t>
      </w:r>
      <w:r>
        <w:rPr>
          <w:rFonts w:ascii="Arial" w:hAnsi="Arial"/>
          <w:b w:val="0"/>
          <w:bCs w:val="0"/>
          <w:sz w:val="24"/>
          <w:szCs w:val="24"/>
        </w:rPr>
        <w:t xml:space="preserve">ersão </w:t>
      </w:r>
      <w:r w:rsidRPr="003F6515">
        <w:rPr>
          <w:rFonts w:ascii="Arial" w:hAnsi="Arial"/>
          <w:b w:val="0"/>
          <w:bCs w:val="0"/>
          <w:sz w:val="24"/>
          <w:szCs w:val="24"/>
        </w:rPr>
        <w:t>2.0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3F6515">
        <w:rPr>
          <w:rFonts w:ascii="Arial" w:hAnsi="Arial"/>
          <w:b w:val="0"/>
          <w:bCs w:val="0"/>
          <w:sz w:val="24"/>
          <w:szCs w:val="24"/>
        </w:rPr>
        <w:t>Beta</w:t>
      </w:r>
      <w:r>
        <w:rPr>
          <w:rFonts w:ascii="Arial" w:hAnsi="Arial"/>
          <w:b w:val="0"/>
          <w:bCs w:val="0"/>
          <w:sz w:val="24"/>
          <w:szCs w:val="24"/>
        </w:rPr>
        <w:t xml:space="preserve"> – 2015).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Guia de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Gerenciamento de Projetos 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2011).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046F7C">
        <w:rPr>
          <w:rFonts w:ascii="Arial" w:hAnsi="Arial"/>
          <w:b w:val="0"/>
          <w:bCs w:val="0"/>
          <w:sz w:val="24"/>
          <w:szCs w:val="24"/>
        </w:rPr>
        <w:t>Meto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Pr="00046F7C">
        <w:rPr>
          <w:rFonts w:ascii="Arial" w:hAnsi="Arial"/>
          <w:b w:val="0"/>
          <w:bCs w:val="0"/>
          <w:sz w:val="24"/>
          <w:szCs w:val="24"/>
        </w:rPr>
        <w:t>logia de Gerenciamento de Portfólio de Projetos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</w:t>
      </w:r>
      <w:r>
        <w:rPr>
          <w:rFonts w:ascii="Arial" w:hAnsi="Arial"/>
          <w:b w:val="0"/>
          <w:bCs w:val="0"/>
          <w:sz w:val="24"/>
          <w:szCs w:val="24"/>
        </w:rPr>
        <w:t>P</w:t>
      </w:r>
      <w:r w:rsidRPr="00D65AD7">
        <w:rPr>
          <w:rFonts w:ascii="Arial" w:hAnsi="Arial"/>
          <w:b w:val="0"/>
          <w:bCs w:val="0"/>
          <w:sz w:val="24"/>
          <w:szCs w:val="24"/>
        </w:rPr>
        <w:t>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2013).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B07A1C">
        <w:rPr>
          <w:rFonts w:ascii="Arial" w:hAnsi="Arial"/>
          <w:b w:val="0"/>
          <w:bCs w:val="0"/>
          <w:sz w:val="24"/>
          <w:szCs w:val="24"/>
        </w:rPr>
        <w:t xml:space="preserve">Processo de Software </w:t>
      </w:r>
      <w:r>
        <w:rPr>
          <w:rFonts w:ascii="Arial" w:hAnsi="Arial"/>
          <w:b w:val="0"/>
          <w:bCs w:val="0"/>
          <w:sz w:val="24"/>
          <w:szCs w:val="24"/>
        </w:rPr>
        <w:t>do SISP (Versão 1.0 PSW-SISP</w:t>
      </w:r>
      <w:r w:rsidR="00DB6408">
        <w:rPr>
          <w:rFonts w:ascii="Arial" w:hAnsi="Arial"/>
          <w:b w:val="0"/>
          <w:bCs w:val="0"/>
          <w:sz w:val="24"/>
          <w:szCs w:val="24"/>
        </w:rPr>
        <w:t xml:space="preserve"> –</w:t>
      </w:r>
      <w:r>
        <w:rPr>
          <w:rFonts w:ascii="Arial" w:hAnsi="Arial"/>
          <w:b w:val="0"/>
          <w:bCs w:val="0"/>
          <w:sz w:val="24"/>
          <w:szCs w:val="24"/>
        </w:rPr>
        <w:t xml:space="preserve"> 2012).</w:t>
      </w:r>
    </w:p>
    <w:p w:rsidR="00DC5888" w:rsidRPr="00371405" w:rsidRDefault="00970800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 w:rsidR="00DB6408">
        <w:rPr>
          <w:rFonts w:ascii="Arial" w:hAnsi="Arial"/>
          <w:b w:val="0"/>
          <w:bCs w:val="0"/>
          <w:sz w:val="24"/>
          <w:szCs w:val="24"/>
        </w:rPr>
        <w:tab/>
      </w:r>
      <w:r w:rsidRPr="00371405">
        <w:rPr>
          <w:rFonts w:ascii="Arial" w:hAnsi="Arial"/>
          <w:b w:val="0"/>
          <w:bCs w:val="0"/>
          <w:sz w:val="24"/>
          <w:szCs w:val="24"/>
        </w:rPr>
        <w:t xml:space="preserve">Guia de Governança de Tecnologia da Informação e Comunicação (GovTIC) do SISP </w:t>
      </w:r>
      <w:r>
        <w:rPr>
          <w:rFonts w:ascii="Arial" w:hAnsi="Arial"/>
          <w:b w:val="0"/>
          <w:bCs w:val="0"/>
          <w:sz w:val="24"/>
          <w:szCs w:val="24"/>
        </w:rPr>
        <w:t xml:space="preserve">(Versão 2.0 </w:t>
      </w:r>
      <w:r w:rsidR="00DB6408">
        <w:rPr>
          <w:rFonts w:ascii="Arial" w:hAnsi="Arial"/>
          <w:b w:val="0"/>
          <w:bCs w:val="0"/>
          <w:sz w:val="24"/>
          <w:szCs w:val="24"/>
        </w:rPr>
        <w:t>–</w:t>
      </w:r>
      <w:r w:rsidR="00371405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2017).</w:t>
      </w:r>
    </w:p>
    <w:sectPr w:rsidR="00DC5888" w:rsidRPr="00371405" w:rsidSect="00A15F91">
      <w:footerReference w:type="default" r:id="rId22"/>
      <w:footnotePr>
        <w:pos w:val="beneathText"/>
      </w:footnotePr>
      <w:type w:val="continuous"/>
      <w:pgSz w:w="11905" w:h="16837"/>
      <w:pgMar w:top="1935" w:right="1151" w:bottom="927" w:left="1005" w:header="870" w:footer="683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E1" w:rsidRDefault="002833E1">
      <w:pPr>
        <w:spacing w:before="0" w:after="0"/>
      </w:pPr>
      <w:r>
        <w:separator/>
      </w:r>
    </w:p>
  </w:endnote>
  <w:endnote w:type="continuationSeparator" w:id="0">
    <w:p w:rsidR="002833E1" w:rsidRDefault="002833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Pr="007714CE" w:rsidRDefault="00CE6231">
    <w:pPr>
      <w:pStyle w:val="Rodap"/>
      <w:jc w:val="right"/>
      <w:rPr>
        <w:rFonts w:cs="Arial"/>
      </w:rPr>
    </w:pPr>
    <w:r w:rsidRPr="007714CE">
      <w:rPr>
        <w:rFonts w:cs="Arial"/>
      </w:rPr>
      <w:fldChar w:fldCharType="begin"/>
    </w:r>
    <w:r w:rsidR="007238AF" w:rsidRPr="007714CE">
      <w:rPr>
        <w:rFonts w:cs="Arial"/>
      </w:rPr>
      <w:instrText>PAGE   \* MERGEFORMAT</w:instrText>
    </w:r>
    <w:r w:rsidRPr="007714CE">
      <w:rPr>
        <w:rFonts w:cs="Arial"/>
      </w:rPr>
      <w:fldChar w:fldCharType="separate"/>
    </w:r>
    <w:r w:rsidR="000817F3">
      <w:rPr>
        <w:rFonts w:cs="Arial"/>
        <w:noProof/>
      </w:rPr>
      <w:t>15</w:t>
    </w:r>
    <w:r w:rsidRPr="007714CE">
      <w:rPr>
        <w:rFonts w:cs="Arial"/>
        <w:noProof/>
      </w:rPr>
      <w:fldChar w:fldCharType="end"/>
    </w:r>
  </w:p>
  <w:p w:rsidR="001942C7" w:rsidRPr="001A459B" w:rsidRDefault="001942C7" w:rsidP="001A4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E1" w:rsidRDefault="002833E1">
      <w:pPr>
        <w:spacing w:before="0" w:after="0"/>
      </w:pPr>
      <w:r>
        <w:separator/>
      </w:r>
    </w:p>
  </w:footnote>
  <w:footnote w:type="continuationSeparator" w:id="0">
    <w:p w:rsidR="002833E1" w:rsidRDefault="002833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47" w:rsidRDefault="00C41A47" w:rsidP="00C41A47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CA1E05" w:rsidRPr="00C41A47" w:rsidRDefault="00CA1E05" w:rsidP="00C41A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SC-Titul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PSCRefere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PSC-TopicoNumerado2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pStyle w:val="PSC-Ti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footerrigh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pStyle w:val="PSC-Tabela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18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pStyle w:val="PSC-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pStyle w:val="PSC-Tpiconumera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pStyle w:val="Anexo"/>
      <w:lvlText w:val="Anexo %1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</w:abstractNum>
  <w:abstractNum w:abstractNumId="12">
    <w:nsid w:val="31205616"/>
    <w:multiLevelType w:val="multilevel"/>
    <w:tmpl w:val="9D207A1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44250F1B"/>
    <w:multiLevelType w:val="hybridMultilevel"/>
    <w:tmpl w:val="84D0C766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626CA6"/>
    <w:multiLevelType w:val="multilevel"/>
    <w:tmpl w:val="D22C5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170D28"/>
    <w:multiLevelType w:val="multilevel"/>
    <w:tmpl w:val="E70EA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15"/>
  </w:num>
  <w:num w:numId="19">
    <w:abstractNumId w:val="14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1E75"/>
    <w:rsid w:val="00036EB5"/>
    <w:rsid w:val="000475C9"/>
    <w:rsid w:val="0005094A"/>
    <w:rsid w:val="00061786"/>
    <w:rsid w:val="00063454"/>
    <w:rsid w:val="0007180C"/>
    <w:rsid w:val="0007263B"/>
    <w:rsid w:val="000773C3"/>
    <w:rsid w:val="000817F3"/>
    <w:rsid w:val="000A67D9"/>
    <w:rsid w:val="000B010A"/>
    <w:rsid w:val="000B51AB"/>
    <w:rsid w:val="000C5F24"/>
    <w:rsid w:val="000C6500"/>
    <w:rsid w:val="000E00D3"/>
    <w:rsid w:val="000F1707"/>
    <w:rsid w:val="000F19B6"/>
    <w:rsid w:val="000F66A7"/>
    <w:rsid w:val="00104067"/>
    <w:rsid w:val="00106B59"/>
    <w:rsid w:val="0011345D"/>
    <w:rsid w:val="00121699"/>
    <w:rsid w:val="00127CE5"/>
    <w:rsid w:val="00145F8F"/>
    <w:rsid w:val="00154C33"/>
    <w:rsid w:val="001637DA"/>
    <w:rsid w:val="00167C7A"/>
    <w:rsid w:val="00172FD9"/>
    <w:rsid w:val="00174F49"/>
    <w:rsid w:val="00175CFD"/>
    <w:rsid w:val="0017607D"/>
    <w:rsid w:val="00180960"/>
    <w:rsid w:val="001872E6"/>
    <w:rsid w:val="00187E06"/>
    <w:rsid w:val="001942C7"/>
    <w:rsid w:val="001A1017"/>
    <w:rsid w:val="001A4528"/>
    <w:rsid w:val="001A459B"/>
    <w:rsid w:val="001B093C"/>
    <w:rsid w:val="001C4B64"/>
    <w:rsid w:val="001C58E2"/>
    <w:rsid w:val="001D0FFB"/>
    <w:rsid w:val="001D13D7"/>
    <w:rsid w:val="001D726D"/>
    <w:rsid w:val="001D77DD"/>
    <w:rsid w:val="001F3582"/>
    <w:rsid w:val="001F5F7A"/>
    <w:rsid w:val="00213718"/>
    <w:rsid w:val="002166E2"/>
    <w:rsid w:val="00220B7E"/>
    <w:rsid w:val="002231B9"/>
    <w:rsid w:val="002233E1"/>
    <w:rsid w:val="0022683A"/>
    <w:rsid w:val="00226965"/>
    <w:rsid w:val="00231DBE"/>
    <w:rsid w:val="0023790E"/>
    <w:rsid w:val="0024460F"/>
    <w:rsid w:val="002514E1"/>
    <w:rsid w:val="00254A32"/>
    <w:rsid w:val="00256E6F"/>
    <w:rsid w:val="00262AA0"/>
    <w:rsid w:val="0026506B"/>
    <w:rsid w:val="00265C4E"/>
    <w:rsid w:val="00274D55"/>
    <w:rsid w:val="002833E1"/>
    <w:rsid w:val="0029115B"/>
    <w:rsid w:val="00294778"/>
    <w:rsid w:val="002A63CE"/>
    <w:rsid w:val="002A6CD1"/>
    <w:rsid w:val="002A76A4"/>
    <w:rsid w:val="002A7FB9"/>
    <w:rsid w:val="002B1695"/>
    <w:rsid w:val="002B4BCC"/>
    <w:rsid w:val="002B5B13"/>
    <w:rsid w:val="002C249B"/>
    <w:rsid w:val="002D0181"/>
    <w:rsid w:val="002D0E0C"/>
    <w:rsid w:val="002D211C"/>
    <w:rsid w:val="002D747F"/>
    <w:rsid w:val="002F2DC3"/>
    <w:rsid w:val="00300CF4"/>
    <w:rsid w:val="00310031"/>
    <w:rsid w:val="00311A20"/>
    <w:rsid w:val="003124F8"/>
    <w:rsid w:val="00313505"/>
    <w:rsid w:val="003215F0"/>
    <w:rsid w:val="00321E4E"/>
    <w:rsid w:val="00330366"/>
    <w:rsid w:val="0033367E"/>
    <w:rsid w:val="003351E2"/>
    <w:rsid w:val="00340B7B"/>
    <w:rsid w:val="003446E3"/>
    <w:rsid w:val="00345ADD"/>
    <w:rsid w:val="00347763"/>
    <w:rsid w:val="0035144E"/>
    <w:rsid w:val="0035536F"/>
    <w:rsid w:val="00362E36"/>
    <w:rsid w:val="003713A3"/>
    <w:rsid w:val="00371405"/>
    <w:rsid w:val="00375FE1"/>
    <w:rsid w:val="00380A9C"/>
    <w:rsid w:val="00391478"/>
    <w:rsid w:val="003948AD"/>
    <w:rsid w:val="003A1AFD"/>
    <w:rsid w:val="003B06B6"/>
    <w:rsid w:val="003B1767"/>
    <w:rsid w:val="003B5B7D"/>
    <w:rsid w:val="003B6838"/>
    <w:rsid w:val="003C040D"/>
    <w:rsid w:val="003C2AA4"/>
    <w:rsid w:val="003C464B"/>
    <w:rsid w:val="003D12BB"/>
    <w:rsid w:val="003D2E45"/>
    <w:rsid w:val="003E01C9"/>
    <w:rsid w:val="003F32BF"/>
    <w:rsid w:val="003F7CBB"/>
    <w:rsid w:val="00401C94"/>
    <w:rsid w:val="00411F4D"/>
    <w:rsid w:val="004316DC"/>
    <w:rsid w:val="004331E9"/>
    <w:rsid w:val="00443222"/>
    <w:rsid w:val="0045271F"/>
    <w:rsid w:val="00454EDB"/>
    <w:rsid w:val="00457257"/>
    <w:rsid w:val="00457DE8"/>
    <w:rsid w:val="004632D7"/>
    <w:rsid w:val="004637B2"/>
    <w:rsid w:val="00464BFD"/>
    <w:rsid w:val="00464D3F"/>
    <w:rsid w:val="0047278E"/>
    <w:rsid w:val="0047331F"/>
    <w:rsid w:val="004767E6"/>
    <w:rsid w:val="004834C9"/>
    <w:rsid w:val="00492F72"/>
    <w:rsid w:val="004962E0"/>
    <w:rsid w:val="0049783A"/>
    <w:rsid w:val="004A6F4F"/>
    <w:rsid w:val="004B047A"/>
    <w:rsid w:val="004B48A0"/>
    <w:rsid w:val="004C0B8F"/>
    <w:rsid w:val="004C2009"/>
    <w:rsid w:val="004C42C1"/>
    <w:rsid w:val="004C71BD"/>
    <w:rsid w:val="004C7583"/>
    <w:rsid w:val="004D15DD"/>
    <w:rsid w:val="004D2ECA"/>
    <w:rsid w:val="004D3A8C"/>
    <w:rsid w:val="004D47D8"/>
    <w:rsid w:val="004E35AC"/>
    <w:rsid w:val="004E4372"/>
    <w:rsid w:val="004F3B7B"/>
    <w:rsid w:val="004F58E5"/>
    <w:rsid w:val="0050270F"/>
    <w:rsid w:val="005059C9"/>
    <w:rsid w:val="00526F67"/>
    <w:rsid w:val="00535106"/>
    <w:rsid w:val="0053662E"/>
    <w:rsid w:val="00537572"/>
    <w:rsid w:val="0054271F"/>
    <w:rsid w:val="00544FE3"/>
    <w:rsid w:val="00545202"/>
    <w:rsid w:val="00555861"/>
    <w:rsid w:val="00557008"/>
    <w:rsid w:val="00557316"/>
    <w:rsid w:val="00572AA7"/>
    <w:rsid w:val="00581CF0"/>
    <w:rsid w:val="005842E1"/>
    <w:rsid w:val="005872D0"/>
    <w:rsid w:val="0059040E"/>
    <w:rsid w:val="00590ED7"/>
    <w:rsid w:val="00592458"/>
    <w:rsid w:val="005935A6"/>
    <w:rsid w:val="00594B27"/>
    <w:rsid w:val="00595A59"/>
    <w:rsid w:val="005A0F4E"/>
    <w:rsid w:val="005A4909"/>
    <w:rsid w:val="005A502F"/>
    <w:rsid w:val="005A6A69"/>
    <w:rsid w:val="005B5F2C"/>
    <w:rsid w:val="005D4208"/>
    <w:rsid w:val="005D4D93"/>
    <w:rsid w:val="005D6FDC"/>
    <w:rsid w:val="005E5046"/>
    <w:rsid w:val="005F5F84"/>
    <w:rsid w:val="0060678C"/>
    <w:rsid w:val="00615CC5"/>
    <w:rsid w:val="00615F1C"/>
    <w:rsid w:val="006171B2"/>
    <w:rsid w:val="0061797E"/>
    <w:rsid w:val="00640A35"/>
    <w:rsid w:val="00642302"/>
    <w:rsid w:val="006443D1"/>
    <w:rsid w:val="006505E2"/>
    <w:rsid w:val="00654DE6"/>
    <w:rsid w:val="00666144"/>
    <w:rsid w:val="00672AF2"/>
    <w:rsid w:val="006903D7"/>
    <w:rsid w:val="00697E5E"/>
    <w:rsid w:val="006A0CAC"/>
    <w:rsid w:val="006A416F"/>
    <w:rsid w:val="006A4172"/>
    <w:rsid w:val="006C0EB3"/>
    <w:rsid w:val="006D00FA"/>
    <w:rsid w:val="006E1A20"/>
    <w:rsid w:val="006F233B"/>
    <w:rsid w:val="007002D8"/>
    <w:rsid w:val="0070625F"/>
    <w:rsid w:val="00710770"/>
    <w:rsid w:val="0071082A"/>
    <w:rsid w:val="00710B5C"/>
    <w:rsid w:val="0072337B"/>
    <w:rsid w:val="007238AF"/>
    <w:rsid w:val="007243A5"/>
    <w:rsid w:val="00730170"/>
    <w:rsid w:val="00741AA8"/>
    <w:rsid w:val="0074322A"/>
    <w:rsid w:val="007543CC"/>
    <w:rsid w:val="00762359"/>
    <w:rsid w:val="0077059C"/>
    <w:rsid w:val="007714CE"/>
    <w:rsid w:val="00772F7D"/>
    <w:rsid w:val="00775D5D"/>
    <w:rsid w:val="0079088B"/>
    <w:rsid w:val="007926D4"/>
    <w:rsid w:val="00794157"/>
    <w:rsid w:val="00795047"/>
    <w:rsid w:val="007C1672"/>
    <w:rsid w:val="007C7CC1"/>
    <w:rsid w:val="007D0379"/>
    <w:rsid w:val="007E70FE"/>
    <w:rsid w:val="007F51EF"/>
    <w:rsid w:val="00810406"/>
    <w:rsid w:val="00823657"/>
    <w:rsid w:val="00824585"/>
    <w:rsid w:val="00830985"/>
    <w:rsid w:val="00842821"/>
    <w:rsid w:val="00845770"/>
    <w:rsid w:val="00854023"/>
    <w:rsid w:val="00856732"/>
    <w:rsid w:val="00860DF8"/>
    <w:rsid w:val="00867BBE"/>
    <w:rsid w:val="008730EB"/>
    <w:rsid w:val="00896970"/>
    <w:rsid w:val="008A549C"/>
    <w:rsid w:val="008C5232"/>
    <w:rsid w:val="008C6200"/>
    <w:rsid w:val="008E1508"/>
    <w:rsid w:val="008F2185"/>
    <w:rsid w:val="00900BC1"/>
    <w:rsid w:val="00902C7F"/>
    <w:rsid w:val="00903A35"/>
    <w:rsid w:val="00905D03"/>
    <w:rsid w:val="0091239A"/>
    <w:rsid w:val="009163E5"/>
    <w:rsid w:val="00916CE5"/>
    <w:rsid w:val="00925F3C"/>
    <w:rsid w:val="0093685E"/>
    <w:rsid w:val="00940623"/>
    <w:rsid w:val="00956AE6"/>
    <w:rsid w:val="009624F0"/>
    <w:rsid w:val="00964E3B"/>
    <w:rsid w:val="00965142"/>
    <w:rsid w:val="00970800"/>
    <w:rsid w:val="00972570"/>
    <w:rsid w:val="0097681E"/>
    <w:rsid w:val="00983ED5"/>
    <w:rsid w:val="00991E75"/>
    <w:rsid w:val="009A75C0"/>
    <w:rsid w:val="009B2CF2"/>
    <w:rsid w:val="009C15F5"/>
    <w:rsid w:val="009D0C8D"/>
    <w:rsid w:val="009D2BAE"/>
    <w:rsid w:val="009E07DE"/>
    <w:rsid w:val="009E3614"/>
    <w:rsid w:val="009E36EE"/>
    <w:rsid w:val="009F3C3A"/>
    <w:rsid w:val="00A0029B"/>
    <w:rsid w:val="00A04EE5"/>
    <w:rsid w:val="00A06B8D"/>
    <w:rsid w:val="00A15F91"/>
    <w:rsid w:val="00A17708"/>
    <w:rsid w:val="00A255EF"/>
    <w:rsid w:val="00A3091C"/>
    <w:rsid w:val="00A35E67"/>
    <w:rsid w:val="00A371AF"/>
    <w:rsid w:val="00A40D19"/>
    <w:rsid w:val="00A430FE"/>
    <w:rsid w:val="00A44B75"/>
    <w:rsid w:val="00A60037"/>
    <w:rsid w:val="00A64482"/>
    <w:rsid w:val="00A76AB6"/>
    <w:rsid w:val="00A77903"/>
    <w:rsid w:val="00A82B2D"/>
    <w:rsid w:val="00A848D3"/>
    <w:rsid w:val="00A91E9E"/>
    <w:rsid w:val="00A9246C"/>
    <w:rsid w:val="00AA23D1"/>
    <w:rsid w:val="00AB08C1"/>
    <w:rsid w:val="00AC089B"/>
    <w:rsid w:val="00AC2D79"/>
    <w:rsid w:val="00AC33C9"/>
    <w:rsid w:val="00AF11C3"/>
    <w:rsid w:val="00AF6071"/>
    <w:rsid w:val="00B00653"/>
    <w:rsid w:val="00B00CC7"/>
    <w:rsid w:val="00B06738"/>
    <w:rsid w:val="00B15506"/>
    <w:rsid w:val="00B159FA"/>
    <w:rsid w:val="00B2161F"/>
    <w:rsid w:val="00B34002"/>
    <w:rsid w:val="00B37257"/>
    <w:rsid w:val="00B374F4"/>
    <w:rsid w:val="00B408DF"/>
    <w:rsid w:val="00B4332E"/>
    <w:rsid w:val="00B463C8"/>
    <w:rsid w:val="00B50FE7"/>
    <w:rsid w:val="00B61629"/>
    <w:rsid w:val="00B63761"/>
    <w:rsid w:val="00B81FF0"/>
    <w:rsid w:val="00B912BE"/>
    <w:rsid w:val="00B9292D"/>
    <w:rsid w:val="00BA0B5D"/>
    <w:rsid w:val="00BA0CCE"/>
    <w:rsid w:val="00BB1ADD"/>
    <w:rsid w:val="00BB2E8C"/>
    <w:rsid w:val="00BB6409"/>
    <w:rsid w:val="00BB6AF5"/>
    <w:rsid w:val="00BC1C17"/>
    <w:rsid w:val="00BC2E49"/>
    <w:rsid w:val="00BC41DB"/>
    <w:rsid w:val="00BD1472"/>
    <w:rsid w:val="00BE006B"/>
    <w:rsid w:val="00BF4905"/>
    <w:rsid w:val="00BF5A32"/>
    <w:rsid w:val="00C00E26"/>
    <w:rsid w:val="00C05D1A"/>
    <w:rsid w:val="00C075D9"/>
    <w:rsid w:val="00C21849"/>
    <w:rsid w:val="00C23D4A"/>
    <w:rsid w:val="00C3349A"/>
    <w:rsid w:val="00C41A47"/>
    <w:rsid w:val="00C46C45"/>
    <w:rsid w:val="00C4750F"/>
    <w:rsid w:val="00C62C35"/>
    <w:rsid w:val="00C6534F"/>
    <w:rsid w:val="00C73956"/>
    <w:rsid w:val="00C805D7"/>
    <w:rsid w:val="00C90BBE"/>
    <w:rsid w:val="00C9474F"/>
    <w:rsid w:val="00C96211"/>
    <w:rsid w:val="00CA1E05"/>
    <w:rsid w:val="00CA57BF"/>
    <w:rsid w:val="00CB1936"/>
    <w:rsid w:val="00CC217A"/>
    <w:rsid w:val="00CC2D5E"/>
    <w:rsid w:val="00CD3079"/>
    <w:rsid w:val="00CD6183"/>
    <w:rsid w:val="00CE6231"/>
    <w:rsid w:val="00D02DBA"/>
    <w:rsid w:val="00D23648"/>
    <w:rsid w:val="00D31314"/>
    <w:rsid w:val="00D34FAE"/>
    <w:rsid w:val="00D375C4"/>
    <w:rsid w:val="00D4014D"/>
    <w:rsid w:val="00D4107F"/>
    <w:rsid w:val="00D51CB1"/>
    <w:rsid w:val="00D5636D"/>
    <w:rsid w:val="00D63084"/>
    <w:rsid w:val="00D6569D"/>
    <w:rsid w:val="00D65A61"/>
    <w:rsid w:val="00D67EED"/>
    <w:rsid w:val="00D67FB1"/>
    <w:rsid w:val="00D91A16"/>
    <w:rsid w:val="00D96DD0"/>
    <w:rsid w:val="00D97B00"/>
    <w:rsid w:val="00DB435B"/>
    <w:rsid w:val="00DB6408"/>
    <w:rsid w:val="00DC5888"/>
    <w:rsid w:val="00DD3F47"/>
    <w:rsid w:val="00DE5AC3"/>
    <w:rsid w:val="00DE7351"/>
    <w:rsid w:val="00E0414E"/>
    <w:rsid w:val="00E063D1"/>
    <w:rsid w:val="00E17502"/>
    <w:rsid w:val="00E3700B"/>
    <w:rsid w:val="00E41F3B"/>
    <w:rsid w:val="00E42029"/>
    <w:rsid w:val="00E47D7E"/>
    <w:rsid w:val="00E609F1"/>
    <w:rsid w:val="00E61AB6"/>
    <w:rsid w:val="00E73F6E"/>
    <w:rsid w:val="00E74995"/>
    <w:rsid w:val="00EA0050"/>
    <w:rsid w:val="00EA3AF9"/>
    <w:rsid w:val="00EB5150"/>
    <w:rsid w:val="00EB5609"/>
    <w:rsid w:val="00ED35E4"/>
    <w:rsid w:val="00ED412A"/>
    <w:rsid w:val="00ED4B27"/>
    <w:rsid w:val="00EF6591"/>
    <w:rsid w:val="00EF71B8"/>
    <w:rsid w:val="00F02BEB"/>
    <w:rsid w:val="00F14239"/>
    <w:rsid w:val="00F142FA"/>
    <w:rsid w:val="00F21DA3"/>
    <w:rsid w:val="00F31F54"/>
    <w:rsid w:val="00F36CC3"/>
    <w:rsid w:val="00F42C55"/>
    <w:rsid w:val="00F500F1"/>
    <w:rsid w:val="00F50447"/>
    <w:rsid w:val="00F518D6"/>
    <w:rsid w:val="00F6092A"/>
    <w:rsid w:val="00F63321"/>
    <w:rsid w:val="00F827A2"/>
    <w:rsid w:val="00F85CE6"/>
    <w:rsid w:val="00F9297F"/>
    <w:rsid w:val="00FA04C0"/>
    <w:rsid w:val="00FA313D"/>
    <w:rsid w:val="00FA447E"/>
    <w:rsid w:val="00FB13FE"/>
    <w:rsid w:val="00FB7AA3"/>
    <w:rsid w:val="00FC1494"/>
    <w:rsid w:val="00FC37E3"/>
    <w:rsid w:val="00FC51C3"/>
    <w:rsid w:val="00FD331C"/>
    <w:rsid w:val="00FE5056"/>
    <w:rsid w:val="00FE5881"/>
    <w:rsid w:val="00FF6DD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FD"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rsid w:val="00175CFD"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rsid w:val="00175CFD"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75CFD"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175CFD"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rsid w:val="00175CFD"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rsid w:val="00175CFD"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rsid w:val="00175CFD"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175CFD"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rsid w:val="00175CFD"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75CFD"/>
    <w:rPr>
      <w:rFonts w:ascii="Symbol" w:hAnsi="Symbol"/>
    </w:rPr>
  </w:style>
  <w:style w:type="character" w:customStyle="1" w:styleId="WW8Num3z0">
    <w:name w:val="WW8Num3z0"/>
    <w:rsid w:val="00175CFD"/>
    <w:rPr>
      <w:rFonts w:ascii="Symbol" w:hAnsi="Symbol"/>
    </w:rPr>
  </w:style>
  <w:style w:type="character" w:customStyle="1" w:styleId="WW8Num4z0">
    <w:name w:val="WW8Num4z0"/>
    <w:rsid w:val="00175CFD"/>
    <w:rPr>
      <w:rFonts w:ascii="Symbol" w:hAnsi="Symbol"/>
    </w:rPr>
  </w:style>
  <w:style w:type="character" w:customStyle="1" w:styleId="WW8Num5z0">
    <w:name w:val="WW8Num5z0"/>
    <w:rsid w:val="00175CFD"/>
    <w:rPr>
      <w:rFonts w:ascii="Symbol" w:hAnsi="Symbol"/>
    </w:rPr>
  </w:style>
  <w:style w:type="character" w:customStyle="1" w:styleId="WW8Num8z0">
    <w:name w:val="WW8Num8z0"/>
    <w:rsid w:val="00175CFD"/>
    <w:rPr>
      <w:rFonts w:ascii="Symbol" w:hAnsi="Symbol"/>
    </w:rPr>
  </w:style>
  <w:style w:type="character" w:customStyle="1" w:styleId="WW8Num10z0">
    <w:name w:val="WW8Num10z0"/>
    <w:rsid w:val="00175CFD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sid w:val="00175CFD"/>
    <w:rPr>
      <w:rFonts w:ascii="Symbol" w:hAnsi="Symbol"/>
    </w:rPr>
  </w:style>
  <w:style w:type="character" w:customStyle="1" w:styleId="WW8Num12z0">
    <w:name w:val="WW8Num12z0"/>
    <w:rsid w:val="00175CFD"/>
    <w:rPr>
      <w:rFonts w:ascii="Symbol" w:hAnsi="Symbol"/>
    </w:rPr>
  </w:style>
  <w:style w:type="character" w:customStyle="1" w:styleId="WW8Num13z0">
    <w:name w:val="WW8Num13z0"/>
    <w:rsid w:val="00175CFD"/>
    <w:rPr>
      <w:rFonts w:ascii="Symbol" w:hAnsi="Symbol"/>
    </w:rPr>
  </w:style>
  <w:style w:type="character" w:customStyle="1" w:styleId="Absatz-Standardschriftart">
    <w:name w:val="Absatz-Standardschriftart"/>
    <w:rsid w:val="00175CFD"/>
  </w:style>
  <w:style w:type="character" w:customStyle="1" w:styleId="WW8Num4z1">
    <w:name w:val="WW8Num4z1"/>
    <w:rsid w:val="00175CFD"/>
    <w:rPr>
      <w:rFonts w:ascii="Courier New" w:hAnsi="Courier New"/>
    </w:rPr>
  </w:style>
  <w:style w:type="character" w:customStyle="1" w:styleId="WW8Num4z2">
    <w:name w:val="WW8Num4z2"/>
    <w:rsid w:val="00175CFD"/>
    <w:rPr>
      <w:rFonts w:ascii="Wingdings" w:hAnsi="Wingdings"/>
    </w:rPr>
  </w:style>
  <w:style w:type="character" w:customStyle="1" w:styleId="WW8Num6z0">
    <w:name w:val="WW8Num6z0"/>
    <w:rsid w:val="00175CFD"/>
    <w:rPr>
      <w:rFonts w:ascii="Symbol" w:hAnsi="Symbol"/>
    </w:rPr>
  </w:style>
  <w:style w:type="character" w:customStyle="1" w:styleId="WW8Num8z1">
    <w:name w:val="WW8Num8z1"/>
    <w:rsid w:val="00175CFD"/>
    <w:rPr>
      <w:rFonts w:ascii="Courier New" w:hAnsi="Courier New"/>
    </w:rPr>
  </w:style>
  <w:style w:type="character" w:customStyle="1" w:styleId="WW8Num8z2">
    <w:name w:val="WW8Num8z2"/>
    <w:rsid w:val="00175CFD"/>
    <w:rPr>
      <w:rFonts w:ascii="Wingdings" w:hAnsi="Wingdings"/>
    </w:rPr>
  </w:style>
  <w:style w:type="character" w:customStyle="1" w:styleId="WW8Num9z0">
    <w:name w:val="WW8Num9z0"/>
    <w:rsid w:val="00175CFD"/>
    <w:rPr>
      <w:rFonts w:ascii="Symbol" w:hAnsi="Symbol"/>
    </w:rPr>
  </w:style>
  <w:style w:type="character" w:customStyle="1" w:styleId="WW8Num9z1">
    <w:name w:val="WW8Num9z1"/>
    <w:rsid w:val="00175CFD"/>
    <w:rPr>
      <w:rFonts w:ascii="Courier New" w:hAnsi="Courier New"/>
    </w:rPr>
  </w:style>
  <w:style w:type="character" w:customStyle="1" w:styleId="WW8Num9z2">
    <w:name w:val="WW8Num9z2"/>
    <w:rsid w:val="00175CFD"/>
    <w:rPr>
      <w:rFonts w:ascii="Wingdings" w:hAnsi="Wingdings"/>
    </w:rPr>
  </w:style>
  <w:style w:type="character" w:customStyle="1" w:styleId="WW8Num11z1">
    <w:name w:val="WW8Num11z1"/>
    <w:rsid w:val="00175CFD"/>
    <w:rPr>
      <w:rFonts w:ascii="Courier New" w:hAnsi="Courier New"/>
    </w:rPr>
  </w:style>
  <w:style w:type="character" w:customStyle="1" w:styleId="WW8Num11z2">
    <w:name w:val="WW8Num11z2"/>
    <w:rsid w:val="00175CFD"/>
    <w:rPr>
      <w:rFonts w:ascii="Wingdings" w:hAnsi="Wingdings"/>
    </w:rPr>
  </w:style>
  <w:style w:type="character" w:customStyle="1" w:styleId="WW8Num12z1">
    <w:name w:val="WW8Num12z1"/>
    <w:rsid w:val="00175CFD"/>
    <w:rPr>
      <w:rFonts w:ascii="Courier New" w:hAnsi="Courier New" w:cs="Courier New"/>
    </w:rPr>
  </w:style>
  <w:style w:type="character" w:customStyle="1" w:styleId="WW8Num12z2">
    <w:name w:val="WW8Num12z2"/>
    <w:rsid w:val="00175CFD"/>
    <w:rPr>
      <w:rFonts w:ascii="Wingdings" w:hAnsi="Wingdings"/>
    </w:rPr>
  </w:style>
  <w:style w:type="character" w:customStyle="1" w:styleId="WW8Num12z3">
    <w:name w:val="WW8Num12z3"/>
    <w:rsid w:val="00175CFD"/>
    <w:rPr>
      <w:rFonts w:ascii="Symbol" w:hAnsi="Symbol"/>
    </w:rPr>
  </w:style>
  <w:style w:type="character" w:customStyle="1" w:styleId="WW8Num14z0">
    <w:name w:val="WW8Num14z0"/>
    <w:rsid w:val="00175CFD"/>
    <w:rPr>
      <w:rFonts w:ascii="Symbol" w:hAnsi="Symbol"/>
    </w:rPr>
  </w:style>
  <w:style w:type="character" w:customStyle="1" w:styleId="WW8Num14z1">
    <w:name w:val="WW8Num14z1"/>
    <w:rsid w:val="00175CFD"/>
    <w:rPr>
      <w:rFonts w:ascii="Courier New" w:hAnsi="Courier New" w:cs="Courier New"/>
    </w:rPr>
  </w:style>
  <w:style w:type="character" w:customStyle="1" w:styleId="WW8Num14z2">
    <w:name w:val="WW8Num14z2"/>
    <w:rsid w:val="00175CFD"/>
    <w:rPr>
      <w:rFonts w:ascii="Wingdings" w:hAnsi="Wingdings"/>
    </w:rPr>
  </w:style>
  <w:style w:type="character" w:customStyle="1" w:styleId="WW8Num15z0">
    <w:name w:val="WW8Num15z0"/>
    <w:rsid w:val="00175CFD"/>
    <w:rPr>
      <w:rFonts w:ascii="Symbol" w:hAnsi="Symbol"/>
    </w:rPr>
  </w:style>
  <w:style w:type="character" w:customStyle="1" w:styleId="WW8Num15z1">
    <w:name w:val="WW8Num15z1"/>
    <w:rsid w:val="00175CFD"/>
    <w:rPr>
      <w:rFonts w:ascii="Courier New" w:hAnsi="Courier New"/>
    </w:rPr>
  </w:style>
  <w:style w:type="character" w:customStyle="1" w:styleId="WW8Num15z2">
    <w:name w:val="WW8Num15z2"/>
    <w:rsid w:val="00175CFD"/>
    <w:rPr>
      <w:rFonts w:ascii="Wingdings" w:hAnsi="Wingdings"/>
    </w:rPr>
  </w:style>
  <w:style w:type="character" w:customStyle="1" w:styleId="WW8Num17z0">
    <w:name w:val="WW8Num17z0"/>
    <w:rsid w:val="00175CFD"/>
    <w:rPr>
      <w:rFonts w:ascii="Symbol" w:hAnsi="Symbol"/>
    </w:rPr>
  </w:style>
  <w:style w:type="character" w:customStyle="1" w:styleId="WW8Num17z1">
    <w:name w:val="WW8Num17z1"/>
    <w:rsid w:val="00175CFD"/>
    <w:rPr>
      <w:rFonts w:ascii="Courier New" w:hAnsi="Courier New" w:cs="Courier New"/>
    </w:rPr>
  </w:style>
  <w:style w:type="character" w:customStyle="1" w:styleId="WW8Num17z2">
    <w:name w:val="WW8Num17z2"/>
    <w:rsid w:val="00175CFD"/>
    <w:rPr>
      <w:rFonts w:ascii="Wingdings" w:hAnsi="Wingdings"/>
    </w:rPr>
  </w:style>
  <w:style w:type="character" w:customStyle="1" w:styleId="WW8Num18z0">
    <w:name w:val="WW8Num18z0"/>
    <w:rsid w:val="00175CF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75CFD"/>
    <w:rPr>
      <w:rFonts w:ascii="Courier New" w:hAnsi="Courier New"/>
    </w:rPr>
  </w:style>
  <w:style w:type="character" w:customStyle="1" w:styleId="WW8Num18z2">
    <w:name w:val="WW8Num18z2"/>
    <w:rsid w:val="00175CFD"/>
    <w:rPr>
      <w:rFonts w:ascii="Wingdings" w:hAnsi="Wingdings"/>
    </w:rPr>
  </w:style>
  <w:style w:type="character" w:customStyle="1" w:styleId="WW8Num18z3">
    <w:name w:val="WW8Num18z3"/>
    <w:rsid w:val="00175CFD"/>
    <w:rPr>
      <w:rFonts w:ascii="Symbol" w:hAnsi="Symbol"/>
    </w:rPr>
  </w:style>
  <w:style w:type="character" w:customStyle="1" w:styleId="WW8Num19z0">
    <w:name w:val="WW8Num19z0"/>
    <w:rsid w:val="00175CFD"/>
    <w:rPr>
      <w:rFonts w:ascii="Symbol" w:hAnsi="Symbol"/>
    </w:rPr>
  </w:style>
  <w:style w:type="character" w:customStyle="1" w:styleId="WW8Num19z1">
    <w:name w:val="WW8Num19z1"/>
    <w:rsid w:val="00175CFD"/>
    <w:rPr>
      <w:rFonts w:ascii="Courier New" w:hAnsi="Courier New"/>
    </w:rPr>
  </w:style>
  <w:style w:type="character" w:customStyle="1" w:styleId="WW8Num19z2">
    <w:name w:val="WW8Num19z2"/>
    <w:rsid w:val="00175CFD"/>
    <w:rPr>
      <w:rFonts w:ascii="Wingdings" w:hAnsi="Wingdings"/>
    </w:rPr>
  </w:style>
  <w:style w:type="character" w:customStyle="1" w:styleId="WW8Num20z0">
    <w:name w:val="WW8Num20z0"/>
    <w:rsid w:val="00175CFD"/>
    <w:rPr>
      <w:rFonts w:ascii="Symbol" w:hAnsi="Symbol"/>
    </w:rPr>
  </w:style>
  <w:style w:type="character" w:customStyle="1" w:styleId="WW8Num20z1">
    <w:name w:val="WW8Num20z1"/>
    <w:rsid w:val="00175CFD"/>
    <w:rPr>
      <w:rFonts w:ascii="Courier New" w:hAnsi="Courier New" w:cs="Courier New"/>
    </w:rPr>
  </w:style>
  <w:style w:type="character" w:customStyle="1" w:styleId="WW8Num20z2">
    <w:name w:val="WW8Num20z2"/>
    <w:rsid w:val="00175CFD"/>
    <w:rPr>
      <w:rFonts w:ascii="Wingdings" w:hAnsi="Wingdings"/>
    </w:rPr>
  </w:style>
  <w:style w:type="character" w:customStyle="1" w:styleId="WW8Num21z0">
    <w:name w:val="WW8Num21z0"/>
    <w:rsid w:val="00175CFD"/>
    <w:rPr>
      <w:rFonts w:ascii="Symbol" w:hAnsi="Symbol"/>
    </w:rPr>
  </w:style>
  <w:style w:type="character" w:customStyle="1" w:styleId="WW8Num21z1">
    <w:name w:val="WW8Num21z1"/>
    <w:rsid w:val="00175CFD"/>
    <w:rPr>
      <w:rFonts w:ascii="Courier New" w:hAnsi="Courier New" w:cs="Courier New"/>
    </w:rPr>
  </w:style>
  <w:style w:type="character" w:customStyle="1" w:styleId="WW8Num21z2">
    <w:name w:val="WW8Num21z2"/>
    <w:rsid w:val="00175CFD"/>
    <w:rPr>
      <w:rFonts w:ascii="Wingdings" w:hAnsi="Wingdings"/>
    </w:rPr>
  </w:style>
  <w:style w:type="character" w:customStyle="1" w:styleId="WW8Num22z0">
    <w:name w:val="WW8Num22z0"/>
    <w:rsid w:val="00175CFD"/>
    <w:rPr>
      <w:rFonts w:ascii="Symbol" w:hAnsi="Symbol"/>
    </w:rPr>
  </w:style>
  <w:style w:type="character" w:customStyle="1" w:styleId="WW8Num22z1">
    <w:name w:val="WW8Num22z1"/>
    <w:rsid w:val="00175CFD"/>
    <w:rPr>
      <w:rFonts w:ascii="Courier New" w:hAnsi="Courier New"/>
    </w:rPr>
  </w:style>
  <w:style w:type="character" w:customStyle="1" w:styleId="WW8Num22z2">
    <w:name w:val="WW8Num22z2"/>
    <w:rsid w:val="00175CFD"/>
    <w:rPr>
      <w:rFonts w:ascii="Wingdings" w:hAnsi="Wingdings"/>
    </w:rPr>
  </w:style>
  <w:style w:type="character" w:customStyle="1" w:styleId="WW8Num23z0">
    <w:name w:val="WW8Num23z0"/>
    <w:rsid w:val="00175CFD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sid w:val="00175CFD"/>
    <w:rPr>
      <w:rFonts w:ascii="Symbol" w:hAnsi="Symbol"/>
    </w:rPr>
  </w:style>
  <w:style w:type="character" w:customStyle="1" w:styleId="WW8Num25z0">
    <w:name w:val="WW8Num25z0"/>
    <w:rsid w:val="00175CFD"/>
    <w:rPr>
      <w:rFonts w:ascii="Symbol" w:hAnsi="Symbol"/>
    </w:rPr>
  </w:style>
  <w:style w:type="character" w:customStyle="1" w:styleId="WW8Num25z1">
    <w:name w:val="WW8Num25z1"/>
    <w:rsid w:val="00175CFD"/>
    <w:rPr>
      <w:rFonts w:ascii="Courier New" w:hAnsi="Courier New"/>
    </w:rPr>
  </w:style>
  <w:style w:type="character" w:customStyle="1" w:styleId="WW8Num25z2">
    <w:name w:val="WW8Num25z2"/>
    <w:rsid w:val="00175CFD"/>
    <w:rPr>
      <w:rFonts w:ascii="Wingdings" w:hAnsi="Wingdings"/>
    </w:rPr>
  </w:style>
  <w:style w:type="character" w:customStyle="1" w:styleId="WW8Num26z0">
    <w:name w:val="WW8Num26z0"/>
    <w:rsid w:val="00175CFD"/>
    <w:rPr>
      <w:rFonts w:ascii="Symbol" w:hAnsi="Symbol"/>
    </w:rPr>
  </w:style>
  <w:style w:type="character" w:customStyle="1" w:styleId="WW8Num27z0">
    <w:name w:val="WW8Num27z0"/>
    <w:rsid w:val="00175CFD"/>
    <w:rPr>
      <w:rFonts w:ascii="Symbol" w:hAnsi="Symbol"/>
    </w:rPr>
  </w:style>
  <w:style w:type="character" w:customStyle="1" w:styleId="WW8Num27z1">
    <w:name w:val="WW8Num27z1"/>
    <w:rsid w:val="00175CFD"/>
    <w:rPr>
      <w:rFonts w:ascii="Courier New" w:hAnsi="Courier New"/>
    </w:rPr>
  </w:style>
  <w:style w:type="character" w:customStyle="1" w:styleId="WW8Num27z2">
    <w:name w:val="WW8Num27z2"/>
    <w:rsid w:val="00175CFD"/>
    <w:rPr>
      <w:rFonts w:ascii="Wingdings" w:hAnsi="Wingdings"/>
    </w:rPr>
  </w:style>
  <w:style w:type="character" w:customStyle="1" w:styleId="WW8Num28z0">
    <w:name w:val="WW8Num28z0"/>
    <w:rsid w:val="00175CFD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sid w:val="00175CFD"/>
    <w:rPr>
      <w:rFonts w:ascii="Verdana" w:hAnsi="Verdana"/>
      <w:b/>
      <w:i w:val="0"/>
      <w:sz w:val="24"/>
    </w:rPr>
  </w:style>
  <w:style w:type="character" w:customStyle="1" w:styleId="WW8Num30z0">
    <w:name w:val="WW8Num30z0"/>
    <w:rsid w:val="00175CFD"/>
    <w:rPr>
      <w:rFonts w:ascii="Symbol" w:hAnsi="Symbol"/>
    </w:rPr>
  </w:style>
  <w:style w:type="character" w:customStyle="1" w:styleId="WW8Num30z1">
    <w:name w:val="WW8Num30z1"/>
    <w:rsid w:val="00175CFD"/>
    <w:rPr>
      <w:rFonts w:ascii="Courier New" w:hAnsi="Courier New" w:cs="Courier New"/>
    </w:rPr>
  </w:style>
  <w:style w:type="character" w:customStyle="1" w:styleId="WW8Num30z2">
    <w:name w:val="WW8Num30z2"/>
    <w:rsid w:val="00175CFD"/>
    <w:rPr>
      <w:rFonts w:ascii="Wingdings" w:hAnsi="Wingdings"/>
    </w:rPr>
  </w:style>
  <w:style w:type="character" w:customStyle="1" w:styleId="WW8Num31z0">
    <w:name w:val="WW8Num31z0"/>
    <w:rsid w:val="00175CFD"/>
    <w:rPr>
      <w:rFonts w:ascii="Symbol" w:hAnsi="Symbol"/>
    </w:rPr>
  </w:style>
  <w:style w:type="character" w:customStyle="1" w:styleId="WW8Num31z1">
    <w:name w:val="WW8Num31z1"/>
    <w:rsid w:val="00175CFD"/>
    <w:rPr>
      <w:rFonts w:ascii="Courier New" w:hAnsi="Courier New"/>
    </w:rPr>
  </w:style>
  <w:style w:type="character" w:customStyle="1" w:styleId="WW8Num31z2">
    <w:name w:val="WW8Num31z2"/>
    <w:rsid w:val="00175CFD"/>
    <w:rPr>
      <w:rFonts w:ascii="Wingdings" w:hAnsi="Wingdings"/>
    </w:rPr>
  </w:style>
  <w:style w:type="character" w:customStyle="1" w:styleId="WW8Num32z0">
    <w:name w:val="WW8Num32z0"/>
    <w:rsid w:val="00175CFD"/>
    <w:rPr>
      <w:rFonts w:ascii="Wingdings" w:hAnsi="Wingdings"/>
    </w:rPr>
  </w:style>
  <w:style w:type="character" w:customStyle="1" w:styleId="WW8Num32z1">
    <w:name w:val="WW8Num32z1"/>
    <w:rsid w:val="00175CFD"/>
    <w:rPr>
      <w:rFonts w:ascii="Courier New" w:hAnsi="Courier New"/>
    </w:rPr>
  </w:style>
  <w:style w:type="character" w:customStyle="1" w:styleId="WW8Num32z3">
    <w:name w:val="WW8Num32z3"/>
    <w:rsid w:val="00175CFD"/>
    <w:rPr>
      <w:rFonts w:ascii="Symbol" w:hAnsi="Symbol"/>
    </w:rPr>
  </w:style>
  <w:style w:type="character" w:customStyle="1" w:styleId="WW8Num33z0">
    <w:name w:val="WW8Num33z0"/>
    <w:rsid w:val="00175CFD"/>
    <w:rPr>
      <w:rFonts w:ascii="Symbol" w:hAnsi="Symbol"/>
    </w:rPr>
  </w:style>
  <w:style w:type="character" w:customStyle="1" w:styleId="WW8Num33z1">
    <w:name w:val="WW8Num33z1"/>
    <w:rsid w:val="00175CFD"/>
    <w:rPr>
      <w:rFonts w:ascii="Courier New" w:hAnsi="Courier New"/>
    </w:rPr>
  </w:style>
  <w:style w:type="character" w:customStyle="1" w:styleId="WW8Num33z2">
    <w:name w:val="WW8Num33z2"/>
    <w:rsid w:val="00175CFD"/>
    <w:rPr>
      <w:rFonts w:ascii="Wingdings" w:hAnsi="Wingdings"/>
    </w:rPr>
  </w:style>
  <w:style w:type="character" w:customStyle="1" w:styleId="Fontepargpadro1">
    <w:name w:val="Fonte parág. padrão1"/>
    <w:rsid w:val="00175CFD"/>
  </w:style>
  <w:style w:type="character" w:styleId="Hyperlink">
    <w:name w:val="Hyperlink"/>
    <w:uiPriority w:val="99"/>
    <w:rsid w:val="00175CFD"/>
    <w:rPr>
      <w:color w:val="0000FF"/>
      <w:u w:val="single"/>
    </w:rPr>
  </w:style>
  <w:style w:type="character" w:styleId="Nmerodepgina">
    <w:name w:val="page number"/>
    <w:basedOn w:val="Fontepargpadro1"/>
    <w:semiHidden/>
    <w:rsid w:val="00175CFD"/>
  </w:style>
  <w:style w:type="character" w:styleId="Nmerodelinha">
    <w:name w:val="line number"/>
    <w:basedOn w:val="Fontepargpadro1"/>
    <w:semiHidden/>
    <w:rsid w:val="00175CFD"/>
  </w:style>
  <w:style w:type="character" w:customStyle="1" w:styleId="Caracteresdenotaderodap">
    <w:name w:val="Caracteres de nota de rodapé"/>
    <w:rsid w:val="00175CFD"/>
    <w:rPr>
      <w:vertAlign w:val="superscript"/>
    </w:rPr>
  </w:style>
  <w:style w:type="character" w:customStyle="1" w:styleId="Refdecomentrio1">
    <w:name w:val="Ref. de comentário1"/>
    <w:rsid w:val="00175CFD"/>
    <w:rPr>
      <w:sz w:val="16"/>
      <w:szCs w:val="16"/>
    </w:rPr>
  </w:style>
  <w:style w:type="character" w:customStyle="1" w:styleId="Smbolosdenumerao">
    <w:name w:val="Símbolos de numeração"/>
    <w:rsid w:val="00175CFD"/>
  </w:style>
  <w:style w:type="character" w:styleId="HiperlinkVisitado">
    <w:name w:val="FollowedHyperlink"/>
    <w:semiHidden/>
    <w:rsid w:val="00175CFD"/>
    <w:rPr>
      <w:color w:val="800000"/>
      <w:u w:val="single"/>
    </w:rPr>
  </w:style>
  <w:style w:type="character" w:customStyle="1" w:styleId="ListLabel1">
    <w:name w:val="ListLabel 1"/>
    <w:rsid w:val="00175CFD"/>
    <w:rPr>
      <w:rFonts w:cs="Times New Roman"/>
    </w:rPr>
  </w:style>
  <w:style w:type="character" w:customStyle="1" w:styleId="Marcas">
    <w:name w:val="Marcas"/>
    <w:rsid w:val="00175CFD"/>
    <w:rPr>
      <w:rFonts w:ascii="OpenSymbol" w:eastAsia="OpenSymbol" w:hAnsi="OpenSymbol" w:cs="OpenSymbol"/>
    </w:rPr>
  </w:style>
  <w:style w:type="character" w:styleId="nfase">
    <w:name w:val="Emphasis"/>
    <w:qFormat/>
    <w:rsid w:val="00175CFD"/>
    <w:rPr>
      <w:i/>
      <w:iCs/>
    </w:rPr>
  </w:style>
  <w:style w:type="character" w:customStyle="1" w:styleId="CorpodetextoCharChar">
    <w:name w:val="Corpo de texto Char Char"/>
    <w:rsid w:val="00175CFD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sid w:val="00175CFD"/>
    <w:rPr>
      <w:b/>
      <w:bCs/>
    </w:rPr>
  </w:style>
  <w:style w:type="paragraph" w:customStyle="1" w:styleId="Captulo">
    <w:name w:val="Capítulo"/>
    <w:basedOn w:val="Normal"/>
    <w:next w:val="Corpodetexto"/>
    <w:rsid w:val="00175C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rsid w:val="00175CFD"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rsid w:val="00175CF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175CFD"/>
    <w:pPr>
      <w:jc w:val="center"/>
    </w:pPr>
    <w:rPr>
      <w:i/>
      <w:iCs/>
    </w:rPr>
  </w:style>
  <w:style w:type="paragraph" w:styleId="Lista">
    <w:name w:val="List"/>
    <w:basedOn w:val="Corpodetexto"/>
    <w:semiHidden/>
    <w:rsid w:val="00175CFD"/>
    <w:rPr>
      <w:rFonts w:cs="Tahoma"/>
    </w:rPr>
  </w:style>
  <w:style w:type="paragraph" w:customStyle="1" w:styleId="Legenda1">
    <w:name w:val="Legenda1"/>
    <w:basedOn w:val="Normal"/>
    <w:next w:val="Normal"/>
    <w:rsid w:val="00175CFD"/>
    <w:rPr>
      <w:b/>
      <w:bCs/>
    </w:rPr>
  </w:style>
  <w:style w:type="paragraph" w:customStyle="1" w:styleId="ndice">
    <w:name w:val="Índice"/>
    <w:basedOn w:val="Normal"/>
    <w:rsid w:val="00175CFD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rsid w:val="00175CFD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rsid w:val="00175CFD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rsid w:val="00175CFD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rsid w:val="00175CFD"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rsid w:val="00175CFD"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rsid w:val="00175CFD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rsid w:val="00175CFD"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rsid w:val="00175CFD"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rsid w:val="00175CFD"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rsid w:val="00175CFD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sid w:val="00175CFD"/>
    <w:rPr>
      <w:i/>
    </w:rPr>
  </w:style>
  <w:style w:type="paragraph" w:customStyle="1" w:styleId="PSCLegenda">
    <w:name w:val="PSC_Legenda"/>
    <w:basedOn w:val="Normal"/>
    <w:rsid w:val="00175CFD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rsid w:val="00175CFD"/>
    <w:pPr>
      <w:numPr>
        <w:numId w:val="5"/>
      </w:numPr>
    </w:pPr>
  </w:style>
  <w:style w:type="paragraph" w:customStyle="1" w:styleId="PSCTabelaCabecalho">
    <w:name w:val="PSC_Tabela_Cabecalho"/>
    <w:basedOn w:val="Normal"/>
    <w:rsid w:val="00175CFD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uiPriority w:val="99"/>
    <w:rsid w:val="00175CFD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rsid w:val="00175CFD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rsid w:val="00175CFD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rsid w:val="00175CFD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rsid w:val="00175CFD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175CFD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rsid w:val="00175CFD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rsid w:val="00175CFD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sid w:val="00175CFD"/>
    <w:rPr>
      <w:sz w:val="20"/>
    </w:rPr>
  </w:style>
  <w:style w:type="paragraph" w:customStyle="1" w:styleId="Textodecomentrio1">
    <w:name w:val="Texto de comentário1"/>
    <w:basedOn w:val="Normal"/>
    <w:rsid w:val="00175CFD"/>
    <w:rPr>
      <w:sz w:val="20"/>
    </w:rPr>
  </w:style>
  <w:style w:type="paragraph" w:customStyle="1" w:styleId="Note1n1">
    <w:name w:val="Note 1.n1"/>
    <w:basedOn w:val="Normal"/>
    <w:rsid w:val="00175CFD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rsid w:val="00175CFD"/>
    <w:pPr>
      <w:keepNext w:val="0"/>
      <w:spacing w:before="0"/>
    </w:pPr>
  </w:style>
  <w:style w:type="paragraph" w:customStyle="1" w:styleId="Note2n2">
    <w:name w:val="Note 2.n2"/>
    <w:basedOn w:val="Normal"/>
    <w:next w:val="Normal"/>
    <w:rsid w:val="00175CFD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rsid w:val="00175CFD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rsid w:val="00175CFD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rsid w:val="00175CFD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sid w:val="00175CF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175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rsid w:val="00175CFD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rsid w:val="00175CFD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rsid w:val="00175CFD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rsid w:val="00175CFD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rsid w:val="00175CFD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rsid w:val="00175CFD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rsid w:val="00175CFD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rsid w:val="00175CFD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rsid w:val="00175CFD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rsid w:val="00175CFD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rsid w:val="00175CFD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rsid w:val="00175CFD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rsid w:val="00175CFD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rsid w:val="00175CFD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rsid w:val="00175CFD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rsid w:val="00175CFD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rsid w:val="00175CFD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rsid w:val="00175CFD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rsid w:val="00175CFD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rsid w:val="00175CFD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rsid w:val="00175CFD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rsid w:val="00175CFD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rsid w:val="00175CFD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rsid w:val="00175CFD"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rsid w:val="00175CFD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rsid w:val="00175CFD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rsid w:val="00175CFD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z w:val="28"/>
    </w:rPr>
  </w:style>
  <w:style w:type="paragraph" w:customStyle="1" w:styleId="PSC-Titulo2">
    <w:name w:val="PSC - Titulo 2"/>
    <w:basedOn w:val="Normal"/>
    <w:rsid w:val="00175CFD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rsid w:val="00175CFD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rsid w:val="00175CFD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rsid w:val="00175CFD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rsid w:val="00175CFD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rsid w:val="00175CFD"/>
    <w:pPr>
      <w:numPr>
        <w:numId w:val="4"/>
      </w:numPr>
      <w:jc w:val="center"/>
    </w:pPr>
  </w:style>
  <w:style w:type="paragraph" w:customStyle="1" w:styleId="Style2">
    <w:name w:val="Style2"/>
    <w:basedOn w:val="Normal"/>
    <w:rsid w:val="00175CFD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rsid w:val="00175CFD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rsid w:val="00175CFD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  <w:rsid w:val="00175CFD"/>
  </w:style>
  <w:style w:type="paragraph" w:customStyle="1" w:styleId="Contedodatabela">
    <w:name w:val="Conteúdo da tabela"/>
    <w:basedOn w:val="Normal"/>
    <w:rsid w:val="00175CFD"/>
    <w:pPr>
      <w:suppressLineNumbers/>
    </w:pPr>
  </w:style>
  <w:style w:type="paragraph" w:customStyle="1" w:styleId="Ttulodatabela">
    <w:name w:val="Título da tabela"/>
    <w:basedOn w:val="Contedodatabela"/>
    <w:rsid w:val="00175CFD"/>
    <w:pPr>
      <w:jc w:val="center"/>
    </w:pPr>
    <w:rPr>
      <w:b/>
      <w:bCs/>
    </w:rPr>
  </w:style>
  <w:style w:type="paragraph" w:customStyle="1" w:styleId="Linha">
    <w:name w:val="#Linha"/>
    <w:basedOn w:val="Normal"/>
    <w:rsid w:val="00175CFD"/>
  </w:style>
  <w:style w:type="paragraph" w:styleId="Primeirorecuodecorpodetexto">
    <w:name w:val="Body Text First Indent"/>
    <w:basedOn w:val="Corpodetexto"/>
    <w:semiHidden/>
    <w:rsid w:val="00175CFD"/>
    <w:pPr>
      <w:ind w:firstLine="283"/>
    </w:pPr>
  </w:style>
  <w:style w:type="paragraph" w:customStyle="1" w:styleId="Ttulo10">
    <w:name w:val="Título 10"/>
    <w:basedOn w:val="Ttulo"/>
    <w:next w:val="Corpodetexto"/>
    <w:rsid w:val="00175CF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  <w:rsid w:val="00175CFD"/>
  </w:style>
  <w:style w:type="paragraph" w:customStyle="1" w:styleId="Ilustrao">
    <w:name w:val="Ilustração"/>
    <w:basedOn w:val="Legenda1"/>
    <w:rsid w:val="00175CFD"/>
  </w:style>
  <w:style w:type="paragraph" w:customStyle="1" w:styleId="Ttulodondice">
    <w:name w:val="Título do índice"/>
    <w:basedOn w:val="Ttulo"/>
    <w:rsid w:val="00175CFD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rsid w:val="00175CFD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rsid w:val="00175CFD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rsid w:val="00175CFD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rsid w:val="00175CF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rsid w:val="00175CFD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customStyle="1" w:styleId="Textbody">
    <w:name w:val="Text body"/>
    <w:basedOn w:val="Normal"/>
    <w:rsid w:val="00274D55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rsid w:val="00590ED7"/>
    <w:pPr>
      <w:ind w:left="720"/>
      <w:contextualSpacing/>
    </w:pPr>
  </w:style>
  <w:style w:type="paragraph" w:customStyle="1" w:styleId="Standard">
    <w:name w:val="Standard"/>
    <w:rsid w:val="006A0CAC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A0CAC"/>
    <w:pPr>
      <w:suppressLineNumbers/>
    </w:pPr>
    <w:rPr>
      <w:rFonts w:ascii="Calibri" w:hAnsi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vistasoft.com.br/blog/gestao-de-imobiliari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stasoft.com.br/blog/conheca-5-tecnicas-para-otimizar-o-relacionamento-com-o-seu-client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lanejamento.gov.br/acesso-a-informacao/institucional/unidades/sest" TargetMode="External"/><Relationship Id="rId17" Type="http://schemas.openxmlformats.org/officeDocument/2006/relationships/hyperlink" Target="http://www.vistasoft.com.br/blog/4-dicas-para-sua-imobiliaria-iniciar-um-trabalho-com-marketing-digit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stasoft.com.br/blog/como-atrair-mais-clientes-para-a-imobiliaria-usando-as-redes-sociais/" TargetMode="External"/><Relationship Id="rId20" Type="http://schemas.openxmlformats.org/officeDocument/2006/relationships/hyperlink" Target="http://www.vistasoft.com.br/blog/cursos-de-venda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vistasoft.com.br/blog/mercado-imobiliario-como-otimizar-o-fluxo-de-vendas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vistasoft.com.br/blog/o-que-e-um-sistema-crm-e-como-ele-funcion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vistasoft.com.br/blog/gestao-imobiliari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5DA7-6546-46C7-93C3-6C944FE1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3706</Words>
  <Characters>20016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&lt;Nome do Projeto&gt;</vt:lpstr>
    </vt:vector>
  </TitlesOfParts>
  <Company>MPOG</Company>
  <LinksUpToDate>false</LinksUpToDate>
  <CharactersWithSpaces>23675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do Projeto&gt;</dc:title>
  <dc:creator>Natal Henrique Troz Guglilhermi</dc:creator>
  <cp:lastModifiedBy>Natal Henrique Troz Guglilhermi</cp:lastModifiedBy>
  <cp:revision>12</cp:revision>
  <cp:lastPrinted>2018-03-06T17:58:00Z</cp:lastPrinted>
  <dcterms:created xsi:type="dcterms:W3CDTF">2018-03-23T15:34:00Z</dcterms:created>
  <dcterms:modified xsi:type="dcterms:W3CDTF">2018-06-21T14:52:00Z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NomeProjeto">
    <vt:lpwstr>Nome do Projeto</vt:lpwstr>
  </property>
</Properties>
</file>