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551" w:rsidRDefault="000817D7" w:rsidP="008D3551">
      <w:pPr>
        <w:pStyle w:val="Standard"/>
        <w:tabs>
          <w:tab w:val="left" w:pos="381"/>
        </w:tabs>
      </w:pPr>
      <w:r>
        <w:rPr>
          <w:rFonts w:ascii="Calibri" w:eastAsia="Calibri" w:hAnsi="Calibri" w:cs="Calibri"/>
          <w:b/>
          <w:sz w:val="28"/>
        </w:rPr>
        <w:t>Relatório de Métricas de Medição da Qualidade</w:t>
      </w:r>
      <w:r w:rsidR="008D3551">
        <w:rPr>
          <w:rFonts w:ascii="Calibri" w:eastAsia="Calibri" w:hAnsi="Calibri" w:cs="Calibri"/>
          <w:b/>
          <w:sz w:val="28"/>
        </w:rPr>
        <w:t xml:space="preserve"> da </w:t>
      </w:r>
      <w:r w:rsidR="008D3551">
        <w:rPr>
          <w:b/>
          <w:bCs/>
          <w:color w:val="0000FF"/>
        </w:rPr>
        <w:t>&lt;Sigla da estatal&gt;</w:t>
      </w:r>
    </w:p>
    <w:p w:rsidR="008D3551" w:rsidRDefault="008D3551" w:rsidP="008D3551">
      <w:pPr>
        <w:pStyle w:val="Standard"/>
        <w:tabs>
          <w:tab w:val="left" w:pos="381"/>
        </w:tabs>
        <w:rPr>
          <w:rFonts w:ascii="Tahoma" w:hAnsi="Tahoma"/>
          <w:b/>
          <w:bCs/>
        </w:rPr>
      </w:pPr>
    </w:p>
    <w:p w:rsidR="008D3551" w:rsidRDefault="008D3551" w:rsidP="008D3551">
      <w:pPr>
        <w:pStyle w:val="Standard"/>
        <w:tabs>
          <w:tab w:val="left" w:pos="381"/>
        </w:tabs>
        <w:rPr>
          <w:rFonts w:ascii="Tahoma" w:hAnsi="Tahoma"/>
          <w:b/>
          <w:bCs/>
        </w:rPr>
      </w:pPr>
      <w:r>
        <w:rPr>
          <w:rFonts w:ascii="Tahoma" w:hAnsi="Tahoma"/>
          <w:b/>
          <w:bCs/>
        </w:rPr>
        <w:t>Controle de Versões</w:t>
      </w:r>
    </w:p>
    <w:p w:rsidR="008D3551" w:rsidRDefault="008D3551" w:rsidP="008D3551">
      <w:pPr>
        <w:pStyle w:val="Standard"/>
        <w:tabs>
          <w:tab w:val="left" w:pos="108"/>
        </w:tabs>
        <w:ind w:left="13"/>
      </w:pPr>
      <w:r>
        <w:rPr>
          <w:rFonts w:ascii="Tahoma" w:hAnsi="Tahoma"/>
          <w:bCs/>
          <w:i/>
          <w:iCs/>
          <w:color w:val="0000FF"/>
          <w:sz w:val="16"/>
          <w:szCs w:val="16"/>
        </w:rPr>
        <w:t xml:space="preserve">&lt;Inserir os dados das </w:t>
      </w:r>
      <w:proofErr w:type="gramStart"/>
      <w:r>
        <w:rPr>
          <w:rFonts w:ascii="Tahoma" w:hAnsi="Tahoma"/>
          <w:bCs/>
          <w:i/>
          <w:iCs/>
          <w:color w:val="0000FF"/>
          <w:sz w:val="16"/>
          <w:szCs w:val="16"/>
        </w:rPr>
        <w:t>versões.&gt;</w:t>
      </w:r>
      <w:proofErr w:type="gramEnd"/>
    </w:p>
    <w:tbl>
      <w:tblPr>
        <w:tblW w:w="9585" w:type="dxa"/>
        <w:tblInd w:w="55" w:type="dxa"/>
        <w:tblLayout w:type="fixed"/>
        <w:tblCellMar>
          <w:left w:w="10" w:type="dxa"/>
          <w:right w:w="10" w:type="dxa"/>
        </w:tblCellMar>
        <w:tblLook w:val="04A0" w:firstRow="1" w:lastRow="0" w:firstColumn="1" w:lastColumn="0" w:noHBand="0" w:noVBand="1"/>
      </w:tblPr>
      <w:tblGrid>
        <w:gridCol w:w="993"/>
        <w:gridCol w:w="1134"/>
        <w:gridCol w:w="2736"/>
        <w:gridCol w:w="4722"/>
      </w:tblGrid>
      <w:tr w:rsidR="008D3551" w:rsidTr="008D3551">
        <w:tc>
          <w:tcPr>
            <w:tcW w:w="993" w:type="dxa"/>
            <w:tcBorders>
              <w:top w:val="single" w:sz="2" w:space="0" w:color="000000"/>
              <w:left w:val="single" w:sz="2" w:space="0" w:color="000000"/>
              <w:bottom w:val="single" w:sz="2" w:space="0" w:color="000000"/>
              <w:right w:val="nil"/>
            </w:tcBorders>
            <w:shd w:val="clear" w:color="auto" w:fill="008000"/>
            <w:tcMar>
              <w:top w:w="55" w:type="dxa"/>
              <w:left w:w="55" w:type="dxa"/>
              <w:bottom w:w="55" w:type="dxa"/>
              <w:right w:w="55" w:type="dxa"/>
            </w:tcMar>
            <w:vAlign w:val="center"/>
            <w:hideMark/>
          </w:tcPr>
          <w:p w:rsidR="008D3551" w:rsidRDefault="008D3551">
            <w:pPr>
              <w:pStyle w:val="TableContents"/>
              <w:jc w:val="center"/>
              <w:rPr>
                <w:rFonts w:ascii="Tahoma" w:hAnsi="Tahoma"/>
                <w:bCs/>
                <w:color w:val="FFFFFF"/>
                <w:sz w:val="20"/>
                <w:szCs w:val="20"/>
              </w:rPr>
            </w:pPr>
            <w:r>
              <w:rPr>
                <w:rFonts w:ascii="Tahoma" w:hAnsi="Tahoma"/>
                <w:bCs/>
                <w:color w:val="FFFFFF"/>
                <w:sz w:val="20"/>
                <w:szCs w:val="20"/>
              </w:rPr>
              <w:t>Versão</w:t>
            </w:r>
          </w:p>
        </w:tc>
        <w:tc>
          <w:tcPr>
            <w:tcW w:w="1134" w:type="dxa"/>
            <w:tcBorders>
              <w:top w:val="single" w:sz="2" w:space="0" w:color="000000"/>
              <w:left w:val="single" w:sz="2" w:space="0" w:color="000000"/>
              <w:bottom w:val="single" w:sz="2" w:space="0" w:color="000000"/>
              <w:right w:val="nil"/>
            </w:tcBorders>
            <w:shd w:val="clear" w:color="auto" w:fill="008000"/>
            <w:tcMar>
              <w:top w:w="55" w:type="dxa"/>
              <w:left w:w="55" w:type="dxa"/>
              <w:bottom w:w="55" w:type="dxa"/>
              <w:right w:w="55" w:type="dxa"/>
            </w:tcMar>
            <w:vAlign w:val="center"/>
            <w:hideMark/>
          </w:tcPr>
          <w:p w:rsidR="008D3551" w:rsidRDefault="008D3551">
            <w:pPr>
              <w:pStyle w:val="TableContents"/>
              <w:jc w:val="center"/>
              <w:rPr>
                <w:rFonts w:ascii="Tahoma" w:hAnsi="Tahoma"/>
                <w:bCs/>
                <w:color w:val="FFFFFF"/>
                <w:sz w:val="20"/>
                <w:szCs w:val="20"/>
              </w:rPr>
            </w:pPr>
            <w:r>
              <w:rPr>
                <w:rFonts w:ascii="Tahoma" w:hAnsi="Tahoma"/>
                <w:bCs/>
                <w:color w:val="FFFFFF"/>
                <w:sz w:val="20"/>
                <w:szCs w:val="20"/>
              </w:rPr>
              <w:t>Data</w:t>
            </w:r>
          </w:p>
        </w:tc>
        <w:tc>
          <w:tcPr>
            <w:tcW w:w="2735"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hideMark/>
          </w:tcPr>
          <w:p w:rsidR="008D3551" w:rsidRDefault="008D3551">
            <w:pPr>
              <w:pStyle w:val="TableContents"/>
              <w:jc w:val="center"/>
              <w:rPr>
                <w:rFonts w:ascii="Tahoma" w:hAnsi="Tahoma"/>
                <w:bCs/>
                <w:color w:val="FFFFFF"/>
                <w:sz w:val="20"/>
                <w:szCs w:val="20"/>
              </w:rPr>
            </w:pPr>
            <w:r>
              <w:rPr>
                <w:rFonts w:ascii="Tahoma" w:hAnsi="Tahoma"/>
                <w:bCs/>
                <w:color w:val="FFFFFF"/>
                <w:sz w:val="20"/>
                <w:szCs w:val="20"/>
              </w:rPr>
              <w:t>Autor</w:t>
            </w:r>
          </w:p>
        </w:tc>
        <w:tc>
          <w:tcPr>
            <w:tcW w:w="4721"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hideMark/>
          </w:tcPr>
          <w:p w:rsidR="008D3551" w:rsidRDefault="008D3551">
            <w:pPr>
              <w:pStyle w:val="TableContents"/>
              <w:jc w:val="center"/>
              <w:rPr>
                <w:rFonts w:ascii="Tahoma" w:hAnsi="Tahoma"/>
                <w:bCs/>
                <w:color w:val="FFFFFF"/>
                <w:sz w:val="20"/>
                <w:szCs w:val="20"/>
              </w:rPr>
            </w:pPr>
            <w:r>
              <w:rPr>
                <w:rFonts w:ascii="Tahoma" w:hAnsi="Tahoma"/>
                <w:bCs/>
                <w:color w:val="FFFFFF"/>
                <w:sz w:val="20"/>
                <w:szCs w:val="20"/>
              </w:rPr>
              <w:t>Notas da Revisão</w:t>
            </w:r>
          </w:p>
        </w:tc>
      </w:tr>
      <w:tr w:rsidR="008D3551" w:rsidTr="008D3551">
        <w:tc>
          <w:tcPr>
            <w:tcW w:w="993" w:type="dxa"/>
            <w:tcBorders>
              <w:top w:val="nil"/>
              <w:left w:val="single" w:sz="2" w:space="0" w:color="000000"/>
              <w:bottom w:val="single" w:sz="2" w:space="0" w:color="000000"/>
              <w:right w:val="nil"/>
            </w:tcBorders>
            <w:tcMar>
              <w:top w:w="55" w:type="dxa"/>
              <w:left w:w="55" w:type="dxa"/>
              <w:bottom w:w="55" w:type="dxa"/>
              <w:right w:w="55" w:type="dxa"/>
            </w:tcMar>
          </w:tcPr>
          <w:p w:rsidR="008D3551" w:rsidRDefault="008D3551">
            <w:pPr>
              <w:pStyle w:val="TableContents"/>
              <w:jc w:val="center"/>
              <w:rPr>
                <w:rFonts w:ascii="Tahoma" w:hAnsi="Tahoma"/>
                <w:sz w:val="20"/>
                <w:szCs w:val="20"/>
              </w:rPr>
            </w:pPr>
          </w:p>
        </w:tc>
        <w:tc>
          <w:tcPr>
            <w:tcW w:w="1134" w:type="dxa"/>
            <w:tcBorders>
              <w:top w:val="nil"/>
              <w:left w:val="single" w:sz="2" w:space="0" w:color="000000"/>
              <w:bottom w:val="single" w:sz="2" w:space="0" w:color="000000"/>
              <w:right w:val="nil"/>
            </w:tcBorders>
            <w:tcMar>
              <w:top w:w="55" w:type="dxa"/>
              <w:left w:w="55" w:type="dxa"/>
              <w:bottom w:w="55" w:type="dxa"/>
              <w:right w:w="55" w:type="dxa"/>
            </w:tcMar>
          </w:tcPr>
          <w:p w:rsidR="008D3551" w:rsidRDefault="008D3551">
            <w:pPr>
              <w:pStyle w:val="TableContents"/>
              <w:jc w:val="center"/>
              <w:rPr>
                <w:rFonts w:ascii="Tahoma" w:hAnsi="Tahoma"/>
                <w:sz w:val="20"/>
                <w:szCs w:val="20"/>
              </w:rPr>
            </w:pPr>
          </w:p>
        </w:tc>
        <w:tc>
          <w:tcPr>
            <w:tcW w:w="2735" w:type="dxa"/>
            <w:tcBorders>
              <w:top w:val="nil"/>
              <w:left w:val="single" w:sz="2" w:space="0" w:color="000000"/>
              <w:bottom w:val="single" w:sz="2" w:space="0" w:color="000000"/>
              <w:right w:val="nil"/>
            </w:tcBorders>
            <w:tcMar>
              <w:top w:w="55" w:type="dxa"/>
              <w:left w:w="55" w:type="dxa"/>
              <w:bottom w:w="55" w:type="dxa"/>
              <w:right w:w="55" w:type="dxa"/>
            </w:tcMar>
          </w:tcPr>
          <w:p w:rsidR="008D3551" w:rsidRDefault="008D3551">
            <w:pPr>
              <w:pStyle w:val="TableContents"/>
              <w:jc w:val="center"/>
              <w:rPr>
                <w:rFonts w:ascii="Tahoma" w:hAnsi="Tahoma"/>
                <w:sz w:val="20"/>
                <w:szCs w:val="20"/>
              </w:rPr>
            </w:pPr>
          </w:p>
        </w:tc>
        <w:tc>
          <w:tcPr>
            <w:tcW w:w="472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8D3551" w:rsidRDefault="008D3551">
            <w:pPr>
              <w:pStyle w:val="TableContents"/>
              <w:jc w:val="both"/>
              <w:rPr>
                <w:rFonts w:ascii="Tahoma" w:hAnsi="Tahoma"/>
                <w:sz w:val="20"/>
                <w:szCs w:val="20"/>
              </w:rPr>
            </w:pPr>
          </w:p>
        </w:tc>
      </w:tr>
    </w:tbl>
    <w:p w:rsidR="008D3551" w:rsidRDefault="008D3551">
      <w:pPr>
        <w:rPr>
          <w:rFonts w:ascii="Calibri" w:eastAsia="Calibri" w:hAnsi="Calibri" w:cs="Calibri"/>
          <w:b/>
        </w:rPr>
      </w:pPr>
    </w:p>
    <w:p w:rsidR="00BC14E7" w:rsidRPr="008D3551" w:rsidRDefault="000817D7" w:rsidP="00042726">
      <w:pPr>
        <w:tabs>
          <w:tab w:val="left" w:pos="709"/>
        </w:tabs>
        <w:rPr>
          <w:rFonts w:ascii="Calibri" w:eastAsia="Calibri" w:hAnsi="Calibri" w:cs="Calibri"/>
          <w:b/>
          <w:sz w:val="28"/>
          <w:szCs w:val="28"/>
        </w:rPr>
      </w:pPr>
      <w:r w:rsidRPr="008D3551">
        <w:rPr>
          <w:rFonts w:ascii="Calibri" w:eastAsia="Calibri" w:hAnsi="Calibri" w:cs="Calibri"/>
          <w:b/>
          <w:sz w:val="28"/>
          <w:szCs w:val="28"/>
        </w:rPr>
        <w:t>1.                  Introdução</w:t>
      </w:r>
    </w:p>
    <w:p w:rsidR="00BC14E7" w:rsidRPr="00BB6C52" w:rsidRDefault="00BB6C52" w:rsidP="00BB6C52">
      <w:pPr>
        <w:jc w:val="both"/>
        <w:rPr>
          <w:rFonts w:ascii="Times New Roman" w:eastAsia="SimSun" w:hAnsi="Times New Roman" w:cs="Tahoma"/>
          <w:bCs/>
          <w:color w:val="0000FF"/>
          <w:kern w:val="3"/>
          <w:sz w:val="20"/>
          <w:szCs w:val="20"/>
          <w:lang w:eastAsia="zh-CN" w:bidi="hi-IN"/>
        </w:rPr>
      </w:pPr>
      <w:r>
        <w:rPr>
          <w:rFonts w:ascii="Times New Roman" w:eastAsia="SimSun" w:hAnsi="Times New Roman" w:cs="Tahoma"/>
          <w:bCs/>
          <w:color w:val="0000FF"/>
          <w:kern w:val="3"/>
          <w:sz w:val="20"/>
          <w:szCs w:val="20"/>
          <w:lang w:eastAsia="zh-CN" w:bidi="hi-IN"/>
        </w:rPr>
        <w:t>&lt;</w:t>
      </w:r>
      <w:proofErr w:type="gramStart"/>
      <w:r w:rsidR="00042726">
        <w:rPr>
          <w:rFonts w:ascii="Times New Roman" w:eastAsia="SimSun" w:hAnsi="Times New Roman" w:cs="Tahoma"/>
          <w:bCs/>
          <w:color w:val="0000FF"/>
          <w:kern w:val="3"/>
          <w:sz w:val="20"/>
          <w:szCs w:val="20"/>
          <w:lang w:eastAsia="zh-CN" w:bidi="hi-IN"/>
        </w:rPr>
        <w:t>descrever</w:t>
      </w:r>
      <w:proofErr w:type="gramEnd"/>
      <w:r w:rsidR="00042726">
        <w:rPr>
          <w:rFonts w:ascii="Times New Roman" w:eastAsia="SimSun" w:hAnsi="Times New Roman" w:cs="Tahoma"/>
          <w:bCs/>
          <w:color w:val="0000FF"/>
          <w:kern w:val="3"/>
          <w:sz w:val="20"/>
          <w:szCs w:val="20"/>
          <w:lang w:eastAsia="zh-CN" w:bidi="hi-IN"/>
        </w:rPr>
        <w:t xml:space="preserve"> a função do relatório</w:t>
      </w:r>
      <w:r w:rsidR="0001337E">
        <w:rPr>
          <w:rFonts w:ascii="Times New Roman" w:eastAsia="SimSun" w:hAnsi="Times New Roman" w:cs="Tahoma"/>
          <w:bCs/>
          <w:color w:val="0000FF"/>
          <w:kern w:val="3"/>
          <w:sz w:val="20"/>
          <w:szCs w:val="20"/>
          <w:lang w:eastAsia="zh-CN" w:bidi="hi-IN"/>
        </w:rPr>
        <w:t xml:space="preserve"> de métricas de medição da qualidade</w:t>
      </w:r>
      <w:r w:rsidR="00042726">
        <w:rPr>
          <w:rFonts w:ascii="Times New Roman" w:eastAsia="SimSun" w:hAnsi="Times New Roman" w:cs="Tahoma"/>
          <w:bCs/>
          <w:color w:val="0000FF"/>
          <w:kern w:val="3"/>
          <w:sz w:val="20"/>
          <w:szCs w:val="20"/>
          <w:lang w:eastAsia="zh-CN" w:bidi="hi-IN"/>
        </w:rPr>
        <w:t xml:space="preserve"> e sua importância</w:t>
      </w:r>
      <w:r>
        <w:rPr>
          <w:rFonts w:ascii="Times New Roman" w:eastAsia="SimSun" w:hAnsi="Times New Roman" w:cs="Tahoma"/>
          <w:bCs/>
          <w:color w:val="0000FF"/>
          <w:kern w:val="3"/>
          <w:sz w:val="20"/>
          <w:szCs w:val="20"/>
          <w:lang w:eastAsia="zh-CN" w:bidi="hi-IN"/>
        </w:rPr>
        <w:t>&gt;</w:t>
      </w:r>
    </w:p>
    <w:p w:rsidR="00404649" w:rsidRPr="00404649" w:rsidRDefault="000817D7" w:rsidP="00404649">
      <w:pPr>
        <w:jc w:val="both"/>
        <w:rPr>
          <w:rFonts w:ascii="Times New Roman" w:eastAsia="SimSun" w:hAnsi="Times New Roman" w:cs="Tahoma"/>
          <w:bCs/>
          <w:color w:val="0000FF"/>
          <w:kern w:val="3"/>
          <w:sz w:val="20"/>
          <w:szCs w:val="20"/>
          <w:lang w:eastAsia="zh-CN" w:bidi="hi-IN"/>
        </w:rPr>
      </w:pPr>
      <w:r w:rsidRPr="00404649">
        <w:rPr>
          <w:rFonts w:ascii="Calibri" w:eastAsia="Calibri" w:hAnsi="Calibri" w:cs="Calibri"/>
          <w:b/>
          <w:sz w:val="28"/>
          <w:szCs w:val="28"/>
        </w:rPr>
        <w:t>2</w:t>
      </w:r>
      <w:r w:rsidR="00404649" w:rsidRPr="00404649">
        <w:rPr>
          <w:rFonts w:ascii="Calibri" w:eastAsia="Calibri" w:hAnsi="Calibri" w:cs="Calibri"/>
          <w:b/>
          <w:sz w:val="28"/>
          <w:szCs w:val="28"/>
        </w:rPr>
        <w:t xml:space="preserve">.                  Métricas de Medição da Qualidade </w:t>
      </w:r>
    </w:p>
    <w:p w:rsidR="00042726" w:rsidRPr="00042726" w:rsidRDefault="00042726" w:rsidP="00042726">
      <w:pPr>
        <w:jc w:val="both"/>
        <w:rPr>
          <w:rFonts w:ascii="Times New Roman" w:eastAsia="SimSun" w:hAnsi="Times New Roman" w:cs="Tahoma"/>
          <w:bCs/>
          <w:color w:val="0000FF"/>
          <w:kern w:val="3"/>
          <w:sz w:val="20"/>
          <w:szCs w:val="20"/>
          <w:lang w:eastAsia="zh-CN" w:bidi="hi-IN"/>
        </w:rPr>
      </w:pPr>
      <w:r w:rsidRPr="00042726">
        <w:rPr>
          <w:rFonts w:ascii="Times New Roman" w:eastAsia="SimSun" w:hAnsi="Times New Roman" w:cs="Tahoma"/>
          <w:bCs/>
          <w:color w:val="0000FF"/>
          <w:kern w:val="3"/>
          <w:sz w:val="20"/>
          <w:szCs w:val="20"/>
          <w:lang w:eastAsia="zh-CN" w:bidi="hi-IN"/>
        </w:rPr>
        <w:t>&lt;</w:t>
      </w:r>
      <w:r>
        <w:rPr>
          <w:rFonts w:ascii="Times New Roman" w:eastAsia="SimSun" w:hAnsi="Times New Roman" w:cs="Tahoma"/>
          <w:bCs/>
          <w:color w:val="0000FF"/>
          <w:kern w:val="3"/>
          <w:sz w:val="20"/>
          <w:szCs w:val="20"/>
          <w:lang w:eastAsia="zh-CN" w:bidi="hi-IN"/>
        </w:rPr>
        <w:t>Relacionar as Métricas de Medição da Qualidade que a Estatal irá utilizar</w:t>
      </w:r>
      <w:r w:rsidR="0001337E">
        <w:rPr>
          <w:rFonts w:ascii="Times New Roman" w:eastAsia="SimSun" w:hAnsi="Times New Roman" w:cs="Tahoma"/>
          <w:bCs/>
          <w:color w:val="0000FF"/>
          <w:kern w:val="3"/>
          <w:sz w:val="20"/>
          <w:szCs w:val="20"/>
          <w:lang w:eastAsia="zh-CN" w:bidi="hi-IN"/>
        </w:rPr>
        <w:t xml:space="preserve"> para aferir a qualidade</w:t>
      </w:r>
      <w:r w:rsidRPr="00042726">
        <w:rPr>
          <w:rFonts w:ascii="Times New Roman" w:eastAsia="SimSun" w:hAnsi="Times New Roman" w:cs="Tahoma"/>
          <w:bCs/>
          <w:color w:val="0000FF"/>
          <w:kern w:val="3"/>
          <w:sz w:val="20"/>
          <w:szCs w:val="20"/>
          <w:lang w:eastAsia="zh-CN" w:bidi="hi-IN"/>
        </w:rPr>
        <w:t xml:space="preserve"> &gt;</w:t>
      </w:r>
    </w:p>
    <w:tbl>
      <w:tblPr>
        <w:tblW w:w="9585" w:type="dxa"/>
        <w:tblInd w:w="55" w:type="dxa"/>
        <w:tblLayout w:type="fixed"/>
        <w:tblCellMar>
          <w:left w:w="10" w:type="dxa"/>
          <w:right w:w="10" w:type="dxa"/>
        </w:tblCellMar>
        <w:tblLook w:val="04A0" w:firstRow="1" w:lastRow="0" w:firstColumn="1" w:lastColumn="0" w:noHBand="0" w:noVBand="1"/>
      </w:tblPr>
      <w:tblGrid>
        <w:gridCol w:w="993"/>
        <w:gridCol w:w="1134"/>
        <w:gridCol w:w="2736"/>
        <w:gridCol w:w="4722"/>
      </w:tblGrid>
      <w:tr w:rsidR="00CD6EBE" w:rsidTr="002F7219">
        <w:tc>
          <w:tcPr>
            <w:tcW w:w="993" w:type="dxa"/>
            <w:tcBorders>
              <w:top w:val="single" w:sz="2" w:space="0" w:color="000000"/>
              <w:left w:val="single" w:sz="2" w:space="0" w:color="000000"/>
              <w:bottom w:val="single" w:sz="2" w:space="0" w:color="000000"/>
              <w:right w:val="nil"/>
            </w:tcBorders>
            <w:shd w:val="clear" w:color="auto" w:fill="008000"/>
            <w:tcMar>
              <w:top w:w="55" w:type="dxa"/>
              <w:left w:w="55" w:type="dxa"/>
              <w:bottom w:w="55" w:type="dxa"/>
              <w:right w:w="55" w:type="dxa"/>
            </w:tcMar>
            <w:vAlign w:val="center"/>
            <w:hideMark/>
          </w:tcPr>
          <w:p w:rsidR="00CD6EBE" w:rsidRDefault="00CD6EBE" w:rsidP="002F7219">
            <w:pPr>
              <w:pStyle w:val="TableContents"/>
              <w:jc w:val="center"/>
              <w:rPr>
                <w:rFonts w:ascii="Tahoma" w:hAnsi="Tahoma"/>
                <w:bCs/>
                <w:color w:val="FFFFFF"/>
                <w:sz w:val="20"/>
                <w:szCs w:val="20"/>
              </w:rPr>
            </w:pPr>
            <w:r>
              <w:rPr>
                <w:rFonts w:ascii="Tahoma" w:hAnsi="Tahoma"/>
                <w:bCs/>
                <w:color w:val="FFFFFF"/>
                <w:sz w:val="20"/>
                <w:szCs w:val="20"/>
              </w:rPr>
              <w:t>Código</w:t>
            </w:r>
          </w:p>
        </w:tc>
        <w:tc>
          <w:tcPr>
            <w:tcW w:w="1134" w:type="dxa"/>
            <w:tcBorders>
              <w:top w:val="single" w:sz="2" w:space="0" w:color="000000"/>
              <w:left w:val="single" w:sz="2" w:space="0" w:color="000000"/>
              <w:bottom w:val="single" w:sz="2" w:space="0" w:color="000000"/>
              <w:right w:val="nil"/>
            </w:tcBorders>
            <w:shd w:val="clear" w:color="auto" w:fill="008000"/>
            <w:tcMar>
              <w:top w:w="55" w:type="dxa"/>
              <w:left w:w="55" w:type="dxa"/>
              <w:bottom w:w="55" w:type="dxa"/>
              <w:right w:w="55" w:type="dxa"/>
            </w:tcMar>
            <w:vAlign w:val="center"/>
            <w:hideMark/>
          </w:tcPr>
          <w:p w:rsidR="00CD6EBE" w:rsidRDefault="00CD6EBE" w:rsidP="002F7219">
            <w:pPr>
              <w:pStyle w:val="TableContents"/>
              <w:jc w:val="center"/>
              <w:rPr>
                <w:rFonts w:ascii="Tahoma" w:hAnsi="Tahoma"/>
                <w:bCs/>
                <w:color w:val="FFFFFF"/>
                <w:sz w:val="20"/>
                <w:szCs w:val="20"/>
              </w:rPr>
            </w:pPr>
            <w:r>
              <w:rPr>
                <w:rFonts w:ascii="Tahoma" w:hAnsi="Tahoma"/>
                <w:bCs/>
                <w:color w:val="FFFFFF"/>
                <w:sz w:val="20"/>
                <w:szCs w:val="20"/>
              </w:rPr>
              <w:t>Métrica</w:t>
            </w:r>
          </w:p>
        </w:tc>
        <w:tc>
          <w:tcPr>
            <w:tcW w:w="2735"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hideMark/>
          </w:tcPr>
          <w:p w:rsidR="00CD6EBE" w:rsidRDefault="00CD6EBE" w:rsidP="002F7219">
            <w:pPr>
              <w:pStyle w:val="TableContents"/>
              <w:jc w:val="center"/>
              <w:rPr>
                <w:rFonts w:ascii="Tahoma" w:hAnsi="Tahoma"/>
                <w:bCs/>
                <w:color w:val="FFFFFF"/>
                <w:sz w:val="20"/>
                <w:szCs w:val="20"/>
              </w:rPr>
            </w:pPr>
            <w:r>
              <w:rPr>
                <w:rFonts w:ascii="Tahoma" w:hAnsi="Tahoma"/>
                <w:bCs/>
                <w:color w:val="FFFFFF"/>
                <w:sz w:val="20"/>
                <w:szCs w:val="20"/>
              </w:rPr>
              <w:t>Finalidade</w:t>
            </w:r>
          </w:p>
        </w:tc>
        <w:tc>
          <w:tcPr>
            <w:tcW w:w="4721"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hideMark/>
          </w:tcPr>
          <w:p w:rsidR="00CD6EBE" w:rsidRDefault="00CD6EBE" w:rsidP="002F7219">
            <w:pPr>
              <w:pStyle w:val="TableContents"/>
              <w:jc w:val="center"/>
              <w:rPr>
                <w:rFonts w:ascii="Tahoma" w:hAnsi="Tahoma"/>
                <w:bCs/>
                <w:color w:val="FFFFFF"/>
                <w:sz w:val="20"/>
                <w:szCs w:val="20"/>
              </w:rPr>
            </w:pPr>
            <w:r>
              <w:rPr>
                <w:rFonts w:ascii="Tahoma" w:hAnsi="Tahoma"/>
                <w:bCs/>
                <w:color w:val="FFFFFF"/>
                <w:sz w:val="20"/>
                <w:szCs w:val="20"/>
              </w:rPr>
              <w:t>M</w:t>
            </w:r>
            <w:r w:rsidR="000C13E9">
              <w:rPr>
                <w:rFonts w:ascii="Tahoma" w:hAnsi="Tahoma"/>
                <w:bCs/>
                <w:color w:val="FFFFFF"/>
                <w:sz w:val="20"/>
                <w:szCs w:val="20"/>
              </w:rPr>
              <w:t>edidas/P</w:t>
            </w:r>
            <w:bookmarkStart w:id="0" w:name="_GoBack"/>
            <w:bookmarkEnd w:id="0"/>
            <w:r w:rsidRPr="00CD6EBE">
              <w:rPr>
                <w:rFonts w:ascii="Tahoma" w:hAnsi="Tahoma"/>
                <w:bCs/>
                <w:color w:val="FFFFFF"/>
                <w:sz w:val="20"/>
                <w:szCs w:val="20"/>
              </w:rPr>
              <w:t>erspectivas</w:t>
            </w:r>
          </w:p>
        </w:tc>
      </w:tr>
      <w:tr w:rsidR="00CD6EBE" w:rsidTr="002F7219">
        <w:tc>
          <w:tcPr>
            <w:tcW w:w="993" w:type="dxa"/>
            <w:tcBorders>
              <w:top w:val="nil"/>
              <w:left w:val="single" w:sz="2" w:space="0" w:color="000000"/>
              <w:bottom w:val="single" w:sz="2" w:space="0" w:color="000000"/>
              <w:right w:val="nil"/>
            </w:tcBorders>
            <w:tcMar>
              <w:top w:w="55" w:type="dxa"/>
              <w:left w:w="55" w:type="dxa"/>
              <w:bottom w:w="55" w:type="dxa"/>
              <w:right w:w="55" w:type="dxa"/>
            </w:tcMar>
          </w:tcPr>
          <w:p w:rsidR="00CD6EBE" w:rsidRDefault="00CD6EBE" w:rsidP="002F7219">
            <w:pPr>
              <w:pStyle w:val="TableContents"/>
              <w:jc w:val="center"/>
              <w:rPr>
                <w:rFonts w:ascii="Tahoma" w:hAnsi="Tahoma"/>
                <w:sz w:val="20"/>
                <w:szCs w:val="20"/>
              </w:rPr>
            </w:pPr>
          </w:p>
        </w:tc>
        <w:tc>
          <w:tcPr>
            <w:tcW w:w="1134" w:type="dxa"/>
            <w:tcBorders>
              <w:top w:val="nil"/>
              <w:left w:val="single" w:sz="2" w:space="0" w:color="000000"/>
              <w:bottom w:val="single" w:sz="2" w:space="0" w:color="000000"/>
              <w:right w:val="nil"/>
            </w:tcBorders>
            <w:tcMar>
              <w:top w:w="55" w:type="dxa"/>
              <w:left w:w="55" w:type="dxa"/>
              <w:bottom w:w="55" w:type="dxa"/>
              <w:right w:w="55" w:type="dxa"/>
            </w:tcMar>
          </w:tcPr>
          <w:p w:rsidR="00CD6EBE" w:rsidRDefault="00CD6EBE" w:rsidP="002F7219">
            <w:pPr>
              <w:pStyle w:val="TableContents"/>
              <w:jc w:val="center"/>
              <w:rPr>
                <w:rFonts w:ascii="Tahoma" w:hAnsi="Tahoma"/>
                <w:sz w:val="20"/>
                <w:szCs w:val="20"/>
              </w:rPr>
            </w:pPr>
          </w:p>
        </w:tc>
        <w:tc>
          <w:tcPr>
            <w:tcW w:w="2735" w:type="dxa"/>
            <w:tcBorders>
              <w:top w:val="nil"/>
              <w:left w:val="single" w:sz="2" w:space="0" w:color="000000"/>
              <w:bottom w:val="single" w:sz="2" w:space="0" w:color="000000"/>
              <w:right w:val="nil"/>
            </w:tcBorders>
            <w:tcMar>
              <w:top w:w="55" w:type="dxa"/>
              <w:left w:w="55" w:type="dxa"/>
              <w:bottom w:w="55" w:type="dxa"/>
              <w:right w:w="55" w:type="dxa"/>
            </w:tcMar>
          </w:tcPr>
          <w:p w:rsidR="00CD6EBE" w:rsidRDefault="00CD6EBE" w:rsidP="002F7219">
            <w:pPr>
              <w:pStyle w:val="TableContents"/>
              <w:jc w:val="center"/>
              <w:rPr>
                <w:rFonts w:ascii="Tahoma" w:hAnsi="Tahoma"/>
                <w:sz w:val="20"/>
                <w:szCs w:val="20"/>
              </w:rPr>
            </w:pPr>
          </w:p>
        </w:tc>
        <w:tc>
          <w:tcPr>
            <w:tcW w:w="472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D6EBE" w:rsidRDefault="00CD6EBE" w:rsidP="002F7219">
            <w:pPr>
              <w:pStyle w:val="TableContents"/>
              <w:jc w:val="both"/>
              <w:rPr>
                <w:rFonts w:ascii="Tahoma" w:hAnsi="Tahoma"/>
                <w:sz w:val="20"/>
                <w:szCs w:val="20"/>
              </w:rPr>
            </w:pPr>
          </w:p>
        </w:tc>
      </w:tr>
      <w:tr w:rsidR="00CD6EBE" w:rsidTr="002F7219">
        <w:tc>
          <w:tcPr>
            <w:tcW w:w="993" w:type="dxa"/>
            <w:tcBorders>
              <w:top w:val="nil"/>
              <w:left w:val="single" w:sz="2" w:space="0" w:color="000000"/>
              <w:bottom w:val="single" w:sz="2" w:space="0" w:color="000000"/>
              <w:right w:val="nil"/>
            </w:tcBorders>
            <w:tcMar>
              <w:top w:w="55" w:type="dxa"/>
              <w:left w:w="55" w:type="dxa"/>
              <w:bottom w:w="55" w:type="dxa"/>
              <w:right w:w="55" w:type="dxa"/>
            </w:tcMar>
          </w:tcPr>
          <w:p w:rsidR="00CD6EBE" w:rsidRDefault="00CD6EBE" w:rsidP="002F7219">
            <w:pPr>
              <w:pStyle w:val="TableContents"/>
              <w:jc w:val="center"/>
              <w:rPr>
                <w:rFonts w:ascii="Tahoma" w:hAnsi="Tahoma"/>
                <w:sz w:val="20"/>
                <w:szCs w:val="20"/>
              </w:rPr>
            </w:pPr>
          </w:p>
        </w:tc>
        <w:tc>
          <w:tcPr>
            <w:tcW w:w="1134" w:type="dxa"/>
            <w:tcBorders>
              <w:top w:val="nil"/>
              <w:left w:val="single" w:sz="2" w:space="0" w:color="000000"/>
              <w:bottom w:val="single" w:sz="2" w:space="0" w:color="000000"/>
              <w:right w:val="nil"/>
            </w:tcBorders>
            <w:tcMar>
              <w:top w:w="55" w:type="dxa"/>
              <w:left w:w="55" w:type="dxa"/>
              <w:bottom w:w="55" w:type="dxa"/>
              <w:right w:w="55" w:type="dxa"/>
            </w:tcMar>
          </w:tcPr>
          <w:p w:rsidR="00CD6EBE" w:rsidRDefault="00CD6EBE" w:rsidP="002F7219">
            <w:pPr>
              <w:pStyle w:val="TableContents"/>
              <w:jc w:val="center"/>
              <w:rPr>
                <w:rFonts w:ascii="Tahoma" w:hAnsi="Tahoma"/>
                <w:sz w:val="20"/>
                <w:szCs w:val="20"/>
              </w:rPr>
            </w:pPr>
          </w:p>
        </w:tc>
        <w:tc>
          <w:tcPr>
            <w:tcW w:w="2735" w:type="dxa"/>
            <w:tcBorders>
              <w:top w:val="nil"/>
              <w:left w:val="single" w:sz="2" w:space="0" w:color="000000"/>
              <w:bottom w:val="single" w:sz="2" w:space="0" w:color="000000"/>
              <w:right w:val="nil"/>
            </w:tcBorders>
            <w:tcMar>
              <w:top w:w="55" w:type="dxa"/>
              <w:left w:w="55" w:type="dxa"/>
              <w:bottom w:w="55" w:type="dxa"/>
              <w:right w:w="55" w:type="dxa"/>
            </w:tcMar>
          </w:tcPr>
          <w:p w:rsidR="00CD6EBE" w:rsidRDefault="00CD6EBE" w:rsidP="002F7219">
            <w:pPr>
              <w:pStyle w:val="TableContents"/>
              <w:jc w:val="center"/>
              <w:rPr>
                <w:rFonts w:ascii="Tahoma" w:hAnsi="Tahoma"/>
                <w:sz w:val="20"/>
                <w:szCs w:val="20"/>
              </w:rPr>
            </w:pPr>
          </w:p>
        </w:tc>
        <w:tc>
          <w:tcPr>
            <w:tcW w:w="472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D6EBE" w:rsidRDefault="00CD6EBE" w:rsidP="002F7219">
            <w:pPr>
              <w:pStyle w:val="TableContents"/>
              <w:jc w:val="both"/>
              <w:rPr>
                <w:rFonts w:ascii="Tahoma" w:hAnsi="Tahoma"/>
                <w:sz w:val="20"/>
                <w:szCs w:val="20"/>
              </w:rPr>
            </w:pPr>
          </w:p>
        </w:tc>
      </w:tr>
    </w:tbl>
    <w:p w:rsidR="008D3551" w:rsidRDefault="008D3551">
      <w:pPr>
        <w:rPr>
          <w:rFonts w:ascii="Calibri" w:eastAsia="Calibri" w:hAnsi="Calibri" w:cs="Calibri"/>
          <w:b/>
          <w:i/>
          <w:color w:val="4F81BD" w:themeColor="accent1"/>
        </w:rPr>
      </w:pPr>
    </w:p>
    <w:p w:rsidR="008D3551" w:rsidRDefault="008D3551">
      <w:pPr>
        <w:rPr>
          <w:rFonts w:ascii="Calibri" w:eastAsia="Calibri" w:hAnsi="Calibri" w:cs="Calibri"/>
          <w:b/>
          <w:i/>
          <w:color w:val="4F81BD" w:themeColor="accent1"/>
        </w:rPr>
      </w:pPr>
    </w:p>
    <w:p w:rsidR="008D3551" w:rsidRDefault="008D3551">
      <w:pPr>
        <w:rPr>
          <w:rFonts w:ascii="Calibri" w:eastAsia="Calibri" w:hAnsi="Calibri" w:cs="Calibri"/>
          <w:b/>
          <w:i/>
          <w:color w:val="4F81BD" w:themeColor="accent1"/>
        </w:rPr>
      </w:pPr>
    </w:p>
    <w:p w:rsidR="00A36A93" w:rsidRDefault="00A36A93" w:rsidP="00A36A93">
      <w:pPr>
        <w:spacing w:after="360"/>
        <w:ind w:left="284"/>
        <w:jc w:val="right"/>
        <w:rPr>
          <w:rFonts w:ascii="Arial" w:hAnsi="Arial" w:cs="Arial"/>
          <w:sz w:val="20"/>
          <w:szCs w:val="20"/>
        </w:rPr>
      </w:pPr>
      <w:r>
        <w:rPr>
          <w:rFonts w:ascii="Arial" w:hAnsi="Arial" w:cs="Arial"/>
          <w:sz w:val="20"/>
          <w:szCs w:val="20"/>
        </w:rPr>
        <w:t xml:space="preserve">Aprovado em ___ de __________ </w:t>
      </w:r>
      <w:proofErr w:type="spellStart"/>
      <w:r>
        <w:rPr>
          <w:rFonts w:ascii="Arial" w:hAnsi="Arial" w:cs="Arial"/>
          <w:sz w:val="20"/>
          <w:szCs w:val="20"/>
        </w:rPr>
        <w:t>de</w:t>
      </w:r>
      <w:proofErr w:type="spellEnd"/>
      <w:r>
        <w:rPr>
          <w:rFonts w:ascii="Arial" w:hAnsi="Arial" w:cs="Arial"/>
          <w:sz w:val="20"/>
          <w:szCs w:val="20"/>
        </w:rPr>
        <w:t xml:space="preserve"> _____.</w:t>
      </w:r>
    </w:p>
    <w:p w:rsidR="00A36A93" w:rsidRDefault="00A36A93" w:rsidP="00404649">
      <w:pPr>
        <w:pStyle w:val="Standard"/>
        <w:jc w:val="right"/>
      </w:pPr>
      <w:r>
        <w:rPr>
          <w:color w:val="0000FF"/>
        </w:rPr>
        <w:t>&lt;</w:t>
      </w:r>
      <w:proofErr w:type="gramStart"/>
      <w:r>
        <w:rPr>
          <w:color w:val="0000FF"/>
        </w:rPr>
        <w:t>nome</w:t>
      </w:r>
      <w:proofErr w:type="gramEnd"/>
      <w:r>
        <w:rPr>
          <w:color w:val="0000FF"/>
        </w:rPr>
        <w:t xml:space="preserve"> completo da autoridade máxima da Estatal &gt;</w:t>
      </w:r>
    </w:p>
    <w:p w:rsidR="00A36A93" w:rsidRDefault="00A36A93" w:rsidP="00404649">
      <w:pPr>
        <w:pStyle w:val="Standard"/>
        <w:spacing w:after="120"/>
        <w:ind w:left="3545" w:firstLine="709"/>
        <w:rPr>
          <w:color w:val="0000FF"/>
        </w:rPr>
      </w:pPr>
      <w:r>
        <w:rPr>
          <w:color w:val="0000FF"/>
        </w:rPr>
        <w:t>&lt;</w:t>
      </w:r>
      <w:proofErr w:type="gramStart"/>
      <w:r>
        <w:rPr>
          <w:color w:val="0000FF"/>
        </w:rPr>
        <w:t>cargo</w:t>
      </w:r>
      <w:proofErr w:type="gramEnd"/>
      <w:r>
        <w:rPr>
          <w:color w:val="0000FF"/>
        </w:rPr>
        <w:t xml:space="preserve"> da autoridade máxima da Estatal &gt;</w:t>
      </w:r>
    </w:p>
    <w:p w:rsidR="008D3551" w:rsidRPr="008D3551" w:rsidRDefault="008D3551">
      <w:pPr>
        <w:rPr>
          <w:rFonts w:ascii="Calibri" w:eastAsia="Calibri" w:hAnsi="Calibri" w:cs="Calibri"/>
          <w:b/>
          <w:i/>
          <w:color w:val="4F81BD" w:themeColor="accent1"/>
        </w:rPr>
      </w:pPr>
    </w:p>
    <w:p w:rsidR="00BC14E7" w:rsidRDefault="00BC14E7">
      <w:pPr>
        <w:rPr>
          <w:rFonts w:ascii="Calibri" w:eastAsia="Calibri" w:hAnsi="Calibri" w:cs="Calibri"/>
          <w:b/>
        </w:rPr>
      </w:pPr>
    </w:p>
    <w:p w:rsidR="00BC14E7" w:rsidRDefault="00BC14E7">
      <w:pPr>
        <w:rPr>
          <w:rFonts w:ascii="Calibri" w:eastAsia="Calibri" w:hAnsi="Calibri" w:cs="Calibri"/>
          <w:b/>
        </w:rPr>
      </w:pPr>
    </w:p>
    <w:p w:rsidR="00BC14E7" w:rsidRDefault="00BC14E7">
      <w:pPr>
        <w:rPr>
          <w:rFonts w:ascii="Calibri" w:eastAsia="Calibri" w:hAnsi="Calibri" w:cs="Calibri"/>
          <w:b/>
        </w:rPr>
      </w:pPr>
    </w:p>
    <w:p w:rsidR="00BC14E7" w:rsidRDefault="00BC14E7">
      <w:pPr>
        <w:rPr>
          <w:rFonts w:ascii="Calibri" w:eastAsia="Calibri" w:hAnsi="Calibri" w:cs="Calibri"/>
          <w:b/>
        </w:rPr>
      </w:pPr>
    </w:p>
    <w:p w:rsidR="00BC14E7" w:rsidRDefault="00BC14E7">
      <w:pPr>
        <w:rPr>
          <w:rFonts w:ascii="Calibri" w:eastAsia="Calibri" w:hAnsi="Calibri" w:cs="Calibri"/>
          <w:b/>
        </w:rPr>
      </w:pPr>
    </w:p>
    <w:p w:rsidR="008D3551" w:rsidRDefault="008D3551">
      <w:pPr>
        <w:rPr>
          <w:rFonts w:ascii="Calibri" w:eastAsia="Calibri" w:hAnsi="Calibri" w:cs="Calibri"/>
          <w:b/>
        </w:rPr>
      </w:pPr>
    </w:p>
    <w:p w:rsidR="008D3551" w:rsidRDefault="008D3551">
      <w:pPr>
        <w:rPr>
          <w:rFonts w:ascii="Calibri" w:eastAsia="Calibri" w:hAnsi="Calibri" w:cs="Calibri"/>
          <w:b/>
        </w:rPr>
      </w:pPr>
    </w:p>
    <w:p w:rsidR="00BC14E7" w:rsidRPr="00232638" w:rsidRDefault="00232638">
      <w:pPr>
        <w:rPr>
          <w:rFonts w:ascii="Times New Roman" w:eastAsia="Calibri" w:hAnsi="Times New Roman" w:cs="Times New Roman"/>
          <w:b/>
        </w:rPr>
      </w:pPr>
      <w:r w:rsidRPr="00232638">
        <w:rPr>
          <w:rFonts w:ascii="Times New Roman" w:eastAsia="Calibri" w:hAnsi="Times New Roman" w:cs="Times New Roman"/>
          <w:b/>
        </w:rPr>
        <w:lastRenderedPageBreak/>
        <w:t>Observações:</w:t>
      </w:r>
      <w:r w:rsidR="000817D7" w:rsidRPr="00232638">
        <w:rPr>
          <w:rFonts w:ascii="Times New Roman" w:eastAsia="Calibri" w:hAnsi="Times New Roman" w:cs="Times New Roman"/>
          <w:b/>
        </w:rPr>
        <w:t xml:space="preserve"> </w:t>
      </w:r>
    </w:p>
    <w:p w:rsidR="00B4752F" w:rsidRPr="00232638" w:rsidRDefault="00B4752F" w:rsidP="0034084D">
      <w:pPr>
        <w:pStyle w:val="NormalWeb"/>
        <w:shd w:val="clear" w:color="auto" w:fill="FFFFFF"/>
        <w:jc w:val="both"/>
        <w:rPr>
          <w:color w:val="000000"/>
          <w:sz w:val="22"/>
          <w:szCs w:val="22"/>
        </w:rPr>
      </w:pPr>
      <w:r w:rsidRPr="00232638">
        <w:rPr>
          <w:color w:val="000000"/>
          <w:sz w:val="22"/>
          <w:szCs w:val="22"/>
        </w:rPr>
        <w:t>A medição da Qualidade, seja do Produto ou do Processo, requer a coleta e análise de informações, normalmente, especificadas em termos de medições e métricas. As medições são feitas basicamente para obter controle de um projeto e gerenciá-lo. Elas também são usadas para avaliar se estamos perto ou longe dos objetivos definidos no plano em termos de conclusão, qualidade, cumprimento dos requisitos, etc.</w:t>
      </w:r>
    </w:p>
    <w:p w:rsidR="00B4752F" w:rsidRPr="00232638" w:rsidRDefault="00B4752F" w:rsidP="0034084D">
      <w:pPr>
        <w:pStyle w:val="NormalWeb"/>
        <w:shd w:val="clear" w:color="auto" w:fill="FFFFFF"/>
        <w:jc w:val="both"/>
        <w:rPr>
          <w:color w:val="000000"/>
          <w:sz w:val="22"/>
          <w:szCs w:val="22"/>
        </w:rPr>
      </w:pPr>
      <w:r w:rsidRPr="00232638">
        <w:rPr>
          <w:color w:val="000000"/>
          <w:sz w:val="22"/>
          <w:szCs w:val="22"/>
        </w:rPr>
        <w:t>As métricas são usadas para atingir duas metas, conhecimento e mudança (ou realização):</w:t>
      </w:r>
    </w:p>
    <w:p w:rsidR="00B4752F" w:rsidRPr="00232638" w:rsidRDefault="00B4752F" w:rsidP="0034084D">
      <w:pPr>
        <w:pStyle w:val="NormalWeb"/>
        <w:shd w:val="clear" w:color="auto" w:fill="FFFFFF"/>
        <w:jc w:val="both"/>
        <w:rPr>
          <w:color w:val="000000"/>
          <w:sz w:val="22"/>
          <w:szCs w:val="22"/>
        </w:rPr>
      </w:pPr>
      <w:r w:rsidRPr="00232638">
        <w:rPr>
          <w:rStyle w:val="Forte"/>
          <w:color w:val="000000"/>
          <w:sz w:val="22"/>
          <w:szCs w:val="22"/>
        </w:rPr>
        <w:t>Metas de conhecimento</w:t>
      </w:r>
      <w:r w:rsidRPr="00232638">
        <w:rPr>
          <w:color w:val="000000"/>
          <w:sz w:val="22"/>
          <w:szCs w:val="22"/>
        </w:rPr>
        <w:t>: são expressas pelo uso de verbos como avaliar, prever, monitorar. Você deseja entender melhor o processo de desenvolvimento. Por exemplo, talvez você queira avaliar a qualidade do produto, obter dados para prever o esforço do teste, monitorar a cobertura do teste ou acompanhar as mudanças de requisitos.</w:t>
      </w:r>
    </w:p>
    <w:p w:rsidR="00B4752F" w:rsidRPr="00232638" w:rsidRDefault="00B4752F" w:rsidP="0034084D">
      <w:pPr>
        <w:pStyle w:val="NormalWeb"/>
        <w:shd w:val="clear" w:color="auto" w:fill="FFFFFF"/>
        <w:jc w:val="both"/>
        <w:rPr>
          <w:color w:val="000000"/>
          <w:sz w:val="22"/>
          <w:szCs w:val="22"/>
        </w:rPr>
      </w:pPr>
      <w:r w:rsidRPr="00232638">
        <w:rPr>
          <w:rStyle w:val="Forte"/>
          <w:color w:val="000000"/>
          <w:sz w:val="22"/>
          <w:szCs w:val="22"/>
        </w:rPr>
        <w:t>Metas de mudança ou realização:</w:t>
      </w:r>
      <w:r w:rsidRPr="00232638">
        <w:rPr>
          <w:color w:val="000000"/>
          <w:sz w:val="22"/>
          <w:szCs w:val="22"/>
        </w:rPr>
        <w:t> são expressas pelo uso de verbos como aumentar, reduzir, melhorar ou realizar. Você está realmente interessado em examinar como as situações mudam ou melhoram ao longo do tempo, de uma iteração para outra, de um projeto para outro.</w:t>
      </w:r>
    </w:p>
    <w:p w:rsidR="00B4752F" w:rsidRPr="00232638" w:rsidRDefault="00B4752F" w:rsidP="0034084D">
      <w:pPr>
        <w:pStyle w:val="NormalWeb"/>
        <w:shd w:val="clear" w:color="auto" w:fill="FFFFFF"/>
        <w:jc w:val="both"/>
        <w:rPr>
          <w:color w:val="000000"/>
          <w:sz w:val="22"/>
          <w:szCs w:val="22"/>
        </w:rPr>
      </w:pPr>
      <w:r w:rsidRPr="00232638">
        <w:rPr>
          <w:color w:val="000000"/>
          <w:sz w:val="22"/>
          <w:szCs w:val="22"/>
        </w:rPr>
        <w:t>As métricas para ambas as metas são usadas para medir a Qualidade do Processo e do Produto.</w:t>
      </w:r>
    </w:p>
    <w:p w:rsidR="00326BF9" w:rsidRPr="00326BF9" w:rsidRDefault="00326BF9" w:rsidP="0034084D">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326BF9">
        <w:rPr>
          <w:rFonts w:ascii="Times New Roman" w:eastAsia="Times New Roman" w:hAnsi="Times New Roman" w:cs="Times New Roman"/>
          <w:color w:val="000000"/>
        </w:rPr>
        <w:t>Todas as métricas exigem critérios para identificar e determinar o grau ou o nível em que se atinge a qualidade aceitável. O nível de qualidade aceitável é negociável e variável, e precisa ser determinado e reconhecido desde o início do ciclo de vida do desenvolvimento. Por exemplo, nas iterações iniciais, é aceitável um número grande de defeitos no aplicativo, mas não de defeitos na arquitetura. Nas iterações posteriores, apenas defeitos estéticos são aceitáveis no aplicativo.</w:t>
      </w:r>
      <w:r w:rsidR="00635307">
        <w:rPr>
          <w:rFonts w:ascii="Times New Roman" w:eastAsia="Times New Roman" w:hAnsi="Times New Roman" w:cs="Times New Roman"/>
          <w:color w:val="000000"/>
        </w:rPr>
        <w:t xml:space="preserve"> </w:t>
      </w:r>
      <w:r w:rsidRPr="00326BF9">
        <w:rPr>
          <w:rFonts w:ascii="Times New Roman" w:eastAsia="Times New Roman" w:hAnsi="Times New Roman" w:cs="Times New Roman"/>
          <w:color w:val="000000"/>
        </w:rPr>
        <w:t>Os critérios de aceitação podem ser definidos de várias maneiras e podem incluir mais de uma medida. Os critérios de aceitação comum podem incluir as seguintes medidas:</w:t>
      </w:r>
    </w:p>
    <w:p w:rsidR="00326BF9" w:rsidRPr="00326BF9" w:rsidRDefault="00326BF9" w:rsidP="0034084D">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rPr>
      </w:pPr>
      <w:r w:rsidRPr="00326BF9">
        <w:rPr>
          <w:rFonts w:ascii="Times New Roman" w:eastAsia="Times New Roman" w:hAnsi="Times New Roman" w:cs="Times New Roman"/>
          <w:color w:val="000000"/>
        </w:rPr>
        <w:t>Contagem de e/ou tendência a defeitos, como o número de defeitos identificados, corrigidos ou que permanecem abertos (não corrigidos).</w:t>
      </w:r>
    </w:p>
    <w:p w:rsidR="00326BF9" w:rsidRPr="00326BF9" w:rsidRDefault="00326BF9" w:rsidP="0034084D">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rPr>
      </w:pPr>
      <w:r w:rsidRPr="00326BF9">
        <w:rPr>
          <w:rFonts w:ascii="Times New Roman" w:eastAsia="Times New Roman" w:hAnsi="Times New Roman" w:cs="Times New Roman"/>
          <w:color w:val="000000"/>
        </w:rPr>
        <w:t>Cobertura do teste, como o percentual do código, ou casos de uso planejados ou implementados e executados (por um teste). A cobertura de teste geralmente é usada em conjunto com os critérios de defeito identificados acima.</w:t>
      </w:r>
    </w:p>
    <w:p w:rsidR="00326BF9" w:rsidRPr="00326BF9" w:rsidRDefault="00326BF9" w:rsidP="0034084D">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rPr>
      </w:pPr>
      <w:r w:rsidRPr="00326BF9">
        <w:rPr>
          <w:rFonts w:ascii="Times New Roman" w:eastAsia="Times New Roman" w:hAnsi="Times New Roman" w:cs="Times New Roman"/>
          <w:color w:val="000000"/>
        </w:rPr>
        <w:t>Desempenho, como o tempo necessário para que uma ação especificada (caso de uso, operação ou outro evento) ocorra. Esses critérios são normalmente usados em teste de desempenho, teste de falha e recuperação e outros testes em que a importância do tempo é essencial.</w:t>
      </w:r>
    </w:p>
    <w:p w:rsidR="00326BF9" w:rsidRPr="00326BF9" w:rsidRDefault="00326BF9" w:rsidP="0034084D">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rPr>
      </w:pPr>
      <w:r w:rsidRPr="00326BF9">
        <w:rPr>
          <w:rFonts w:ascii="Times New Roman" w:eastAsia="Times New Roman" w:hAnsi="Times New Roman" w:cs="Times New Roman"/>
          <w:color w:val="000000"/>
        </w:rPr>
        <w:t>Obediência. Esse critério indica o grau de cumprimento de um padrão ou uma diretriz por um artefato ou atividade/passo de um processo.</w:t>
      </w:r>
    </w:p>
    <w:p w:rsidR="00326BF9" w:rsidRPr="00326BF9" w:rsidRDefault="00326BF9" w:rsidP="0034084D">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rPr>
      </w:pPr>
      <w:r w:rsidRPr="00326BF9">
        <w:rPr>
          <w:rFonts w:ascii="Times New Roman" w:eastAsia="Times New Roman" w:hAnsi="Times New Roman" w:cs="Times New Roman"/>
          <w:color w:val="000000"/>
        </w:rPr>
        <w:t>Aceitabilidade ou satisfação. Esse critério geralmente é usado com medidas subjetivas, como usabilidade ou estética.</w:t>
      </w:r>
    </w:p>
    <w:p w:rsidR="007E24A7" w:rsidRPr="007E24A7" w:rsidRDefault="007E24A7" w:rsidP="007E24A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rPr>
      </w:pPr>
      <w:bookmarkStart w:id="1" w:name="Measuring_Product_Quality"/>
      <w:r w:rsidRPr="007E24A7">
        <w:rPr>
          <w:rFonts w:ascii="Times New Roman" w:eastAsia="Times New Roman" w:hAnsi="Times New Roman" w:cs="Times New Roman"/>
          <w:b/>
          <w:bCs/>
          <w:color w:val="000000"/>
        </w:rPr>
        <w:t>Medição da Qualidade do Produto</w:t>
      </w:r>
      <w:bookmarkEnd w:id="1"/>
      <w:r w:rsidRPr="007E24A7">
        <w:rPr>
          <w:rFonts w:ascii="Times New Roman" w:eastAsia="Times New Roman" w:hAnsi="Times New Roman" w:cs="Times New Roman"/>
          <w:b/>
          <w:bCs/>
          <w:color w:val="000000"/>
        </w:rPr>
        <w:t> </w:t>
      </w:r>
    </w:p>
    <w:p w:rsidR="007E24A7" w:rsidRPr="007E24A7" w:rsidRDefault="007E24A7" w:rsidP="0034084D">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7E24A7">
        <w:rPr>
          <w:rFonts w:ascii="Times New Roman" w:eastAsia="Times New Roman" w:hAnsi="Times New Roman" w:cs="Times New Roman"/>
          <w:color w:val="000000"/>
        </w:rPr>
        <w:t xml:space="preserve">Especificar os requisitos de modo claro, conciso e passível de teste é apenas parte da aquisição da qualidade do produto. Também é necessário identificar as medidas e os critérios que serão usados para identificar o nível desejado de qualidade e determinar se ele foi atingido. As </w:t>
      </w:r>
      <w:r w:rsidRPr="007E24A7">
        <w:rPr>
          <w:rFonts w:ascii="Times New Roman" w:eastAsia="Times New Roman" w:hAnsi="Times New Roman" w:cs="Times New Roman"/>
          <w:color w:val="000000"/>
        </w:rPr>
        <w:lastRenderedPageBreak/>
        <w:t>medidas descrevem o método de capturar os dados usados para avaliar a qualidade, enquanto que os critérios definem o nível ou o ponto em que o produto atingiu a qualidade aceitável (ou inaceitável).</w:t>
      </w:r>
    </w:p>
    <w:p w:rsidR="007E24A7" w:rsidRPr="007E24A7" w:rsidRDefault="007E24A7" w:rsidP="0034084D">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7E24A7">
        <w:rPr>
          <w:rFonts w:ascii="Times New Roman" w:eastAsia="Times New Roman" w:hAnsi="Times New Roman" w:cs="Times New Roman"/>
          <w:color w:val="000000"/>
        </w:rPr>
        <w:t>A medição da qualidade do produto de um artefato executável é conseguida usando-se uma ou mais técnicas de medição, como:</w:t>
      </w:r>
    </w:p>
    <w:p w:rsidR="007E24A7" w:rsidRPr="007E24A7" w:rsidRDefault="0034084D" w:rsidP="0034084D">
      <w:pPr>
        <w:numPr>
          <w:ilvl w:val="0"/>
          <w:numId w:val="2"/>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rPr>
      </w:pPr>
      <w:r w:rsidRPr="007E24A7">
        <w:rPr>
          <w:rFonts w:ascii="Times New Roman" w:eastAsia="Times New Roman" w:hAnsi="Times New Roman" w:cs="Times New Roman"/>
          <w:color w:val="000000"/>
        </w:rPr>
        <w:t>Análises</w:t>
      </w:r>
      <w:r w:rsidR="007E24A7" w:rsidRPr="007E24A7">
        <w:rPr>
          <w:rFonts w:ascii="Times New Roman" w:eastAsia="Times New Roman" w:hAnsi="Times New Roman" w:cs="Times New Roman"/>
          <w:color w:val="000000"/>
        </w:rPr>
        <w:t xml:space="preserve"> / ensaios</w:t>
      </w:r>
    </w:p>
    <w:p w:rsidR="007E24A7" w:rsidRPr="007E24A7" w:rsidRDefault="0034084D" w:rsidP="0034084D">
      <w:pPr>
        <w:numPr>
          <w:ilvl w:val="0"/>
          <w:numId w:val="2"/>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rPr>
      </w:pPr>
      <w:r w:rsidRPr="007E24A7">
        <w:rPr>
          <w:rFonts w:ascii="Times New Roman" w:eastAsia="Times New Roman" w:hAnsi="Times New Roman" w:cs="Times New Roman"/>
          <w:color w:val="000000"/>
        </w:rPr>
        <w:t>Inspeção</w:t>
      </w:r>
    </w:p>
    <w:p w:rsidR="007E24A7" w:rsidRPr="007E24A7" w:rsidRDefault="0034084D" w:rsidP="0034084D">
      <w:pPr>
        <w:numPr>
          <w:ilvl w:val="0"/>
          <w:numId w:val="2"/>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rPr>
      </w:pPr>
      <w:r>
        <w:rPr>
          <w:rFonts w:ascii="Times New Roman" w:eastAsia="Times New Roman" w:hAnsi="Times New Roman" w:cs="Times New Roman"/>
          <w:color w:val="000000"/>
        </w:rPr>
        <w:t>E</w:t>
      </w:r>
      <w:r w:rsidR="007E24A7" w:rsidRPr="007E24A7">
        <w:rPr>
          <w:rFonts w:ascii="Times New Roman" w:eastAsia="Times New Roman" w:hAnsi="Times New Roman" w:cs="Times New Roman"/>
          <w:color w:val="000000"/>
        </w:rPr>
        <w:t>xecução</w:t>
      </w:r>
    </w:p>
    <w:p w:rsidR="007E24A7" w:rsidRPr="00232638" w:rsidRDefault="007E24A7" w:rsidP="0034084D">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7E24A7">
        <w:rPr>
          <w:rFonts w:ascii="Times New Roman" w:eastAsia="Times New Roman" w:hAnsi="Times New Roman" w:cs="Times New Roman"/>
          <w:color w:val="000000"/>
        </w:rPr>
        <w:t>Diferentes métricas são usadas, dependendo da natureza da meta de qualidade da medida. Por exemplo, em análises, ensaios e inspeções, a meta principal é destacar as dimensões de qualidade de confiabilidade e de função. Defeitos, cobertura e obediência são as principais métricas usadas com essas técnicas de medição. A execução, no entanto, pode focalizar a função, a confiabilidade ou o desempenho. Portanto, defeitos, cobertura e desempenho são as principais métricas usadas. Outras medidas e métricas irão variar com base na natureza do requisito.</w:t>
      </w:r>
    </w:p>
    <w:p w:rsidR="007E24A7" w:rsidRPr="007E24A7" w:rsidRDefault="007E24A7" w:rsidP="0034084D">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000000"/>
        </w:rPr>
      </w:pPr>
      <w:bookmarkStart w:id="2" w:name="Measuring_Process_Quality"/>
      <w:r w:rsidRPr="007E24A7">
        <w:rPr>
          <w:rFonts w:ascii="Times New Roman" w:eastAsia="Times New Roman" w:hAnsi="Times New Roman" w:cs="Times New Roman"/>
          <w:b/>
          <w:bCs/>
          <w:color w:val="000000"/>
        </w:rPr>
        <w:t>Medição da Qualidade do Processo</w:t>
      </w:r>
      <w:bookmarkEnd w:id="2"/>
      <w:r w:rsidRPr="007E24A7">
        <w:rPr>
          <w:rFonts w:ascii="Times New Roman" w:eastAsia="Times New Roman" w:hAnsi="Times New Roman" w:cs="Times New Roman"/>
          <w:b/>
          <w:bCs/>
          <w:color w:val="000000"/>
        </w:rPr>
        <w:t> </w:t>
      </w:r>
    </w:p>
    <w:p w:rsidR="007E24A7" w:rsidRPr="007E24A7" w:rsidRDefault="007E24A7" w:rsidP="0034084D">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7E24A7">
        <w:rPr>
          <w:rFonts w:ascii="Times New Roman" w:eastAsia="Times New Roman" w:hAnsi="Times New Roman" w:cs="Times New Roman"/>
          <w:color w:val="000000"/>
        </w:rPr>
        <w:t>A medição da Qualidade do Processo é conseguida pela coleta de medidas de conhecimento e de aquisição.</w:t>
      </w:r>
    </w:p>
    <w:p w:rsidR="007E24A7" w:rsidRPr="007E24A7" w:rsidRDefault="007E24A7" w:rsidP="0034084D">
      <w:pPr>
        <w:numPr>
          <w:ilvl w:val="0"/>
          <w:numId w:val="3"/>
        </w:numPr>
        <w:shd w:val="clear" w:color="auto" w:fill="FFFFFF"/>
        <w:spacing w:before="100" w:beforeAutospacing="1" w:after="100" w:afterAutospacing="1" w:line="240" w:lineRule="auto"/>
        <w:ind w:left="675"/>
        <w:jc w:val="both"/>
        <w:rPr>
          <w:rFonts w:ascii="Times New Roman" w:eastAsia="Times New Roman" w:hAnsi="Times New Roman" w:cs="Times New Roman"/>
          <w:color w:val="000000"/>
        </w:rPr>
      </w:pPr>
      <w:r w:rsidRPr="007E24A7">
        <w:rPr>
          <w:rFonts w:ascii="Times New Roman" w:eastAsia="Times New Roman" w:hAnsi="Times New Roman" w:cs="Times New Roman"/>
          <w:color w:val="000000"/>
        </w:rPr>
        <w:t>O grau de cumprimento de padrões, diretrizes e implementação de um processo aceito.</w:t>
      </w:r>
    </w:p>
    <w:p w:rsidR="007E24A7" w:rsidRPr="007E24A7" w:rsidRDefault="007E24A7" w:rsidP="0034084D">
      <w:pPr>
        <w:numPr>
          <w:ilvl w:val="0"/>
          <w:numId w:val="3"/>
        </w:numPr>
        <w:shd w:val="clear" w:color="auto" w:fill="FFFFFF"/>
        <w:spacing w:before="100" w:beforeAutospacing="1" w:after="100" w:afterAutospacing="1" w:line="240" w:lineRule="auto"/>
        <w:ind w:left="675"/>
        <w:jc w:val="both"/>
        <w:rPr>
          <w:rFonts w:ascii="Times New Roman" w:eastAsia="Times New Roman" w:hAnsi="Times New Roman" w:cs="Times New Roman"/>
          <w:color w:val="000000"/>
        </w:rPr>
      </w:pPr>
      <w:r w:rsidRPr="007E24A7">
        <w:rPr>
          <w:rFonts w:ascii="Times New Roman" w:eastAsia="Times New Roman" w:hAnsi="Times New Roman" w:cs="Times New Roman"/>
          <w:color w:val="000000"/>
        </w:rPr>
        <w:t>O status / estado da implementação do processo atual em comparação à implementação planejada.</w:t>
      </w:r>
    </w:p>
    <w:p w:rsidR="007E24A7" w:rsidRPr="007E24A7" w:rsidRDefault="007E24A7" w:rsidP="0034084D">
      <w:pPr>
        <w:numPr>
          <w:ilvl w:val="0"/>
          <w:numId w:val="3"/>
        </w:numPr>
        <w:shd w:val="clear" w:color="auto" w:fill="FFFFFF"/>
        <w:spacing w:before="100" w:beforeAutospacing="1" w:after="100" w:afterAutospacing="1" w:line="240" w:lineRule="auto"/>
        <w:ind w:left="675"/>
        <w:jc w:val="both"/>
        <w:rPr>
          <w:rFonts w:ascii="Times New Roman" w:eastAsia="Times New Roman" w:hAnsi="Times New Roman" w:cs="Times New Roman"/>
          <w:color w:val="000000"/>
        </w:rPr>
      </w:pPr>
      <w:r w:rsidRPr="007E24A7">
        <w:rPr>
          <w:rFonts w:ascii="Times New Roman" w:eastAsia="Times New Roman" w:hAnsi="Times New Roman" w:cs="Times New Roman"/>
          <w:color w:val="000000"/>
        </w:rPr>
        <w:t>A qualidade dos artefatos produzidos (usando as medidas de qualidade do produto descritas acima).</w:t>
      </w:r>
    </w:p>
    <w:p w:rsidR="007E24A7" w:rsidRPr="007E24A7" w:rsidRDefault="007E24A7" w:rsidP="0034084D">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7E24A7">
        <w:rPr>
          <w:rFonts w:ascii="Times New Roman" w:eastAsia="Times New Roman" w:hAnsi="Times New Roman" w:cs="Times New Roman"/>
          <w:color w:val="000000"/>
        </w:rPr>
        <w:t>A medição da qualidade do processo é conseguida usando-se uma ou mais técnicas de medição, como:</w:t>
      </w:r>
    </w:p>
    <w:p w:rsidR="007E24A7" w:rsidRPr="007E24A7" w:rsidRDefault="0034084D" w:rsidP="0034084D">
      <w:pPr>
        <w:numPr>
          <w:ilvl w:val="0"/>
          <w:numId w:val="4"/>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rPr>
      </w:pPr>
      <w:r w:rsidRPr="007E24A7">
        <w:rPr>
          <w:rFonts w:ascii="Times New Roman" w:eastAsia="Times New Roman" w:hAnsi="Times New Roman" w:cs="Times New Roman"/>
          <w:color w:val="000000"/>
        </w:rPr>
        <w:t>Progresso</w:t>
      </w:r>
      <w:r w:rsidR="007E24A7" w:rsidRPr="007E24A7">
        <w:rPr>
          <w:rFonts w:ascii="Times New Roman" w:eastAsia="Times New Roman" w:hAnsi="Times New Roman" w:cs="Times New Roman"/>
          <w:color w:val="000000"/>
        </w:rPr>
        <w:t xml:space="preserve"> - como os casos de uso demonstrados ou os marcos concluídos</w:t>
      </w:r>
    </w:p>
    <w:p w:rsidR="007E24A7" w:rsidRPr="007E24A7" w:rsidRDefault="0034084D" w:rsidP="0034084D">
      <w:pPr>
        <w:numPr>
          <w:ilvl w:val="0"/>
          <w:numId w:val="4"/>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rPr>
      </w:pPr>
      <w:r w:rsidRPr="007E24A7">
        <w:rPr>
          <w:rFonts w:ascii="Times New Roman" w:eastAsia="Times New Roman" w:hAnsi="Times New Roman" w:cs="Times New Roman"/>
          <w:color w:val="000000"/>
        </w:rPr>
        <w:t>Variação</w:t>
      </w:r>
      <w:r w:rsidR="007E24A7" w:rsidRPr="007E24A7">
        <w:rPr>
          <w:rFonts w:ascii="Times New Roman" w:eastAsia="Times New Roman" w:hAnsi="Times New Roman" w:cs="Times New Roman"/>
          <w:color w:val="000000"/>
        </w:rPr>
        <w:t xml:space="preserve"> - as diferenças entre requisitos de equipe, orçamentos, programações planejadas e reais, etc.</w:t>
      </w:r>
    </w:p>
    <w:p w:rsidR="007E24A7" w:rsidRDefault="0034084D" w:rsidP="00470897">
      <w:pPr>
        <w:numPr>
          <w:ilvl w:val="0"/>
          <w:numId w:val="4"/>
        </w:numPr>
        <w:shd w:val="clear" w:color="auto" w:fill="FFFFFF"/>
        <w:spacing w:before="100" w:beforeAutospacing="1" w:after="100" w:afterAutospacing="1" w:line="240" w:lineRule="auto"/>
        <w:ind w:left="300"/>
        <w:rPr>
          <w:rFonts w:ascii="Times New Roman" w:eastAsia="Times New Roman" w:hAnsi="Times New Roman" w:cs="Times New Roman"/>
          <w:color w:val="000000"/>
        </w:rPr>
      </w:pPr>
      <w:r w:rsidRPr="007E24A7">
        <w:rPr>
          <w:rFonts w:ascii="Times New Roman" w:eastAsia="Times New Roman" w:hAnsi="Times New Roman" w:cs="Times New Roman"/>
          <w:color w:val="000000"/>
        </w:rPr>
        <w:t>Medidas</w:t>
      </w:r>
      <w:r w:rsidR="007E24A7" w:rsidRPr="007E24A7">
        <w:rPr>
          <w:rFonts w:ascii="Times New Roman" w:eastAsia="Times New Roman" w:hAnsi="Times New Roman" w:cs="Times New Roman"/>
          <w:color w:val="000000"/>
        </w:rPr>
        <w:t xml:space="preserve"> e métricas de qualidade do produto (conforme descrito na seção acima Medição da Qualidade do Produto)</w:t>
      </w:r>
      <w:r w:rsidR="00232638" w:rsidRPr="0034084D">
        <w:rPr>
          <w:rFonts w:ascii="Times New Roman" w:eastAsia="Times New Roman" w:hAnsi="Times New Roman" w:cs="Times New Roman"/>
          <w:color w:val="000000"/>
        </w:rPr>
        <w:t>.</w:t>
      </w:r>
    </w:p>
    <w:p w:rsidR="00635307" w:rsidRDefault="00635307" w:rsidP="00635307">
      <w:p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rPr>
      </w:pPr>
      <w:r>
        <w:rPr>
          <w:rFonts w:ascii="Times New Roman" w:eastAsia="Times New Roman" w:hAnsi="Times New Roman" w:cs="Times New Roman"/>
          <w:color w:val="000000"/>
        </w:rPr>
        <w:t>Exemplo de Métricas de Medição</w:t>
      </w:r>
      <w:r w:rsidR="00A01303">
        <w:rPr>
          <w:rFonts w:ascii="Times New Roman" w:eastAsia="Times New Roman" w:hAnsi="Times New Roman" w:cs="Times New Roman"/>
          <w:color w:val="000000"/>
        </w:rPr>
        <w:t xml:space="preserve"> da Qualidade</w:t>
      </w:r>
      <w:r>
        <w:rPr>
          <w:rFonts w:ascii="Times New Roman" w:eastAsia="Times New Roman" w:hAnsi="Times New Roman" w:cs="Times New Roman"/>
          <w:color w:val="000000"/>
        </w:rPr>
        <w:t>:</w:t>
      </w:r>
    </w:p>
    <w:tbl>
      <w:tblPr>
        <w:tblW w:w="9585" w:type="dxa"/>
        <w:tblLayout w:type="fixed"/>
        <w:tblCellMar>
          <w:left w:w="10" w:type="dxa"/>
          <w:right w:w="10" w:type="dxa"/>
        </w:tblCellMar>
        <w:tblLook w:val="04A0" w:firstRow="1" w:lastRow="0" w:firstColumn="1" w:lastColumn="0" w:noHBand="0" w:noVBand="1"/>
      </w:tblPr>
      <w:tblGrid>
        <w:gridCol w:w="906"/>
        <w:gridCol w:w="1221"/>
        <w:gridCol w:w="2606"/>
        <w:gridCol w:w="4852"/>
      </w:tblGrid>
      <w:tr w:rsidR="00635307" w:rsidRPr="00470897" w:rsidTr="00470897">
        <w:tc>
          <w:tcPr>
            <w:tcW w:w="906" w:type="dxa"/>
            <w:tcBorders>
              <w:top w:val="single" w:sz="2" w:space="0" w:color="000000"/>
              <w:left w:val="single" w:sz="2" w:space="0" w:color="000000"/>
              <w:bottom w:val="single" w:sz="2" w:space="0" w:color="000000"/>
              <w:right w:val="nil"/>
            </w:tcBorders>
            <w:shd w:val="clear" w:color="auto" w:fill="008000"/>
            <w:tcMar>
              <w:top w:w="55" w:type="dxa"/>
              <w:left w:w="55" w:type="dxa"/>
              <w:bottom w:w="55" w:type="dxa"/>
              <w:right w:w="55" w:type="dxa"/>
            </w:tcMar>
            <w:vAlign w:val="center"/>
            <w:hideMark/>
          </w:tcPr>
          <w:p w:rsidR="00635307" w:rsidRPr="00470897" w:rsidRDefault="00635307" w:rsidP="002F7219">
            <w:pPr>
              <w:pStyle w:val="TableContents"/>
              <w:jc w:val="center"/>
              <w:rPr>
                <w:rFonts w:ascii="Times New Roman" w:hAnsi="Times New Roman" w:cs="Times New Roman"/>
                <w:bCs/>
                <w:color w:val="FFFFFF"/>
                <w:sz w:val="22"/>
                <w:szCs w:val="22"/>
              </w:rPr>
            </w:pPr>
            <w:r w:rsidRPr="00470897">
              <w:rPr>
                <w:rFonts w:ascii="Times New Roman" w:hAnsi="Times New Roman" w:cs="Times New Roman"/>
                <w:bCs/>
                <w:color w:val="FFFFFF"/>
                <w:sz w:val="22"/>
                <w:szCs w:val="22"/>
              </w:rPr>
              <w:t>Código</w:t>
            </w:r>
          </w:p>
        </w:tc>
        <w:tc>
          <w:tcPr>
            <w:tcW w:w="1221" w:type="dxa"/>
            <w:tcBorders>
              <w:top w:val="single" w:sz="2" w:space="0" w:color="000000"/>
              <w:left w:val="single" w:sz="2" w:space="0" w:color="000000"/>
              <w:bottom w:val="single" w:sz="2" w:space="0" w:color="000000"/>
              <w:right w:val="nil"/>
            </w:tcBorders>
            <w:shd w:val="clear" w:color="auto" w:fill="008000"/>
            <w:tcMar>
              <w:top w:w="55" w:type="dxa"/>
              <w:left w:w="55" w:type="dxa"/>
              <w:bottom w:w="55" w:type="dxa"/>
              <w:right w:w="55" w:type="dxa"/>
            </w:tcMar>
            <w:vAlign w:val="center"/>
            <w:hideMark/>
          </w:tcPr>
          <w:p w:rsidR="00635307" w:rsidRPr="00470897" w:rsidRDefault="00635307" w:rsidP="002F7219">
            <w:pPr>
              <w:pStyle w:val="TableContents"/>
              <w:jc w:val="center"/>
              <w:rPr>
                <w:rFonts w:ascii="Times New Roman" w:hAnsi="Times New Roman" w:cs="Times New Roman"/>
                <w:bCs/>
                <w:color w:val="FFFFFF"/>
                <w:sz w:val="22"/>
                <w:szCs w:val="22"/>
              </w:rPr>
            </w:pPr>
            <w:r w:rsidRPr="00470897">
              <w:rPr>
                <w:rFonts w:ascii="Times New Roman" w:hAnsi="Times New Roman" w:cs="Times New Roman"/>
                <w:bCs/>
                <w:color w:val="FFFFFF"/>
                <w:sz w:val="22"/>
                <w:szCs w:val="22"/>
              </w:rPr>
              <w:t>Métrica</w:t>
            </w:r>
          </w:p>
        </w:tc>
        <w:tc>
          <w:tcPr>
            <w:tcW w:w="2606"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hideMark/>
          </w:tcPr>
          <w:p w:rsidR="00635307" w:rsidRPr="00470897" w:rsidRDefault="00635307" w:rsidP="002F7219">
            <w:pPr>
              <w:pStyle w:val="TableContents"/>
              <w:jc w:val="center"/>
              <w:rPr>
                <w:rFonts w:ascii="Times New Roman" w:hAnsi="Times New Roman" w:cs="Times New Roman"/>
                <w:bCs/>
                <w:color w:val="FFFFFF"/>
                <w:sz w:val="22"/>
                <w:szCs w:val="22"/>
              </w:rPr>
            </w:pPr>
            <w:r w:rsidRPr="00470897">
              <w:rPr>
                <w:rFonts w:ascii="Times New Roman" w:hAnsi="Times New Roman" w:cs="Times New Roman"/>
                <w:bCs/>
                <w:color w:val="FFFFFF"/>
                <w:sz w:val="22"/>
                <w:szCs w:val="22"/>
              </w:rPr>
              <w:t>Finalidade</w:t>
            </w:r>
          </w:p>
        </w:tc>
        <w:tc>
          <w:tcPr>
            <w:tcW w:w="4852"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hideMark/>
          </w:tcPr>
          <w:p w:rsidR="00635307" w:rsidRPr="00470897" w:rsidRDefault="00635307" w:rsidP="002F7219">
            <w:pPr>
              <w:pStyle w:val="TableContents"/>
              <w:jc w:val="center"/>
              <w:rPr>
                <w:rFonts w:ascii="Times New Roman" w:hAnsi="Times New Roman" w:cs="Times New Roman"/>
                <w:bCs/>
                <w:color w:val="FFFFFF"/>
                <w:sz w:val="22"/>
                <w:szCs w:val="22"/>
              </w:rPr>
            </w:pPr>
            <w:r w:rsidRPr="00470897">
              <w:rPr>
                <w:rFonts w:ascii="Times New Roman" w:hAnsi="Times New Roman" w:cs="Times New Roman"/>
                <w:bCs/>
                <w:color w:val="FFFFFF"/>
                <w:sz w:val="22"/>
                <w:szCs w:val="22"/>
              </w:rPr>
              <w:t>Medidas/perspectivas</w:t>
            </w:r>
          </w:p>
        </w:tc>
      </w:tr>
      <w:tr w:rsidR="00635307" w:rsidRPr="00470897" w:rsidTr="00470897">
        <w:tc>
          <w:tcPr>
            <w:tcW w:w="906" w:type="dxa"/>
            <w:tcBorders>
              <w:top w:val="nil"/>
              <w:left w:val="single" w:sz="2" w:space="0" w:color="000000"/>
              <w:bottom w:val="single" w:sz="2" w:space="0" w:color="000000"/>
              <w:right w:val="nil"/>
            </w:tcBorders>
            <w:tcMar>
              <w:top w:w="55" w:type="dxa"/>
              <w:left w:w="55" w:type="dxa"/>
              <w:bottom w:w="55" w:type="dxa"/>
              <w:right w:w="55" w:type="dxa"/>
            </w:tcMar>
          </w:tcPr>
          <w:p w:rsidR="00635307" w:rsidRPr="00470897" w:rsidRDefault="00635307" w:rsidP="00470897">
            <w:pPr>
              <w:pStyle w:val="TableContents"/>
              <w:numPr>
                <w:ilvl w:val="0"/>
                <w:numId w:val="8"/>
              </w:numPr>
              <w:jc w:val="center"/>
              <w:rPr>
                <w:rFonts w:ascii="Times New Roman" w:hAnsi="Times New Roman" w:cs="Times New Roman"/>
                <w:b w:val="0"/>
                <w:sz w:val="22"/>
                <w:szCs w:val="22"/>
              </w:rPr>
            </w:pPr>
          </w:p>
        </w:tc>
        <w:tc>
          <w:tcPr>
            <w:tcW w:w="1221" w:type="dxa"/>
            <w:tcBorders>
              <w:top w:val="nil"/>
              <w:left w:val="single" w:sz="2" w:space="0" w:color="000000"/>
              <w:bottom w:val="single" w:sz="2" w:space="0" w:color="000000"/>
              <w:right w:val="nil"/>
            </w:tcBorders>
            <w:tcMar>
              <w:top w:w="55" w:type="dxa"/>
              <w:left w:w="55" w:type="dxa"/>
              <w:bottom w:w="55" w:type="dxa"/>
              <w:right w:w="55" w:type="dxa"/>
            </w:tcMar>
          </w:tcPr>
          <w:p w:rsidR="00635307" w:rsidRPr="00470897" w:rsidRDefault="00470897" w:rsidP="002F7219">
            <w:pPr>
              <w:pStyle w:val="TableContents"/>
              <w:jc w:val="center"/>
              <w:rPr>
                <w:rFonts w:ascii="Times New Roman" w:hAnsi="Times New Roman" w:cs="Times New Roman"/>
                <w:b w:val="0"/>
                <w:sz w:val="22"/>
                <w:szCs w:val="22"/>
              </w:rPr>
            </w:pPr>
            <w:r w:rsidRPr="00470897">
              <w:rPr>
                <w:rFonts w:ascii="Times New Roman" w:hAnsi="Times New Roman" w:cs="Times New Roman"/>
                <w:b w:val="0"/>
                <w:bCs/>
                <w:color w:val="000000"/>
                <w:sz w:val="22"/>
                <w:szCs w:val="22"/>
                <w:shd w:val="clear" w:color="auto" w:fill="FFFFFF"/>
              </w:rPr>
              <w:t>Andamento</w:t>
            </w:r>
          </w:p>
        </w:tc>
        <w:tc>
          <w:tcPr>
            <w:tcW w:w="2606" w:type="dxa"/>
            <w:tcBorders>
              <w:top w:val="nil"/>
              <w:left w:val="single" w:sz="2" w:space="0" w:color="000000"/>
              <w:bottom w:val="single" w:sz="2" w:space="0" w:color="000000"/>
              <w:right w:val="nil"/>
            </w:tcBorders>
            <w:tcMar>
              <w:top w:w="55" w:type="dxa"/>
              <w:left w:w="55" w:type="dxa"/>
              <w:bottom w:w="55" w:type="dxa"/>
              <w:right w:w="55" w:type="dxa"/>
            </w:tcMar>
          </w:tcPr>
          <w:p w:rsidR="00635307" w:rsidRPr="00470897" w:rsidRDefault="00470897" w:rsidP="00470897">
            <w:pPr>
              <w:pStyle w:val="TableContents"/>
              <w:rPr>
                <w:rFonts w:ascii="Times New Roman" w:hAnsi="Times New Roman" w:cs="Times New Roman"/>
                <w:b w:val="0"/>
                <w:sz w:val="22"/>
                <w:szCs w:val="22"/>
              </w:rPr>
            </w:pPr>
            <w:r w:rsidRPr="00470897">
              <w:rPr>
                <w:rFonts w:ascii="Times New Roman" w:hAnsi="Times New Roman" w:cs="Times New Roman"/>
                <w:b w:val="0"/>
                <w:color w:val="000000"/>
                <w:sz w:val="22"/>
                <w:szCs w:val="22"/>
                <w:shd w:val="clear" w:color="auto" w:fill="FFFFFF"/>
              </w:rPr>
              <w:t>Planejamento de iteração</w:t>
            </w:r>
            <w:r w:rsidRPr="00470897">
              <w:rPr>
                <w:rFonts w:ascii="Times New Roman" w:hAnsi="Times New Roman" w:cs="Times New Roman"/>
                <w:b w:val="0"/>
                <w:color w:val="000000"/>
                <w:sz w:val="22"/>
                <w:szCs w:val="22"/>
              </w:rPr>
              <w:br/>
            </w:r>
            <w:r w:rsidRPr="00470897">
              <w:rPr>
                <w:rFonts w:ascii="Times New Roman" w:hAnsi="Times New Roman" w:cs="Times New Roman"/>
                <w:b w:val="0"/>
                <w:color w:val="000000"/>
                <w:sz w:val="22"/>
                <w:szCs w:val="22"/>
                <w:shd w:val="clear" w:color="auto" w:fill="FFFFFF"/>
              </w:rPr>
              <w:t>Abrangência</w:t>
            </w:r>
          </w:p>
        </w:tc>
        <w:tc>
          <w:tcPr>
            <w:tcW w:w="485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70897" w:rsidRPr="00470897" w:rsidRDefault="00470897" w:rsidP="00470897">
            <w:pPr>
              <w:pStyle w:val="PargrafodaLista"/>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470897">
              <w:rPr>
                <w:rFonts w:ascii="Times New Roman" w:eastAsia="Times New Roman" w:hAnsi="Times New Roman" w:cs="Times New Roman"/>
                <w:color w:val="000000"/>
              </w:rPr>
              <w:t>Número de classes</w:t>
            </w:r>
          </w:p>
          <w:p w:rsidR="00470897" w:rsidRPr="00470897" w:rsidRDefault="00470897" w:rsidP="00470897">
            <w:pPr>
              <w:pStyle w:val="PargrafodaLista"/>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470897">
              <w:rPr>
                <w:rFonts w:ascii="Times New Roman" w:eastAsia="Times New Roman" w:hAnsi="Times New Roman" w:cs="Times New Roman"/>
                <w:color w:val="000000"/>
              </w:rPr>
              <w:t>SLOC</w:t>
            </w:r>
          </w:p>
          <w:p w:rsidR="00470897" w:rsidRPr="00470897" w:rsidRDefault="00470897" w:rsidP="00470897">
            <w:pPr>
              <w:pStyle w:val="PargrafodaLista"/>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470897">
              <w:rPr>
                <w:rFonts w:ascii="Times New Roman" w:eastAsia="Times New Roman" w:hAnsi="Times New Roman" w:cs="Times New Roman"/>
                <w:color w:val="000000"/>
              </w:rPr>
              <w:t>Pontos de função</w:t>
            </w:r>
          </w:p>
          <w:p w:rsidR="00470897" w:rsidRPr="00470897" w:rsidRDefault="00470897" w:rsidP="00470897">
            <w:pPr>
              <w:pStyle w:val="PargrafodaLista"/>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470897">
              <w:rPr>
                <w:rFonts w:ascii="Times New Roman" w:eastAsia="Times New Roman" w:hAnsi="Times New Roman" w:cs="Times New Roman"/>
                <w:color w:val="000000"/>
              </w:rPr>
              <w:t>Cenários</w:t>
            </w:r>
          </w:p>
          <w:p w:rsidR="00470897" w:rsidRPr="00470897" w:rsidRDefault="00470897" w:rsidP="00470897">
            <w:pPr>
              <w:pStyle w:val="PargrafodaLista"/>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470897">
              <w:rPr>
                <w:rFonts w:ascii="Times New Roman" w:eastAsia="Times New Roman" w:hAnsi="Times New Roman" w:cs="Times New Roman"/>
                <w:color w:val="000000"/>
              </w:rPr>
              <w:lastRenderedPageBreak/>
              <w:t>Casos de teste</w:t>
            </w:r>
          </w:p>
          <w:p w:rsidR="00470897" w:rsidRPr="00470897" w:rsidRDefault="00470897" w:rsidP="00470897">
            <w:pPr>
              <w:shd w:val="clear" w:color="auto" w:fill="FFFFFF"/>
              <w:spacing w:before="100" w:beforeAutospacing="1" w:after="100" w:afterAutospacing="1" w:line="240" w:lineRule="auto"/>
              <w:ind w:left="360"/>
              <w:rPr>
                <w:rFonts w:ascii="Times New Roman" w:eastAsia="Times New Roman" w:hAnsi="Times New Roman" w:cs="Times New Roman"/>
                <w:color w:val="000000"/>
              </w:rPr>
            </w:pPr>
            <w:r w:rsidRPr="00470897">
              <w:rPr>
                <w:rFonts w:ascii="Times New Roman" w:eastAsia="Times New Roman" w:hAnsi="Times New Roman" w:cs="Times New Roman"/>
                <w:color w:val="000000"/>
              </w:rPr>
              <w:t>Essas medidas também podem ser coletadas por classe e por pacote</w:t>
            </w:r>
          </w:p>
          <w:p w:rsidR="00635307" w:rsidRPr="00470897" w:rsidRDefault="00470897" w:rsidP="00470897">
            <w:pPr>
              <w:pStyle w:val="PargrafodaLista"/>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470897">
              <w:rPr>
                <w:rFonts w:ascii="Times New Roman" w:eastAsia="Times New Roman" w:hAnsi="Times New Roman" w:cs="Times New Roman"/>
                <w:color w:val="000000"/>
              </w:rPr>
              <w:t>Quantidade de retrabalho por iteração (número de classes)</w:t>
            </w:r>
          </w:p>
        </w:tc>
      </w:tr>
      <w:tr w:rsidR="00635307" w:rsidRPr="00470897" w:rsidTr="000A3C9E">
        <w:tc>
          <w:tcPr>
            <w:tcW w:w="906" w:type="dxa"/>
            <w:tcBorders>
              <w:top w:val="nil"/>
              <w:left w:val="single" w:sz="2" w:space="0" w:color="000000"/>
              <w:bottom w:val="nil"/>
              <w:right w:val="nil"/>
            </w:tcBorders>
            <w:tcMar>
              <w:top w:w="55" w:type="dxa"/>
              <w:left w:w="55" w:type="dxa"/>
              <w:bottom w:w="55" w:type="dxa"/>
              <w:right w:w="55" w:type="dxa"/>
            </w:tcMar>
          </w:tcPr>
          <w:p w:rsidR="00635307" w:rsidRPr="00470897" w:rsidRDefault="00635307" w:rsidP="00470897">
            <w:pPr>
              <w:pStyle w:val="TableContents"/>
              <w:numPr>
                <w:ilvl w:val="0"/>
                <w:numId w:val="8"/>
              </w:numPr>
              <w:jc w:val="center"/>
              <w:rPr>
                <w:rFonts w:ascii="Times New Roman" w:hAnsi="Times New Roman" w:cs="Times New Roman"/>
                <w:b w:val="0"/>
                <w:sz w:val="22"/>
                <w:szCs w:val="22"/>
              </w:rPr>
            </w:pPr>
          </w:p>
        </w:tc>
        <w:tc>
          <w:tcPr>
            <w:tcW w:w="1221" w:type="dxa"/>
            <w:tcBorders>
              <w:top w:val="nil"/>
              <w:left w:val="single" w:sz="2" w:space="0" w:color="000000"/>
              <w:bottom w:val="nil"/>
              <w:right w:val="nil"/>
            </w:tcBorders>
            <w:tcMar>
              <w:top w:w="55" w:type="dxa"/>
              <w:left w:w="55" w:type="dxa"/>
              <w:bottom w:w="55" w:type="dxa"/>
              <w:right w:w="55" w:type="dxa"/>
            </w:tcMar>
          </w:tcPr>
          <w:p w:rsidR="00635307" w:rsidRPr="00A035FA" w:rsidRDefault="00A035FA" w:rsidP="002F7219">
            <w:pPr>
              <w:pStyle w:val="TableContents"/>
              <w:jc w:val="center"/>
              <w:rPr>
                <w:rFonts w:ascii="Times New Roman" w:eastAsia="Times New Roman" w:hAnsi="Times New Roman" w:cs="Times New Roman"/>
                <w:b w:val="0"/>
                <w:color w:val="000000"/>
                <w:kern w:val="0"/>
                <w:sz w:val="22"/>
                <w:szCs w:val="22"/>
                <w:lang w:eastAsia="pt-BR" w:bidi="ar-SA"/>
              </w:rPr>
            </w:pPr>
            <w:r w:rsidRPr="00A035FA">
              <w:rPr>
                <w:rFonts w:ascii="Times New Roman" w:eastAsia="Times New Roman" w:hAnsi="Times New Roman" w:cs="Times New Roman"/>
                <w:b w:val="0"/>
                <w:color w:val="000000"/>
                <w:kern w:val="0"/>
                <w:sz w:val="22"/>
                <w:szCs w:val="22"/>
                <w:lang w:eastAsia="pt-BR" w:bidi="ar-SA"/>
              </w:rPr>
              <w:t>Qualidade</w:t>
            </w:r>
          </w:p>
        </w:tc>
        <w:tc>
          <w:tcPr>
            <w:tcW w:w="2606" w:type="dxa"/>
            <w:tcBorders>
              <w:top w:val="nil"/>
              <w:left w:val="single" w:sz="2" w:space="0" w:color="000000"/>
              <w:bottom w:val="nil"/>
              <w:right w:val="nil"/>
            </w:tcBorders>
            <w:tcMar>
              <w:top w:w="55" w:type="dxa"/>
              <w:left w:w="55" w:type="dxa"/>
              <w:bottom w:w="55" w:type="dxa"/>
              <w:right w:w="55" w:type="dxa"/>
            </w:tcMar>
          </w:tcPr>
          <w:p w:rsidR="00635307" w:rsidRPr="00A035FA" w:rsidRDefault="00A035FA" w:rsidP="00A035FA">
            <w:pPr>
              <w:pStyle w:val="TableContents"/>
              <w:rPr>
                <w:rFonts w:ascii="Times New Roman" w:eastAsia="Times New Roman" w:hAnsi="Times New Roman" w:cs="Times New Roman"/>
                <w:b w:val="0"/>
                <w:color w:val="000000"/>
                <w:kern w:val="0"/>
                <w:sz w:val="22"/>
                <w:szCs w:val="22"/>
                <w:lang w:eastAsia="pt-BR" w:bidi="ar-SA"/>
              </w:rPr>
            </w:pPr>
            <w:r w:rsidRPr="00A035FA">
              <w:rPr>
                <w:rFonts w:ascii="Times New Roman" w:eastAsia="Times New Roman" w:hAnsi="Times New Roman" w:cs="Times New Roman"/>
                <w:b w:val="0"/>
                <w:color w:val="000000"/>
                <w:kern w:val="0"/>
                <w:sz w:val="22"/>
                <w:szCs w:val="22"/>
                <w:lang w:eastAsia="pt-BR" w:bidi="ar-SA"/>
              </w:rPr>
              <w:t>Planejamento de iteração</w:t>
            </w:r>
            <w:r w:rsidRPr="00A035FA">
              <w:rPr>
                <w:rFonts w:ascii="Times New Roman" w:eastAsia="Times New Roman" w:hAnsi="Times New Roman" w:cs="Times New Roman"/>
                <w:b w:val="0"/>
                <w:color w:val="000000"/>
                <w:kern w:val="0"/>
                <w:sz w:val="22"/>
                <w:szCs w:val="22"/>
                <w:lang w:eastAsia="pt-BR" w:bidi="ar-SA"/>
              </w:rPr>
              <w:br/>
              <w:t>Indicador de retrabalho</w:t>
            </w:r>
            <w:r w:rsidRPr="00A035FA">
              <w:rPr>
                <w:rFonts w:ascii="Times New Roman" w:eastAsia="Times New Roman" w:hAnsi="Times New Roman" w:cs="Times New Roman"/>
                <w:b w:val="0"/>
                <w:color w:val="000000"/>
                <w:kern w:val="0"/>
                <w:sz w:val="22"/>
                <w:szCs w:val="22"/>
                <w:lang w:eastAsia="pt-BR" w:bidi="ar-SA"/>
              </w:rPr>
              <w:br/>
              <w:t>Critério de release</w:t>
            </w:r>
          </w:p>
        </w:tc>
        <w:tc>
          <w:tcPr>
            <w:tcW w:w="4852" w:type="dxa"/>
            <w:tcBorders>
              <w:top w:val="nil"/>
              <w:left w:val="single" w:sz="2" w:space="0" w:color="000000"/>
              <w:bottom w:val="nil"/>
              <w:right w:val="single" w:sz="2" w:space="0" w:color="000000"/>
            </w:tcBorders>
            <w:tcMar>
              <w:top w:w="55" w:type="dxa"/>
              <w:left w:w="55" w:type="dxa"/>
              <w:bottom w:w="55" w:type="dxa"/>
              <w:right w:w="55" w:type="dxa"/>
            </w:tcMar>
          </w:tcPr>
          <w:p w:rsidR="00A035FA" w:rsidRPr="00A035FA" w:rsidRDefault="00A035FA" w:rsidP="00A035FA">
            <w:pPr>
              <w:pStyle w:val="PargrafodaLista"/>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A035FA">
              <w:rPr>
                <w:rFonts w:ascii="Times New Roman" w:eastAsia="Times New Roman" w:hAnsi="Times New Roman" w:cs="Times New Roman"/>
                <w:color w:val="000000"/>
              </w:rPr>
              <w:t>Número de erros</w:t>
            </w:r>
          </w:p>
          <w:p w:rsidR="00A035FA" w:rsidRPr="00A035FA" w:rsidRDefault="00A035FA" w:rsidP="00A035FA">
            <w:pPr>
              <w:pStyle w:val="PargrafodaLista"/>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A035FA">
              <w:rPr>
                <w:rFonts w:ascii="Times New Roman" w:eastAsia="Times New Roman" w:hAnsi="Times New Roman" w:cs="Times New Roman"/>
                <w:color w:val="000000"/>
              </w:rPr>
              <w:t>Taxa de detecção de defeitos</w:t>
            </w:r>
          </w:p>
          <w:p w:rsidR="00A035FA" w:rsidRPr="00A035FA" w:rsidRDefault="00A035FA" w:rsidP="00A035FA">
            <w:pPr>
              <w:pStyle w:val="PargrafodaLista"/>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A035FA">
              <w:rPr>
                <w:rFonts w:ascii="Times New Roman" w:eastAsia="Times New Roman" w:hAnsi="Times New Roman" w:cs="Times New Roman"/>
                <w:color w:val="000000"/>
              </w:rPr>
              <w:t>Densidade de defeitos</w:t>
            </w:r>
          </w:p>
          <w:p w:rsidR="00A035FA" w:rsidRPr="00A035FA" w:rsidRDefault="00A035FA" w:rsidP="00A035FA">
            <w:pPr>
              <w:pStyle w:val="PargrafodaLista"/>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A035FA">
              <w:rPr>
                <w:rFonts w:ascii="Times New Roman" w:eastAsia="Times New Roman" w:hAnsi="Times New Roman" w:cs="Times New Roman"/>
                <w:color w:val="000000"/>
              </w:rPr>
              <w:t>Profundidade da herança</w:t>
            </w:r>
          </w:p>
          <w:p w:rsidR="00A035FA" w:rsidRPr="00A035FA" w:rsidRDefault="00A035FA" w:rsidP="00A035FA">
            <w:pPr>
              <w:pStyle w:val="PargrafodaLista"/>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A035FA">
              <w:rPr>
                <w:rFonts w:ascii="Times New Roman" w:eastAsia="Times New Roman" w:hAnsi="Times New Roman" w:cs="Times New Roman"/>
                <w:color w:val="000000"/>
              </w:rPr>
              <w:t>Acoplamento de classes</w:t>
            </w:r>
          </w:p>
          <w:p w:rsidR="00A035FA" w:rsidRPr="00A035FA" w:rsidRDefault="00A035FA" w:rsidP="00A035FA">
            <w:pPr>
              <w:pStyle w:val="PargrafodaLista"/>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A035FA">
              <w:rPr>
                <w:rFonts w:ascii="Times New Roman" w:eastAsia="Times New Roman" w:hAnsi="Times New Roman" w:cs="Times New Roman"/>
                <w:color w:val="000000"/>
              </w:rPr>
              <w:t>Tamanho da interface (número de operações)</w:t>
            </w:r>
          </w:p>
          <w:p w:rsidR="00A035FA" w:rsidRPr="00A035FA" w:rsidRDefault="00A035FA" w:rsidP="00A035FA">
            <w:pPr>
              <w:pStyle w:val="PargrafodaLista"/>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A035FA">
              <w:rPr>
                <w:rFonts w:ascii="Times New Roman" w:eastAsia="Times New Roman" w:hAnsi="Times New Roman" w:cs="Times New Roman"/>
                <w:color w:val="000000"/>
              </w:rPr>
              <w:t>Número de métodos substituídos</w:t>
            </w:r>
          </w:p>
          <w:p w:rsidR="00635307" w:rsidRPr="00A035FA" w:rsidRDefault="00A035FA" w:rsidP="00A035FA">
            <w:pPr>
              <w:pStyle w:val="PargrafodaLista"/>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A035FA">
              <w:rPr>
                <w:rFonts w:ascii="Times New Roman" w:eastAsia="Times New Roman" w:hAnsi="Times New Roman" w:cs="Times New Roman"/>
                <w:color w:val="000000"/>
              </w:rPr>
              <w:t>Tamanho do método</w:t>
            </w:r>
          </w:p>
        </w:tc>
      </w:tr>
      <w:tr w:rsidR="00AF3542" w:rsidRPr="00470897" w:rsidTr="000A3C9E">
        <w:tc>
          <w:tcPr>
            <w:tcW w:w="906" w:type="dxa"/>
            <w:tcBorders>
              <w:top w:val="nil"/>
              <w:left w:val="single" w:sz="2" w:space="0" w:color="000000"/>
              <w:bottom w:val="nil"/>
              <w:right w:val="nil"/>
            </w:tcBorders>
            <w:tcMar>
              <w:top w:w="55" w:type="dxa"/>
              <w:left w:w="55" w:type="dxa"/>
              <w:bottom w:w="55" w:type="dxa"/>
              <w:right w:w="55" w:type="dxa"/>
            </w:tcMar>
          </w:tcPr>
          <w:p w:rsidR="00AF3542" w:rsidRPr="00470897" w:rsidRDefault="00AF3542" w:rsidP="00470897">
            <w:pPr>
              <w:pStyle w:val="TableContents"/>
              <w:numPr>
                <w:ilvl w:val="0"/>
                <w:numId w:val="8"/>
              </w:numPr>
              <w:jc w:val="center"/>
              <w:rPr>
                <w:rFonts w:ascii="Times New Roman" w:hAnsi="Times New Roman" w:cs="Times New Roman"/>
                <w:b w:val="0"/>
                <w:sz w:val="22"/>
                <w:szCs w:val="22"/>
              </w:rPr>
            </w:pPr>
          </w:p>
        </w:tc>
        <w:tc>
          <w:tcPr>
            <w:tcW w:w="1221" w:type="dxa"/>
            <w:tcBorders>
              <w:top w:val="nil"/>
              <w:left w:val="single" w:sz="2" w:space="0" w:color="000000"/>
              <w:bottom w:val="nil"/>
              <w:right w:val="nil"/>
            </w:tcBorders>
            <w:tcMar>
              <w:top w:w="55" w:type="dxa"/>
              <w:left w:w="55" w:type="dxa"/>
              <w:bottom w:w="55" w:type="dxa"/>
              <w:right w:w="55" w:type="dxa"/>
            </w:tcMar>
          </w:tcPr>
          <w:p w:rsidR="00AF3542" w:rsidRPr="00A035FA" w:rsidRDefault="00AF3542" w:rsidP="002F7219">
            <w:pPr>
              <w:pStyle w:val="TableContents"/>
              <w:jc w:val="center"/>
              <w:rPr>
                <w:rFonts w:ascii="Times New Roman" w:eastAsia="Times New Roman" w:hAnsi="Times New Roman" w:cs="Times New Roman"/>
                <w:b w:val="0"/>
                <w:color w:val="000000"/>
                <w:kern w:val="0"/>
                <w:sz w:val="22"/>
                <w:szCs w:val="22"/>
                <w:lang w:eastAsia="pt-BR" w:bidi="ar-SA"/>
              </w:rPr>
            </w:pPr>
          </w:p>
        </w:tc>
        <w:tc>
          <w:tcPr>
            <w:tcW w:w="2606" w:type="dxa"/>
            <w:tcBorders>
              <w:top w:val="nil"/>
              <w:left w:val="single" w:sz="2" w:space="0" w:color="000000"/>
              <w:bottom w:val="nil"/>
              <w:right w:val="nil"/>
            </w:tcBorders>
            <w:tcMar>
              <w:top w:w="55" w:type="dxa"/>
              <w:left w:w="55" w:type="dxa"/>
              <w:bottom w:w="55" w:type="dxa"/>
              <w:right w:w="55" w:type="dxa"/>
            </w:tcMar>
          </w:tcPr>
          <w:p w:rsidR="00AF3542" w:rsidRPr="00A035FA" w:rsidRDefault="00AF3542" w:rsidP="00A035FA">
            <w:pPr>
              <w:pStyle w:val="TableContents"/>
              <w:rPr>
                <w:rFonts w:ascii="Times New Roman" w:eastAsia="Times New Roman" w:hAnsi="Times New Roman" w:cs="Times New Roman"/>
                <w:b w:val="0"/>
                <w:color w:val="000000"/>
                <w:kern w:val="0"/>
                <w:sz w:val="22"/>
                <w:szCs w:val="22"/>
                <w:lang w:eastAsia="pt-BR" w:bidi="ar-SA"/>
              </w:rPr>
            </w:pPr>
          </w:p>
        </w:tc>
        <w:tc>
          <w:tcPr>
            <w:tcW w:w="4852" w:type="dxa"/>
            <w:tcBorders>
              <w:top w:val="nil"/>
              <w:left w:val="single" w:sz="2" w:space="0" w:color="000000"/>
              <w:bottom w:val="nil"/>
              <w:right w:val="single" w:sz="2" w:space="0" w:color="000000"/>
            </w:tcBorders>
            <w:tcMar>
              <w:top w:w="55" w:type="dxa"/>
              <w:left w:w="55" w:type="dxa"/>
              <w:bottom w:w="55" w:type="dxa"/>
              <w:right w:w="55" w:type="dxa"/>
            </w:tcMar>
          </w:tcPr>
          <w:p w:rsidR="00AF3542" w:rsidRPr="00AF3542" w:rsidRDefault="00AF3542" w:rsidP="00AF3542">
            <w:pPr>
              <w:shd w:val="clear" w:color="auto" w:fill="FFFFFF"/>
              <w:spacing w:before="100" w:beforeAutospacing="1" w:after="100" w:afterAutospacing="1" w:line="240" w:lineRule="auto"/>
              <w:rPr>
                <w:rFonts w:ascii="Times New Roman" w:eastAsia="Times New Roman" w:hAnsi="Times New Roman" w:cs="Times New Roman"/>
                <w:color w:val="000000"/>
              </w:rPr>
            </w:pPr>
          </w:p>
        </w:tc>
      </w:tr>
      <w:tr w:rsidR="000A3C9E" w:rsidRPr="00470897" w:rsidTr="00A01303">
        <w:trPr>
          <w:trHeight w:val="1210"/>
        </w:trPr>
        <w:tc>
          <w:tcPr>
            <w:tcW w:w="906" w:type="dxa"/>
            <w:tcBorders>
              <w:top w:val="nil"/>
              <w:left w:val="single" w:sz="2" w:space="0" w:color="000000"/>
              <w:bottom w:val="nil"/>
              <w:right w:val="nil"/>
            </w:tcBorders>
            <w:tcMar>
              <w:top w:w="55" w:type="dxa"/>
              <w:left w:w="55" w:type="dxa"/>
              <w:bottom w:w="55" w:type="dxa"/>
              <w:right w:w="55" w:type="dxa"/>
            </w:tcMar>
          </w:tcPr>
          <w:p w:rsidR="000A3C9E" w:rsidRPr="00470897" w:rsidRDefault="000A3C9E" w:rsidP="000A3C9E">
            <w:pPr>
              <w:pStyle w:val="TableContents"/>
              <w:rPr>
                <w:rFonts w:ascii="Times New Roman" w:hAnsi="Times New Roman" w:cs="Times New Roman"/>
                <w:b w:val="0"/>
                <w:sz w:val="22"/>
                <w:szCs w:val="22"/>
              </w:rPr>
            </w:pPr>
          </w:p>
        </w:tc>
        <w:tc>
          <w:tcPr>
            <w:tcW w:w="1221" w:type="dxa"/>
            <w:tcBorders>
              <w:top w:val="nil"/>
              <w:left w:val="single" w:sz="2" w:space="0" w:color="000000"/>
              <w:bottom w:val="nil"/>
              <w:right w:val="nil"/>
            </w:tcBorders>
            <w:tcMar>
              <w:top w:w="55" w:type="dxa"/>
              <w:left w:w="55" w:type="dxa"/>
              <w:bottom w:w="55" w:type="dxa"/>
              <w:right w:w="55" w:type="dxa"/>
            </w:tcMar>
          </w:tcPr>
          <w:p w:rsidR="000A3C9E" w:rsidRPr="00A035FA" w:rsidRDefault="00AF3542" w:rsidP="002F7219">
            <w:pPr>
              <w:pStyle w:val="TableContents"/>
              <w:jc w:val="center"/>
              <w:rPr>
                <w:rFonts w:ascii="Times New Roman" w:eastAsia="Times New Roman" w:hAnsi="Times New Roman" w:cs="Times New Roman"/>
                <w:b w:val="0"/>
                <w:color w:val="000000"/>
                <w:kern w:val="0"/>
                <w:sz w:val="22"/>
                <w:szCs w:val="22"/>
                <w:lang w:eastAsia="pt-BR" w:bidi="ar-SA"/>
              </w:rPr>
            </w:pPr>
            <w:r w:rsidRPr="00AF3542">
              <w:rPr>
                <w:rFonts w:ascii="Times New Roman" w:eastAsia="Times New Roman" w:hAnsi="Times New Roman" w:cs="Times New Roman"/>
                <w:b w:val="0"/>
                <w:color w:val="000000"/>
                <w:kern w:val="0"/>
                <w:sz w:val="22"/>
                <w:szCs w:val="22"/>
                <w:lang w:eastAsia="pt-BR" w:bidi="ar-SA"/>
              </w:rPr>
              <w:t>Maturidade</w:t>
            </w:r>
          </w:p>
        </w:tc>
        <w:tc>
          <w:tcPr>
            <w:tcW w:w="2606" w:type="dxa"/>
            <w:tcBorders>
              <w:top w:val="nil"/>
              <w:left w:val="single" w:sz="2" w:space="0" w:color="000000"/>
              <w:bottom w:val="nil"/>
              <w:right w:val="nil"/>
            </w:tcBorders>
            <w:tcMar>
              <w:top w:w="55" w:type="dxa"/>
              <w:left w:w="55" w:type="dxa"/>
              <w:bottom w:w="55" w:type="dxa"/>
              <w:right w:w="55" w:type="dxa"/>
            </w:tcMar>
          </w:tcPr>
          <w:p w:rsidR="000A3C9E" w:rsidRPr="00A035FA" w:rsidRDefault="00AF3542" w:rsidP="00A035FA">
            <w:pPr>
              <w:pStyle w:val="TableContents"/>
              <w:rPr>
                <w:rFonts w:ascii="Times New Roman" w:eastAsia="Times New Roman" w:hAnsi="Times New Roman" w:cs="Times New Roman"/>
                <w:b w:val="0"/>
                <w:color w:val="000000"/>
                <w:kern w:val="0"/>
                <w:sz w:val="22"/>
                <w:szCs w:val="22"/>
                <w:lang w:eastAsia="pt-BR" w:bidi="ar-SA"/>
              </w:rPr>
            </w:pPr>
            <w:r w:rsidRPr="00AF3542">
              <w:rPr>
                <w:rFonts w:ascii="Times New Roman" w:eastAsia="Times New Roman" w:hAnsi="Times New Roman" w:cs="Times New Roman"/>
                <w:b w:val="0"/>
                <w:color w:val="000000"/>
                <w:kern w:val="0"/>
                <w:sz w:val="22"/>
                <w:szCs w:val="22"/>
                <w:lang w:eastAsia="pt-BR" w:bidi="ar-SA"/>
              </w:rPr>
              <w:t>Adequação/cobertura de teste</w:t>
            </w:r>
            <w:r w:rsidRPr="00AF3542">
              <w:rPr>
                <w:rFonts w:ascii="Times New Roman" w:eastAsia="Times New Roman" w:hAnsi="Times New Roman" w:cs="Times New Roman"/>
                <w:b w:val="0"/>
                <w:color w:val="000000"/>
                <w:kern w:val="0"/>
                <w:sz w:val="22"/>
                <w:szCs w:val="22"/>
                <w:lang w:eastAsia="pt-BR" w:bidi="ar-SA"/>
              </w:rPr>
              <w:br/>
              <w:t>Resistência para uso</w:t>
            </w:r>
          </w:p>
        </w:tc>
        <w:tc>
          <w:tcPr>
            <w:tcW w:w="4852" w:type="dxa"/>
            <w:tcBorders>
              <w:top w:val="nil"/>
              <w:left w:val="single" w:sz="2" w:space="0" w:color="000000"/>
              <w:bottom w:val="nil"/>
              <w:right w:val="single" w:sz="2" w:space="0" w:color="000000"/>
            </w:tcBorders>
            <w:tcMar>
              <w:top w:w="55" w:type="dxa"/>
              <w:left w:w="55" w:type="dxa"/>
              <w:bottom w:w="55" w:type="dxa"/>
              <w:right w:w="55" w:type="dxa"/>
            </w:tcMar>
          </w:tcPr>
          <w:p w:rsidR="00AF3542" w:rsidRPr="00AF3542" w:rsidRDefault="00AF3542" w:rsidP="00AF3542">
            <w:pPr>
              <w:pStyle w:val="PargrafodaLista"/>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AF3542">
              <w:rPr>
                <w:rFonts w:ascii="Times New Roman" w:eastAsia="Times New Roman" w:hAnsi="Times New Roman" w:cs="Times New Roman"/>
                <w:color w:val="000000"/>
              </w:rPr>
              <w:t>Falha/horas de teste e tipo de falha</w:t>
            </w:r>
          </w:p>
          <w:p w:rsidR="000A3C9E" w:rsidRPr="000A3C9E" w:rsidRDefault="00AF3542" w:rsidP="000A3C9E">
            <w:pPr>
              <w:shd w:val="clear" w:color="auto" w:fill="FFFFFF"/>
              <w:spacing w:before="100" w:beforeAutospacing="1" w:after="100" w:afterAutospacing="1" w:line="240" w:lineRule="auto"/>
              <w:rPr>
                <w:rFonts w:ascii="Times New Roman" w:eastAsia="Times New Roman" w:hAnsi="Times New Roman" w:cs="Times New Roman"/>
                <w:color w:val="000000"/>
              </w:rPr>
            </w:pPr>
            <w:r w:rsidRPr="00AF3542">
              <w:rPr>
                <w:rFonts w:ascii="Times New Roman" w:eastAsia="Times New Roman" w:hAnsi="Times New Roman" w:cs="Times New Roman"/>
                <w:color w:val="000000"/>
              </w:rPr>
              <w:t>Essa medida também pode ser coletada por iteração e por pacote</w:t>
            </w:r>
            <w:r>
              <w:rPr>
                <w:rFonts w:ascii="Times New Roman" w:eastAsia="Times New Roman" w:hAnsi="Times New Roman" w:cs="Times New Roman"/>
                <w:color w:val="000000"/>
              </w:rPr>
              <w:t>.</w:t>
            </w:r>
          </w:p>
        </w:tc>
      </w:tr>
      <w:tr w:rsidR="00A01303" w:rsidRPr="00470897" w:rsidTr="00AF3542">
        <w:trPr>
          <w:trHeight w:val="1210"/>
        </w:trPr>
        <w:tc>
          <w:tcPr>
            <w:tcW w:w="906" w:type="dxa"/>
            <w:tcBorders>
              <w:top w:val="nil"/>
              <w:left w:val="single" w:sz="2" w:space="0" w:color="000000"/>
              <w:bottom w:val="single" w:sz="2" w:space="0" w:color="000000"/>
              <w:right w:val="nil"/>
            </w:tcBorders>
            <w:tcMar>
              <w:top w:w="55" w:type="dxa"/>
              <w:left w:w="55" w:type="dxa"/>
              <w:bottom w:w="55" w:type="dxa"/>
              <w:right w:w="55" w:type="dxa"/>
            </w:tcMar>
          </w:tcPr>
          <w:p w:rsidR="00A01303" w:rsidRPr="00470897" w:rsidRDefault="00A01303" w:rsidP="00A01303">
            <w:pPr>
              <w:pStyle w:val="TableContents"/>
              <w:numPr>
                <w:ilvl w:val="0"/>
                <w:numId w:val="8"/>
              </w:numPr>
              <w:rPr>
                <w:rFonts w:ascii="Times New Roman" w:hAnsi="Times New Roman" w:cs="Times New Roman"/>
                <w:b w:val="0"/>
                <w:sz w:val="22"/>
                <w:szCs w:val="22"/>
              </w:rPr>
            </w:pPr>
          </w:p>
        </w:tc>
        <w:tc>
          <w:tcPr>
            <w:tcW w:w="1221" w:type="dxa"/>
            <w:tcBorders>
              <w:top w:val="nil"/>
              <w:left w:val="single" w:sz="2" w:space="0" w:color="000000"/>
              <w:bottom w:val="single" w:sz="2" w:space="0" w:color="000000"/>
              <w:right w:val="nil"/>
            </w:tcBorders>
            <w:tcMar>
              <w:top w:w="55" w:type="dxa"/>
              <w:left w:w="55" w:type="dxa"/>
              <w:bottom w:w="55" w:type="dxa"/>
              <w:right w:w="55" w:type="dxa"/>
            </w:tcMar>
          </w:tcPr>
          <w:p w:rsidR="00A01303" w:rsidRPr="00AF3542" w:rsidRDefault="00A01303" w:rsidP="00A01303">
            <w:pPr>
              <w:pStyle w:val="TableContents"/>
              <w:rPr>
                <w:rFonts w:ascii="Times New Roman" w:eastAsia="Times New Roman" w:hAnsi="Times New Roman" w:cs="Times New Roman"/>
                <w:b w:val="0"/>
                <w:color w:val="000000"/>
                <w:kern w:val="0"/>
                <w:sz w:val="22"/>
                <w:szCs w:val="22"/>
                <w:lang w:eastAsia="pt-BR" w:bidi="ar-SA"/>
              </w:rPr>
            </w:pPr>
            <w:r w:rsidRPr="00A01303">
              <w:rPr>
                <w:rFonts w:ascii="Times New Roman" w:eastAsia="Times New Roman" w:hAnsi="Times New Roman" w:cs="Times New Roman"/>
                <w:b w:val="0"/>
                <w:color w:val="000000"/>
                <w:kern w:val="0"/>
                <w:sz w:val="22"/>
                <w:szCs w:val="22"/>
                <w:lang w:eastAsia="pt-BR" w:bidi="ar-SA"/>
              </w:rPr>
              <w:t>Grau de Satisfação do Cliente</w:t>
            </w:r>
          </w:p>
        </w:tc>
        <w:tc>
          <w:tcPr>
            <w:tcW w:w="2606" w:type="dxa"/>
            <w:tcBorders>
              <w:top w:val="nil"/>
              <w:left w:val="single" w:sz="2" w:space="0" w:color="000000"/>
              <w:bottom w:val="single" w:sz="2" w:space="0" w:color="000000"/>
              <w:right w:val="nil"/>
            </w:tcBorders>
            <w:tcMar>
              <w:top w:w="55" w:type="dxa"/>
              <w:left w:w="55" w:type="dxa"/>
              <w:bottom w:w="55" w:type="dxa"/>
              <w:right w:w="55" w:type="dxa"/>
            </w:tcMar>
          </w:tcPr>
          <w:p w:rsidR="00A01303" w:rsidRPr="00AF3542" w:rsidRDefault="00A01303" w:rsidP="00A01303">
            <w:pPr>
              <w:pStyle w:val="TableContents"/>
              <w:rPr>
                <w:rFonts w:ascii="Times New Roman" w:eastAsia="Times New Roman" w:hAnsi="Times New Roman" w:cs="Times New Roman"/>
                <w:b w:val="0"/>
                <w:color w:val="000000"/>
                <w:kern w:val="0"/>
                <w:sz w:val="22"/>
                <w:szCs w:val="22"/>
                <w:lang w:eastAsia="pt-BR" w:bidi="ar-SA"/>
              </w:rPr>
            </w:pPr>
            <w:r w:rsidRPr="00A01303">
              <w:rPr>
                <w:rFonts w:ascii="Times New Roman" w:eastAsia="Times New Roman" w:hAnsi="Times New Roman" w:cs="Times New Roman"/>
                <w:b w:val="0"/>
                <w:color w:val="000000"/>
                <w:kern w:val="0"/>
                <w:sz w:val="22"/>
                <w:szCs w:val="22"/>
                <w:lang w:eastAsia="pt-BR" w:bidi="ar-SA"/>
              </w:rPr>
              <w:t xml:space="preserve">O indicador tem como objetivo levantar o grau de satisfação do cliente em relação ao produto gerado pela </w:t>
            </w:r>
            <w:r>
              <w:rPr>
                <w:rFonts w:ascii="Times New Roman" w:eastAsia="Times New Roman" w:hAnsi="Times New Roman" w:cs="Times New Roman"/>
                <w:b w:val="0"/>
                <w:color w:val="000000"/>
                <w:kern w:val="0"/>
                <w:sz w:val="22"/>
                <w:szCs w:val="22"/>
                <w:lang w:eastAsia="pt-BR" w:bidi="ar-SA"/>
              </w:rPr>
              <w:t>estatal</w:t>
            </w:r>
            <w:r w:rsidRPr="00A01303">
              <w:rPr>
                <w:rFonts w:ascii="Times New Roman" w:eastAsia="Times New Roman" w:hAnsi="Times New Roman" w:cs="Times New Roman"/>
                <w:b w:val="0"/>
                <w:color w:val="000000"/>
                <w:kern w:val="0"/>
                <w:sz w:val="22"/>
                <w:szCs w:val="22"/>
                <w:lang w:eastAsia="pt-BR" w:bidi="ar-SA"/>
              </w:rPr>
              <w:t>. O cenário ideal é aquele no qual o cliente demonstra alto grau de satisfação</w:t>
            </w:r>
            <w:r>
              <w:rPr>
                <w:rFonts w:ascii="Times New Roman" w:eastAsia="Times New Roman" w:hAnsi="Times New Roman" w:cs="Times New Roman"/>
                <w:b w:val="0"/>
                <w:color w:val="000000"/>
                <w:kern w:val="0"/>
                <w:sz w:val="22"/>
                <w:szCs w:val="22"/>
                <w:lang w:eastAsia="pt-BR" w:bidi="ar-SA"/>
              </w:rPr>
              <w:t>.</w:t>
            </w:r>
          </w:p>
        </w:tc>
        <w:tc>
          <w:tcPr>
            <w:tcW w:w="485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A01303" w:rsidRDefault="008935A7" w:rsidP="008935A7">
            <w:pPr>
              <w:pStyle w:val="PargrafodaLista"/>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Análise do Questionário de Avaliação da satisfação</w:t>
            </w:r>
          </w:p>
          <w:p w:rsidR="008935A7" w:rsidRPr="00AF3542" w:rsidRDefault="008935A7" w:rsidP="008935A7">
            <w:pPr>
              <w:pStyle w:val="PargrafodaLista"/>
              <w:shd w:val="clear" w:color="auto" w:fill="FFFFFF"/>
              <w:spacing w:before="100" w:beforeAutospacing="1" w:after="100" w:afterAutospacing="1" w:line="240" w:lineRule="auto"/>
              <w:rPr>
                <w:rFonts w:ascii="Times New Roman" w:eastAsia="Times New Roman" w:hAnsi="Times New Roman" w:cs="Times New Roman"/>
                <w:color w:val="000000"/>
              </w:rPr>
            </w:pPr>
          </w:p>
        </w:tc>
      </w:tr>
    </w:tbl>
    <w:p w:rsidR="00635307" w:rsidRPr="007E24A7" w:rsidRDefault="00635307" w:rsidP="00635307">
      <w:p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rPr>
      </w:pPr>
    </w:p>
    <w:sectPr w:rsidR="00635307" w:rsidRPr="007E24A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615" w:rsidRDefault="00644615" w:rsidP="008D3551">
      <w:pPr>
        <w:spacing w:after="0" w:line="240" w:lineRule="auto"/>
      </w:pPr>
      <w:r>
        <w:separator/>
      </w:r>
    </w:p>
  </w:endnote>
  <w:endnote w:type="continuationSeparator" w:id="0">
    <w:p w:rsidR="00644615" w:rsidRDefault="00644615" w:rsidP="008D3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615" w:rsidRDefault="00644615" w:rsidP="008D3551">
      <w:pPr>
        <w:spacing w:after="0" w:line="240" w:lineRule="auto"/>
      </w:pPr>
      <w:r>
        <w:separator/>
      </w:r>
    </w:p>
  </w:footnote>
  <w:footnote w:type="continuationSeparator" w:id="0">
    <w:p w:rsidR="00644615" w:rsidRDefault="00644615" w:rsidP="008D3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76F" w:rsidRDefault="0046276F" w:rsidP="0046276F">
    <w:pPr>
      <w:pStyle w:val="Cabealho"/>
    </w:pPr>
    <w:r>
      <w:rPr>
        <w:rFonts w:ascii="Calibri" w:eastAsia="Times New Roman" w:hAnsi="Calibri" w:cs="Times New Roman"/>
        <w:b/>
        <w:noProof/>
        <w:color w:val="000000"/>
        <w:sz w:val="28"/>
      </w:rPr>
      <w:drawing>
        <wp:inline distT="0" distB="0" distL="0" distR="0" wp14:anchorId="73A86CB8" wp14:editId="1F5FC3F6">
          <wp:extent cx="728959" cy="436241"/>
          <wp:effectExtent l="0" t="0" r="0" b="1909"/>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28959" cy="436241"/>
                  </a:xfrm>
                  <a:prstGeom prst="rect">
                    <a:avLst/>
                  </a:prstGeom>
                  <a:noFill/>
                  <a:ln>
                    <a:noFill/>
                    <a:prstDash/>
                  </a:ln>
                </pic:spPr>
              </pic:pic>
            </a:graphicData>
          </a:graphic>
        </wp:inline>
      </w:drawing>
    </w:r>
    <w:r>
      <w:rPr>
        <w:rFonts w:ascii="Calibri" w:eastAsia="Times New Roman" w:hAnsi="Calibri" w:cs="Times New Roman"/>
        <w:b/>
        <w:color w:val="000000"/>
        <w:sz w:val="28"/>
      </w:rPr>
      <w:tab/>
    </w:r>
    <w:r>
      <w:rPr>
        <w:rFonts w:ascii="Calibri" w:eastAsia="Times New Roman" w:hAnsi="Calibri" w:cs="Times New Roman"/>
        <w:b/>
        <w:color w:val="000000"/>
        <w:sz w:val="28"/>
      </w:rPr>
      <w:tab/>
    </w:r>
    <w:r>
      <w:rPr>
        <w:rFonts w:ascii="Calibri" w:eastAsia="Times New Roman" w:hAnsi="Calibri" w:cs="Times New Roman"/>
        <w:b/>
        <w:color w:val="000000"/>
        <w:sz w:val="28"/>
      </w:rPr>
      <w:tab/>
      <w:t xml:space="preserve">                                                Ministério do Planejamento, Desenvolvimento e Gestão </w:t>
    </w:r>
  </w:p>
  <w:p w:rsidR="0046276F" w:rsidRDefault="0046276F" w:rsidP="0046276F">
    <w:pPr>
      <w:pStyle w:val="Cabealho"/>
      <w:jc w:val="right"/>
    </w:pPr>
    <w:r>
      <w:rPr>
        <w:rFonts w:ascii="Calibri" w:eastAsia="Times New Roman" w:hAnsi="Calibri" w:cs="Times New Roman"/>
        <w:b/>
        <w:color w:val="000000"/>
        <w:sz w:val="28"/>
      </w:rPr>
      <w:t xml:space="preserve">Ministério do Planejamento, Desenvolvimento e Gestão </w:t>
    </w:r>
  </w:p>
  <w:p w:rsidR="0046276F" w:rsidRDefault="0046276F" w:rsidP="0046276F">
    <w:pPr>
      <w:pStyle w:val="Cabealho"/>
      <w:jc w:val="right"/>
    </w:pPr>
    <w:r>
      <w:rPr>
        <w:rFonts w:ascii="Calibri" w:eastAsia="Times New Roman" w:hAnsi="Calibri" w:cs="Times New Roman"/>
        <w:color w:val="000000"/>
        <w:sz w:val="28"/>
      </w:rPr>
      <w:t xml:space="preserve">Secretaria de Coordenação e Governança das Empresas Estatais </w:t>
    </w:r>
  </w:p>
  <w:p w:rsidR="0046276F" w:rsidRDefault="008D3551">
    <w:pPr>
      <w:pStyle w:val="Cabealho"/>
      <w:rPr>
        <w:b/>
        <w:i/>
      </w:rPr>
    </w:pPr>
    <w:r w:rsidRPr="008D3551">
      <w:rPr>
        <w:b/>
        <w:i/>
      </w:rPr>
      <w:t xml:space="preserve">              </w:t>
    </w:r>
    <w:r>
      <w:rPr>
        <w:b/>
        <w:i/>
      </w:rPr>
      <w:t xml:space="preserve">  </w:t>
    </w:r>
    <w:r w:rsidRPr="008D3551">
      <w:rPr>
        <w:b/>
        <w:i/>
      </w:rPr>
      <w:t xml:space="preserve"> </w:t>
    </w:r>
  </w:p>
  <w:p w:rsidR="008D3551" w:rsidRPr="008D3551" w:rsidRDefault="008D3551">
    <w:pPr>
      <w:pStyle w:val="Cabealho"/>
      <w:rPr>
        <w:b/>
        <w:i/>
      </w:rPr>
    </w:pPr>
    <w:r w:rsidRPr="008D3551">
      <w:rPr>
        <w:b/>
        <w:i/>
      </w:rPr>
      <w:t xml:space="preserve"> [TEMPLATE DE RELATÓRIO DE MÉTRICAS DE MEDIÇÃO DA QUALIDADE ]</w:t>
    </w:r>
  </w:p>
  <w:p w:rsidR="008D3551" w:rsidRDefault="008D355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45EF3"/>
    <w:multiLevelType w:val="hybridMultilevel"/>
    <w:tmpl w:val="D6AAD11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15:restartNumberingAfterBreak="0">
    <w:nsid w:val="1F774143"/>
    <w:multiLevelType w:val="multilevel"/>
    <w:tmpl w:val="CBDAD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9C2980"/>
    <w:multiLevelType w:val="multilevel"/>
    <w:tmpl w:val="8446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A5270"/>
    <w:multiLevelType w:val="hybridMultilevel"/>
    <w:tmpl w:val="94F068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12915EC"/>
    <w:multiLevelType w:val="multilevel"/>
    <w:tmpl w:val="8446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BB4983"/>
    <w:multiLevelType w:val="multilevel"/>
    <w:tmpl w:val="F570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9A2BA7"/>
    <w:multiLevelType w:val="multilevel"/>
    <w:tmpl w:val="8446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CC4DE4"/>
    <w:multiLevelType w:val="multilevel"/>
    <w:tmpl w:val="E118E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DE5E1C"/>
    <w:multiLevelType w:val="multilevel"/>
    <w:tmpl w:val="8446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276802"/>
    <w:multiLevelType w:val="multilevel"/>
    <w:tmpl w:val="B880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373507"/>
    <w:multiLevelType w:val="hybridMultilevel"/>
    <w:tmpl w:val="13AE5B2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6B01659F"/>
    <w:multiLevelType w:val="multilevel"/>
    <w:tmpl w:val="8C3A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4652D5"/>
    <w:multiLevelType w:val="hybridMultilevel"/>
    <w:tmpl w:val="F9FAA66A"/>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9FE663D"/>
    <w:multiLevelType w:val="hybridMultilevel"/>
    <w:tmpl w:val="F9FAA66A"/>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1"/>
  </w:num>
  <w:num w:numId="3">
    <w:abstractNumId w:val="1"/>
  </w:num>
  <w:num w:numId="4">
    <w:abstractNumId w:val="9"/>
  </w:num>
  <w:num w:numId="5">
    <w:abstractNumId w:val="10"/>
  </w:num>
  <w:num w:numId="6">
    <w:abstractNumId w:val="12"/>
  </w:num>
  <w:num w:numId="7">
    <w:abstractNumId w:val="13"/>
  </w:num>
  <w:num w:numId="8">
    <w:abstractNumId w:val="3"/>
  </w:num>
  <w:num w:numId="9">
    <w:abstractNumId w:val="4"/>
  </w:num>
  <w:num w:numId="10">
    <w:abstractNumId w:val="5"/>
  </w:num>
  <w:num w:numId="11">
    <w:abstractNumId w:val="8"/>
  </w:num>
  <w:num w:numId="12">
    <w:abstractNumId w:val="2"/>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4E7"/>
    <w:rsid w:val="0001337E"/>
    <w:rsid w:val="00042726"/>
    <w:rsid w:val="00062E61"/>
    <w:rsid w:val="000817D7"/>
    <w:rsid w:val="000A05B8"/>
    <w:rsid w:val="000A3C9E"/>
    <w:rsid w:val="000C13E9"/>
    <w:rsid w:val="0013310B"/>
    <w:rsid w:val="001B1E69"/>
    <w:rsid w:val="00232638"/>
    <w:rsid w:val="00326BF9"/>
    <w:rsid w:val="0034084D"/>
    <w:rsid w:val="00404649"/>
    <w:rsid w:val="00427802"/>
    <w:rsid w:val="0046276F"/>
    <w:rsid w:val="00470897"/>
    <w:rsid w:val="00635307"/>
    <w:rsid w:val="0063676A"/>
    <w:rsid w:val="00644615"/>
    <w:rsid w:val="0071319E"/>
    <w:rsid w:val="007E24A7"/>
    <w:rsid w:val="00890C15"/>
    <w:rsid w:val="008935A7"/>
    <w:rsid w:val="008D3551"/>
    <w:rsid w:val="009047C1"/>
    <w:rsid w:val="00A01303"/>
    <w:rsid w:val="00A035FA"/>
    <w:rsid w:val="00A36A93"/>
    <w:rsid w:val="00AF3542"/>
    <w:rsid w:val="00B4752F"/>
    <w:rsid w:val="00BB6C52"/>
    <w:rsid w:val="00BC14E7"/>
    <w:rsid w:val="00CA21B4"/>
    <w:rsid w:val="00CB1DF0"/>
    <w:rsid w:val="00CB457D"/>
    <w:rsid w:val="00CD6EBE"/>
    <w:rsid w:val="00EA054D"/>
    <w:rsid w:val="00EA19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40C6"/>
  <w15:docId w15:val="{B49F8774-4CC8-4748-8466-0A304958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link w:val="Ttulo3Char"/>
    <w:uiPriority w:val="9"/>
    <w:qFormat/>
    <w:rsid w:val="007E24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D35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D3551"/>
  </w:style>
  <w:style w:type="paragraph" w:styleId="Rodap">
    <w:name w:val="footer"/>
    <w:basedOn w:val="Normal"/>
    <w:link w:val="RodapChar"/>
    <w:uiPriority w:val="99"/>
    <w:unhideWhenUsed/>
    <w:rsid w:val="008D3551"/>
    <w:pPr>
      <w:tabs>
        <w:tab w:val="center" w:pos="4252"/>
        <w:tab w:val="right" w:pos="8504"/>
      </w:tabs>
      <w:spacing w:after="0" w:line="240" w:lineRule="auto"/>
    </w:pPr>
  </w:style>
  <w:style w:type="character" w:customStyle="1" w:styleId="RodapChar">
    <w:name w:val="Rodapé Char"/>
    <w:basedOn w:val="Fontepargpadro"/>
    <w:link w:val="Rodap"/>
    <w:uiPriority w:val="99"/>
    <w:rsid w:val="008D3551"/>
  </w:style>
  <w:style w:type="paragraph" w:styleId="Textodebalo">
    <w:name w:val="Balloon Text"/>
    <w:basedOn w:val="Normal"/>
    <w:link w:val="TextodebaloChar"/>
    <w:uiPriority w:val="99"/>
    <w:semiHidden/>
    <w:unhideWhenUsed/>
    <w:rsid w:val="008D355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D3551"/>
    <w:rPr>
      <w:rFonts w:ascii="Tahoma" w:hAnsi="Tahoma" w:cs="Tahoma"/>
      <w:sz w:val="16"/>
      <w:szCs w:val="16"/>
    </w:rPr>
  </w:style>
  <w:style w:type="paragraph" w:customStyle="1" w:styleId="Standard">
    <w:name w:val="Standard"/>
    <w:rsid w:val="008D3551"/>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TableContents">
    <w:name w:val="Table Contents"/>
    <w:basedOn w:val="Standard"/>
    <w:rsid w:val="008D3551"/>
    <w:pPr>
      <w:suppressLineNumbers/>
    </w:pPr>
    <w:rPr>
      <w:rFonts w:ascii="Calibri" w:hAnsi="Calibri"/>
      <w:b/>
    </w:rPr>
  </w:style>
  <w:style w:type="paragraph" w:styleId="NormalWeb">
    <w:name w:val="Normal (Web)"/>
    <w:basedOn w:val="Normal"/>
    <w:uiPriority w:val="99"/>
    <w:semiHidden/>
    <w:unhideWhenUsed/>
    <w:rsid w:val="00B4752F"/>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B4752F"/>
    <w:rPr>
      <w:b/>
      <w:bCs/>
    </w:rPr>
  </w:style>
  <w:style w:type="character" w:customStyle="1" w:styleId="Ttulo3Char">
    <w:name w:val="Título 3 Char"/>
    <w:basedOn w:val="Fontepargpadro"/>
    <w:link w:val="Ttulo3"/>
    <w:uiPriority w:val="9"/>
    <w:rsid w:val="007E24A7"/>
    <w:rPr>
      <w:rFonts w:ascii="Times New Roman" w:eastAsia="Times New Roman" w:hAnsi="Times New Roman" w:cs="Times New Roman"/>
      <w:b/>
      <w:bCs/>
      <w:sz w:val="27"/>
      <w:szCs w:val="27"/>
    </w:rPr>
  </w:style>
  <w:style w:type="paragraph" w:styleId="PargrafodaLista">
    <w:name w:val="List Paragraph"/>
    <w:basedOn w:val="Normal"/>
    <w:uiPriority w:val="34"/>
    <w:qFormat/>
    <w:rsid w:val="00EA1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316394">
      <w:bodyDiv w:val="1"/>
      <w:marLeft w:val="0"/>
      <w:marRight w:val="0"/>
      <w:marTop w:val="0"/>
      <w:marBottom w:val="0"/>
      <w:divBdr>
        <w:top w:val="none" w:sz="0" w:space="0" w:color="auto"/>
        <w:left w:val="none" w:sz="0" w:space="0" w:color="auto"/>
        <w:bottom w:val="none" w:sz="0" w:space="0" w:color="auto"/>
        <w:right w:val="none" w:sz="0" w:space="0" w:color="auto"/>
      </w:divBdr>
    </w:div>
    <w:div w:id="858350216">
      <w:bodyDiv w:val="1"/>
      <w:marLeft w:val="0"/>
      <w:marRight w:val="0"/>
      <w:marTop w:val="0"/>
      <w:marBottom w:val="0"/>
      <w:divBdr>
        <w:top w:val="none" w:sz="0" w:space="0" w:color="auto"/>
        <w:left w:val="none" w:sz="0" w:space="0" w:color="auto"/>
        <w:bottom w:val="none" w:sz="0" w:space="0" w:color="auto"/>
        <w:right w:val="none" w:sz="0" w:space="0" w:color="auto"/>
      </w:divBdr>
    </w:div>
    <w:div w:id="1074818674">
      <w:bodyDiv w:val="1"/>
      <w:marLeft w:val="0"/>
      <w:marRight w:val="0"/>
      <w:marTop w:val="0"/>
      <w:marBottom w:val="0"/>
      <w:divBdr>
        <w:top w:val="none" w:sz="0" w:space="0" w:color="auto"/>
        <w:left w:val="none" w:sz="0" w:space="0" w:color="auto"/>
        <w:bottom w:val="none" w:sz="0" w:space="0" w:color="auto"/>
        <w:right w:val="none" w:sz="0" w:space="0" w:color="auto"/>
      </w:divBdr>
    </w:div>
    <w:div w:id="1272394258">
      <w:bodyDiv w:val="1"/>
      <w:marLeft w:val="0"/>
      <w:marRight w:val="0"/>
      <w:marTop w:val="0"/>
      <w:marBottom w:val="0"/>
      <w:divBdr>
        <w:top w:val="none" w:sz="0" w:space="0" w:color="auto"/>
        <w:left w:val="none" w:sz="0" w:space="0" w:color="auto"/>
        <w:bottom w:val="none" w:sz="0" w:space="0" w:color="auto"/>
        <w:right w:val="none" w:sz="0" w:space="0" w:color="auto"/>
      </w:divBdr>
    </w:div>
    <w:div w:id="1307319067">
      <w:bodyDiv w:val="1"/>
      <w:marLeft w:val="0"/>
      <w:marRight w:val="0"/>
      <w:marTop w:val="0"/>
      <w:marBottom w:val="0"/>
      <w:divBdr>
        <w:top w:val="none" w:sz="0" w:space="0" w:color="auto"/>
        <w:left w:val="none" w:sz="0" w:space="0" w:color="auto"/>
        <w:bottom w:val="none" w:sz="0" w:space="0" w:color="auto"/>
        <w:right w:val="none" w:sz="0" w:space="0" w:color="auto"/>
      </w:divBdr>
    </w:div>
    <w:div w:id="1421950351">
      <w:bodyDiv w:val="1"/>
      <w:marLeft w:val="0"/>
      <w:marRight w:val="0"/>
      <w:marTop w:val="0"/>
      <w:marBottom w:val="0"/>
      <w:divBdr>
        <w:top w:val="none" w:sz="0" w:space="0" w:color="auto"/>
        <w:left w:val="none" w:sz="0" w:space="0" w:color="auto"/>
        <w:bottom w:val="none" w:sz="0" w:space="0" w:color="auto"/>
        <w:right w:val="none" w:sz="0" w:space="0" w:color="auto"/>
      </w:divBdr>
    </w:div>
    <w:div w:id="1437213562">
      <w:bodyDiv w:val="1"/>
      <w:marLeft w:val="0"/>
      <w:marRight w:val="0"/>
      <w:marTop w:val="0"/>
      <w:marBottom w:val="0"/>
      <w:divBdr>
        <w:top w:val="none" w:sz="0" w:space="0" w:color="auto"/>
        <w:left w:val="none" w:sz="0" w:space="0" w:color="auto"/>
        <w:bottom w:val="none" w:sz="0" w:space="0" w:color="auto"/>
        <w:right w:val="none" w:sz="0" w:space="0" w:color="auto"/>
      </w:divBdr>
      <w:divsChild>
        <w:div w:id="1699812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8813613">
      <w:bodyDiv w:val="1"/>
      <w:marLeft w:val="0"/>
      <w:marRight w:val="0"/>
      <w:marTop w:val="0"/>
      <w:marBottom w:val="0"/>
      <w:divBdr>
        <w:top w:val="none" w:sz="0" w:space="0" w:color="auto"/>
        <w:left w:val="none" w:sz="0" w:space="0" w:color="auto"/>
        <w:bottom w:val="none" w:sz="0" w:space="0" w:color="auto"/>
        <w:right w:val="none" w:sz="0" w:space="0" w:color="auto"/>
      </w:divBdr>
    </w:div>
    <w:div w:id="1668358138">
      <w:bodyDiv w:val="1"/>
      <w:marLeft w:val="0"/>
      <w:marRight w:val="0"/>
      <w:marTop w:val="0"/>
      <w:marBottom w:val="0"/>
      <w:divBdr>
        <w:top w:val="none" w:sz="0" w:space="0" w:color="auto"/>
        <w:left w:val="none" w:sz="0" w:space="0" w:color="auto"/>
        <w:bottom w:val="none" w:sz="0" w:space="0" w:color="auto"/>
        <w:right w:val="none" w:sz="0" w:space="0" w:color="auto"/>
      </w:divBdr>
    </w:div>
    <w:div w:id="2053574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4</Pages>
  <Words>1005</Words>
  <Characters>5430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Lamep</dc:creator>
  <cp:lastModifiedBy>Edna Dias Canedo</cp:lastModifiedBy>
  <cp:revision>30</cp:revision>
  <dcterms:created xsi:type="dcterms:W3CDTF">2017-08-01T06:04:00Z</dcterms:created>
  <dcterms:modified xsi:type="dcterms:W3CDTF">2017-08-10T14:13:00Z</dcterms:modified>
</cp:coreProperties>
</file>