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C4475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FNDE realiza audiência pública para tratar sobre kits de materiais escolares</w:t>
      </w:r>
    </w:p>
    <w:p w14:paraId="00000002" w14:textId="421358C6" w:rsidR="004C4475" w:rsidRDefault="00865F15">
      <w:pPr>
        <w:spacing w:before="240" w:after="240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</w:t>
      </w:r>
      <w:r w:rsidR="00000000">
        <w:rPr>
          <w:rFonts w:ascii="Arial" w:eastAsia="Arial" w:hAnsi="Arial" w:cs="Arial"/>
          <w:i/>
          <w:sz w:val="24"/>
          <w:szCs w:val="24"/>
        </w:rPr>
        <w:t xml:space="preserve">vento contou com a participação de gestores </w:t>
      </w:r>
      <w:r>
        <w:rPr>
          <w:rFonts w:ascii="Arial" w:eastAsia="Arial" w:hAnsi="Arial" w:cs="Arial"/>
          <w:i/>
          <w:sz w:val="24"/>
          <w:szCs w:val="24"/>
        </w:rPr>
        <w:t>da autarquia</w:t>
      </w:r>
      <w:r w:rsidR="00000000">
        <w:rPr>
          <w:rFonts w:ascii="Arial" w:eastAsia="Arial" w:hAnsi="Arial" w:cs="Arial"/>
          <w:i/>
          <w:sz w:val="24"/>
          <w:szCs w:val="24"/>
        </w:rPr>
        <w:t xml:space="preserve"> e do MEC e apresentou o Registro de Preços Nacional, além das condições do processo de licitação para fornecedores</w:t>
      </w:r>
    </w:p>
    <w:p w14:paraId="00000003" w14:textId="77777777" w:rsidR="004C4475" w:rsidRDefault="004C4475">
      <w:pPr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00000004" w14:textId="1760C453" w:rsidR="004C4475" w:rsidRDefault="00000000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ASCOM-FNDE (Brasília 2</w:t>
      </w:r>
      <w:r w:rsidR="00865F15">
        <w:rPr>
          <w:rFonts w:ascii="Verdana" w:eastAsia="Verdana" w:hAnsi="Verdana" w:cs="Verdana"/>
          <w:b/>
        </w:rPr>
        <w:t>7</w:t>
      </w:r>
      <w:r>
        <w:rPr>
          <w:rFonts w:ascii="Verdana" w:eastAsia="Verdana" w:hAnsi="Verdana" w:cs="Verdana"/>
          <w:b/>
        </w:rPr>
        <w:t>.09.2023)</w:t>
      </w:r>
      <w:r>
        <w:rPr>
          <w:rFonts w:ascii="Verdana" w:eastAsia="Verdana" w:hAnsi="Verdana" w:cs="Verdana"/>
        </w:rPr>
        <w:t xml:space="preserve"> – O Fundo Nacional de Desenvolvimento da Educação (FNDE) realizou, na terça-feira (26), no </w:t>
      </w:r>
      <w:r w:rsidR="00865F15"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</w:rPr>
        <w:t xml:space="preserve">uditório da </w:t>
      </w:r>
      <w:r w:rsidR="00865F15"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</w:rPr>
        <w:t xml:space="preserve">utarquia, uma audiência pública para tratar sobre a definição de especificações técnicas </w:t>
      </w:r>
      <w:r w:rsidR="00865F15">
        <w:rPr>
          <w:rFonts w:ascii="Verdana" w:eastAsia="Verdana" w:hAnsi="Verdana" w:cs="Verdana"/>
        </w:rPr>
        <w:t>de</w:t>
      </w:r>
      <w:r>
        <w:rPr>
          <w:rFonts w:ascii="Verdana" w:eastAsia="Verdana" w:hAnsi="Verdana" w:cs="Verdana"/>
        </w:rPr>
        <w:t xml:space="preserve"> kits de materiais escolares. A finalidade é atender estudantes da educação básica das redes públicas de ensino de estados, municípios e do Distrito Federal.</w:t>
      </w:r>
    </w:p>
    <w:p w14:paraId="00000005" w14:textId="313163F6" w:rsidR="004C4475" w:rsidRDefault="00000000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 acordo com a diretora de Administração do FNDE, Leilane Barradas, o evento foi um excelente instrumento de diálogo com a sociedade e de solução de dúvidas da população e de fornecedores. “A audiência pública é sempre necessária nesse processo para nos aproximarmos cada vez mais das demandas da sociedade. E é muito importante para o FNDE seguir ampliando a concorrência, obtendo mais participantes e fazendo com que o processo sempre ocorra com a maior lisura, transparência e rapidez, dentro dos prazos legais”, afirmou.</w:t>
      </w:r>
    </w:p>
    <w:p w14:paraId="00000006" w14:textId="13080C0F" w:rsidR="004C4475" w:rsidRDefault="00000000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Um dos objetivos da audiência foi apresentar o Registro de Preços Nacional (RPN), que funciona como um projeto balizador de contratações públicas. No processo, o FNDE tem a competência para estimar uma demanda, realizar licitação, gerenciar atas de registros de preço, baseadas no Sistema de Gerenciamento de Atas de Registro de Preço (</w:t>
      </w:r>
      <w:proofErr w:type="spellStart"/>
      <w:r>
        <w:rPr>
          <w:rFonts w:ascii="Verdana" w:eastAsia="Verdana" w:hAnsi="Verdana" w:cs="Verdana"/>
        </w:rPr>
        <w:t>S</w:t>
      </w:r>
      <w:r w:rsidR="00865F15">
        <w:rPr>
          <w:rFonts w:ascii="Verdana" w:eastAsia="Verdana" w:hAnsi="Verdana" w:cs="Verdana"/>
        </w:rPr>
        <w:t>igarp</w:t>
      </w:r>
      <w:proofErr w:type="spellEnd"/>
      <w:r>
        <w:rPr>
          <w:rFonts w:ascii="Verdana" w:eastAsia="Verdana" w:hAnsi="Verdana" w:cs="Verdana"/>
        </w:rPr>
        <w:t>), transferir recursos conforme disponibilidade orçamentária, realizar controle de qualidade e, por fim, analisar prestações de contas quando houver transferência de recursos da instituição.</w:t>
      </w:r>
    </w:p>
    <w:p w14:paraId="00000007" w14:textId="19ABD88E" w:rsidR="004C4475" w:rsidRDefault="00000000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Já dentro das demandas listadas pelo FNDE aos fornecedores, estão alguns aprimoramentos, sendo um deles </w:t>
      </w:r>
      <w:r w:rsidR="00865F15"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</w:rPr>
        <w:t xml:space="preserve"> foco na inclusão racial. Nos kits da educação infantil e do ensino fundamental</w:t>
      </w:r>
      <w:r w:rsidR="00865F15">
        <w:rPr>
          <w:rFonts w:ascii="Verdana" w:eastAsia="Verdana" w:hAnsi="Verdana" w:cs="Verdana"/>
        </w:rPr>
        <w:t>, por exemplo,</w:t>
      </w:r>
      <w:r>
        <w:rPr>
          <w:rFonts w:ascii="Verdana" w:eastAsia="Verdana" w:hAnsi="Verdana" w:cs="Verdana"/>
        </w:rPr>
        <w:t xml:space="preserve"> é solicitado que os licitantes ofereçam caixas de lápis de cor com 12 unidades de cores diversas e mais três lápis “duo”, correspondendo a tons de pele diferentes, dando maior representatividade e pluralidade </w:t>
      </w:r>
      <w:r w:rsidR="00865F15"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</w:rPr>
        <w:t>os materiais.</w:t>
      </w:r>
    </w:p>
    <w:p w14:paraId="00000008" w14:textId="71BE9472" w:rsidR="004C4475" w:rsidRDefault="00865F15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</w:t>
      </w:r>
      <w:r w:rsidR="00000000">
        <w:rPr>
          <w:rFonts w:ascii="Verdana" w:eastAsia="Verdana" w:hAnsi="Verdana" w:cs="Verdana"/>
        </w:rPr>
        <w:t xml:space="preserve"> coordenador-geral de Apoio às Redes de Educação Básica do Ministério de Educação (MEC), </w:t>
      </w:r>
      <w:r>
        <w:rPr>
          <w:rFonts w:ascii="Verdana" w:eastAsia="Verdana" w:hAnsi="Verdana" w:cs="Verdana"/>
        </w:rPr>
        <w:t>João Cesar da Fonseca</w:t>
      </w:r>
      <w:r>
        <w:rPr>
          <w:rFonts w:ascii="Verdana" w:eastAsia="Verdana" w:hAnsi="Verdana" w:cs="Verdana"/>
        </w:rPr>
        <w:t xml:space="preserve">, </w:t>
      </w:r>
      <w:r w:rsidR="00000000">
        <w:rPr>
          <w:rFonts w:ascii="Verdana" w:eastAsia="Verdana" w:hAnsi="Verdana" w:cs="Verdana"/>
        </w:rPr>
        <w:t>comentou sobre o objetivo da contratação e a importância da pluralidade no ensino público. “Essas licitações sempre nos surpreendem em termos de adesão dos municípios, considerando os aprimoramentos técnicos realizados. A questão dos lápis de cor com os tons de pele é essencial para a inclusão e a equidade, além de ser de extrema importância para a gestão do MEC e do FNDE”, destacou.</w:t>
      </w:r>
    </w:p>
    <w:p w14:paraId="00000009" w14:textId="77777777" w:rsidR="004C4475" w:rsidRDefault="00000000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A transmissão da audiência pública completa está disponível no</w:t>
      </w:r>
      <w:hyperlink r:id="rId5">
        <w:r>
          <w:rPr>
            <w:rFonts w:ascii="Verdana" w:eastAsia="Verdana" w:hAnsi="Verdana" w:cs="Verdana"/>
          </w:rPr>
          <w:t xml:space="preserve"> </w:t>
        </w:r>
      </w:hyperlink>
      <w:hyperlink r:id="rId6">
        <w:r>
          <w:rPr>
            <w:rFonts w:ascii="Verdana" w:eastAsia="Verdana" w:hAnsi="Verdana" w:cs="Verdana"/>
            <w:color w:val="1155CC"/>
            <w:u w:val="single"/>
          </w:rPr>
          <w:t>canal do FNDE</w:t>
        </w:r>
      </w:hyperlink>
      <w:r>
        <w:rPr>
          <w:rFonts w:ascii="Verdana" w:eastAsia="Verdana" w:hAnsi="Verdana" w:cs="Verdana"/>
        </w:rPr>
        <w:t xml:space="preserve"> no YouTube.</w:t>
      </w:r>
    </w:p>
    <w:p w14:paraId="0000000A" w14:textId="77777777" w:rsidR="004C4475" w:rsidRDefault="00000000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0000000B" w14:textId="77777777" w:rsidR="004C4475" w:rsidRDefault="00000000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Coordenação-Geral de Comunicação Social</w:t>
      </w:r>
    </w:p>
    <w:p w14:paraId="0000000C" w14:textId="77777777" w:rsidR="004C4475" w:rsidRDefault="004C4475">
      <w:pPr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0000000D" w14:textId="77777777" w:rsidR="004C4475" w:rsidRDefault="004C4475"/>
    <w:sectPr w:rsidR="004C447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75"/>
    <w:rsid w:val="004C4475"/>
    <w:rsid w:val="00865F15"/>
    <w:rsid w:val="00C1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B19D"/>
  <w15:docId w15:val="{78313909-AF62-4BB4-87FD-C45CF12C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20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7119C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19C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EDPL1gQbOY&amp;t=2249s" TargetMode="External"/><Relationship Id="rId5" Type="http://schemas.openxmlformats.org/officeDocument/2006/relationships/hyperlink" Target="https://www.youtube.com/watch?v=8EDPL1gQbOY&amp;t=224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g/fy1QQw41uj9u9UXlZNbFeGJQ==">CgMxLjA4AHIhMWlkRGgwQlAyR1dzeEEyZGp3VmZrVFRzU0xxZ0ZXcXRC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VICTOR MENDES SPIES</dc:creator>
  <cp:lastModifiedBy>LEANDRO DOS SANTOS FERRAZ</cp:lastModifiedBy>
  <cp:revision>2</cp:revision>
  <dcterms:created xsi:type="dcterms:W3CDTF">2023-09-27T14:44:00Z</dcterms:created>
  <dcterms:modified xsi:type="dcterms:W3CDTF">2023-09-27T14:44:00Z</dcterms:modified>
</cp:coreProperties>
</file>