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C7B4" w14:textId="77777777" w:rsidR="007B35DE" w:rsidRPr="005A5848" w:rsidRDefault="001E03F7" w:rsidP="005A5848">
      <w:pPr>
        <w:pStyle w:val="Estilo4"/>
        <w:spacing w:line="360" w:lineRule="auto"/>
        <w:jc w:val="center"/>
        <w:rPr>
          <w:rFonts w:ascii="Calibri" w:hAnsi="Calibri"/>
          <w:b/>
          <w:color w:val="0070C0"/>
          <w:sz w:val="28"/>
          <w:szCs w:val="28"/>
        </w:rPr>
      </w:pPr>
      <w:bookmarkStart w:id="0" w:name="_Toc515888190"/>
      <w:r w:rsidRPr="00834B2F">
        <w:rPr>
          <w:rFonts w:ascii="Calibri" w:hAnsi="Calibri"/>
          <w:b/>
          <w:color w:val="0070C0"/>
          <w:sz w:val="28"/>
          <w:szCs w:val="28"/>
        </w:rPr>
        <w:t>Perguntas e Respostas -</w:t>
      </w:r>
      <w:r>
        <w:rPr>
          <w:rFonts w:ascii="Calibri" w:hAnsi="Calibri"/>
          <w:b/>
          <w:color w:val="0070C0"/>
          <w:sz w:val="28"/>
          <w:szCs w:val="28"/>
        </w:rPr>
        <w:t>&gt;</w:t>
      </w:r>
      <w:r w:rsidRPr="00834B2F">
        <w:rPr>
          <w:rFonts w:ascii="Calibri" w:hAnsi="Calibri"/>
          <w:b/>
          <w:color w:val="0070C0"/>
          <w:sz w:val="28"/>
          <w:szCs w:val="28"/>
        </w:rPr>
        <w:t xml:space="preserve"> Cartão PDDE</w:t>
      </w:r>
      <w:bookmarkEnd w:id="0"/>
      <w:r>
        <w:rPr>
          <w:rFonts w:ascii="Calibri" w:hAnsi="Calibri"/>
          <w:b/>
          <w:color w:val="0070C0"/>
          <w:sz w:val="28"/>
          <w:szCs w:val="28"/>
        </w:rPr>
        <w:t xml:space="preserve"> -&gt;</w:t>
      </w:r>
      <w:r w:rsidRPr="00834B2F">
        <w:rPr>
          <w:rFonts w:ascii="Calibri" w:hAnsi="Calibri"/>
          <w:b/>
          <w:color w:val="0070C0"/>
          <w:sz w:val="28"/>
          <w:szCs w:val="28"/>
        </w:rPr>
        <w:t xml:space="preserve"> </w:t>
      </w:r>
      <w:r>
        <w:rPr>
          <w:rFonts w:ascii="Calibri" w:hAnsi="Calibri"/>
          <w:b/>
          <w:color w:val="0070C0"/>
          <w:sz w:val="28"/>
          <w:szCs w:val="28"/>
        </w:rPr>
        <w:t>Unidade Executora</w:t>
      </w:r>
      <w:r w:rsidRPr="00834B2F">
        <w:rPr>
          <w:rFonts w:ascii="Calibri" w:hAnsi="Calibri"/>
          <w:b/>
          <w:color w:val="0070C0"/>
          <w:sz w:val="28"/>
          <w:szCs w:val="28"/>
        </w:rPr>
        <w:t xml:space="preserve"> - </w:t>
      </w:r>
      <w:r>
        <w:rPr>
          <w:rFonts w:ascii="Calibri" w:hAnsi="Calibri"/>
          <w:b/>
          <w:color w:val="0070C0"/>
          <w:sz w:val="28"/>
          <w:szCs w:val="28"/>
        </w:rPr>
        <w:t>UEx</w:t>
      </w:r>
    </w:p>
    <w:p w14:paraId="3B7C0D26"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O que é o Cartão PDDE?</w:t>
      </w:r>
    </w:p>
    <w:p w14:paraId="21112C98" w14:textId="1EB1858B" w:rsidR="007B35DE" w:rsidRPr="004E014B" w:rsidRDefault="0087006D" w:rsidP="005A5848">
      <w:pPr>
        <w:pStyle w:val="PargrafodaLista"/>
        <w:spacing w:line="360" w:lineRule="auto"/>
        <w:ind w:left="1080"/>
        <w:jc w:val="both"/>
        <w:rPr>
          <w:rFonts w:ascii="Calibri" w:hAnsi="Calibri"/>
        </w:rPr>
      </w:pPr>
      <w:r>
        <w:rPr>
          <w:rFonts w:ascii="Calibri" w:hAnsi="Calibri"/>
        </w:rPr>
        <w:t xml:space="preserve">É um </w:t>
      </w:r>
      <w:r w:rsidRPr="004E014B">
        <w:rPr>
          <w:rFonts w:ascii="Calibri" w:hAnsi="Calibri"/>
        </w:rPr>
        <w:t xml:space="preserve">Cartão na função débito do Programa Dinheiro Direto na Escola (PDDE), bandeira Visa, válido para uso </w:t>
      </w:r>
      <w:r>
        <w:rPr>
          <w:rFonts w:ascii="Calibri" w:hAnsi="Calibri"/>
        </w:rPr>
        <w:t xml:space="preserve">em todo território brasileiro. </w:t>
      </w:r>
      <w:r w:rsidRPr="004E014B">
        <w:rPr>
          <w:rFonts w:ascii="Calibri" w:hAnsi="Calibri"/>
        </w:rPr>
        <w:t xml:space="preserve">O </w:t>
      </w:r>
      <w:r w:rsidR="00156CE9">
        <w:rPr>
          <w:rFonts w:ascii="Calibri" w:hAnsi="Calibri"/>
        </w:rPr>
        <w:t>C</w:t>
      </w:r>
      <w:r w:rsidRPr="004E014B">
        <w:rPr>
          <w:rFonts w:ascii="Calibri" w:hAnsi="Calibri"/>
        </w:rPr>
        <w:t xml:space="preserve">artão é emitido em nome do presidente da </w:t>
      </w:r>
      <w:r>
        <w:rPr>
          <w:rFonts w:ascii="Calibri" w:hAnsi="Calibri"/>
          <w:b/>
        </w:rPr>
        <w:t>Unidade</w:t>
      </w:r>
      <w:r w:rsidRPr="00C036BD">
        <w:rPr>
          <w:rFonts w:ascii="Calibri" w:hAnsi="Calibri"/>
          <w:b/>
        </w:rPr>
        <w:t xml:space="preserve"> </w:t>
      </w:r>
      <w:r>
        <w:rPr>
          <w:rFonts w:ascii="Calibri" w:hAnsi="Calibri"/>
          <w:b/>
        </w:rPr>
        <w:t>Executora</w:t>
      </w:r>
      <w:r w:rsidRPr="00C036BD">
        <w:rPr>
          <w:rFonts w:ascii="Calibri" w:hAnsi="Calibri"/>
          <w:b/>
        </w:rPr>
        <w:t xml:space="preserve"> - </w:t>
      </w:r>
      <w:r>
        <w:rPr>
          <w:rFonts w:ascii="Calibri" w:hAnsi="Calibri"/>
          <w:b/>
        </w:rPr>
        <w:t>UEx</w:t>
      </w:r>
      <w:r w:rsidRPr="004E014B">
        <w:rPr>
          <w:rFonts w:ascii="Calibri" w:hAnsi="Calibri"/>
        </w:rPr>
        <w:t xml:space="preserve"> e não poderá ser </w:t>
      </w:r>
      <w:r>
        <w:rPr>
          <w:rFonts w:ascii="Calibri" w:hAnsi="Calibri"/>
        </w:rPr>
        <w:t>utilizado</w:t>
      </w:r>
      <w:r w:rsidRPr="004E014B">
        <w:rPr>
          <w:rFonts w:ascii="Calibri" w:hAnsi="Calibri"/>
        </w:rPr>
        <w:t xml:space="preserve"> por outra pessoa. Possui limite de gastos, conforme o valor que a </w:t>
      </w:r>
      <w:r>
        <w:rPr>
          <w:rFonts w:ascii="Calibri" w:hAnsi="Calibri"/>
        </w:rPr>
        <w:t>escola tem direito de receber do</w:t>
      </w:r>
      <w:r w:rsidRPr="004E014B">
        <w:rPr>
          <w:rFonts w:ascii="Calibri" w:hAnsi="Calibri"/>
        </w:rPr>
        <w:t xml:space="preserve"> PDDE, calculado em função do número de alunos informados no Censo Escolar</w:t>
      </w:r>
      <w:r w:rsidR="00156CE9">
        <w:rPr>
          <w:rFonts w:ascii="Calibri" w:hAnsi="Calibri"/>
        </w:rPr>
        <w:t xml:space="preserve"> do exercício anterior ao repasse</w:t>
      </w:r>
      <w:r w:rsidRPr="004E014B">
        <w:rPr>
          <w:rFonts w:ascii="Calibri" w:hAnsi="Calibri"/>
        </w:rPr>
        <w:t xml:space="preserve">. O </w:t>
      </w:r>
      <w:r w:rsidR="00156CE9">
        <w:rPr>
          <w:rFonts w:ascii="Calibri" w:hAnsi="Calibri"/>
        </w:rPr>
        <w:t>C</w:t>
      </w:r>
      <w:r w:rsidRPr="004E014B">
        <w:rPr>
          <w:rFonts w:ascii="Calibri" w:hAnsi="Calibri"/>
        </w:rPr>
        <w:t xml:space="preserve">artão terá </w:t>
      </w:r>
      <w:r w:rsidRPr="00F60B8F">
        <w:rPr>
          <w:rFonts w:ascii="Calibri" w:hAnsi="Calibri"/>
        </w:rPr>
        <w:t>validade de 72 meses</w:t>
      </w:r>
      <w:r w:rsidRPr="004E014B">
        <w:rPr>
          <w:rFonts w:ascii="Calibri" w:hAnsi="Calibri"/>
        </w:rPr>
        <w:t>.</w:t>
      </w:r>
    </w:p>
    <w:p w14:paraId="2AE88921" w14:textId="77777777" w:rsidR="007B35DE" w:rsidRPr="004E014B" w:rsidRDefault="007B35DE" w:rsidP="005A5848">
      <w:pPr>
        <w:pStyle w:val="PargrafodaLista"/>
        <w:spacing w:line="360" w:lineRule="auto"/>
        <w:ind w:left="1080"/>
        <w:jc w:val="both"/>
        <w:rPr>
          <w:rFonts w:ascii="Calibri" w:hAnsi="Calibri"/>
        </w:rPr>
      </w:pPr>
    </w:p>
    <w:p w14:paraId="35E17C86" w14:textId="4CA1A6A9"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Quais entidades podem receber o PDDE por meio d</w:t>
      </w:r>
      <w:r w:rsidR="00EF55BD">
        <w:rPr>
          <w:rFonts w:ascii="Calibri" w:hAnsi="Calibri"/>
          <w:b/>
        </w:rPr>
        <w:t>o C</w:t>
      </w:r>
      <w:r w:rsidRPr="004E014B">
        <w:rPr>
          <w:rFonts w:ascii="Calibri" w:hAnsi="Calibri"/>
          <w:b/>
        </w:rPr>
        <w:t>artão</w:t>
      </w:r>
      <w:r w:rsidR="00EF55BD">
        <w:rPr>
          <w:rFonts w:ascii="Calibri" w:hAnsi="Calibri"/>
          <w:b/>
        </w:rPr>
        <w:t xml:space="preserve"> PDDE</w:t>
      </w:r>
      <w:r w:rsidRPr="004E014B">
        <w:rPr>
          <w:rFonts w:ascii="Calibri" w:hAnsi="Calibri"/>
          <w:b/>
        </w:rPr>
        <w:t>?</w:t>
      </w:r>
    </w:p>
    <w:p w14:paraId="2672E9BD" w14:textId="77777777" w:rsidR="007B35DE" w:rsidRPr="004E014B" w:rsidRDefault="007B35DE" w:rsidP="005A5848">
      <w:pPr>
        <w:pStyle w:val="PargrafodaLista"/>
        <w:spacing w:line="360" w:lineRule="auto"/>
        <w:ind w:left="1080"/>
        <w:jc w:val="both"/>
        <w:rPr>
          <w:rFonts w:ascii="Calibri" w:hAnsi="Calibri"/>
        </w:rPr>
      </w:pPr>
      <w:r w:rsidRPr="004E014B">
        <w:rPr>
          <w:rFonts w:ascii="Calibri" w:hAnsi="Calibri"/>
        </w:rPr>
        <w:t xml:space="preserve">A partir do </w:t>
      </w:r>
      <w:r w:rsidR="00174A48">
        <w:rPr>
          <w:rFonts w:ascii="Calibri" w:hAnsi="Calibri"/>
        </w:rPr>
        <w:t>pagamento da primeira parcela do exercício de</w:t>
      </w:r>
      <w:r w:rsidRPr="004E014B">
        <w:rPr>
          <w:rFonts w:ascii="Calibri" w:hAnsi="Calibri"/>
        </w:rPr>
        <w:t xml:space="preserve"> 2018, </w:t>
      </w:r>
      <w:r w:rsidR="00174A48">
        <w:rPr>
          <w:rFonts w:ascii="Calibri" w:hAnsi="Calibri"/>
        </w:rPr>
        <w:t>passaram a receber</w:t>
      </w:r>
      <w:r w:rsidRPr="004E014B">
        <w:rPr>
          <w:rFonts w:ascii="Calibri" w:hAnsi="Calibri"/>
        </w:rPr>
        <w:t xml:space="preserve"> por meio do Cartão PDDE todas as </w:t>
      </w:r>
      <w:r w:rsidRPr="00290915">
        <w:rPr>
          <w:rFonts w:ascii="Calibri" w:hAnsi="Calibri"/>
          <w:b/>
        </w:rPr>
        <w:t>Unidades Executoras Próprias</w:t>
      </w:r>
      <w:r w:rsidR="006A62A7">
        <w:rPr>
          <w:rFonts w:ascii="Calibri" w:hAnsi="Calibri"/>
          <w:b/>
        </w:rPr>
        <w:t xml:space="preserve"> - UEx</w:t>
      </w:r>
      <w:r w:rsidRPr="004E014B">
        <w:rPr>
          <w:rFonts w:ascii="Calibri" w:hAnsi="Calibri"/>
        </w:rPr>
        <w:t>, representativas</w:t>
      </w:r>
      <w:r w:rsidR="007C3FC5">
        <w:rPr>
          <w:rFonts w:ascii="Calibri" w:hAnsi="Calibri"/>
        </w:rPr>
        <w:t xml:space="preserve"> de escolas públicas e urbanas, </w:t>
      </w:r>
      <w:r w:rsidRPr="004E014B">
        <w:rPr>
          <w:rFonts w:ascii="Calibri" w:hAnsi="Calibri"/>
        </w:rPr>
        <w:t xml:space="preserve">que tenham realizado a atualização cadastral e estejam em dia com a prestação de contas. </w:t>
      </w:r>
    </w:p>
    <w:p w14:paraId="217DAEF6" w14:textId="77777777" w:rsidR="007B35DE" w:rsidRPr="004E014B" w:rsidRDefault="007B35DE" w:rsidP="005A5848">
      <w:pPr>
        <w:pStyle w:val="PargrafodaLista"/>
        <w:spacing w:line="360" w:lineRule="auto"/>
        <w:ind w:left="1080"/>
        <w:jc w:val="both"/>
        <w:rPr>
          <w:rFonts w:ascii="Calibri" w:hAnsi="Calibri"/>
        </w:rPr>
      </w:pPr>
    </w:p>
    <w:p w14:paraId="6DADC8CA" w14:textId="5F2E11F3"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 xml:space="preserve">Quais as operações bancárias disponíveis para o </w:t>
      </w:r>
      <w:r w:rsidR="00EF55BD">
        <w:rPr>
          <w:rFonts w:ascii="Calibri" w:hAnsi="Calibri"/>
          <w:b/>
        </w:rPr>
        <w:t>C</w:t>
      </w:r>
      <w:r w:rsidRPr="004E014B">
        <w:rPr>
          <w:rFonts w:ascii="Calibri" w:hAnsi="Calibri"/>
          <w:b/>
        </w:rPr>
        <w:t>artão PDDE?</w:t>
      </w:r>
    </w:p>
    <w:p w14:paraId="3EFCDAC7" w14:textId="77777777" w:rsidR="007B35DE" w:rsidRDefault="007B35DE" w:rsidP="005A5848">
      <w:pPr>
        <w:pStyle w:val="PargrafodaLista"/>
        <w:spacing w:line="360" w:lineRule="auto"/>
        <w:ind w:left="1077"/>
        <w:jc w:val="both"/>
        <w:rPr>
          <w:rFonts w:ascii="Calibri" w:hAnsi="Calibri"/>
        </w:rPr>
      </w:pPr>
      <w:r w:rsidRPr="004E014B">
        <w:rPr>
          <w:rFonts w:ascii="Calibri" w:hAnsi="Calibri"/>
        </w:rPr>
        <w:t>Pagamento de materiais, bens e serviços diretamente em máquina leitora de cartão magnético dos estabelecimentos comerciais; realização de transferências para contas do Banco do Brasil (contas correntes e poupança); transferências para contas de outros bancos (Documento de Ordem de Crédito - DOC e Transferência Eletrônica de Disponibilidade - TED); emissão de ordens de pagamento; e saques em Terminais de Autoatendimento do Banco do Brasil (TAA).</w:t>
      </w:r>
    </w:p>
    <w:p w14:paraId="0561E5A1" w14:textId="77777777" w:rsidR="007D1DCD" w:rsidRDefault="007D1DCD" w:rsidP="005A5848">
      <w:pPr>
        <w:pStyle w:val="PargrafodaLista"/>
        <w:spacing w:line="360" w:lineRule="auto"/>
        <w:ind w:left="1077"/>
        <w:jc w:val="both"/>
        <w:rPr>
          <w:rFonts w:ascii="Calibri" w:hAnsi="Calibri"/>
        </w:rPr>
      </w:pPr>
    </w:p>
    <w:p w14:paraId="17B30318" w14:textId="7641931A" w:rsidR="007D1DCD" w:rsidRPr="007D1DCD" w:rsidRDefault="007D1DCD" w:rsidP="005A5848">
      <w:pPr>
        <w:pStyle w:val="PargrafodaLista"/>
        <w:numPr>
          <w:ilvl w:val="0"/>
          <w:numId w:val="1"/>
        </w:numPr>
        <w:spacing w:line="360" w:lineRule="auto"/>
        <w:jc w:val="both"/>
        <w:rPr>
          <w:rFonts w:ascii="Calibri" w:hAnsi="Calibri"/>
          <w:b/>
        </w:rPr>
      </w:pPr>
      <w:r w:rsidRPr="007D1DCD">
        <w:rPr>
          <w:b/>
        </w:rPr>
        <w:t xml:space="preserve">O que devo fazer se o meu </w:t>
      </w:r>
      <w:r w:rsidR="00EF55BD">
        <w:rPr>
          <w:b/>
        </w:rPr>
        <w:t>C</w:t>
      </w:r>
      <w:r w:rsidRPr="007D1DCD">
        <w:rPr>
          <w:b/>
        </w:rPr>
        <w:t xml:space="preserve">artão </w:t>
      </w:r>
      <w:r w:rsidR="00EF55BD">
        <w:rPr>
          <w:b/>
        </w:rPr>
        <w:t>M</w:t>
      </w:r>
      <w:r w:rsidRPr="007D1DCD">
        <w:rPr>
          <w:b/>
        </w:rPr>
        <w:t>agnético</w:t>
      </w:r>
      <w:r w:rsidR="00EF55BD">
        <w:rPr>
          <w:b/>
        </w:rPr>
        <w:t xml:space="preserve"> PDDE</w:t>
      </w:r>
      <w:r w:rsidRPr="007D1DCD">
        <w:rPr>
          <w:b/>
        </w:rPr>
        <w:t xml:space="preserve"> não funcionar</w:t>
      </w:r>
      <w:r>
        <w:rPr>
          <w:b/>
        </w:rPr>
        <w:t>?</w:t>
      </w:r>
    </w:p>
    <w:p w14:paraId="498A6CA3" w14:textId="57E2B5FE" w:rsidR="007D1DCD" w:rsidRDefault="007D1DCD" w:rsidP="005A5848">
      <w:pPr>
        <w:pStyle w:val="PargrafodaLista"/>
        <w:spacing w:line="360" w:lineRule="auto"/>
        <w:ind w:left="1080"/>
        <w:jc w:val="both"/>
      </w:pPr>
      <w:r>
        <w:t xml:space="preserve">Pergunte ao seu gerente de relacionamento do Banco se foi dado o comando de conformidade da conta e/ou comando de liberação do </w:t>
      </w:r>
      <w:r w:rsidR="00EC1FD9">
        <w:t>C</w:t>
      </w:r>
      <w:r>
        <w:t>artão</w:t>
      </w:r>
      <w:r w:rsidR="00EC1FD9">
        <w:t xml:space="preserve"> PDDE</w:t>
      </w:r>
      <w:r>
        <w:t>.</w:t>
      </w:r>
    </w:p>
    <w:p w14:paraId="5E76768A" w14:textId="77777777" w:rsidR="007D1DCD" w:rsidRDefault="007D1DCD" w:rsidP="005A5848">
      <w:pPr>
        <w:pStyle w:val="PargrafodaLista"/>
        <w:spacing w:line="360" w:lineRule="auto"/>
        <w:ind w:left="1080"/>
        <w:jc w:val="both"/>
      </w:pPr>
    </w:p>
    <w:p w14:paraId="01AE775C" w14:textId="67A7C02D" w:rsidR="007D1DCD" w:rsidRPr="007D1DCD" w:rsidRDefault="007D1DCD" w:rsidP="005A5848">
      <w:pPr>
        <w:pStyle w:val="PargrafodaLista"/>
        <w:numPr>
          <w:ilvl w:val="0"/>
          <w:numId w:val="1"/>
        </w:numPr>
        <w:spacing w:line="360" w:lineRule="auto"/>
        <w:jc w:val="both"/>
        <w:rPr>
          <w:rFonts w:ascii="Calibri" w:hAnsi="Calibri"/>
          <w:b/>
        </w:rPr>
      </w:pPr>
      <w:r w:rsidRPr="007D1DCD">
        <w:rPr>
          <w:b/>
        </w:rPr>
        <w:t xml:space="preserve">Estou com dificuldades </w:t>
      </w:r>
      <w:r w:rsidR="00AA4A36">
        <w:rPr>
          <w:b/>
        </w:rPr>
        <w:t>para</w:t>
      </w:r>
      <w:r w:rsidRPr="007D1DCD">
        <w:rPr>
          <w:b/>
        </w:rPr>
        <w:t xml:space="preserve"> fazer transações </w:t>
      </w:r>
      <w:r w:rsidR="00EF55BD">
        <w:rPr>
          <w:b/>
        </w:rPr>
        <w:t>pelo</w:t>
      </w:r>
      <w:r w:rsidRPr="007D1DCD">
        <w:rPr>
          <w:b/>
        </w:rPr>
        <w:t xml:space="preserve"> </w:t>
      </w:r>
      <w:r w:rsidR="00EF55BD">
        <w:rPr>
          <w:b/>
        </w:rPr>
        <w:t>G</w:t>
      </w:r>
      <w:r w:rsidRPr="007D1DCD">
        <w:rPr>
          <w:b/>
        </w:rPr>
        <w:t xml:space="preserve">erenciador </w:t>
      </w:r>
      <w:r w:rsidR="00EF55BD">
        <w:rPr>
          <w:b/>
        </w:rPr>
        <w:t>F</w:t>
      </w:r>
      <w:r w:rsidRPr="007D1DCD">
        <w:rPr>
          <w:b/>
        </w:rPr>
        <w:t>inanceiro. Como devo fazer?</w:t>
      </w:r>
    </w:p>
    <w:p w14:paraId="1D25B521" w14:textId="3BF2DE5E" w:rsidR="00387E6E" w:rsidRDefault="007D1DCD" w:rsidP="005A5848">
      <w:pPr>
        <w:pStyle w:val="PargrafodaLista"/>
        <w:spacing w:line="360" w:lineRule="auto"/>
        <w:ind w:left="1077"/>
        <w:jc w:val="both"/>
        <w:rPr>
          <w:rFonts w:ascii="Calibri" w:hAnsi="Calibri"/>
        </w:rPr>
      </w:pPr>
      <w:r>
        <w:rPr>
          <w:rFonts w:ascii="Calibri" w:hAnsi="Calibri"/>
        </w:rPr>
        <w:t>V</w:t>
      </w:r>
      <w:r w:rsidRPr="007D1DCD">
        <w:rPr>
          <w:rFonts w:ascii="Calibri" w:hAnsi="Calibri"/>
        </w:rPr>
        <w:t>erificar,</w:t>
      </w:r>
      <w:r w:rsidR="00AA4A36">
        <w:rPr>
          <w:rFonts w:ascii="Calibri" w:hAnsi="Calibri"/>
        </w:rPr>
        <w:t xml:space="preserve"> se</w:t>
      </w:r>
      <w:r w:rsidRPr="007D1DCD">
        <w:rPr>
          <w:rFonts w:ascii="Calibri" w:hAnsi="Calibri"/>
        </w:rPr>
        <w:t xml:space="preserve"> quando da utilização do Gerenciador Financeiro foi selecionado em “Opções para </w:t>
      </w:r>
      <w:r w:rsidR="00AA4A36">
        <w:rPr>
          <w:rFonts w:ascii="Calibri" w:hAnsi="Calibri"/>
        </w:rPr>
        <w:t>p</w:t>
      </w:r>
      <w:r w:rsidRPr="007D1DCD">
        <w:rPr>
          <w:rFonts w:ascii="Calibri" w:hAnsi="Calibri"/>
        </w:rPr>
        <w:t>agamento” o item “Débito no cartão de crédito”</w:t>
      </w:r>
      <w:r>
        <w:rPr>
          <w:rFonts w:ascii="Calibri" w:hAnsi="Calibri"/>
        </w:rPr>
        <w:t>, conforme figura abaixo</w:t>
      </w:r>
      <w:r w:rsidRPr="007D1DCD">
        <w:rPr>
          <w:rFonts w:ascii="Calibri" w:hAnsi="Calibri"/>
        </w:rPr>
        <w:t>:</w:t>
      </w:r>
    </w:p>
    <w:p w14:paraId="4AA26903" w14:textId="77777777" w:rsidR="007D1DCD" w:rsidRDefault="007D1DCD" w:rsidP="005A5848">
      <w:pPr>
        <w:pStyle w:val="PargrafodaLista"/>
        <w:spacing w:line="360" w:lineRule="auto"/>
        <w:ind w:left="1077"/>
        <w:jc w:val="center"/>
        <w:rPr>
          <w:rFonts w:ascii="Calibri" w:hAnsi="Calibri"/>
        </w:rPr>
      </w:pPr>
      <w:r>
        <w:rPr>
          <w:noProof/>
          <w:lang w:eastAsia="pt-BR"/>
        </w:rPr>
        <w:lastRenderedPageBreak/>
        <w:drawing>
          <wp:inline distT="0" distB="0" distL="0" distR="0" wp14:anchorId="6E8DC074" wp14:editId="4F1D1994">
            <wp:extent cx="4305300" cy="3516630"/>
            <wp:effectExtent l="19050" t="19050" r="19050" b="266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07180" cy="3518166"/>
                    </a:xfrm>
                    <a:prstGeom prst="rect">
                      <a:avLst/>
                    </a:prstGeom>
                    <a:ln>
                      <a:solidFill>
                        <a:srgbClr val="92D050"/>
                      </a:solidFill>
                    </a:ln>
                  </pic:spPr>
                </pic:pic>
              </a:graphicData>
            </a:graphic>
          </wp:inline>
        </w:drawing>
      </w:r>
    </w:p>
    <w:p w14:paraId="53A38782" w14:textId="77777777" w:rsidR="007D1DCD" w:rsidRDefault="007D1DCD" w:rsidP="005A5848">
      <w:pPr>
        <w:pStyle w:val="PargrafodaLista"/>
        <w:spacing w:line="360" w:lineRule="auto"/>
        <w:ind w:left="1077"/>
        <w:jc w:val="both"/>
        <w:rPr>
          <w:rFonts w:ascii="Calibri" w:hAnsi="Calibri"/>
        </w:rPr>
      </w:pPr>
    </w:p>
    <w:p w14:paraId="439263E3" w14:textId="14182195" w:rsidR="007D1DCD" w:rsidRPr="007D1DCD" w:rsidRDefault="000F7E4B" w:rsidP="005A5848">
      <w:pPr>
        <w:pStyle w:val="PargrafodaLista"/>
        <w:numPr>
          <w:ilvl w:val="0"/>
          <w:numId w:val="1"/>
        </w:numPr>
        <w:spacing w:line="360" w:lineRule="auto"/>
        <w:jc w:val="both"/>
        <w:rPr>
          <w:rFonts w:ascii="Calibri" w:hAnsi="Calibri"/>
          <w:b/>
        </w:rPr>
      </w:pPr>
      <w:r>
        <w:rPr>
          <w:b/>
        </w:rPr>
        <w:t xml:space="preserve">Por que o meu cartão gera </w:t>
      </w:r>
      <w:r w:rsidR="006A5058">
        <w:rPr>
          <w:b/>
        </w:rPr>
        <w:t>demonstrativo</w:t>
      </w:r>
      <w:r w:rsidR="007D1DCD" w:rsidRPr="007D1DCD">
        <w:rPr>
          <w:b/>
        </w:rPr>
        <w:t>?</w:t>
      </w:r>
    </w:p>
    <w:p w14:paraId="620ED740" w14:textId="7E8A30DE" w:rsidR="007D1DCD" w:rsidRDefault="006D4099" w:rsidP="005A5848">
      <w:pPr>
        <w:pStyle w:val="PargrafodaLista"/>
        <w:spacing w:line="360" w:lineRule="auto"/>
        <w:ind w:left="1080"/>
        <w:jc w:val="both"/>
        <w:rPr>
          <w:rFonts w:ascii="Calibri" w:hAnsi="Calibri"/>
        </w:rPr>
      </w:pPr>
      <w:r w:rsidRPr="006D4099">
        <w:rPr>
          <w:rFonts w:ascii="Calibri" w:hAnsi="Calibri"/>
        </w:rPr>
        <w:t xml:space="preserve">O </w:t>
      </w:r>
      <w:r w:rsidR="00341E61">
        <w:rPr>
          <w:rFonts w:ascii="Calibri" w:hAnsi="Calibri"/>
        </w:rPr>
        <w:t>C</w:t>
      </w:r>
      <w:r w:rsidRPr="006D4099">
        <w:rPr>
          <w:rFonts w:ascii="Calibri" w:hAnsi="Calibri"/>
        </w:rPr>
        <w:t>artão foi desenhado com o intuito de proporcionar rastreabilidade nas movimentações dos recursos creditados. Por esse motivo ele pode ser confu</w:t>
      </w:r>
      <w:r>
        <w:rPr>
          <w:rFonts w:ascii="Calibri" w:hAnsi="Calibri"/>
        </w:rPr>
        <w:t xml:space="preserve">ndido com um cartão de crédito. </w:t>
      </w:r>
      <w:r w:rsidRPr="006D4099">
        <w:rPr>
          <w:rFonts w:ascii="Calibri" w:hAnsi="Calibri"/>
        </w:rPr>
        <w:t>Diferentemente de uma conta comum, os lançamentos na conta Cartão PDDE são debitados em D+1</w:t>
      </w:r>
      <w:r>
        <w:rPr>
          <w:rFonts w:ascii="Calibri" w:hAnsi="Calibri"/>
        </w:rPr>
        <w:t>,</w:t>
      </w:r>
      <w:r w:rsidR="007D1F6B">
        <w:rPr>
          <w:rFonts w:ascii="Calibri" w:hAnsi="Calibri"/>
        </w:rPr>
        <w:t xml:space="preserve"> por isso,</w:t>
      </w:r>
      <w:r w:rsidRPr="006D4099">
        <w:rPr>
          <w:rFonts w:ascii="Calibri" w:hAnsi="Calibri"/>
        </w:rPr>
        <w:t xml:space="preserve"> não é gerado</w:t>
      </w:r>
      <w:r w:rsidR="007D1F6B">
        <w:rPr>
          <w:rFonts w:ascii="Calibri" w:hAnsi="Calibri"/>
        </w:rPr>
        <w:t xml:space="preserve"> um</w:t>
      </w:r>
      <w:r w:rsidRPr="006D4099">
        <w:rPr>
          <w:rFonts w:ascii="Calibri" w:hAnsi="Calibri"/>
        </w:rPr>
        <w:t xml:space="preserve"> extrato</w:t>
      </w:r>
      <w:r w:rsidR="00A11E6F">
        <w:rPr>
          <w:rFonts w:ascii="Calibri" w:hAnsi="Calibri"/>
        </w:rPr>
        <w:t xml:space="preserve"> e</w:t>
      </w:r>
      <w:r w:rsidRPr="006D4099">
        <w:rPr>
          <w:rFonts w:ascii="Calibri" w:hAnsi="Calibri"/>
        </w:rPr>
        <w:t xml:space="preserve"> sim</w:t>
      </w:r>
      <w:r w:rsidR="00A11E6F">
        <w:rPr>
          <w:rFonts w:ascii="Calibri" w:hAnsi="Calibri"/>
        </w:rPr>
        <w:t xml:space="preserve"> um</w:t>
      </w:r>
      <w:r w:rsidRPr="006D4099">
        <w:rPr>
          <w:rFonts w:ascii="Calibri" w:hAnsi="Calibri"/>
        </w:rPr>
        <w:t xml:space="preserve"> demonstrativo.</w:t>
      </w:r>
      <w:r>
        <w:rPr>
          <w:rFonts w:ascii="Calibri" w:hAnsi="Calibri"/>
        </w:rPr>
        <w:t xml:space="preserve"> </w:t>
      </w:r>
      <w:r w:rsidRPr="006D4099">
        <w:rPr>
          <w:rFonts w:ascii="Calibri" w:hAnsi="Calibri"/>
        </w:rPr>
        <w:t xml:space="preserve">O débito na conta corrente da </w:t>
      </w:r>
      <w:r w:rsidR="00CD22F0" w:rsidRPr="00CD22F0">
        <w:rPr>
          <w:rFonts w:ascii="Calibri" w:hAnsi="Calibri"/>
          <w:b/>
        </w:rPr>
        <w:t>Unidade Executora - UEx</w:t>
      </w:r>
      <w:r w:rsidRPr="006D4099">
        <w:rPr>
          <w:rFonts w:ascii="Calibri" w:hAnsi="Calibri"/>
        </w:rPr>
        <w:t xml:space="preserve"> ocorre somente após a confirmação da transação e seu lançamento no demonstrativo.</w:t>
      </w:r>
    </w:p>
    <w:p w14:paraId="5D953C64" w14:textId="79FC56A5" w:rsidR="000C212A" w:rsidRDefault="006D4099" w:rsidP="005A5848">
      <w:pPr>
        <w:pStyle w:val="PargrafodaLista"/>
        <w:spacing w:line="360" w:lineRule="auto"/>
        <w:ind w:left="1080"/>
        <w:jc w:val="both"/>
        <w:rPr>
          <w:rFonts w:ascii="Calibri" w:hAnsi="Calibri"/>
        </w:rPr>
      </w:pPr>
      <w:r w:rsidRPr="006D4099">
        <w:rPr>
          <w:rFonts w:ascii="Calibri" w:hAnsi="Calibri"/>
        </w:rPr>
        <w:t>As informações são atualizadas diariamente por meio do demonstrativo mensal, diferente</w:t>
      </w:r>
      <w:r w:rsidR="000C212A">
        <w:rPr>
          <w:rFonts w:ascii="Calibri" w:hAnsi="Calibri"/>
        </w:rPr>
        <w:t>mente</w:t>
      </w:r>
      <w:r w:rsidRPr="006D4099">
        <w:rPr>
          <w:rFonts w:ascii="Calibri" w:hAnsi="Calibri"/>
        </w:rPr>
        <w:t xml:space="preserve"> do extrato d</w:t>
      </w:r>
      <w:r w:rsidR="000C212A">
        <w:rPr>
          <w:rFonts w:ascii="Calibri" w:hAnsi="Calibri"/>
        </w:rPr>
        <w:t>e uma</w:t>
      </w:r>
      <w:r w:rsidRPr="006D4099">
        <w:rPr>
          <w:rFonts w:ascii="Calibri" w:hAnsi="Calibri"/>
        </w:rPr>
        <w:t xml:space="preserve"> fatura,</w:t>
      </w:r>
      <w:r w:rsidR="000C212A">
        <w:rPr>
          <w:rFonts w:ascii="Calibri" w:hAnsi="Calibri"/>
        </w:rPr>
        <w:t xml:space="preserve"> o demonstrativo</w:t>
      </w:r>
      <w:r w:rsidRPr="006D4099">
        <w:rPr>
          <w:rFonts w:ascii="Calibri" w:hAnsi="Calibri"/>
        </w:rPr>
        <w:t xml:space="preserve"> tem caráter apenas de informar os valores mensais gastos no </w:t>
      </w:r>
      <w:r w:rsidR="00BE181F">
        <w:rPr>
          <w:rFonts w:ascii="Calibri" w:hAnsi="Calibri"/>
        </w:rPr>
        <w:t>C</w:t>
      </w:r>
      <w:r w:rsidRPr="006D4099">
        <w:rPr>
          <w:rFonts w:ascii="Calibri" w:hAnsi="Calibri"/>
        </w:rPr>
        <w:t xml:space="preserve">artão. Para acessar o demonstrativo podem ser utilizados os Terminais de Autoatendimento BB e o Gerenciador Financeiro (Menu: Cartão-Demonstrativos Mensais). </w:t>
      </w:r>
    </w:p>
    <w:p w14:paraId="6E649FA5" w14:textId="21682DED" w:rsidR="006D4099" w:rsidRPr="006D4099" w:rsidRDefault="006D4099" w:rsidP="005A5848">
      <w:pPr>
        <w:pStyle w:val="PargrafodaLista"/>
        <w:spacing w:line="360" w:lineRule="auto"/>
        <w:ind w:left="1080"/>
        <w:jc w:val="both"/>
        <w:rPr>
          <w:rFonts w:ascii="Calibri" w:hAnsi="Calibri"/>
        </w:rPr>
      </w:pPr>
      <w:r w:rsidRPr="006D4099">
        <w:rPr>
          <w:rFonts w:ascii="Calibri" w:hAnsi="Calibri"/>
        </w:rPr>
        <w:t xml:space="preserve">Esclarecemos ainda que as transações sensibilizam o limite do </w:t>
      </w:r>
      <w:r w:rsidR="00D446BB">
        <w:rPr>
          <w:rFonts w:ascii="Calibri" w:hAnsi="Calibri"/>
        </w:rPr>
        <w:t>C</w:t>
      </w:r>
      <w:r w:rsidRPr="006D4099">
        <w:rPr>
          <w:rFonts w:ascii="Calibri" w:hAnsi="Calibri"/>
        </w:rPr>
        <w:t>artão na hora de sua autorização, entretanto</w:t>
      </w:r>
      <w:r w:rsidR="008D5C34">
        <w:rPr>
          <w:rFonts w:ascii="Calibri" w:hAnsi="Calibri"/>
        </w:rPr>
        <w:t xml:space="preserve">, o débito na conta corrente da </w:t>
      </w:r>
      <w:r w:rsidR="002804CC" w:rsidRPr="00CD22F0">
        <w:rPr>
          <w:rFonts w:ascii="Calibri" w:hAnsi="Calibri"/>
          <w:b/>
        </w:rPr>
        <w:t>Unidade Executora - UEx</w:t>
      </w:r>
      <w:r w:rsidRPr="006D4099">
        <w:rPr>
          <w:rFonts w:ascii="Calibri" w:hAnsi="Calibri"/>
        </w:rPr>
        <w:t xml:space="preserve"> ocorre somente após o fechamento do dia e</w:t>
      </w:r>
      <w:r w:rsidR="000C212A">
        <w:rPr>
          <w:rFonts w:ascii="Calibri" w:hAnsi="Calibri"/>
        </w:rPr>
        <w:t xml:space="preserve"> do</w:t>
      </w:r>
      <w:r w:rsidRPr="006D4099">
        <w:rPr>
          <w:rFonts w:ascii="Calibri" w:hAnsi="Calibri"/>
        </w:rPr>
        <w:t xml:space="preserve"> seu respectivo lançamento no demonstrativo. </w:t>
      </w:r>
    </w:p>
    <w:p w14:paraId="24267B79" w14:textId="51B562AE" w:rsidR="006F137B" w:rsidRPr="00EC2D55" w:rsidRDefault="006D4099" w:rsidP="00EC2D55">
      <w:pPr>
        <w:pStyle w:val="PargrafodaLista"/>
        <w:spacing w:line="360" w:lineRule="auto"/>
        <w:ind w:left="1080"/>
        <w:jc w:val="both"/>
        <w:rPr>
          <w:rFonts w:ascii="Calibri" w:hAnsi="Calibri"/>
        </w:rPr>
      </w:pPr>
      <w:r w:rsidRPr="006D4099">
        <w:rPr>
          <w:rFonts w:ascii="Calibri" w:hAnsi="Calibri"/>
        </w:rPr>
        <w:t>O valor contido na aplicação ao final do dia serve como referência para compra no dia seguinte</w:t>
      </w:r>
      <w:r w:rsidR="006F137B">
        <w:rPr>
          <w:rFonts w:ascii="Calibri" w:hAnsi="Calibri"/>
        </w:rPr>
        <w:t>.</w:t>
      </w:r>
    </w:p>
    <w:p w14:paraId="735B94D7" w14:textId="77777777" w:rsidR="00387E6E" w:rsidRDefault="00387E6E" w:rsidP="005A5848">
      <w:pPr>
        <w:pStyle w:val="PargrafodaLista"/>
        <w:numPr>
          <w:ilvl w:val="0"/>
          <w:numId w:val="1"/>
        </w:numPr>
        <w:spacing w:line="360" w:lineRule="auto"/>
        <w:jc w:val="both"/>
        <w:rPr>
          <w:rFonts w:ascii="Calibri" w:hAnsi="Calibri"/>
          <w:b/>
        </w:rPr>
      </w:pPr>
      <w:r w:rsidRPr="00387E6E">
        <w:rPr>
          <w:rFonts w:ascii="Calibri" w:hAnsi="Calibri"/>
          <w:b/>
        </w:rPr>
        <w:lastRenderedPageBreak/>
        <w:t xml:space="preserve">O que é </w:t>
      </w:r>
      <w:r w:rsidR="006F137B">
        <w:rPr>
          <w:rFonts w:ascii="Calibri" w:hAnsi="Calibri"/>
          <w:b/>
        </w:rPr>
        <w:t>Transferência E</w:t>
      </w:r>
      <w:r>
        <w:rPr>
          <w:rFonts w:ascii="Calibri" w:hAnsi="Calibri"/>
          <w:b/>
        </w:rPr>
        <w:t>letrônica?</w:t>
      </w:r>
    </w:p>
    <w:p w14:paraId="1B69EBAD" w14:textId="6F51EA7F" w:rsidR="00387E6E" w:rsidRPr="00387E6E" w:rsidRDefault="00387E6E" w:rsidP="005A5848">
      <w:pPr>
        <w:pStyle w:val="PargrafodaLista"/>
        <w:spacing w:line="360" w:lineRule="auto"/>
        <w:ind w:left="1080"/>
        <w:jc w:val="both"/>
        <w:rPr>
          <w:rFonts w:ascii="Calibri" w:hAnsi="Calibri"/>
        </w:rPr>
      </w:pPr>
      <w:r>
        <w:rPr>
          <w:rFonts w:ascii="Calibri" w:hAnsi="Calibri"/>
        </w:rPr>
        <w:t>É</w:t>
      </w:r>
      <w:r w:rsidR="005A1909">
        <w:rPr>
          <w:rFonts w:ascii="Calibri" w:hAnsi="Calibri"/>
        </w:rPr>
        <w:t xml:space="preserve"> a</w:t>
      </w:r>
      <w:r>
        <w:rPr>
          <w:rFonts w:ascii="Calibri" w:hAnsi="Calibri"/>
        </w:rPr>
        <w:t xml:space="preserve"> m</w:t>
      </w:r>
      <w:r w:rsidRPr="00387E6E">
        <w:rPr>
          <w:rFonts w:ascii="Calibri" w:hAnsi="Calibri"/>
        </w:rPr>
        <w:t xml:space="preserve">odalidade </w:t>
      </w:r>
      <w:r>
        <w:rPr>
          <w:rFonts w:ascii="Calibri" w:hAnsi="Calibri"/>
        </w:rPr>
        <w:t xml:space="preserve">de pagamento </w:t>
      </w:r>
      <w:r w:rsidRPr="00387E6E">
        <w:rPr>
          <w:rFonts w:ascii="Calibri" w:hAnsi="Calibri"/>
        </w:rPr>
        <w:t xml:space="preserve">utilizada para transferir recursos da conta específica do programa para </w:t>
      </w:r>
      <w:r>
        <w:rPr>
          <w:rFonts w:ascii="Calibri" w:hAnsi="Calibri"/>
        </w:rPr>
        <w:t>outra conta do Banco do Brasil. Nessa modalidade n</w:t>
      </w:r>
      <w:r w:rsidRPr="00387E6E">
        <w:rPr>
          <w:rFonts w:ascii="Calibri" w:hAnsi="Calibri"/>
        </w:rPr>
        <w:t>ão haverá cobrança de tarifas</w:t>
      </w:r>
      <w:r>
        <w:rPr>
          <w:rFonts w:ascii="Calibri" w:hAnsi="Calibri"/>
        </w:rPr>
        <w:t xml:space="preserve"> bancárias</w:t>
      </w:r>
      <w:r w:rsidRPr="00387E6E">
        <w:rPr>
          <w:rFonts w:ascii="Calibri" w:hAnsi="Calibri"/>
        </w:rPr>
        <w:t>. Pode</w:t>
      </w:r>
      <w:r>
        <w:rPr>
          <w:rFonts w:ascii="Calibri" w:hAnsi="Calibri"/>
        </w:rPr>
        <w:t xml:space="preserve"> ser realizada por meio de</w:t>
      </w:r>
      <w:r w:rsidR="00012371">
        <w:rPr>
          <w:rFonts w:ascii="Calibri" w:hAnsi="Calibri"/>
        </w:rPr>
        <w:t xml:space="preserve"> T</w:t>
      </w:r>
      <w:r w:rsidRPr="00387E6E">
        <w:rPr>
          <w:rFonts w:ascii="Calibri" w:hAnsi="Calibri"/>
        </w:rPr>
        <w:t xml:space="preserve">erminais de </w:t>
      </w:r>
      <w:r w:rsidR="00012371">
        <w:rPr>
          <w:rFonts w:ascii="Calibri" w:hAnsi="Calibri"/>
        </w:rPr>
        <w:t>A</w:t>
      </w:r>
      <w:r w:rsidR="00012371" w:rsidRPr="00387E6E">
        <w:rPr>
          <w:rFonts w:ascii="Calibri" w:hAnsi="Calibri"/>
        </w:rPr>
        <w:t>utoatendimento</w:t>
      </w:r>
      <w:r w:rsidRPr="00387E6E">
        <w:rPr>
          <w:rFonts w:ascii="Calibri" w:hAnsi="Calibri"/>
        </w:rPr>
        <w:t xml:space="preserve"> ou</w:t>
      </w:r>
      <w:r w:rsidR="004C6739">
        <w:rPr>
          <w:rFonts w:ascii="Calibri" w:hAnsi="Calibri"/>
        </w:rPr>
        <w:t xml:space="preserve"> </w:t>
      </w:r>
      <w:r w:rsidR="00C27945">
        <w:rPr>
          <w:rFonts w:ascii="Calibri" w:hAnsi="Calibri"/>
        </w:rPr>
        <w:t>por meio do Gerenciador F</w:t>
      </w:r>
      <w:r w:rsidRPr="00387E6E">
        <w:rPr>
          <w:rFonts w:ascii="Calibri" w:hAnsi="Calibri"/>
        </w:rPr>
        <w:t>inanceiro.</w:t>
      </w:r>
    </w:p>
    <w:p w14:paraId="49831128" w14:textId="77777777" w:rsidR="007B35DE" w:rsidRDefault="007B35DE" w:rsidP="005A5848">
      <w:pPr>
        <w:pStyle w:val="PargrafodaLista"/>
        <w:spacing w:line="360" w:lineRule="auto"/>
        <w:ind w:left="1080"/>
        <w:jc w:val="both"/>
        <w:rPr>
          <w:rFonts w:ascii="Calibri" w:hAnsi="Calibri"/>
        </w:rPr>
      </w:pPr>
    </w:p>
    <w:p w14:paraId="4436060B" w14:textId="77777777" w:rsidR="00387E6E" w:rsidRPr="00387E6E" w:rsidRDefault="00387E6E" w:rsidP="005A5848">
      <w:pPr>
        <w:pStyle w:val="PargrafodaLista"/>
        <w:numPr>
          <w:ilvl w:val="0"/>
          <w:numId w:val="1"/>
        </w:numPr>
        <w:spacing w:line="360" w:lineRule="auto"/>
        <w:jc w:val="both"/>
        <w:rPr>
          <w:rFonts w:ascii="Calibri" w:hAnsi="Calibri"/>
          <w:b/>
        </w:rPr>
      </w:pPr>
      <w:r w:rsidRPr="00387E6E">
        <w:rPr>
          <w:rFonts w:ascii="Calibri" w:hAnsi="Calibri"/>
          <w:b/>
        </w:rPr>
        <w:t>O que é Ordem de Crédito – DOC e Transferência Eletrônica Disponível – TED?</w:t>
      </w:r>
    </w:p>
    <w:p w14:paraId="6792BE04" w14:textId="79C87D7B" w:rsidR="00387E6E" w:rsidRDefault="00A42FD4" w:rsidP="005A5848">
      <w:pPr>
        <w:pStyle w:val="PargrafodaLista"/>
        <w:spacing w:line="360" w:lineRule="auto"/>
        <w:ind w:left="1080"/>
        <w:jc w:val="both"/>
        <w:rPr>
          <w:rFonts w:ascii="Calibri" w:hAnsi="Calibri"/>
        </w:rPr>
      </w:pPr>
      <w:r>
        <w:rPr>
          <w:rFonts w:ascii="Calibri" w:hAnsi="Calibri"/>
        </w:rPr>
        <w:t>São</w:t>
      </w:r>
      <w:r w:rsidR="00387E6E">
        <w:rPr>
          <w:rFonts w:ascii="Calibri" w:hAnsi="Calibri"/>
        </w:rPr>
        <w:t xml:space="preserve"> m</w:t>
      </w:r>
      <w:r w:rsidR="00387E6E" w:rsidRPr="00387E6E">
        <w:rPr>
          <w:rFonts w:ascii="Calibri" w:hAnsi="Calibri"/>
        </w:rPr>
        <w:t>odalidade</w:t>
      </w:r>
      <w:r>
        <w:rPr>
          <w:rFonts w:ascii="Calibri" w:hAnsi="Calibri"/>
        </w:rPr>
        <w:t>s</w:t>
      </w:r>
      <w:r w:rsidR="00387E6E" w:rsidRPr="00387E6E">
        <w:rPr>
          <w:rFonts w:ascii="Calibri" w:hAnsi="Calibri"/>
        </w:rPr>
        <w:t xml:space="preserve"> </w:t>
      </w:r>
      <w:r w:rsidR="00387E6E">
        <w:rPr>
          <w:rFonts w:ascii="Calibri" w:hAnsi="Calibri"/>
        </w:rPr>
        <w:t xml:space="preserve">de pagamento </w:t>
      </w:r>
      <w:r w:rsidR="00387E6E" w:rsidRPr="00387E6E">
        <w:rPr>
          <w:rFonts w:ascii="Calibri" w:hAnsi="Calibri"/>
        </w:rPr>
        <w:t>utilizada</w:t>
      </w:r>
      <w:r>
        <w:rPr>
          <w:rFonts w:ascii="Calibri" w:hAnsi="Calibri"/>
        </w:rPr>
        <w:t>s</w:t>
      </w:r>
      <w:r w:rsidR="00387E6E" w:rsidRPr="00387E6E">
        <w:rPr>
          <w:rFonts w:ascii="Calibri" w:hAnsi="Calibri"/>
        </w:rPr>
        <w:t xml:space="preserve"> para transferir recursos da conta específica do programa para uma conta de outro banco. A transação é efetivada em no mínimo 1 dia útil, no caso de DOC, e no mesmo dia, em caso de TED. Nessas modalidades não haverá cobrança de tarifas bancárias.</w:t>
      </w:r>
      <w:r w:rsidR="00387E6E">
        <w:rPr>
          <w:rFonts w:ascii="Calibri" w:hAnsi="Calibri"/>
        </w:rPr>
        <w:t xml:space="preserve"> </w:t>
      </w:r>
      <w:r w:rsidR="00387E6E" w:rsidRPr="00387E6E">
        <w:rPr>
          <w:rFonts w:ascii="Calibri" w:hAnsi="Calibri"/>
        </w:rPr>
        <w:t>Pode</w:t>
      </w:r>
      <w:r w:rsidR="00387E6E">
        <w:rPr>
          <w:rFonts w:ascii="Calibri" w:hAnsi="Calibri"/>
        </w:rPr>
        <w:t>m ser realizadas por meio</w:t>
      </w:r>
      <w:r w:rsidR="00387E6E" w:rsidRPr="00387E6E">
        <w:rPr>
          <w:rFonts w:ascii="Calibri" w:hAnsi="Calibri"/>
        </w:rPr>
        <w:t xml:space="preserve"> </w:t>
      </w:r>
      <w:r w:rsidR="00387E6E">
        <w:rPr>
          <w:rFonts w:ascii="Calibri" w:hAnsi="Calibri"/>
        </w:rPr>
        <w:t>de</w:t>
      </w:r>
      <w:r w:rsidR="001D17D1">
        <w:rPr>
          <w:rFonts w:ascii="Calibri" w:hAnsi="Calibri"/>
        </w:rPr>
        <w:t xml:space="preserve"> T</w:t>
      </w:r>
      <w:r w:rsidR="00387E6E" w:rsidRPr="00387E6E">
        <w:rPr>
          <w:rFonts w:ascii="Calibri" w:hAnsi="Calibri"/>
        </w:rPr>
        <w:t xml:space="preserve">erminais de </w:t>
      </w:r>
      <w:r w:rsidR="001D17D1">
        <w:rPr>
          <w:rFonts w:ascii="Calibri" w:hAnsi="Calibri"/>
        </w:rPr>
        <w:t>Autoatendimento</w:t>
      </w:r>
      <w:r w:rsidR="00387E6E">
        <w:rPr>
          <w:rFonts w:ascii="Calibri" w:hAnsi="Calibri"/>
        </w:rPr>
        <w:t xml:space="preserve"> ou</w:t>
      </w:r>
      <w:r w:rsidR="00C47005">
        <w:rPr>
          <w:rFonts w:ascii="Calibri" w:hAnsi="Calibri"/>
        </w:rPr>
        <w:t xml:space="preserve"> por meio G</w:t>
      </w:r>
      <w:r w:rsidR="00387E6E">
        <w:rPr>
          <w:rFonts w:ascii="Calibri" w:hAnsi="Calibri"/>
        </w:rPr>
        <w:t>erenciador</w:t>
      </w:r>
      <w:r w:rsidR="00C47005">
        <w:rPr>
          <w:rFonts w:ascii="Calibri" w:hAnsi="Calibri"/>
        </w:rPr>
        <w:t xml:space="preserve"> F</w:t>
      </w:r>
      <w:r w:rsidR="004C6739">
        <w:rPr>
          <w:rFonts w:ascii="Calibri" w:hAnsi="Calibri"/>
        </w:rPr>
        <w:t>inanceiro</w:t>
      </w:r>
      <w:r w:rsidR="00387E6E">
        <w:rPr>
          <w:rFonts w:ascii="Calibri" w:hAnsi="Calibri"/>
        </w:rPr>
        <w:t>.</w:t>
      </w:r>
    </w:p>
    <w:p w14:paraId="0390A07C" w14:textId="77777777" w:rsidR="00387E6E" w:rsidRDefault="00387E6E" w:rsidP="005A5848">
      <w:pPr>
        <w:pStyle w:val="PargrafodaLista"/>
        <w:spacing w:line="360" w:lineRule="auto"/>
        <w:ind w:left="1080"/>
        <w:jc w:val="both"/>
        <w:rPr>
          <w:rFonts w:ascii="Calibri" w:hAnsi="Calibri"/>
        </w:rPr>
      </w:pPr>
    </w:p>
    <w:p w14:paraId="5E696047" w14:textId="77777777" w:rsidR="00387E6E" w:rsidRPr="00387E6E" w:rsidRDefault="0072720D" w:rsidP="005A5848">
      <w:pPr>
        <w:pStyle w:val="PargrafodaLista"/>
        <w:numPr>
          <w:ilvl w:val="0"/>
          <w:numId w:val="1"/>
        </w:numPr>
        <w:spacing w:line="360" w:lineRule="auto"/>
        <w:jc w:val="both"/>
        <w:rPr>
          <w:rFonts w:ascii="Calibri" w:hAnsi="Calibri"/>
          <w:b/>
        </w:rPr>
      </w:pPr>
      <w:r>
        <w:rPr>
          <w:rFonts w:ascii="Calibri" w:hAnsi="Calibri"/>
          <w:b/>
        </w:rPr>
        <w:t>O que é Ordem de P</w:t>
      </w:r>
      <w:r w:rsidR="00387E6E" w:rsidRPr="00387E6E">
        <w:rPr>
          <w:rFonts w:ascii="Calibri" w:hAnsi="Calibri"/>
          <w:b/>
        </w:rPr>
        <w:t>agamento?</w:t>
      </w:r>
    </w:p>
    <w:p w14:paraId="0B9F7C95" w14:textId="77777777" w:rsidR="00387E6E" w:rsidRDefault="00387E6E" w:rsidP="005A5848">
      <w:pPr>
        <w:pStyle w:val="PargrafodaLista"/>
        <w:spacing w:line="360" w:lineRule="auto"/>
        <w:ind w:left="1080"/>
        <w:jc w:val="both"/>
        <w:rPr>
          <w:rFonts w:ascii="Calibri" w:hAnsi="Calibri"/>
        </w:rPr>
      </w:pPr>
      <w:r w:rsidRPr="00387E6E">
        <w:rPr>
          <w:rFonts w:ascii="Calibri" w:hAnsi="Calibri"/>
        </w:rPr>
        <w:t xml:space="preserve">É uma forma de </w:t>
      </w:r>
      <w:r>
        <w:rPr>
          <w:rFonts w:ascii="Calibri" w:hAnsi="Calibri"/>
        </w:rPr>
        <w:t xml:space="preserve">pagamento </w:t>
      </w:r>
      <w:r w:rsidRPr="00387E6E">
        <w:rPr>
          <w:rFonts w:ascii="Calibri" w:hAnsi="Calibri"/>
        </w:rPr>
        <w:t xml:space="preserve">que permite </w:t>
      </w:r>
      <w:r>
        <w:rPr>
          <w:rFonts w:ascii="Calibri" w:hAnsi="Calibri"/>
        </w:rPr>
        <w:t>ao</w:t>
      </w:r>
      <w:r w:rsidRPr="00387E6E">
        <w:rPr>
          <w:rFonts w:ascii="Calibri" w:hAnsi="Calibri"/>
        </w:rPr>
        <w:t xml:space="preserve"> cliente</w:t>
      </w:r>
      <w:r>
        <w:rPr>
          <w:rFonts w:ascii="Calibri" w:hAnsi="Calibri"/>
        </w:rPr>
        <w:t xml:space="preserve">, que não possui conta </w:t>
      </w:r>
      <w:r w:rsidRPr="00387E6E">
        <w:rPr>
          <w:rFonts w:ascii="Calibri" w:hAnsi="Calibri"/>
        </w:rPr>
        <w:t>bancária</w:t>
      </w:r>
      <w:r>
        <w:rPr>
          <w:rFonts w:ascii="Calibri" w:hAnsi="Calibri"/>
        </w:rPr>
        <w:t>,</w:t>
      </w:r>
      <w:r w:rsidRPr="00387E6E">
        <w:rPr>
          <w:rFonts w:ascii="Calibri" w:hAnsi="Calibri"/>
        </w:rPr>
        <w:t xml:space="preserve"> receber seu </w:t>
      </w:r>
      <w:r>
        <w:rPr>
          <w:rFonts w:ascii="Calibri" w:hAnsi="Calibri"/>
        </w:rPr>
        <w:t>dinheiro</w:t>
      </w:r>
      <w:r w:rsidRPr="00387E6E">
        <w:rPr>
          <w:rFonts w:ascii="Calibri" w:hAnsi="Calibri"/>
        </w:rPr>
        <w:t xml:space="preserve"> n</w:t>
      </w:r>
      <w:r>
        <w:rPr>
          <w:rFonts w:ascii="Calibri" w:hAnsi="Calibri"/>
        </w:rPr>
        <w:t xml:space="preserve">o caixa presencial do Banco. </w:t>
      </w:r>
      <w:r w:rsidRPr="00387E6E">
        <w:rPr>
          <w:rFonts w:ascii="Calibri" w:hAnsi="Calibri"/>
        </w:rPr>
        <w:t xml:space="preserve">O prazo para retirar o dinheiro é de 7 dias da data da emissão da </w:t>
      </w:r>
      <w:r>
        <w:rPr>
          <w:rFonts w:ascii="Calibri" w:hAnsi="Calibri"/>
        </w:rPr>
        <w:t>O</w:t>
      </w:r>
      <w:r w:rsidRPr="00387E6E">
        <w:rPr>
          <w:rFonts w:ascii="Calibri" w:hAnsi="Calibri"/>
        </w:rPr>
        <w:t>rdem</w:t>
      </w:r>
      <w:r>
        <w:rPr>
          <w:rFonts w:ascii="Calibri" w:hAnsi="Calibri"/>
        </w:rPr>
        <w:t xml:space="preserve"> de Pagamento</w:t>
      </w:r>
      <w:r w:rsidRPr="00387E6E">
        <w:rPr>
          <w:rFonts w:ascii="Calibri" w:hAnsi="Calibri"/>
        </w:rPr>
        <w:t>. Não haverá cobrança de tarifas.</w:t>
      </w:r>
      <w:r>
        <w:rPr>
          <w:rFonts w:ascii="Calibri" w:hAnsi="Calibri"/>
        </w:rPr>
        <w:t xml:space="preserve"> </w:t>
      </w:r>
      <w:r w:rsidR="0072720D">
        <w:rPr>
          <w:rFonts w:ascii="Calibri" w:hAnsi="Calibri"/>
        </w:rPr>
        <w:t>Pode ser realizada por meio de T</w:t>
      </w:r>
      <w:r w:rsidRPr="00387E6E">
        <w:rPr>
          <w:rFonts w:ascii="Calibri" w:hAnsi="Calibri"/>
        </w:rPr>
        <w:t xml:space="preserve">erminais de </w:t>
      </w:r>
      <w:r w:rsidR="006770BB">
        <w:rPr>
          <w:rFonts w:ascii="Calibri" w:hAnsi="Calibri"/>
        </w:rPr>
        <w:t>A</w:t>
      </w:r>
      <w:r w:rsidR="006770BB" w:rsidRPr="00387E6E">
        <w:rPr>
          <w:rFonts w:ascii="Calibri" w:hAnsi="Calibri"/>
        </w:rPr>
        <w:t>utoatendimento</w:t>
      </w:r>
      <w:r w:rsidRPr="00387E6E">
        <w:rPr>
          <w:rFonts w:ascii="Calibri" w:hAnsi="Calibri"/>
        </w:rPr>
        <w:t xml:space="preserve"> ou</w:t>
      </w:r>
      <w:r w:rsidR="00157D66">
        <w:rPr>
          <w:rFonts w:ascii="Calibri" w:hAnsi="Calibri"/>
        </w:rPr>
        <w:t xml:space="preserve"> </w:t>
      </w:r>
      <w:r w:rsidR="00143EE1">
        <w:rPr>
          <w:rFonts w:ascii="Calibri" w:hAnsi="Calibri"/>
        </w:rPr>
        <w:t>por meio do Gerenciador F</w:t>
      </w:r>
      <w:r w:rsidRPr="00387E6E">
        <w:rPr>
          <w:rFonts w:ascii="Calibri" w:hAnsi="Calibri"/>
        </w:rPr>
        <w:t>inanceiro.</w:t>
      </w:r>
    </w:p>
    <w:p w14:paraId="007B0C1E" w14:textId="77777777" w:rsidR="00387E6E" w:rsidRPr="00387E6E" w:rsidRDefault="00387E6E" w:rsidP="005A5848">
      <w:pPr>
        <w:pStyle w:val="PargrafodaLista"/>
        <w:spacing w:line="360" w:lineRule="auto"/>
        <w:ind w:left="1080"/>
        <w:jc w:val="both"/>
        <w:rPr>
          <w:rFonts w:ascii="Calibri" w:hAnsi="Calibri"/>
        </w:rPr>
      </w:pPr>
    </w:p>
    <w:p w14:paraId="0B8C7FEB"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Quais as operações bancárias indisponíveis para o cartão PDDE?</w:t>
      </w:r>
    </w:p>
    <w:p w14:paraId="28140382" w14:textId="77777777" w:rsidR="007B35DE" w:rsidRDefault="003E1936" w:rsidP="005A5848">
      <w:pPr>
        <w:pStyle w:val="PargrafodaLista"/>
        <w:spacing w:line="360" w:lineRule="auto"/>
        <w:ind w:left="1080"/>
        <w:jc w:val="both"/>
        <w:rPr>
          <w:rFonts w:ascii="Calibri" w:hAnsi="Calibri"/>
        </w:rPr>
      </w:pPr>
      <w:r>
        <w:rPr>
          <w:rFonts w:ascii="Calibri" w:hAnsi="Calibri"/>
        </w:rPr>
        <w:t>Não são permitidas c</w:t>
      </w:r>
      <w:r w:rsidR="007B35DE" w:rsidRPr="004E014B">
        <w:rPr>
          <w:rFonts w:ascii="Calibri" w:hAnsi="Calibri"/>
        </w:rPr>
        <w:t>ompras parceladas, compras no exterior</w:t>
      </w:r>
      <w:r w:rsidR="00387E6E">
        <w:rPr>
          <w:rFonts w:ascii="Calibri" w:hAnsi="Calibri"/>
        </w:rPr>
        <w:t>, compras na função crédito</w:t>
      </w:r>
      <w:r w:rsidR="007B35DE" w:rsidRPr="004E014B">
        <w:rPr>
          <w:rFonts w:ascii="Calibri" w:hAnsi="Calibri"/>
        </w:rPr>
        <w:t xml:space="preserve"> e compras pela internet ou por telefone.</w:t>
      </w:r>
    </w:p>
    <w:p w14:paraId="22D76CDB" w14:textId="77777777" w:rsidR="00A1390A" w:rsidRDefault="00A1390A" w:rsidP="005A5848">
      <w:pPr>
        <w:pStyle w:val="PargrafodaLista"/>
        <w:spacing w:line="360" w:lineRule="auto"/>
        <w:ind w:left="1080"/>
        <w:jc w:val="both"/>
        <w:rPr>
          <w:rFonts w:ascii="Calibri" w:hAnsi="Calibri"/>
        </w:rPr>
      </w:pPr>
    </w:p>
    <w:p w14:paraId="3D77C87D" w14:textId="189841AA" w:rsidR="00A1390A" w:rsidRPr="00A1390A" w:rsidRDefault="005974F9" w:rsidP="005A5848">
      <w:pPr>
        <w:pStyle w:val="PargrafodaLista"/>
        <w:numPr>
          <w:ilvl w:val="0"/>
          <w:numId w:val="1"/>
        </w:numPr>
        <w:spacing w:line="360" w:lineRule="auto"/>
        <w:jc w:val="both"/>
        <w:rPr>
          <w:rFonts w:ascii="Calibri" w:hAnsi="Calibri"/>
          <w:b/>
        </w:rPr>
      </w:pPr>
      <w:r>
        <w:rPr>
          <w:rFonts w:ascii="Calibri" w:hAnsi="Calibri"/>
          <w:b/>
        </w:rPr>
        <w:t>Em que</w:t>
      </w:r>
      <w:r w:rsidR="00A1390A" w:rsidRPr="00A1390A">
        <w:rPr>
          <w:rFonts w:ascii="Calibri" w:hAnsi="Calibri"/>
          <w:b/>
        </w:rPr>
        <w:t xml:space="preserve"> tipo de aplicação no mercado financeiro os recursos do Cartão PDDE serão aplicados?</w:t>
      </w:r>
    </w:p>
    <w:p w14:paraId="37534B13" w14:textId="77777777" w:rsidR="00A1390A" w:rsidRPr="00A1390A" w:rsidRDefault="00A1390A" w:rsidP="005A5848">
      <w:pPr>
        <w:pStyle w:val="PargrafodaLista"/>
        <w:spacing w:line="360" w:lineRule="auto"/>
        <w:ind w:left="1080"/>
        <w:jc w:val="both"/>
        <w:rPr>
          <w:rFonts w:ascii="Calibri" w:hAnsi="Calibri"/>
        </w:rPr>
      </w:pPr>
      <w:r>
        <w:rPr>
          <w:rFonts w:ascii="Calibri" w:hAnsi="Calibri"/>
        </w:rPr>
        <w:t xml:space="preserve">Os recursos creditados na conta Cartão PDDE serão automaticamente aplicados no </w:t>
      </w:r>
      <w:r w:rsidRPr="00A1390A">
        <w:rPr>
          <w:rFonts w:ascii="Calibri" w:hAnsi="Calibri"/>
        </w:rPr>
        <w:t>Fundo Supremo (BB CP Su</w:t>
      </w:r>
      <w:r>
        <w:rPr>
          <w:rFonts w:ascii="Calibri" w:hAnsi="Calibri"/>
        </w:rPr>
        <w:t>premo Setor Público – Fundo 70)</w:t>
      </w:r>
      <w:r w:rsidRPr="00A1390A">
        <w:rPr>
          <w:rFonts w:ascii="Calibri" w:hAnsi="Calibri"/>
        </w:rPr>
        <w:t>. Em nenhuma hipótese poderá ser realizado resgate dos valores para a conta corrente, pois</w:t>
      </w:r>
      <w:r>
        <w:rPr>
          <w:rFonts w:ascii="Calibri" w:hAnsi="Calibri"/>
        </w:rPr>
        <w:t>, uma vez que o resgate da conta aplicação é automático,</w:t>
      </w:r>
      <w:r w:rsidRPr="00A1390A">
        <w:rPr>
          <w:rFonts w:ascii="Calibri" w:hAnsi="Calibri"/>
        </w:rPr>
        <w:t xml:space="preserve"> o eventual resgate acarretará </w:t>
      </w:r>
      <w:r>
        <w:rPr>
          <w:rFonts w:ascii="Calibri" w:hAnsi="Calibri"/>
        </w:rPr>
        <w:t xml:space="preserve">em </w:t>
      </w:r>
      <w:r w:rsidRPr="00A1390A">
        <w:rPr>
          <w:rFonts w:ascii="Calibri" w:hAnsi="Calibri"/>
        </w:rPr>
        <w:t>insuficiência de saldo na utilização do cartão.</w:t>
      </w:r>
    </w:p>
    <w:p w14:paraId="1173EA07" w14:textId="77777777" w:rsidR="00A1390A" w:rsidRPr="00C579D9" w:rsidRDefault="00A1390A" w:rsidP="00C579D9">
      <w:pPr>
        <w:pStyle w:val="PargrafodaLista"/>
        <w:spacing w:line="360" w:lineRule="auto"/>
        <w:ind w:left="1080"/>
        <w:jc w:val="both"/>
        <w:rPr>
          <w:rFonts w:ascii="Calibri" w:hAnsi="Calibri"/>
        </w:rPr>
      </w:pPr>
      <w:r>
        <w:rPr>
          <w:rFonts w:ascii="Calibri" w:hAnsi="Calibri"/>
        </w:rPr>
        <w:t>Desta feita, a</w:t>
      </w:r>
      <w:r w:rsidRPr="00A1390A">
        <w:rPr>
          <w:rFonts w:ascii="Calibri" w:hAnsi="Calibri"/>
        </w:rPr>
        <w:t xml:space="preserve"> Resolução</w:t>
      </w:r>
      <w:r>
        <w:rPr>
          <w:rFonts w:ascii="Calibri" w:hAnsi="Calibri"/>
        </w:rPr>
        <w:t>/CD/FNDE</w:t>
      </w:r>
      <w:r w:rsidRPr="00A1390A">
        <w:rPr>
          <w:rFonts w:ascii="Calibri" w:hAnsi="Calibri"/>
        </w:rPr>
        <w:t xml:space="preserve"> nº 10</w:t>
      </w:r>
      <w:r>
        <w:rPr>
          <w:rFonts w:ascii="Calibri" w:hAnsi="Calibri"/>
        </w:rPr>
        <w:t>, de 2013</w:t>
      </w:r>
      <w:r w:rsidRPr="00A1390A">
        <w:rPr>
          <w:rFonts w:ascii="Calibri" w:hAnsi="Calibri"/>
        </w:rPr>
        <w:t xml:space="preserve"> foi </w:t>
      </w:r>
      <w:r>
        <w:rPr>
          <w:rFonts w:ascii="Calibri" w:hAnsi="Calibri"/>
        </w:rPr>
        <w:t>alterada</w:t>
      </w:r>
      <w:r w:rsidRPr="00A1390A">
        <w:rPr>
          <w:rFonts w:ascii="Calibri" w:hAnsi="Calibri"/>
        </w:rPr>
        <w:t xml:space="preserve"> pela Resolução</w:t>
      </w:r>
      <w:r>
        <w:rPr>
          <w:rFonts w:ascii="Calibri" w:hAnsi="Calibri"/>
        </w:rPr>
        <w:t>/CD/FNDE</w:t>
      </w:r>
      <w:r w:rsidRPr="00A1390A">
        <w:rPr>
          <w:rFonts w:ascii="Calibri" w:hAnsi="Calibri"/>
        </w:rPr>
        <w:t xml:space="preserve"> nº 6</w:t>
      </w:r>
      <w:r>
        <w:rPr>
          <w:rFonts w:ascii="Calibri" w:hAnsi="Calibri"/>
        </w:rPr>
        <w:t>,</w:t>
      </w:r>
      <w:r w:rsidRPr="00A1390A">
        <w:rPr>
          <w:rFonts w:ascii="Calibri" w:hAnsi="Calibri"/>
        </w:rPr>
        <w:t xml:space="preserve"> de 2018 </w:t>
      </w:r>
      <w:r>
        <w:rPr>
          <w:rFonts w:ascii="Calibri" w:hAnsi="Calibri"/>
        </w:rPr>
        <w:t>excluindo a previsão de aplicações na caderneta de poupança</w:t>
      </w:r>
      <w:r w:rsidRPr="00A1390A">
        <w:rPr>
          <w:rFonts w:ascii="Calibri" w:hAnsi="Calibri"/>
        </w:rPr>
        <w:t>:</w:t>
      </w:r>
    </w:p>
    <w:p w14:paraId="57C40650" w14:textId="6F02733A" w:rsidR="005A5848" w:rsidRDefault="00A1390A" w:rsidP="00B57B39">
      <w:pPr>
        <w:pStyle w:val="PargrafodaLista"/>
        <w:spacing w:line="360" w:lineRule="auto"/>
        <w:ind w:left="1985"/>
        <w:jc w:val="both"/>
        <w:rPr>
          <w:rFonts w:ascii="Calibri" w:hAnsi="Calibri"/>
          <w:i/>
          <w:sz w:val="20"/>
          <w:szCs w:val="20"/>
        </w:rPr>
      </w:pPr>
      <w:r w:rsidRPr="00A1390A">
        <w:rPr>
          <w:rFonts w:ascii="Calibri" w:hAnsi="Calibri"/>
          <w:i/>
          <w:sz w:val="20"/>
          <w:szCs w:val="20"/>
        </w:rPr>
        <w:lastRenderedPageBreak/>
        <w:t>“Art. 15. Enquanto não utilizados na sua finalidade, os recursos do PDDE deverão ser, preferencialmente, aplicados em fundo de aplicação financeira de curto prazo ou operação de mercado aberto com lastro em títulos da dívida pública, de maneira a assegurar liquidez diária dos rendimentos.” (NR)</w:t>
      </w:r>
    </w:p>
    <w:p w14:paraId="4C0B77E6" w14:textId="77777777" w:rsidR="00B57B39" w:rsidRPr="00B57B39" w:rsidRDefault="00B57B39" w:rsidP="00B57B39">
      <w:pPr>
        <w:pStyle w:val="PargrafodaLista"/>
        <w:spacing w:line="360" w:lineRule="auto"/>
        <w:ind w:left="1080"/>
        <w:jc w:val="both"/>
        <w:rPr>
          <w:rFonts w:ascii="Calibri" w:hAnsi="Calibri"/>
          <w:iCs/>
          <w:sz w:val="20"/>
          <w:szCs w:val="20"/>
        </w:rPr>
      </w:pPr>
    </w:p>
    <w:p w14:paraId="16331F6E" w14:textId="77777777" w:rsidR="007D1DCD" w:rsidRPr="007D1DCD" w:rsidRDefault="007D1DCD" w:rsidP="005A5848">
      <w:pPr>
        <w:pStyle w:val="PargrafodaLista"/>
        <w:numPr>
          <w:ilvl w:val="0"/>
          <w:numId w:val="1"/>
        </w:numPr>
        <w:spacing w:line="360" w:lineRule="auto"/>
        <w:jc w:val="both"/>
        <w:rPr>
          <w:rFonts w:ascii="Calibri" w:hAnsi="Calibri"/>
          <w:b/>
        </w:rPr>
      </w:pPr>
      <w:r w:rsidRPr="007D1DCD">
        <w:rPr>
          <w:b/>
        </w:rPr>
        <w:t>O q</w:t>
      </w:r>
      <w:r w:rsidR="00411BC6">
        <w:rPr>
          <w:b/>
        </w:rPr>
        <w:t>ue fazer se houver cobrança de Imposto de R</w:t>
      </w:r>
      <w:r w:rsidRPr="007D1DCD">
        <w:rPr>
          <w:b/>
        </w:rPr>
        <w:t>enda</w:t>
      </w:r>
      <w:r w:rsidR="00411BC6">
        <w:rPr>
          <w:b/>
        </w:rPr>
        <w:t xml:space="preserve"> - IR</w:t>
      </w:r>
      <w:r w:rsidRPr="007D1DCD">
        <w:rPr>
          <w:b/>
        </w:rPr>
        <w:t>?</w:t>
      </w:r>
    </w:p>
    <w:p w14:paraId="424975CF" w14:textId="77777777" w:rsidR="007D1DCD" w:rsidRPr="007D1DCD" w:rsidRDefault="007D1DCD" w:rsidP="005A5848">
      <w:pPr>
        <w:pStyle w:val="PargrafodaLista"/>
        <w:spacing w:line="360" w:lineRule="auto"/>
        <w:ind w:left="1080"/>
        <w:jc w:val="both"/>
        <w:rPr>
          <w:rFonts w:ascii="Calibri" w:hAnsi="Calibri"/>
        </w:rPr>
      </w:pPr>
      <w:r w:rsidRPr="007D1DCD">
        <w:rPr>
          <w:rFonts w:ascii="Calibri" w:hAnsi="Calibri"/>
        </w:rPr>
        <w:t>O Imposto de Renda incide sobre o rendimento da aplicação financeira, apenas. A cobrança desse imposto considera as alíquotas constantes no site da Receita Federal para cada tipo de fundo, e ela é deduzida automaticamente do rendimento aferido pelo Banco do Brasil.</w:t>
      </w:r>
    </w:p>
    <w:p w14:paraId="17395E8B" w14:textId="4C8CB9D4" w:rsidR="007D1DCD" w:rsidRPr="007D1DCD" w:rsidRDefault="007D1DCD" w:rsidP="005A5848">
      <w:pPr>
        <w:pStyle w:val="PargrafodaLista"/>
        <w:spacing w:line="360" w:lineRule="auto"/>
        <w:ind w:left="1080"/>
        <w:jc w:val="both"/>
        <w:rPr>
          <w:rFonts w:ascii="Calibri" w:hAnsi="Calibri"/>
        </w:rPr>
      </w:pPr>
      <w:r w:rsidRPr="007D1DCD">
        <w:rPr>
          <w:rFonts w:ascii="Calibri" w:hAnsi="Calibri"/>
        </w:rPr>
        <w:t xml:space="preserve"> Assim, não há necessidade de efetuar devoluções de recursos, de solicitar estorno ao Banco do Brasil e nem de declarar na prestação de contas (SiGPC), pois o valor a ser considerado como rendimento da aplicação é</w:t>
      </w:r>
      <w:r w:rsidR="003E4EFE">
        <w:rPr>
          <w:rFonts w:ascii="Calibri" w:hAnsi="Calibri"/>
        </w:rPr>
        <w:t xml:space="preserve"> o</w:t>
      </w:r>
      <w:r w:rsidRPr="007D1DCD">
        <w:rPr>
          <w:rFonts w:ascii="Calibri" w:hAnsi="Calibri"/>
        </w:rPr>
        <w:t xml:space="preserve"> </w:t>
      </w:r>
      <w:r w:rsidRPr="007D1DCD">
        <w:rPr>
          <w:rFonts w:ascii="Calibri" w:hAnsi="Calibri"/>
          <w:b/>
        </w:rPr>
        <w:t>rendimento líquido</w:t>
      </w:r>
      <w:r w:rsidRPr="007D1DCD">
        <w:rPr>
          <w:rFonts w:ascii="Calibri" w:hAnsi="Calibri"/>
        </w:rPr>
        <w:t xml:space="preserve"> apontado no extrato, após as deduções de alíquotas e impostos.</w:t>
      </w:r>
    </w:p>
    <w:p w14:paraId="0EECB3E5" w14:textId="77777777" w:rsidR="007D1DCD" w:rsidRPr="007D1DCD" w:rsidRDefault="007D1DCD" w:rsidP="005A5848">
      <w:pPr>
        <w:pStyle w:val="PargrafodaLista"/>
        <w:spacing w:line="360" w:lineRule="auto"/>
        <w:ind w:left="1080"/>
        <w:jc w:val="both"/>
        <w:rPr>
          <w:rFonts w:ascii="Calibri" w:hAnsi="Calibri"/>
          <w:b/>
        </w:rPr>
      </w:pPr>
    </w:p>
    <w:p w14:paraId="29BE10EA"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 xml:space="preserve">Quem da </w:t>
      </w:r>
      <w:r w:rsidR="005E22E6" w:rsidRPr="00CD22F0">
        <w:rPr>
          <w:rFonts w:ascii="Calibri" w:hAnsi="Calibri"/>
          <w:b/>
        </w:rPr>
        <w:t>Unidade Executora - UEx</w:t>
      </w:r>
      <w:r w:rsidRPr="004E014B">
        <w:rPr>
          <w:rFonts w:ascii="Calibri" w:hAnsi="Calibri"/>
          <w:b/>
        </w:rPr>
        <w:t xml:space="preserve"> está autorizado a usar o Cartão PDDE?</w:t>
      </w:r>
    </w:p>
    <w:p w14:paraId="7B9BA7BD" w14:textId="50E02A72" w:rsidR="007B35DE" w:rsidRPr="004E014B" w:rsidRDefault="007B35DE" w:rsidP="005A5848">
      <w:pPr>
        <w:pStyle w:val="PargrafodaLista"/>
        <w:spacing w:line="360" w:lineRule="auto"/>
        <w:ind w:left="1080"/>
        <w:jc w:val="both"/>
        <w:rPr>
          <w:rFonts w:ascii="Calibri" w:hAnsi="Calibri"/>
        </w:rPr>
      </w:pPr>
      <w:r w:rsidRPr="004E014B">
        <w:rPr>
          <w:rFonts w:ascii="Calibri" w:hAnsi="Calibri"/>
        </w:rPr>
        <w:t xml:space="preserve">A primeira via do </w:t>
      </w:r>
      <w:r w:rsidR="009F2BE5">
        <w:rPr>
          <w:rFonts w:ascii="Calibri" w:hAnsi="Calibri"/>
        </w:rPr>
        <w:t>C</w:t>
      </w:r>
      <w:r w:rsidRPr="004E014B">
        <w:rPr>
          <w:rFonts w:ascii="Calibri" w:hAnsi="Calibri"/>
        </w:rPr>
        <w:t xml:space="preserve">artão será emitida, automaticamente, em nome do presidente da </w:t>
      </w:r>
      <w:r w:rsidR="003E4EFE" w:rsidRPr="003E4EFE">
        <w:rPr>
          <w:rFonts w:ascii="Calibri" w:hAnsi="Calibri"/>
          <w:b/>
          <w:bCs/>
        </w:rPr>
        <w:t>UEx</w:t>
      </w:r>
      <w:r w:rsidRPr="004E014B">
        <w:rPr>
          <w:rFonts w:ascii="Calibri" w:hAnsi="Calibri"/>
        </w:rPr>
        <w:t xml:space="preserve">. Apenas ele está autorizado a utilizar o </w:t>
      </w:r>
      <w:r w:rsidR="009F2BE5">
        <w:rPr>
          <w:rFonts w:ascii="Calibri" w:hAnsi="Calibri"/>
        </w:rPr>
        <w:t>C</w:t>
      </w:r>
      <w:r w:rsidRPr="004E014B">
        <w:rPr>
          <w:rFonts w:ascii="Calibri" w:hAnsi="Calibri"/>
        </w:rPr>
        <w:t xml:space="preserve">artão para realizar as operações bancárias. Caso o estatuto da </w:t>
      </w:r>
      <w:r w:rsidR="000A60C6" w:rsidRPr="00CD22F0">
        <w:rPr>
          <w:rFonts w:ascii="Calibri" w:hAnsi="Calibri"/>
          <w:b/>
        </w:rPr>
        <w:t>Unidade Executora - UEx</w:t>
      </w:r>
      <w:r w:rsidRPr="004E014B">
        <w:rPr>
          <w:rFonts w:ascii="Calibri" w:hAnsi="Calibri"/>
        </w:rPr>
        <w:t xml:space="preserve"> estabeleça que a movimentação dos recursos dev</w:t>
      </w:r>
      <w:r w:rsidR="00357B62">
        <w:rPr>
          <w:rFonts w:ascii="Calibri" w:hAnsi="Calibri"/>
        </w:rPr>
        <w:t>a</w:t>
      </w:r>
      <w:r w:rsidRPr="004E014B">
        <w:rPr>
          <w:rFonts w:ascii="Calibri" w:hAnsi="Calibri"/>
        </w:rPr>
        <w:t xml:space="preserve"> ser realizada de forma compartilhada com outros membros da </w:t>
      </w:r>
      <w:r w:rsidR="00357B62" w:rsidRPr="00357B62">
        <w:rPr>
          <w:rFonts w:ascii="Calibri" w:hAnsi="Calibri"/>
          <w:b/>
          <w:bCs/>
        </w:rPr>
        <w:t>Unidade Executora</w:t>
      </w:r>
      <w:r w:rsidRPr="004E014B">
        <w:rPr>
          <w:rFonts w:ascii="Calibri" w:hAnsi="Calibri"/>
        </w:rPr>
        <w:t xml:space="preserve">, será necessário alterar o estatuto da </w:t>
      </w:r>
      <w:r w:rsidRPr="005E22E6">
        <w:rPr>
          <w:rFonts w:ascii="Calibri" w:hAnsi="Calibri"/>
          <w:b/>
        </w:rPr>
        <w:t>UEx</w:t>
      </w:r>
      <w:r w:rsidRPr="004E014B">
        <w:rPr>
          <w:rFonts w:ascii="Calibri" w:hAnsi="Calibri"/>
        </w:rPr>
        <w:t xml:space="preserve">, a fim de possibilitar a movimentação individual dos recursos, isto é, sem a necessidade de coparticipe. </w:t>
      </w:r>
    </w:p>
    <w:p w14:paraId="1D7EE97C" w14:textId="77777777" w:rsidR="007B35DE" w:rsidRPr="004E014B" w:rsidRDefault="007B35DE" w:rsidP="005A5848">
      <w:pPr>
        <w:pStyle w:val="PargrafodaLista"/>
        <w:spacing w:line="360" w:lineRule="auto"/>
        <w:ind w:left="1080"/>
        <w:jc w:val="both"/>
        <w:rPr>
          <w:rFonts w:ascii="Calibri" w:hAnsi="Calibri"/>
        </w:rPr>
      </w:pPr>
    </w:p>
    <w:p w14:paraId="28CFFC36" w14:textId="387F0605"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 xml:space="preserve">O </w:t>
      </w:r>
      <w:r w:rsidR="009F2BE5">
        <w:rPr>
          <w:rFonts w:ascii="Calibri" w:hAnsi="Calibri"/>
          <w:b/>
        </w:rPr>
        <w:t>C</w:t>
      </w:r>
      <w:r w:rsidRPr="004E014B">
        <w:rPr>
          <w:rFonts w:ascii="Calibri" w:hAnsi="Calibri"/>
          <w:b/>
        </w:rPr>
        <w:t>artão PDDE tem custo para o usuário?</w:t>
      </w:r>
    </w:p>
    <w:p w14:paraId="4E0B6601" w14:textId="3B3CBEBE" w:rsidR="007B35DE" w:rsidRPr="004E014B" w:rsidRDefault="007B35DE" w:rsidP="005A5848">
      <w:pPr>
        <w:pStyle w:val="PargrafodaLista"/>
        <w:spacing w:line="360" w:lineRule="auto"/>
        <w:ind w:left="1080"/>
        <w:jc w:val="both"/>
        <w:rPr>
          <w:rFonts w:ascii="Calibri" w:hAnsi="Calibri"/>
        </w:rPr>
      </w:pPr>
      <w:r w:rsidRPr="004E014B">
        <w:rPr>
          <w:rFonts w:ascii="Calibri" w:hAnsi="Calibri"/>
        </w:rPr>
        <w:t xml:space="preserve">O acordo do FNDE com Banco do Brasil isenta seus usuários de qualquer taxa ou anuidade.  O </w:t>
      </w:r>
      <w:r w:rsidR="009F2BE5">
        <w:rPr>
          <w:rFonts w:ascii="Calibri" w:hAnsi="Calibri"/>
        </w:rPr>
        <w:t>C</w:t>
      </w:r>
      <w:r w:rsidRPr="004E014B">
        <w:rPr>
          <w:rFonts w:ascii="Calibri" w:hAnsi="Calibri"/>
        </w:rPr>
        <w:t>artão</w:t>
      </w:r>
      <w:r w:rsidR="00DB20A2">
        <w:rPr>
          <w:rFonts w:ascii="Calibri" w:hAnsi="Calibri"/>
        </w:rPr>
        <w:t xml:space="preserve"> PDDE</w:t>
      </w:r>
      <w:r w:rsidRPr="004E014B">
        <w:rPr>
          <w:rFonts w:ascii="Calibri" w:hAnsi="Calibri"/>
        </w:rPr>
        <w:t xml:space="preserve"> não possui anuidade.</w:t>
      </w:r>
    </w:p>
    <w:p w14:paraId="26550BA8" w14:textId="77777777" w:rsidR="007B35DE" w:rsidRPr="004E014B" w:rsidRDefault="007B35DE" w:rsidP="005A5848">
      <w:pPr>
        <w:pStyle w:val="PargrafodaLista"/>
        <w:spacing w:line="360" w:lineRule="auto"/>
        <w:ind w:left="1080"/>
        <w:jc w:val="both"/>
        <w:rPr>
          <w:rFonts w:ascii="Calibri" w:hAnsi="Calibri"/>
        </w:rPr>
      </w:pPr>
    </w:p>
    <w:p w14:paraId="27ACF6F6" w14:textId="77777777" w:rsidR="009E339F" w:rsidRPr="004E014B" w:rsidRDefault="009E339F" w:rsidP="005A5848">
      <w:pPr>
        <w:pStyle w:val="PargrafodaLista"/>
        <w:numPr>
          <w:ilvl w:val="0"/>
          <w:numId w:val="1"/>
        </w:numPr>
        <w:spacing w:after="120" w:line="360" w:lineRule="auto"/>
        <w:jc w:val="both"/>
        <w:rPr>
          <w:rFonts w:ascii="Calibri" w:hAnsi="Calibri"/>
          <w:b/>
        </w:rPr>
      </w:pPr>
      <w:r w:rsidRPr="004E014B">
        <w:rPr>
          <w:rFonts w:ascii="Calibri" w:hAnsi="Calibri"/>
          <w:b/>
        </w:rPr>
        <w:t>Como é feita a alteração da senha do Cartão PDDE?</w:t>
      </w:r>
    </w:p>
    <w:p w14:paraId="7DEE2612" w14:textId="0D6152F6" w:rsidR="00115AD7" w:rsidRDefault="009E339F" w:rsidP="00D3404B">
      <w:pPr>
        <w:pStyle w:val="PargrafodaLista"/>
        <w:spacing w:line="360" w:lineRule="auto"/>
        <w:ind w:left="1080"/>
        <w:jc w:val="both"/>
        <w:rPr>
          <w:rFonts w:ascii="Calibri" w:hAnsi="Calibri"/>
        </w:rPr>
      </w:pPr>
      <w:r w:rsidRPr="004E014B">
        <w:rPr>
          <w:rFonts w:ascii="Calibri" w:hAnsi="Calibri"/>
        </w:rPr>
        <w:t xml:space="preserve">A qualquer tempo, a senha poderá ser alterada em qualquer agência do Banco do Brasil, desde que o titular do </w:t>
      </w:r>
      <w:r w:rsidR="009F2BE5">
        <w:rPr>
          <w:rFonts w:ascii="Calibri" w:hAnsi="Calibri"/>
        </w:rPr>
        <w:t>C</w:t>
      </w:r>
      <w:r w:rsidRPr="004E014B">
        <w:rPr>
          <w:rFonts w:ascii="Calibri" w:hAnsi="Calibri"/>
        </w:rPr>
        <w:t xml:space="preserve">artão se lembre da senha anterior. Se esquecê-la, somente poderá registrar outra senha na agência em que foi aberta a </w:t>
      </w:r>
      <w:r>
        <w:rPr>
          <w:rFonts w:ascii="Calibri" w:hAnsi="Calibri"/>
        </w:rPr>
        <w:t xml:space="preserve">conta </w:t>
      </w:r>
      <w:r w:rsidR="00F27E96">
        <w:rPr>
          <w:rFonts w:ascii="Calibri" w:hAnsi="Calibri"/>
        </w:rPr>
        <w:t>específica</w:t>
      </w:r>
      <w:r>
        <w:rPr>
          <w:rFonts w:ascii="Calibri" w:hAnsi="Calibri"/>
        </w:rPr>
        <w:t xml:space="preserve"> do PDDE</w:t>
      </w:r>
      <w:r w:rsidRPr="004E014B">
        <w:rPr>
          <w:rFonts w:ascii="Calibri" w:hAnsi="Calibri"/>
        </w:rPr>
        <w:t>.</w:t>
      </w:r>
    </w:p>
    <w:p w14:paraId="6DBFC08A" w14:textId="77777777" w:rsidR="00D3404B" w:rsidRPr="00D3404B" w:rsidRDefault="00D3404B" w:rsidP="00D3404B">
      <w:pPr>
        <w:pStyle w:val="PargrafodaLista"/>
        <w:spacing w:line="360" w:lineRule="auto"/>
        <w:ind w:left="1080"/>
        <w:jc w:val="both"/>
      </w:pPr>
    </w:p>
    <w:p w14:paraId="34376C49"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Como é feita a alteração do responsável pelo uso do Cartão PDDE?</w:t>
      </w:r>
    </w:p>
    <w:p w14:paraId="4D420E27" w14:textId="38DD91E2" w:rsidR="007B35DE" w:rsidRPr="004E014B" w:rsidRDefault="007B35DE" w:rsidP="005A5848">
      <w:pPr>
        <w:pStyle w:val="PargrafodaLista"/>
        <w:spacing w:line="360" w:lineRule="auto"/>
        <w:ind w:left="1080"/>
        <w:jc w:val="both"/>
        <w:rPr>
          <w:rFonts w:ascii="Calibri" w:hAnsi="Calibri"/>
        </w:rPr>
      </w:pPr>
      <w:r w:rsidRPr="004E014B">
        <w:rPr>
          <w:rFonts w:ascii="Calibri" w:hAnsi="Calibri"/>
        </w:rPr>
        <w:lastRenderedPageBreak/>
        <w:t xml:space="preserve">O novo responsável deve solicitar ao Banco do Brasil o descredenciamento do antecessor, o bloqueio do </w:t>
      </w:r>
      <w:r w:rsidR="009F2BE5">
        <w:rPr>
          <w:rFonts w:ascii="Calibri" w:hAnsi="Calibri"/>
        </w:rPr>
        <w:t>C</w:t>
      </w:r>
      <w:r w:rsidRPr="004E014B">
        <w:rPr>
          <w:rFonts w:ascii="Calibri" w:hAnsi="Calibri"/>
        </w:rPr>
        <w:t>artão, outra senha e o seu credenciamento como novo operador. Ao cadastrar a nova senha, automaticamente,</w:t>
      </w:r>
      <w:r w:rsidR="00F27E96">
        <w:rPr>
          <w:rFonts w:ascii="Calibri" w:hAnsi="Calibri"/>
        </w:rPr>
        <w:t xml:space="preserve"> o</w:t>
      </w:r>
      <w:r w:rsidRPr="004E014B">
        <w:rPr>
          <w:rFonts w:ascii="Calibri" w:hAnsi="Calibri"/>
        </w:rPr>
        <w:t xml:space="preserve"> novo </w:t>
      </w:r>
      <w:r w:rsidR="009F2BE5">
        <w:rPr>
          <w:rFonts w:ascii="Calibri" w:hAnsi="Calibri"/>
        </w:rPr>
        <w:t>C</w:t>
      </w:r>
      <w:r w:rsidRPr="004E014B">
        <w:rPr>
          <w:rFonts w:ascii="Calibri" w:hAnsi="Calibri"/>
        </w:rPr>
        <w:t>artão será gerado.</w:t>
      </w:r>
    </w:p>
    <w:p w14:paraId="7A25BBA4" w14:textId="77777777" w:rsidR="007B35DE" w:rsidRPr="004E014B" w:rsidRDefault="007B35DE" w:rsidP="005A5848">
      <w:pPr>
        <w:pStyle w:val="PargrafodaLista"/>
        <w:spacing w:line="360" w:lineRule="auto"/>
        <w:ind w:left="1080"/>
        <w:jc w:val="both"/>
        <w:rPr>
          <w:rFonts w:ascii="Calibri" w:hAnsi="Calibri"/>
        </w:rPr>
      </w:pPr>
    </w:p>
    <w:p w14:paraId="149C7BBD"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Qual o procedimento no caso do Cartão do PDDE ser extraviado, furtado ou clonado?</w:t>
      </w:r>
    </w:p>
    <w:p w14:paraId="5243D08F" w14:textId="73C9F6FB" w:rsidR="007B35DE" w:rsidRPr="004E014B" w:rsidRDefault="005137CE" w:rsidP="005A5848">
      <w:pPr>
        <w:pStyle w:val="PargrafodaLista"/>
        <w:spacing w:line="360" w:lineRule="auto"/>
        <w:ind w:left="1080"/>
        <w:jc w:val="both"/>
        <w:rPr>
          <w:rFonts w:ascii="Calibri" w:hAnsi="Calibri"/>
        </w:rPr>
      </w:pPr>
      <w:r w:rsidRPr="004E014B">
        <w:rPr>
          <w:rFonts w:ascii="Calibri" w:hAnsi="Calibri"/>
        </w:rPr>
        <w:t xml:space="preserve">O responsável pelo </w:t>
      </w:r>
      <w:r w:rsidR="009F2BE5">
        <w:rPr>
          <w:rFonts w:ascii="Calibri" w:hAnsi="Calibri"/>
        </w:rPr>
        <w:t>C</w:t>
      </w:r>
      <w:r w:rsidRPr="004E014B">
        <w:rPr>
          <w:rFonts w:ascii="Calibri" w:hAnsi="Calibri"/>
        </w:rPr>
        <w:t>artão deverá, imediatamente, comunicar ao Banco do Brasil a perda, furto ou cl</w:t>
      </w:r>
      <w:r>
        <w:rPr>
          <w:rFonts w:ascii="Calibri" w:hAnsi="Calibri"/>
        </w:rPr>
        <w:t>onagem e solicitar nova via do c</w:t>
      </w:r>
      <w:r w:rsidRPr="004E014B">
        <w:rPr>
          <w:rFonts w:ascii="Calibri" w:hAnsi="Calibri"/>
        </w:rPr>
        <w:t>artão à a</w:t>
      </w:r>
      <w:r>
        <w:rPr>
          <w:rFonts w:ascii="Calibri" w:hAnsi="Calibri"/>
        </w:rPr>
        <w:t>gência do Banco do Brasil ou à Central de A</w:t>
      </w:r>
      <w:r w:rsidRPr="004E014B">
        <w:rPr>
          <w:rFonts w:ascii="Calibri" w:hAnsi="Calibri"/>
        </w:rPr>
        <w:t>tendimento do Banco do Brasil, pelo fone 4003-0107 (capitais e regiões metropolitanas) ou 0800.979.0107 (demais localidades). Recomenda-se, ainda, dirigir-se à agência bancária para registrar</w:t>
      </w:r>
      <w:r w:rsidR="003F609F">
        <w:rPr>
          <w:rFonts w:ascii="Calibri" w:hAnsi="Calibri"/>
        </w:rPr>
        <w:t xml:space="preserve"> a</w:t>
      </w:r>
      <w:r w:rsidRPr="004E014B">
        <w:rPr>
          <w:rFonts w:ascii="Calibri" w:hAnsi="Calibri"/>
        </w:rPr>
        <w:t xml:space="preserve"> nova senha.</w:t>
      </w:r>
    </w:p>
    <w:p w14:paraId="0EA4E20F" w14:textId="77777777" w:rsidR="007B35DE" w:rsidRPr="004E014B" w:rsidRDefault="007B35DE" w:rsidP="005A5848">
      <w:pPr>
        <w:pStyle w:val="PargrafodaLista"/>
        <w:spacing w:line="360" w:lineRule="auto"/>
        <w:ind w:left="1080"/>
        <w:jc w:val="both"/>
        <w:rPr>
          <w:rFonts w:ascii="Calibri" w:hAnsi="Calibri"/>
        </w:rPr>
      </w:pPr>
    </w:p>
    <w:p w14:paraId="66810056"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 xml:space="preserve">Saldos em conta bancária, provenientes de repasses anteriores, poderão ser movimentados com o Cartão PDDE? </w:t>
      </w:r>
    </w:p>
    <w:p w14:paraId="7DF6C77E" w14:textId="2AFA0894" w:rsidR="007B35DE" w:rsidRPr="004E014B" w:rsidRDefault="007B35DE" w:rsidP="005A5848">
      <w:pPr>
        <w:pStyle w:val="PargrafodaLista"/>
        <w:spacing w:line="360" w:lineRule="auto"/>
        <w:ind w:left="1080"/>
        <w:jc w:val="both"/>
        <w:rPr>
          <w:rFonts w:ascii="Calibri" w:hAnsi="Calibri"/>
        </w:rPr>
      </w:pPr>
      <w:r w:rsidRPr="004E014B">
        <w:rPr>
          <w:rFonts w:ascii="Calibri" w:hAnsi="Calibri"/>
        </w:rPr>
        <w:t xml:space="preserve">Os saldos do PDDE e de suas Ações Agregadas provenientes de anos anteriores não poderão ser movimentados por meio do Cartão PDDE. Nesse caso, a </w:t>
      </w:r>
      <w:r w:rsidR="00461647" w:rsidRPr="00CD22F0">
        <w:rPr>
          <w:rFonts w:ascii="Calibri" w:hAnsi="Calibri"/>
          <w:b/>
        </w:rPr>
        <w:t>Unidade Executora - UEx</w:t>
      </w:r>
      <w:r w:rsidRPr="004E014B">
        <w:rPr>
          <w:rFonts w:ascii="Calibri" w:hAnsi="Calibri"/>
        </w:rPr>
        <w:t xml:space="preserve"> deve continuar executando os valores por meio de transferências eletrônicas ou cheques nominativos até zerar o saldo. Quando o saldo estiver zerado, a conta será automaticamente encerrada. </w:t>
      </w:r>
    </w:p>
    <w:p w14:paraId="7F502E52" w14:textId="77777777" w:rsidR="007B35DE" w:rsidRPr="004E014B" w:rsidRDefault="007B35DE" w:rsidP="005A5848">
      <w:pPr>
        <w:pStyle w:val="PargrafodaLista"/>
        <w:spacing w:line="360" w:lineRule="auto"/>
        <w:ind w:left="1080"/>
        <w:jc w:val="both"/>
        <w:rPr>
          <w:rFonts w:ascii="Calibri" w:hAnsi="Calibri"/>
        </w:rPr>
      </w:pPr>
    </w:p>
    <w:p w14:paraId="420E023D"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 xml:space="preserve">Como o Cartão PDDE pode auxiliar o FNDE e as </w:t>
      </w:r>
      <w:r w:rsidR="0034397C" w:rsidRPr="00CD22F0">
        <w:rPr>
          <w:rFonts w:ascii="Calibri" w:hAnsi="Calibri"/>
          <w:b/>
        </w:rPr>
        <w:t>Unidade</w:t>
      </w:r>
      <w:r w:rsidR="0034397C">
        <w:rPr>
          <w:rFonts w:ascii="Calibri" w:hAnsi="Calibri"/>
          <w:b/>
        </w:rPr>
        <w:t>s</w:t>
      </w:r>
      <w:r w:rsidR="0034397C" w:rsidRPr="00CD22F0">
        <w:rPr>
          <w:rFonts w:ascii="Calibri" w:hAnsi="Calibri"/>
          <w:b/>
        </w:rPr>
        <w:t xml:space="preserve"> Executora</w:t>
      </w:r>
      <w:r w:rsidR="0034397C">
        <w:rPr>
          <w:rFonts w:ascii="Calibri" w:hAnsi="Calibri"/>
          <w:b/>
        </w:rPr>
        <w:t>s</w:t>
      </w:r>
      <w:r w:rsidRPr="004E014B">
        <w:rPr>
          <w:rFonts w:ascii="Calibri" w:hAnsi="Calibri"/>
          <w:b/>
        </w:rPr>
        <w:t xml:space="preserve"> no processo de prestação de contas? </w:t>
      </w:r>
    </w:p>
    <w:p w14:paraId="2E78C124" w14:textId="39593804" w:rsidR="007B35DE" w:rsidRPr="004E014B" w:rsidRDefault="007B35DE" w:rsidP="005A5848">
      <w:pPr>
        <w:pStyle w:val="PargrafodaLista"/>
        <w:spacing w:line="360" w:lineRule="auto"/>
        <w:ind w:left="1077"/>
        <w:jc w:val="both"/>
        <w:rPr>
          <w:rFonts w:ascii="Calibri" w:hAnsi="Calibri"/>
        </w:rPr>
      </w:pPr>
      <w:r w:rsidRPr="004E014B">
        <w:rPr>
          <w:rFonts w:ascii="Calibri" w:hAnsi="Calibri"/>
        </w:rPr>
        <w:t xml:space="preserve">O Banco do Brasil disponibiliza demonstrativo de todas as transações realizadas com o </w:t>
      </w:r>
      <w:r w:rsidR="00AB2160">
        <w:rPr>
          <w:rFonts w:ascii="Calibri" w:hAnsi="Calibri"/>
        </w:rPr>
        <w:t>C</w:t>
      </w:r>
      <w:r w:rsidRPr="004E014B">
        <w:rPr>
          <w:rFonts w:ascii="Calibri" w:hAnsi="Calibri"/>
        </w:rPr>
        <w:t xml:space="preserve">artão PDDE, identificando os dados de cada transação, como data, valor, nome do estabelecimento </w:t>
      </w:r>
      <w:r w:rsidR="0039327B" w:rsidRPr="004E014B">
        <w:rPr>
          <w:rFonts w:ascii="Calibri" w:hAnsi="Calibri"/>
        </w:rPr>
        <w:t>comercial</w:t>
      </w:r>
      <w:r w:rsidR="0039327B">
        <w:rPr>
          <w:rFonts w:ascii="Calibri" w:hAnsi="Calibri"/>
        </w:rPr>
        <w:t xml:space="preserve"> etc.</w:t>
      </w:r>
    </w:p>
    <w:p w14:paraId="699659E4" w14:textId="77777777" w:rsidR="007B35DE" w:rsidRPr="004E014B" w:rsidRDefault="007B35DE" w:rsidP="005A5848">
      <w:pPr>
        <w:pStyle w:val="PargrafodaLista"/>
        <w:spacing w:line="360" w:lineRule="auto"/>
        <w:ind w:left="1080"/>
        <w:jc w:val="both"/>
        <w:rPr>
          <w:rFonts w:ascii="Calibri" w:hAnsi="Calibri"/>
        </w:rPr>
      </w:pPr>
    </w:p>
    <w:p w14:paraId="48037B89"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O Cartão PDDE poderá ser usado para realizar saques em Banco 24 horas?</w:t>
      </w:r>
    </w:p>
    <w:p w14:paraId="48A70C56" w14:textId="77777777" w:rsidR="007B35DE" w:rsidRPr="004E014B" w:rsidRDefault="006D4230" w:rsidP="005A5848">
      <w:pPr>
        <w:pStyle w:val="PargrafodaLista"/>
        <w:spacing w:line="360" w:lineRule="auto"/>
        <w:ind w:left="1080"/>
        <w:jc w:val="both"/>
        <w:rPr>
          <w:rFonts w:ascii="Calibri" w:hAnsi="Calibri"/>
        </w:rPr>
      </w:pPr>
      <w:r w:rsidRPr="004E014B">
        <w:rPr>
          <w:rFonts w:ascii="Calibri" w:hAnsi="Calibri"/>
        </w:rPr>
        <w:t>Os saques somente poderão s</w:t>
      </w:r>
      <w:r>
        <w:rPr>
          <w:rFonts w:ascii="Calibri" w:hAnsi="Calibri"/>
        </w:rPr>
        <w:t>er feitos nos Terminais de Autoa</w:t>
      </w:r>
      <w:r w:rsidRPr="004E014B">
        <w:rPr>
          <w:rFonts w:ascii="Calibri" w:hAnsi="Calibri"/>
        </w:rPr>
        <w:t>tendimento do Banco do Brasil (caixas eletrônicos), até os limites de R$ 800,00</w:t>
      </w:r>
      <w:r>
        <w:rPr>
          <w:rFonts w:ascii="Calibri" w:hAnsi="Calibri"/>
        </w:rPr>
        <w:t xml:space="preserve"> reais</w:t>
      </w:r>
      <w:r w:rsidRPr="004E014B">
        <w:rPr>
          <w:rFonts w:ascii="Calibri" w:hAnsi="Calibri"/>
        </w:rPr>
        <w:t xml:space="preserve"> por dia, R$ 2</w:t>
      </w:r>
      <w:r>
        <w:rPr>
          <w:rFonts w:ascii="Calibri" w:hAnsi="Calibri"/>
        </w:rPr>
        <w:t>.000,00</w:t>
      </w:r>
      <w:r w:rsidRPr="004E014B">
        <w:rPr>
          <w:rFonts w:ascii="Calibri" w:hAnsi="Calibri"/>
        </w:rPr>
        <w:t xml:space="preserve"> mil</w:t>
      </w:r>
      <w:r>
        <w:rPr>
          <w:rFonts w:ascii="Calibri" w:hAnsi="Calibri"/>
        </w:rPr>
        <w:t xml:space="preserve"> reais</w:t>
      </w:r>
      <w:r w:rsidRPr="004E014B">
        <w:rPr>
          <w:rFonts w:ascii="Calibri" w:hAnsi="Calibri"/>
        </w:rPr>
        <w:t xml:space="preserve"> por mês e R$ 8</w:t>
      </w:r>
      <w:r>
        <w:rPr>
          <w:rFonts w:ascii="Calibri" w:hAnsi="Calibri"/>
        </w:rPr>
        <w:t>.000,00</w:t>
      </w:r>
      <w:r w:rsidRPr="004E014B">
        <w:rPr>
          <w:rFonts w:ascii="Calibri" w:hAnsi="Calibri"/>
        </w:rPr>
        <w:t xml:space="preserve"> mil</w:t>
      </w:r>
      <w:r>
        <w:rPr>
          <w:rFonts w:ascii="Calibri" w:hAnsi="Calibri"/>
        </w:rPr>
        <w:t xml:space="preserve"> reais</w:t>
      </w:r>
      <w:r w:rsidRPr="004E014B">
        <w:rPr>
          <w:rFonts w:ascii="Calibri" w:hAnsi="Calibri"/>
        </w:rPr>
        <w:t xml:space="preserve"> por ano.</w:t>
      </w:r>
    </w:p>
    <w:p w14:paraId="4B9129B7" w14:textId="77777777" w:rsidR="007B35DE" w:rsidRPr="004E014B" w:rsidRDefault="007B35DE" w:rsidP="005A5848">
      <w:pPr>
        <w:pStyle w:val="PargrafodaLista"/>
        <w:spacing w:line="360" w:lineRule="auto"/>
        <w:ind w:left="1080"/>
        <w:jc w:val="both"/>
        <w:rPr>
          <w:rFonts w:ascii="Calibri" w:hAnsi="Calibri"/>
        </w:rPr>
      </w:pPr>
    </w:p>
    <w:p w14:paraId="1AFA2F98" w14:textId="77777777" w:rsidR="00F174A7" w:rsidRPr="00E57D52" w:rsidRDefault="00F174A7" w:rsidP="005A5848">
      <w:pPr>
        <w:pStyle w:val="PargrafodaLista"/>
        <w:numPr>
          <w:ilvl w:val="0"/>
          <w:numId w:val="1"/>
        </w:numPr>
        <w:spacing w:after="120" w:line="360" w:lineRule="auto"/>
        <w:jc w:val="both"/>
        <w:rPr>
          <w:rFonts w:ascii="Calibri" w:hAnsi="Calibri"/>
          <w:b/>
        </w:rPr>
      </w:pPr>
      <w:r w:rsidRPr="00E57D52">
        <w:rPr>
          <w:rFonts w:ascii="Calibri" w:hAnsi="Calibri"/>
          <w:b/>
        </w:rPr>
        <w:t xml:space="preserve">Para quem a </w:t>
      </w:r>
      <w:r w:rsidR="0034397C" w:rsidRPr="00CD22F0">
        <w:rPr>
          <w:rFonts w:ascii="Calibri" w:hAnsi="Calibri"/>
          <w:b/>
        </w:rPr>
        <w:t>Unidade Executora - UEx</w:t>
      </w:r>
      <w:r w:rsidRPr="00E57D52">
        <w:rPr>
          <w:rFonts w:ascii="Calibri" w:hAnsi="Calibri"/>
          <w:b/>
        </w:rPr>
        <w:t xml:space="preserve"> deverá solicitar o Cartão PDDE?   </w:t>
      </w:r>
    </w:p>
    <w:p w14:paraId="0B009318" w14:textId="07554518" w:rsidR="007B35DE" w:rsidRPr="002529F5" w:rsidRDefault="00F174A7" w:rsidP="002529F5">
      <w:pPr>
        <w:pStyle w:val="PargrafodaLista"/>
        <w:spacing w:after="120" w:line="360" w:lineRule="auto"/>
        <w:ind w:left="1080"/>
        <w:jc w:val="both"/>
        <w:rPr>
          <w:rFonts w:ascii="Calibri" w:hAnsi="Calibri"/>
        </w:rPr>
      </w:pPr>
      <w:r w:rsidRPr="004E014B">
        <w:rPr>
          <w:rFonts w:ascii="Calibri" w:hAnsi="Calibri"/>
        </w:rPr>
        <w:lastRenderedPageBreak/>
        <w:t xml:space="preserve">Os processos de abertura de conta, cadastramento do portador do Cartão PDDE </w:t>
      </w:r>
      <w:r w:rsidR="00EF55BD" w:rsidRPr="004E014B">
        <w:rPr>
          <w:rFonts w:ascii="Calibri" w:hAnsi="Calibri"/>
        </w:rPr>
        <w:t>e</w:t>
      </w:r>
      <w:r w:rsidR="00EF55BD">
        <w:rPr>
          <w:rFonts w:ascii="Calibri" w:hAnsi="Calibri"/>
        </w:rPr>
        <w:t xml:space="preserve"> pedido</w:t>
      </w:r>
      <w:r w:rsidRPr="004E014B">
        <w:rPr>
          <w:rFonts w:ascii="Calibri" w:hAnsi="Calibri"/>
        </w:rPr>
        <w:t xml:space="preserve"> do plástico serão feitos, exclusivamente, pelo Banco do Brasil, por meio de arquivo eletrônico, r</w:t>
      </w:r>
      <w:r>
        <w:rPr>
          <w:rFonts w:ascii="Calibri" w:hAnsi="Calibri"/>
        </w:rPr>
        <w:t>emetido diretamente pelo FNDE.</w:t>
      </w:r>
      <w:r w:rsidR="007B35DE" w:rsidRPr="004E014B">
        <w:rPr>
          <w:rFonts w:ascii="Calibri" w:hAnsi="Calibri"/>
        </w:rPr>
        <w:t xml:space="preserve">  </w:t>
      </w:r>
    </w:p>
    <w:p w14:paraId="3017AE07" w14:textId="77777777" w:rsidR="00115AD7" w:rsidRPr="004E014B" w:rsidRDefault="00115AD7" w:rsidP="005A5848">
      <w:pPr>
        <w:pStyle w:val="PargrafodaLista"/>
        <w:spacing w:line="360" w:lineRule="auto"/>
        <w:ind w:left="1080"/>
        <w:jc w:val="both"/>
        <w:rPr>
          <w:rFonts w:ascii="Calibri" w:hAnsi="Calibri"/>
        </w:rPr>
      </w:pPr>
    </w:p>
    <w:p w14:paraId="177BFFC3"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O que fazer para habilitar o uso do Cartão PDDE?</w:t>
      </w:r>
    </w:p>
    <w:p w14:paraId="0B0F9EAE" w14:textId="77777777" w:rsidR="007B35DE" w:rsidRPr="004E014B" w:rsidRDefault="001221DC" w:rsidP="005A5848">
      <w:pPr>
        <w:pStyle w:val="PargrafodaLista"/>
        <w:spacing w:line="360" w:lineRule="auto"/>
        <w:ind w:left="1080"/>
        <w:jc w:val="both"/>
        <w:rPr>
          <w:rFonts w:ascii="Calibri" w:hAnsi="Calibri"/>
        </w:rPr>
      </w:pPr>
      <w:r w:rsidRPr="00754284">
        <w:rPr>
          <w:rFonts w:ascii="Calibri" w:hAnsi="Calibri"/>
        </w:rPr>
        <w:t xml:space="preserve">Inicialmente, verificar se o estatuto da </w:t>
      </w:r>
      <w:r w:rsidRPr="00CD22F0">
        <w:rPr>
          <w:rFonts w:ascii="Calibri" w:hAnsi="Calibri"/>
          <w:b/>
        </w:rPr>
        <w:t>Unidade Executora - UEx</w:t>
      </w:r>
      <w:r w:rsidRPr="00754284">
        <w:rPr>
          <w:rFonts w:ascii="Calibri" w:hAnsi="Calibri"/>
        </w:rPr>
        <w:t xml:space="preserve"> possibilita que os recursos sejam movimentados por apenas um representante legal da </w:t>
      </w:r>
      <w:r>
        <w:rPr>
          <w:rFonts w:ascii="Calibri" w:hAnsi="Calibri"/>
          <w:b/>
        </w:rPr>
        <w:t>UEx</w:t>
      </w:r>
      <w:r w:rsidRPr="00754284">
        <w:rPr>
          <w:rFonts w:ascii="Calibri" w:hAnsi="Calibri"/>
        </w:rPr>
        <w:t>. Se o estatuto estabelecer que a movimentação deverá ser feita por mais de um representante, será necessário alterar o estatuto. A cópia da ata de alteração do estatuto deverá ser entregue ao Banco do Brasil (modelo disponível no site: www.gov.br/fnde).</w:t>
      </w:r>
    </w:p>
    <w:p w14:paraId="71472D95" w14:textId="77777777" w:rsidR="007B35DE" w:rsidRPr="004E014B" w:rsidRDefault="007B35DE" w:rsidP="005A5848">
      <w:pPr>
        <w:pStyle w:val="PargrafodaLista"/>
        <w:spacing w:line="360" w:lineRule="auto"/>
        <w:ind w:left="1080"/>
        <w:jc w:val="both"/>
        <w:rPr>
          <w:rFonts w:ascii="Calibri" w:hAnsi="Calibri"/>
        </w:rPr>
      </w:pPr>
    </w:p>
    <w:p w14:paraId="52ACAC0E" w14:textId="77777777"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Quais os procedimentos para pegar o Cartão no Banco do Brasil?</w:t>
      </w:r>
    </w:p>
    <w:p w14:paraId="455189E6" w14:textId="6CCC711F" w:rsidR="00B51F80" w:rsidRPr="004E014B" w:rsidRDefault="00B51F80" w:rsidP="005A5848">
      <w:pPr>
        <w:pStyle w:val="PargrafodaLista"/>
        <w:spacing w:line="360" w:lineRule="auto"/>
        <w:ind w:left="1080"/>
        <w:jc w:val="both"/>
        <w:rPr>
          <w:rFonts w:ascii="Calibri" w:hAnsi="Calibri"/>
        </w:rPr>
      </w:pPr>
      <w:r w:rsidRPr="004E014B">
        <w:rPr>
          <w:rFonts w:ascii="Calibri" w:hAnsi="Calibri"/>
        </w:rPr>
        <w:t xml:space="preserve">Ao comparecer </w:t>
      </w:r>
      <w:r>
        <w:rPr>
          <w:rFonts w:ascii="Calibri" w:hAnsi="Calibri"/>
        </w:rPr>
        <w:t>à</w:t>
      </w:r>
      <w:r w:rsidRPr="004E014B">
        <w:rPr>
          <w:rFonts w:ascii="Calibri" w:hAnsi="Calibri"/>
        </w:rPr>
        <w:t xml:space="preserve"> agência do Banco do Brasil, o funcionário pedirá que o</w:t>
      </w:r>
      <w:r w:rsidR="002D3ADB">
        <w:rPr>
          <w:rFonts w:ascii="Calibri" w:hAnsi="Calibri"/>
        </w:rPr>
        <w:t>/a</w:t>
      </w:r>
      <w:r w:rsidRPr="004E014B">
        <w:rPr>
          <w:rFonts w:ascii="Calibri" w:hAnsi="Calibri"/>
        </w:rPr>
        <w:t xml:space="preserve"> presidente da </w:t>
      </w:r>
      <w:r w:rsidR="003A4520" w:rsidRPr="00CD22F0">
        <w:rPr>
          <w:rFonts w:ascii="Calibri" w:hAnsi="Calibri"/>
          <w:b/>
        </w:rPr>
        <w:t>Unidade Executora - UEx</w:t>
      </w:r>
      <w:r w:rsidRPr="004E014B">
        <w:rPr>
          <w:rFonts w:ascii="Calibri" w:hAnsi="Calibri"/>
        </w:rPr>
        <w:t xml:space="preserve"> assine os seguintes documentos: Formulário de Abertura de Conta Corrente do Cartão; Termo de Adesão ao Fundo de Investimento BB CP Supremo Setor Público; Termo de Autorização para Envio de Informação ao FNDE; Termo de Recebimento do Cartão PDDE. Deverá apresentar cópia do estatuto, dando poderes legais para apenas uma pessoa movimentar a conta cartão. Receberá o </w:t>
      </w:r>
      <w:r w:rsidR="00AB2160">
        <w:rPr>
          <w:rFonts w:ascii="Calibri" w:hAnsi="Calibri"/>
        </w:rPr>
        <w:t>C</w:t>
      </w:r>
      <w:r w:rsidRPr="004E014B">
        <w:rPr>
          <w:rFonts w:ascii="Calibri" w:hAnsi="Calibri"/>
        </w:rPr>
        <w:t xml:space="preserve">artão e cadastrará senha de seis dígitos.  Além disso, antes de deixar a agência do BB, deverá certificar-se que o funcionário realizou os seguintes comandos para uso do </w:t>
      </w:r>
      <w:r w:rsidR="00AB2160">
        <w:rPr>
          <w:rFonts w:ascii="Calibri" w:hAnsi="Calibri"/>
        </w:rPr>
        <w:t>C</w:t>
      </w:r>
      <w:r w:rsidRPr="004E014B">
        <w:rPr>
          <w:rFonts w:ascii="Calibri" w:hAnsi="Calibri"/>
        </w:rPr>
        <w:t>artão PDDE:</w:t>
      </w:r>
    </w:p>
    <w:p w14:paraId="64241D36" w14:textId="7D659378" w:rsidR="00B51F80" w:rsidRPr="001C354A" w:rsidRDefault="00B51F80" w:rsidP="005A5848">
      <w:pPr>
        <w:pStyle w:val="Padro"/>
        <w:numPr>
          <w:ilvl w:val="0"/>
          <w:numId w:val="2"/>
        </w:numPr>
        <w:tabs>
          <w:tab w:val="clear" w:pos="708"/>
          <w:tab w:val="left" w:pos="1418"/>
        </w:tabs>
        <w:spacing w:after="120" w:line="360" w:lineRule="auto"/>
        <w:ind w:left="1135" w:right="284" w:hanging="1"/>
        <w:jc w:val="both"/>
        <w:rPr>
          <w:rFonts w:cs="Arial"/>
          <w:b/>
        </w:rPr>
      </w:pPr>
      <w:r w:rsidRPr="001C354A">
        <w:rPr>
          <w:rFonts w:cs="Arial"/>
          <w:b/>
        </w:rPr>
        <w:t xml:space="preserve">Conformidade na conta de relacionamento do </w:t>
      </w:r>
      <w:r w:rsidR="00AB2160">
        <w:rPr>
          <w:rFonts w:cs="Arial"/>
          <w:b/>
        </w:rPr>
        <w:t>C</w:t>
      </w:r>
      <w:r w:rsidRPr="001C354A">
        <w:rPr>
          <w:rFonts w:cs="Arial"/>
          <w:b/>
        </w:rPr>
        <w:t>artão (Clientes 21-06-31 e 21-46);</w:t>
      </w:r>
    </w:p>
    <w:p w14:paraId="58818698" w14:textId="77777777" w:rsidR="00B51F80" w:rsidRPr="001C354A" w:rsidRDefault="00B51F80" w:rsidP="005A5848">
      <w:pPr>
        <w:pStyle w:val="Padro"/>
        <w:numPr>
          <w:ilvl w:val="0"/>
          <w:numId w:val="2"/>
        </w:numPr>
        <w:tabs>
          <w:tab w:val="clear" w:pos="708"/>
          <w:tab w:val="left" w:pos="1418"/>
        </w:tabs>
        <w:spacing w:after="120" w:line="360" w:lineRule="auto"/>
        <w:ind w:left="1135" w:right="284" w:hanging="1"/>
        <w:jc w:val="both"/>
        <w:rPr>
          <w:rFonts w:cs="Arial"/>
          <w:b/>
        </w:rPr>
      </w:pPr>
      <w:r w:rsidRPr="001C354A">
        <w:rPr>
          <w:rFonts w:cs="Arial"/>
          <w:b/>
        </w:rPr>
        <w:t>Cadastro de senha 6 dígitos no TAD 008, sem senha anterior;</w:t>
      </w:r>
    </w:p>
    <w:p w14:paraId="7C155739" w14:textId="56F9246F" w:rsidR="00B51F80" w:rsidRPr="001C354A" w:rsidRDefault="00B51F80" w:rsidP="005A5848">
      <w:pPr>
        <w:pStyle w:val="Padro"/>
        <w:numPr>
          <w:ilvl w:val="0"/>
          <w:numId w:val="2"/>
        </w:numPr>
        <w:tabs>
          <w:tab w:val="clear" w:pos="708"/>
          <w:tab w:val="left" w:pos="1418"/>
        </w:tabs>
        <w:spacing w:after="120" w:line="360" w:lineRule="auto"/>
        <w:ind w:left="1135" w:right="284" w:hanging="1"/>
        <w:jc w:val="both"/>
        <w:rPr>
          <w:rFonts w:cs="Arial"/>
          <w:b/>
        </w:rPr>
      </w:pPr>
      <w:r w:rsidRPr="001C354A">
        <w:rPr>
          <w:rFonts w:cs="Arial"/>
          <w:b/>
        </w:rPr>
        <w:t xml:space="preserve">Liberar </w:t>
      </w:r>
      <w:r w:rsidR="00AB2160">
        <w:rPr>
          <w:rFonts w:cs="Arial"/>
          <w:b/>
        </w:rPr>
        <w:t>C</w:t>
      </w:r>
      <w:r w:rsidRPr="001C354A">
        <w:rPr>
          <w:rFonts w:cs="Arial"/>
          <w:b/>
        </w:rPr>
        <w:t>artão PDDE (Cartão 21-14); e</w:t>
      </w:r>
    </w:p>
    <w:p w14:paraId="33DD4862" w14:textId="2BF654E1" w:rsidR="00EF55BD" w:rsidRPr="00193A20" w:rsidRDefault="00B51F80" w:rsidP="00EF55BD">
      <w:pPr>
        <w:pStyle w:val="Padro"/>
        <w:numPr>
          <w:ilvl w:val="0"/>
          <w:numId w:val="2"/>
        </w:numPr>
        <w:tabs>
          <w:tab w:val="clear" w:pos="708"/>
          <w:tab w:val="left" w:pos="1418"/>
        </w:tabs>
        <w:spacing w:after="120" w:line="360" w:lineRule="auto"/>
        <w:ind w:left="1135" w:right="284" w:hanging="1"/>
        <w:jc w:val="both"/>
        <w:rPr>
          <w:rFonts w:cs="Arial"/>
          <w:b/>
        </w:rPr>
      </w:pPr>
      <w:r w:rsidRPr="00193A20">
        <w:rPr>
          <w:rFonts w:cs="Arial"/>
          <w:b/>
        </w:rPr>
        <w:t xml:space="preserve">Verificar se a conta de relacionamento do </w:t>
      </w:r>
      <w:r w:rsidR="00AB2160">
        <w:rPr>
          <w:rFonts w:cs="Arial"/>
          <w:b/>
        </w:rPr>
        <w:t>C</w:t>
      </w:r>
      <w:r w:rsidRPr="00193A20">
        <w:rPr>
          <w:rFonts w:cs="Arial"/>
          <w:b/>
        </w:rPr>
        <w:t>artão está com restrição por inatividade (DEB 01-01-01).</w:t>
      </w:r>
    </w:p>
    <w:p w14:paraId="15303DC1" w14:textId="77777777" w:rsidR="00EF55BD" w:rsidRPr="00EF55BD" w:rsidRDefault="00EF55BD" w:rsidP="00EF55BD">
      <w:pPr>
        <w:pStyle w:val="Padro"/>
        <w:tabs>
          <w:tab w:val="clear" w:pos="708"/>
          <w:tab w:val="left" w:pos="1418"/>
        </w:tabs>
        <w:spacing w:after="120" w:line="360" w:lineRule="auto"/>
        <w:ind w:right="284"/>
        <w:jc w:val="both"/>
        <w:rPr>
          <w:rFonts w:cs="Arial"/>
        </w:rPr>
      </w:pPr>
    </w:p>
    <w:p w14:paraId="3919C8CF" w14:textId="6CEC2F61" w:rsidR="007B35DE" w:rsidRPr="004E014B" w:rsidRDefault="007B35DE" w:rsidP="005A5848">
      <w:pPr>
        <w:pStyle w:val="PargrafodaLista"/>
        <w:numPr>
          <w:ilvl w:val="0"/>
          <w:numId w:val="1"/>
        </w:numPr>
        <w:spacing w:after="120" w:line="360" w:lineRule="auto"/>
        <w:jc w:val="both"/>
        <w:rPr>
          <w:rFonts w:ascii="Calibri" w:hAnsi="Calibri"/>
          <w:b/>
        </w:rPr>
      </w:pPr>
      <w:r w:rsidRPr="004E014B">
        <w:rPr>
          <w:rFonts w:ascii="Calibri" w:hAnsi="Calibri"/>
          <w:b/>
        </w:rPr>
        <w:t>C</w:t>
      </w:r>
      <w:r w:rsidR="002D3ADB">
        <w:rPr>
          <w:rFonts w:ascii="Calibri" w:hAnsi="Calibri"/>
          <w:b/>
        </w:rPr>
        <w:t>omo deverão</w:t>
      </w:r>
      <w:r w:rsidRPr="004E014B">
        <w:rPr>
          <w:rFonts w:ascii="Calibri" w:hAnsi="Calibri"/>
          <w:b/>
        </w:rPr>
        <w:t xml:space="preserve"> proceder as </w:t>
      </w:r>
      <w:r w:rsidR="002D3ADB" w:rsidRPr="00CD22F0">
        <w:rPr>
          <w:rFonts w:ascii="Calibri" w:hAnsi="Calibri"/>
          <w:b/>
        </w:rPr>
        <w:t>Unidade Executora - UEx</w:t>
      </w:r>
      <w:r w:rsidRPr="004E014B">
        <w:rPr>
          <w:rFonts w:ascii="Calibri" w:hAnsi="Calibri"/>
          <w:b/>
        </w:rPr>
        <w:t xml:space="preserve"> que não receberam recursos por meio do </w:t>
      </w:r>
      <w:r w:rsidR="00AB2160">
        <w:rPr>
          <w:rFonts w:ascii="Calibri" w:hAnsi="Calibri"/>
          <w:b/>
        </w:rPr>
        <w:t>C</w:t>
      </w:r>
      <w:r w:rsidRPr="004E014B">
        <w:rPr>
          <w:rFonts w:ascii="Calibri" w:hAnsi="Calibri"/>
          <w:b/>
        </w:rPr>
        <w:t>artão PDDE?</w:t>
      </w:r>
    </w:p>
    <w:p w14:paraId="2D3984DE" w14:textId="4FF8C6BA" w:rsidR="007B35DE" w:rsidRDefault="007B35DE" w:rsidP="005A5848">
      <w:pPr>
        <w:pStyle w:val="PargrafodaLista"/>
        <w:spacing w:line="360" w:lineRule="auto"/>
        <w:ind w:left="1080"/>
        <w:jc w:val="both"/>
        <w:rPr>
          <w:rFonts w:ascii="Calibri" w:hAnsi="Calibri"/>
        </w:rPr>
      </w:pPr>
      <w:r w:rsidRPr="004E014B">
        <w:rPr>
          <w:rFonts w:ascii="Calibri" w:hAnsi="Calibri"/>
        </w:rPr>
        <w:t xml:space="preserve">As </w:t>
      </w:r>
      <w:r w:rsidRPr="007C4BE2">
        <w:rPr>
          <w:rFonts w:ascii="Calibri" w:hAnsi="Calibri"/>
          <w:b/>
        </w:rPr>
        <w:t>UEx</w:t>
      </w:r>
      <w:r w:rsidRPr="004E014B">
        <w:rPr>
          <w:rFonts w:ascii="Calibri" w:hAnsi="Calibri"/>
        </w:rPr>
        <w:t xml:space="preserve"> representativas de escolas rurais ou de consórcios de escolas que</w:t>
      </w:r>
      <w:r w:rsidR="00ED2E41">
        <w:rPr>
          <w:rFonts w:ascii="Calibri" w:hAnsi="Calibri"/>
        </w:rPr>
        <w:t xml:space="preserve"> ainda</w:t>
      </w:r>
      <w:r w:rsidRPr="004E014B">
        <w:rPr>
          <w:rFonts w:ascii="Calibri" w:hAnsi="Calibri"/>
        </w:rPr>
        <w:t xml:space="preserve"> não re</w:t>
      </w:r>
      <w:r w:rsidR="002D3ADB">
        <w:rPr>
          <w:rFonts w:ascii="Calibri" w:hAnsi="Calibri"/>
        </w:rPr>
        <w:t>ceberam</w:t>
      </w:r>
      <w:r w:rsidRPr="004E014B">
        <w:rPr>
          <w:rFonts w:ascii="Calibri" w:hAnsi="Calibri"/>
        </w:rPr>
        <w:t xml:space="preserve"> o</w:t>
      </w:r>
      <w:r w:rsidR="00ED2E41">
        <w:rPr>
          <w:rFonts w:ascii="Calibri" w:hAnsi="Calibri"/>
        </w:rPr>
        <w:t>s recursos do</w:t>
      </w:r>
      <w:r w:rsidRPr="004E014B">
        <w:rPr>
          <w:rFonts w:ascii="Calibri" w:hAnsi="Calibri"/>
        </w:rPr>
        <w:t xml:space="preserve"> PDDE por meio de cartão magnético devem </w:t>
      </w:r>
      <w:r w:rsidRPr="004E014B">
        <w:rPr>
          <w:rFonts w:ascii="Calibri" w:hAnsi="Calibri"/>
        </w:rPr>
        <w:lastRenderedPageBreak/>
        <w:t>continuar utilizando os cheques nominativos para pagamentos de despesas. Também estão disponíveis outras formas de pagamento eletrônico, como Transferências Eletrônicas de Disponibilidade (TED) e Documento de Ordem de Crédito (DOC) para conta bancária dos fornecedores/prestadores.</w:t>
      </w:r>
    </w:p>
    <w:p w14:paraId="12AB000F" w14:textId="77777777" w:rsidR="00CF6D99" w:rsidRDefault="00CF6D99" w:rsidP="005A5848">
      <w:pPr>
        <w:pStyle w:val="PargrafodaLista"/>
        <w:spacing w:line="360" w:lineRule="auto"/>
        <w:ind w:left="1080"/>
        <w:jc w:val="both"/>
        <w:rPr>
          <w:rFonts w:ascii="Calibri" w:hAnsi="Calibri"/>
        </w:rPr>
      </w:pPr>
    </w:p>
    <w:p w14:paraId="452DF6E5" w14:textId="7F7E8E08" w:rsidR="00122534" w:rsidRDefault="00122534" w:rsidP="005A5848">
      <w:pPr>
        <w:pStyle w:val="PargrafodaLista"/>
        <w:numPr>
          <w:ilvl w:val="0"/>
          <w:numId w:val="1"/>
        </w:numPr>
        <w:spacing w:line="360" w:lineRule="auto"/>
        <w:jc w:val="both"/>
        <w:rPr>
          <w:b/>
        </w:rPr>
      </w:pPr>
      <w:r w:rsidRPr="00184B45">
        <w:rPr>
          <w:b/>
        </w:rPr>
        <w:t xml:space="preserve">Como é solicitado o </w:t>
      </w:r>
      <w:r w:rsidR="00AB2160">
        <w:rPr>
          <w:b/>
        </w:rPr>
        <w:t>C</w:t>
      </w:r>
      <w:r w:rsidRPr="00184B45">
        <w:rPr>
          <w:b/>
        </w:rPr>
        <w:t xml:space="preserve">artão PDDE? </w:t>
      </w:r>
    </w:p>
    <w:p w14:paraId="0F6598EB" w14:textId="632BFC6A" w:rsidR="00122534" w:rsidRPr="003D1A0B" w:rsidRDefault="00122534" w:rsidP="005A5848">
      <w:pPr>
        <w:pStyle w:val="PargrafodaLista"/>
        <w:spacing w:line="360" w:lineRule="auto"/>
        <w:ind w:left="1080"/>
        <w:jc w:val="both"/>
        <w:rPr>
          <w:b/>
        </w:rPr>
      </w:pPr>
      <w:r w:rsidRPr="00CF6D99">
        <w:t>A 1ª via</w:t>
      </w:r>
      <w:r>
        <w:t xml:space="preserve"> do </w:t>
      </w:r>
      <w:r w:rsidR="00AB2160">
        <w:t>C</w:t>
      </w:r>
      <w:r>
        <w:t>artão PDDE</w:t>
      </w:r>
      <w:r w:rsidRPr="00CF6D99">
        <w:t xml:space="preserve"> é </w:t>
      </w:r>
      <w:r w:rsidRPr="008737C2">
        <w:rPr>
          <w:b/>
        </w:rPr>
        <w:t>solicitada pelo FNDE</w:t>
      </w:r>
      <w:r w:rsidRPr="00CF6D99">
        <w:t xml:space="preserve"> </w:t>
      </w:r>
      <w:r w:rsidRPr="003D1A0B">
        <w:rPr>
          <w:b/>
        </w:rPr>
        <w:t>junto ao Banco do Brasil</w:t>
      </w:r>
      <w:r w:rsidRPr="00CF6D99">
        <w:t>. Em caso de necessidade, a 2ª via</w:t>
      </w:r>
      <w:r>
        <w:t xml:space="preserve"> do </w:t>
      </w:r>
      <w:r w:rsidR="00AB2160">
        <w:t>C</w:t>
      </w:r>
      <w:r>
        <w:t xml:space="preserve">artão PDDE </w:t>
      </w:r>
      <w:r w:rsidRPr="00CF6D99">
        <w:t>deverá ser solicitada pelo representante legal da</w:t>
      </w:r>
      <w:r>
        <w:t xml:space="preserve"> </w:t>
      </w:r>
      <w:r w:rsidR="00DC16B9">
        <w:rPr>
          <w:b/>
        </w:rPr>
        <w:t>Unidade Executora - UEx</w:t>
      </w:r>
      <w:r w:rsidRPr="00CF6D99">
        <w:t xml:space="preserve"> (portador</w:t>
      </w:r>
      <w:r w:rsidR="00ED2E41">
        <w:t xml:space="preserve"> do </w:t>
      </w:r>
      <w:r w:rsidR="00AB2160">
        <w:t>C</w:t>
      </w:r>
      <w:r w:rsidR="00ED2E41">
        <w:t>artão</w:t>
      </w:r>
      <w:r w:rsidRPr="00CF6D99">
        <w:t>) na agência de relacionamento do Banco do Brasil, ou pela Central de Atendimento do BB (CABB) – Capitais e Regiões Metropolitanas (4003 0107) e Demais Localidades (0800 979 0107).</w:t>
      </w:r>
    </w:p>
    <w:p w14:paraId="47A82E29" w14:textId="77777777" w:rsidR="00122534" w:rsidRDefault="00122534" w:rsidP="005A5848">
      <w:pPr>
        <w:pStyle w:val="PargrafodaLista"/>
        <w:spacing w:line="360" w:lineRule="auto"/>
        <w:ind w:left="1080"/>
      </w:pPr>
    </w:p>
    <w:p w14:paraId="19FFBCFA" w14:textId="136BEB7B" w:rsidR="00122534" w:rsidRPr="008439F4" w:rsidRDefault="00122534" w:rsidP="005A5848">
      <w:pPr>
        <w:pStyle w:val="PargrafodaLista"/>
        <w:numPr>
          <w:ilvl w:val="0"/>
          <w:numId w:val="1"/>
        </w:numPr>
        <w:spacing w:line="360" w:lineRule="auto"/>
        <w:jc w:val="both"/>
        <w:rPr>
          <w:b/>
        </w:rPr>
      </w:pPr>
      <w:r w:rsidRPr="008439F4">
        <w:rPr>
          <w:b/>
        </w:rPr>
        <w:t xml:space="preserve">É possível emitir extrato do </w:t>
      </w:r>
      <w:r w:rsidR="00AB2160">
        <w:rPr>
          <w:b/>
        </w:rPr>
        <w:t>C</w:t>
      </w:r>
      <w:r w:rsidRPr="008439F4">
        <w:rPr>
          <w:b/>
        </w:rPr>
        <w:t>artão PDDE nos Terminais de Autoatendimento do Banco do Brasil</w:t>
      </w:r>
      <w:r w:rsidR="003572A0">
        <w:rPr>
          <w:b/>
        </w:rPr>
        <w:t xml:space="preserve"> ou pelo Gerenciador Financeiro</w:t>
      </w:r>
      <w:r w:rsidRPr="008439F4">
        <w:rPr>
          <w:b/>
        </w:rPr>
        <w:t xml:space="preserve">? </w:t>
      </w:r>
    </w:p>
    <w:p w14:paraId="030193BF" w14:textId="1ED347B7" w:rsidR="00DB1C6C" w:rsidRPr="00871743" w:rsidRDefault="00122534" w:rsidP="005A5848">
      <w:pPr>
        <w:pStyle w:val="PargrafodaLista"/>
        <w:spacing w:line="360" w:lineRule="auto"/>
        <w:ind w:left="1080"/>
        <w:jc w:val="both"/>
      </w:pPr>
      <w:r w:rsidRPr="008439F4">
        <w:t xml:space="preserve">Sim. </w:t>
      </w:r>
      <w:r>
        <w:t xml:space="preserve">É possível emitir nos </w:t>
      </w:r>
      <w:r w:rsidR="00ED2E41">
        <w:t>T</w:t>
      </w:r>
      <w:r>
        <w:t xml:space="preserve">erminais de </w:t>
      </w:r>
      <w:r w:rsidR="00ED2E41">
        <w:t>A</w:t>
      </w:r>
      <w:r>
        <w:t xml:space="preserve">utoatendimento, com isenção de </w:t>
      </w:r>
      <w:r w:rsidR="008C287B">
        <w:t xml:space="preserve">tarifa, para </w:t>
      </w:r>
      <w:r>
        <w:t>um extrato no mês em curso, e</w:t>
      </w:r>
      <w:r w:rsidR="008C287B">
        <w:t>, para</w:t>
      </w:r>
      <w:r>
        <w:t xml:space="preserve"> um extrato dos últimos seis meses. Sendo importante destacar que pelo BB Digital (Gerencia</w:t>
      </w:r>
      <w:r w:rsidR="00750A1A">
        <w:t xml:space="preserve">dor Financeiro), o </w:t>
      </w:r>
      <w:r>
        <w:t xml:space="preserve">representante da </w:t>
      </w:r>
      <w:r w:rsidR="00494BCC">
        <w:rPr>
          <w:b/>
        </w:rPr>
        <w:t>Unidade Executora - UEx</w:t>
      </w:r>
      <w:r w:rsidRPr="008E5A47">
        <w:t>,</w:t>
      </w:r>
      <w:r>
        <w:rPr>
          <w:b/>
        </w:rPr>
        <w:t xml:space="preserve"> </w:t>
      </w:r>
      <w:r w:rsidRPr="008E5A47">
        <w:t>pode solicitar quantos extratos quiser, sem</w:t>
      </w:r>
      <w:r w:rsidR="00AC727D">
        <w:t xml:space="preserve"> cobrança de tarifas.</w:t>
      </w:r>
    </w:p>
    <w:sectPr w:rsidR="00DB1C6C" w:rsidRPr="008717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CBF"/>
      </v:shape>
    </w:pict>
  </w:numPicBullet>
  <w:abstractNum w:abstractNumId="0" w15:restartNumberingAfterBreak="0">
    <w:nsid w:val="1F330DA5"/>
    <w:multiLevelType w:val="hybridMultilevel"/>
    <w:tmpl w:val="EAF2EB4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FD43B79"/>
    <w:multiLevelType w:val="hybridMultilevel"/>
    <w:tmpl w:val="C0C860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5DE"/>
    <w:rsid w:val="00000A32"/>
    <w:rsid w:val="00012371"/>
    <w:rsid w:val="00012B28"/>
    <w:rsid w:val="000201B5"/>
    <w:rsid w:val="000401AE"/>
    <w:rsid w:val="00057A9A"/>
    <w:rsid w:val="0006228F"/>
    <w:rsid w:val="000814B8"/>
    <w:rsid w:val="000A60C6"/>
    <w:rsid w:val="000C212A"/>
    <w:rsid w:val="000F7E4B"/>
    <w:rsid w:val="00115AD7"/>
    <w:rsid w:val="001211D0"/>
    <w:rsid w:val="001221DC"/>
    <w:rsid w:val="00122534"/>
    <w:rsid w:val="00143EE1"/>
    <w:rsid w:val="00156CE9"/>
    <w:rsid w:val="00157D66"/>
    <w:rsid w:val="00174A48"/>
    <w:rsid w:val="001865C1"/>
    <w:rsid w:val="00193A20"/>
    <w:rsid w:val="001B4745"/>
    <w:rsid w:val="001C09FE"/>
    <w:rsid w:val="001D17D1"/>
    <w:rsid w:val="001E03F7"/>
    <w:rsid w:val="00240A94"/>
    <w:rsid w:val="002529F5"/>
    <w:rsid w:val="002804CC"/>
    <w:rsid w:val="00287812"/>
    <w:rsid w:val="00290915"/>
    <w:rsid w:val="002D3ADB"/>
    <w:rsid w:val="002E08F2"/>
    <w:rsid w:val="002F2AEC"/>
    <w:rsid w:val="00317671"/>
    <w:rsid w:val="00341E61"/>
    <w:rsid w:val="0034397C"/>
    <w:rsid w:val="003572A0"/>
    <w:rsid w:val="00357B62"/>
    <w:rsid w:val="0036373B"/>
    <w:rsid w:val="00387E6E"/>
    <w:rsid w:val="00390E37"/>
    <w:rsid w:val="0039327B"/>
    <w:rsid w:val="003A4520"/>
    <w:rsid w:val="003E1936"/>
    <w:rsid w:val="003E4EFE"/>
    <w:rsid w:val="003F609F"/>
    <w:rsid w:val="00411BC6"/>
    <w:rsid w:val="00460808"/>
    <w:rsid w:val="00461647"/>
    <w:rsid w:val="00494BCC"/>
    <w:rsid w:val="004C6739"/>
    <w:rsid w:val="005137CE"/>
    <w:rsid w:val="00520B49"/>
    <w:rsid w:val="005974F9"/>
    <w:rsid w:val="005A1909"/>
    <w:rsid w:val="005A5848"/>
    <w:rsid w:val="005A6D89"/>
    <w:rsid w:val="005C4821"/>
    <w:rsid w:val="005D66D5"/>
    <w:rsid w:val="005E22E6"/>
    <w:rsid w:val="006770BB"/>
    <w:rsid w:val="006A5058"/>
    <w:rsid w:val="006A62A7"/>
    <w:rsid w:val="006D4099"/>
    <w:rsid w:val="006D4230"/>
    <w:rsid w:val="006E6C51"/>
    <w:rsid w:val="006F137B"/>
    <w:rsid w:val="0072720D"/>
    <w:rsid w:val="00746A78"/>
    <w:rsid w:val="00750A1A"/>
    <w:rsid w:val="007B35DE"/>
    <w:rsid w:val="007C3FC5"/>
    <w:rsid w:val="007C4BE2"/>
    <w:rsid w:val="007D1DCD"/>
    <w:rsid w:val="007D1F6B"/>
    <w:rsid w:val="007D6923"/>
    <w:rsid w:val="007D6BC6"/>
    <w:rsid w:val="008035DA"/>
    <w:rsid w:val="00821717"/>
    <w:rsid w:val="008634D5"/>
    <w:rsid w:val="0087006D"/>
    <w:rsid w:val="00871743"/>
    <w:rsid w:val="008B54D1"/>
    <w:rsid w:val="008B6C81"/>
    <w:rsid w:val="008C287B"/>
    <w:rsid w:val="008C65D6"/>
    <w:rsid w:val="008D5C34"/>
    <w:rsid w:val="00992027"/>
    <w:rsid w:val="009E339F"/>
    <w:rsid w:val="009F2BE5"/>
    <w:rsid w:val="009F5CB7"/>
    <w:rsid w:val="00A11E6F"/>
    <w:rsid w:val="00A12776"/>
    <w:rsid w:val="00A1390A"/>
    <w:rsid w:val="00A213D0"/>
    <w:rsid w:val="00A42FD4"/>
    <w:rsid w:val="00A60C53"/>
    <w:rsid w:val="00AA4A36"/>
    <w:rsid w:val="00AB0F6B"/>
    <w:rsid w:val="00AB2160"/>
    <w:rsid w:val="00AC52E1"/>
    <w:rsid w:val="00AC727D"/>
    <w:rsid w:val="00B34D4E"/>
    <w:rsid w:val="00B51F80"/>
    <w:rsid w:val="00B55452"/>
    <w:rsid w:val="00B567D6"/>
    <w:rsid w:val="00B57B39"/>
    <w:rsid w:val="00B87D1A"/>
    <w:rsid w:val="00BE181F"/>
    <w:rsid w:val="00C27945"/>
    <w:rsid w:val="00C47005"/>
    <w:rsid w:val="00C579D9"/>
    <w:rsid w:val="00CD0FEF"/>
    <w:rsid w:val="00CD22F0"/>
    <w:rsid w:val="00CE2DCD"/>
    <w:rsid w:val="00CF6D99"/>
    <w:rsid w:val="00D3404B"/>
    <w:rsid w:val="00D42F6C"/>
    <w:rsid w:val="00D430B4"/>
    <w:rsid w:val="00D446BB"/>
    <w:rsid w:val="00D51051"/>
    <w:rsid w:val="00DB20A2"/>
    <w:rsid w:val="00DC16B9"/>
    <w:rsid w:val="00E23507"/>
    <w:rsid w:val="00E65F13"/>
    <w:rsid w:val="00EC1FD9"/>
    <w:rsid w:val="00EC2D55"/>
    <w:rsid w:val="00ED2E41"/>
    <w:rsid w:val="00EF0D76"/>
    <w:rsid w:val="00EF55BD"/>
    <w:rsid w:val="00F0437D"/>
    <w:rsid w:val="00F174A7"/>
    <w:rsid w:val="00F27E96"/>
    <w:rsid w:val="00F30AFA"/>
    <w:rsid w:val="00F4714C"/>
    <w:rsid w:val="00FD6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6EED"/>
  <w15:docId w15:val="{4AA91BA5-3909-4093-B89F-6FB03517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5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7B35DE"/>
    <w:pPr>
      <w:ind w:left="720"/>
      <w:contextualSpacing/>
    </w:pPr>
  </w:style>
  <w:style w:type="character" w:customStyle="1" w:styleId="PargrafodaListaChar">
    <w:name w:val="Parágrafo da Lista Char"/>
    <w:basedOn w:val="Fontepargpadro"/>
    <w:link w:val="PargrafodaLista"/>
    <w:uiPriority w:val="34"/>
    <w:rsid w:val="007B35DE"/>
  </w:style>
  <w:style w:type="paragraph" w:customStyle="1" w:styleId="Padro">
    <w:name w:val="Padrão"/>
    <w:rsid w:val="007B35DE"/>
    <w:pPr>
      <w:tabs>
        <w:tab w:val="left" w:pos="708"/>
      </w:tabs>
      <w:suppressAutoHyphens/>
    </w:pPr>
    <w:rPr>
      <w:rFonts w:ascii="Calibri" w:eastAsia="SimSun" w:hAnsi="Calibri" w:cs="Calibri"/>
    </w:rPr>
  </w:style>
  <w:style w:type="paragraph" w:customStyle="1" w:styleId="Estilo4">
    <w:name w:val="Estilo4"/>
    <w:basedOn w:val="Ttulo"/>
    <w:link w:val="Estilo4Char"/>
    <w:qFormat/>
    <w:rsid w:val="007B35DE"/>
    <w:rPr>
      <w:sz w:val="48"/>
    </w:rPr>
  </w:style>
  <w:style w:type="character" w:customStyle="1" w:styleId="Estilo4Char">
    <w:name w:val="Estilo4 Char"/>
    <w:basedOn w:val="TtuloChar"/>
    <w:link w:val="Estilo4"/>
    <w:rsid w:val="007B35DE"/>
    <w:rPr>
      <w:rFonts w:asciiTheme="majorHAnsi" w:eastAsiaTheme="majorEastAsia" w:hAnsiTheme="majorHAnsi" w:cstheme="majorBidi"/>
      <w:color w:val="17365D" w:themeColor="text2" w:themeShade="BF"/>
      <w:spacing w:val="5"/>
      <w:kern w:val="28"/>
      <w:sz w:val="48"/>
      <w:szCs w:val="52"/>
    </w:rPr>
  </w:style>
  <w:style w:type="paragraph" w:styleId="Ttulo">
    <w:name w:val="Title"/>
    <w:basedOn w:val="Normal"/>
    <w:next w:val="Normal"/>
    <w:link w:val="TtuloChar"/>
    <w:uiPriority w:val="10"/>
    <w:qFormat/>
    <w:rsid w:val="007B3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B35DE"/>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7D1D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10136</Characters>
  <Application>Microsoft Office Word</Application>
  <DocSecurity>2</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PEREIRA</dc:creator>
  <cp:lastModifiedBy>JULIANA SANTOS FABRICIO</cp:lastModifiedBy>
  <cp:revision>2</cp:revision>
  <cp:lastPrinted>2018-08-21T14:41:00Z</cp:lastPrinted>
  <dcterms:created xsi:type="dcterms:W3CDTF">2021-09-15T21:08:00Z</dcterms:created>
  <dcterms:modified xsi:type="dcterms:W3CDTF">2021-09-15T21:08:00Z</dcterms:modified>
</cp:coreProperties>
</file>