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D66CE" w14:textId="77777777" w:rsidR="009629EF" w:rsidRDefault="001C62F9" w:rsidP="009629EF">
      <w:pPr>
        <w:autoSpaceDE w:val="0"/>
        <w:autoSpaceDN w:val="0"/>
        <w:adjustRightInd w:val="0"/>
        <w:spacing w:line="480" w:lineRule="auto"/>
        <w:contextualSpacing/>
        <w:jc w:val="right"/>
        <w:rPr>
          <w:rFonts w:ascii="Times New Roman" w:hAnsi="Times New Roman" w:cs="Times New Roman"/>
          <w:b/>
          <w:sz w:val="24"/>
          <w:szCs w:val="24"/>
        </w:rPr>
      </w:pPr>
      <w:r w:rsidRPr="00DD2A36">
        <w:rPr>
          <w:rFonts w:ascii="Times New Roman" w:hAnsi="Times New Roman" w:cs="Times New Roman"/>
          <w:b/>
          <w:noProof/>
          <w:sz w:val="24"/>
          <w:szCs w:val="24"/>
          <w:lang w:eastAsia="pt-BR"/>
        </w:rPr>
        <w:drawing>
          <wp:inline distT="0" distB="0" distL="0" distR="0" wp14:anchorId="0EC47D10" wp14:editId="22FE7A46">
            <wp:extent cx="1495425" cy="450329"/>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499417" cy="451531"/>
                    </a:xfrm>
                    <a:prstGeom prst="rect">
                      <a:avLst/>
                    </a:prstGeom>
                    <a:noFill/>
                  </pic:spPr>
                </pic:pic>
              </a:graphicData>
            </a:graphic>
          </wp:inline>
        </w:drawing>
      </w:r>
      <w:r w:rsidRPr="00DD2A36">
        <w:rPr>
          <w:rFonts w:ascii="Times New Roman" w:hAnsi="Times New Roman" w:cs="Times New Roman"/>
          <w:b/>
          <w:sz w:val="24"/>
          <w:szCs w:val="24"/>
        </w:rPr>
        <w:tab/>
      </w:r>
      <w:r w:rsidRPr="00DD2A36">
        <w:rPr>
          <w:rFonts w:ascii="Times New Roman" w:hAnsi="Times New Roman" w:cs="Times New Roman"/>
          <w:b/>
          <w:sz w:val="24"/>
          <w:szCs w:val="24"/>
        </w:rPr>
        <w:tab/>
        <w:t>CA</w:t>
      </w:r>
      <w:r>
        <w:rPr>
          <w:rFonts w:ascii="Times New Roman" w:hAnsi="Times New Roman" w:cs="Times New Roman"/>
          <w:b/>
          <w:sz w:val="24"/>
          <w:szCs w:val="24"/>
        </w:rPr>
        <w:t xml:space="preserve">DERNO DE INFORMAÇÕES TÉCNICAS </w:t>
      </w:r>
    </w:p>
    <w:p w14:paraId="56BDDAFB" w14:textId="191C69A2" w:rsidR="009629EF" w:rsidRDefault="001C62F9" w:rsidP="009629EF">
      <w:pPr>
        <w:autoSpaceDE w:val="0"/>
        <w:autoSpaceDN w:val="0"/>
        <w:adjustRightInd w:val="0"/>
        <w:spacing w:line="480" w:lineRule="auto"/>
        <w:contextualSpacing/>
        <w:jc w:val="right"/>
        <w:rPr>
          <w:rFonts w:ascii="Times New Roman" w:hAnsi="Times New Roman" w:cs="Times New Roman"/>
          <w:b/>
          <w:sz w:val="24"/>
          <w:szCs w:val="24"/>
        </w:rPr>
      </w:pPr>
      <w:r w:rsidRPr="00DD2A36">
        <w:rPr>
          <w:rFonts w:ascii="Times New Roman" w:hAnsi="Times New Roman" w:cs="Times New Roman"/>
          <w:b/>
          <w:sz w:val="24"/>
          <w:szCs w:val="24"/>
        </w:rPr>
        <w:t xml:space="preserve">     </w:t>
      </w:r>
      <w:r>
        <w:rPr>
          <w:rFonts w:ascii="Times New Roman" w:hAnsi="Times New Roman" w:cs="Times New Roman"/>
          <w:b/>
          <w:sz w:val="24"/>
          <w:szCs w:val="24"/>
        </w:rPr>
        <w:t>(APONTADOR</w:t>
      </w:r>
      <w:r w:rsidR="58AA20F4" w:rsidRPr="10E43852">
        <w:rPr>
          <w:rFonts w:ascii="Times New Roman" w:hAnsi="Times New Roman" w:cs="Times New Roman"/>
          <w:b/>
          <w:bCs/>
          <w:sz w:val="24"/>
          <w:szCs w:val="24"/>
        </w:rPr>
        <w:t xml:space="preserve"> SEM DEPÓSITO</w:t>
      </w:r>
      <w:r>
        <w:rPr>
          <w:rFonts w:ascii="Times New Roman" w:hAnsi="Times New Roman" w:cs="Times New Roman"/>
          <w:b/>
          <w:sz w:val="24"/>
          <w:szCs w:val="24"/>
        </w:rPr>
        <w:t>)</w:t>
      </w:r>
    </w:p>
    <w:p w14:paraId="4C86A979" w14:textId="77777777" w:rsidR="009629EF" w:rsidRDefault="009629EF" w:rsidP="009629EF">
      <w:pPr>
        <w:autoSpaceDE w:val="0"/>
        <w:autoSpaceDN w:val="0"/>
        <w:adjustRightInd w:val="0"/>
        <w:spacing w:line="480" w:lineRule="auto"/>
        <w:contextualSpacing/>
        <w:rPr>
          <w:rFonts w:ascii="Times New Roman" w:hAnsi="Times New Roman" w:cs="Times New Roman"/>
          <w:sz w:val="24"/>
          <w:szCs w:val="24"/>
        </w:rPr>
      </w:pPr>
      <w:bookmarkStart w:id="0" w:name="_Toc295808666"/>
    </w:p>
    <w:bookmarkEnd w:id="0"/>
    <w:p w14:paraId="65205C13" w14:textId="77777777" w:rsidR="009629EF" w:rsidRDefault="001C62F9" w:rsidP="009629EF">
      <w:pPr>
        <w:autoSpaceDE w:val="0"/>
        <w:autoSpaceDN w:val="0"/>
        <w:adjustRightInd w:val="0"/>
        <w:spacing w:line="480" w:lineRule="auto"/>
        <w:ind w:left="-142"/>
        <w:contextualSpacing/>
        <w:rPr>
          <w:rFonts w:ascii="Times New Roman" w:hAnsi="Times New Roman" w:cs="Times New Roman"/>
          <w:b/>
          <w:sz w:val="24"/>
          <w:szCs w:val="24"/>
        </w:rPr>
      </w:pPr>
      <w:r w:rsidRPr="00DD2A36">
        <w:rPr>
          <w:rFonts w:ascii="Times New Roman" w:hAnsi="Times New Roman" w:cs="Times New Roman"/>
          <w:b/>
          <w:sz w:val="24"/>
          <w:szCs w:val="24"/>
        </w:rPr>
        <w:t>Controle de Revisão</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3402"/>
        <w:gridCol w:w="2976"/>
      </w:tblGrid>
      <w:tr w:rsidR="001C62F9" w:rsidRPr="00DD2A36" w14:paraId="08E8EAC3" w14:textId="77777777" w:rsidTr="00233E5D">
        <w:trPr>
          <w:trHeight w:val="276"/>
        </w:trPr>
        <w:tc>
          <w:tcPr>
            <w:tcW w:w="1843" w:type="dxa"/>
            <w:tcBorders>
              <w:top w:val="single" w:sz="4" w:space="0" w:color="auto"/>
              <w:left w:val="single" w:sz="4" w:space="0" w:color="auto"/>
              <w:bottom w:val="single" w:sz="4" w:space="0" w:color="auto"/>
              <w:right w:val="single" w:sz="4" w:space="0" w:color="auto"/>
            </w:tcBorders>
            <w:shd w:val="clear" w:color="auto" w:fill="6598D7" w:themeFill="accent1" w:themeFillShade="BF"/>
            <w:vAlign w:val="center"/>
          </w:tcPr>
          <w:p w14:paraId="25792BEE" w14:textId="77777777" w:rsidR="009629EF" w:rsidRDefault="001C62F9" w:rsidP="009629EF">
            <w:pPr>
              <w:spacing w:line="480" w:lineRule="auto"/>
              <w:contextualSpacing/>
              <w:rPr>
                <w:rFonts w:ascii="Times New Roman" w:hAnsi="Times New Roman" w:cs="Times New Roman"/>
                <w:b/>
                <w:sz w:val="24"/>
                <w:szCs w:val="24"/>
              </w:rPr>
            </w:pPr>
            <w:r w:rsidRPr="00DD2A36">
              <w:rPr>
                <w:rFonts w:ascii="Times New Roman" w:hAnsi="Times New Roman" w:cs="Times New Roman"/>
                <w:b/>
                <w:sz w:val="24"/>
                <w:szCs w:val="24"/>
              </w:rPr>
              <w:t>Data</w:t>
            </w:r>
          </w:p>
        </w:tc>
        <w:tc>
          <w:tcPr>
            <w:tcW w:w="1418" w:type="dxa"/>
            <w:tcBorders>
              <w:top w:val="single" w:sz="4" w:space="0" w:color="auto"/>
              <w:left w:val="single" w:sz="4" w:space="0" w:color="auto"/>
              <w:bottom w:val="single" w:sz="4" w:space="0" w:color="auto"/>
              <w:right w:val="single" w:sz="4" w:space="0" w:color="auto"/>
            </w:tcBorders>
            <w:shd w:val="clear" w:color="auto" w:fill="6598D7" w:themeFill="accent1" w:themeFillShade="BF"/>
            <w:vAlign w:val="center"/>
          </w:tcPr>
          <w:p w14:paraId="349719EF" w14:textId="77777777" w:rsidR="009629EF" w:rsidRDefault="001C62F9" w:rsidP="009629EF">
            <w:pPr>
              <w:spacing w:line="480" w:lineRule="auto"/>
              <w:contextualSpacing/>
              <w:rPr>
                <w:rFonts w:ascii="Times New Roman" w:hAnsi="Times New Roman" w:cs="Times New Roman"/>
                <w:b/>
                <w:sz w:val="24"/>
                <w:szCs w:val="24"/>
              </w:rPr>
            </w:pPr>
            <w:r w:rsidRPr="00DD2A36">
              <w:rPr>
                <w:rFonts w:ascii="Times New Roman" w:hAnsi="Times New Roman" w:cs="Times New Roman"/>
                <w:b/>
                <w:sz w:val="24"/>
                <w:szCs w:val="24"/>
              </w:rPr>
              <w:t>Versão</w:t>
            </w:r>
          </w:p>
        </w:tc>
        <w:tc>
          <w:tcPr>
            <w:tcW w:w="3402" w:type="dxa"/>
            <w:tcBorders>
              <w:top w:val="single" w:sz="4" w:space="0" w:color="auto"/>
              <w:left w:val="single" w:sz="4" w:space="0" w:color="auto"/>
              <w:bottom w:val="single" w:sz="4" w:space="0" w:color="auto"/>
              <w:right w:val="single" w:sz="4" w:space="0" w:color="auto"/>
            </w:tcBorders>
            <w:shd w:val="clear" w:color="auto" w:fill="6598D7" w:themeFill="accent1" w:themeFillShade="BF"/>
            <w:vAlign w:val="center"/>
          </w:tcPr>
          <w:p w14:paraId="23CAC2D0" w14:textId="77777777" w:rsidR="009629EF" w:rsidRDefault="001C62F9" w:rsidP="009629EF">
            <w:pPr>
              <w:spacing w:line="480" w:lineRule="auto"/>
              <w:contextualSpacing/>
              <w:rPr>
                <w:rFonts w:ascii="Times New Roman" w:hAnsi="Times New Roman" w:cs="Times New Roman"/>
                <w:b/>
                <w:sz w:val="24"/>
                <w:szCs w:val="24"/>
              </w:rPr>
            </w:pPr>
            <w:r w:rsidRPr="00DD2A36">
              <w:rPr>
                <w:rFonts w:ascii="Times New Roman" w:hAnsi="Times New Roman" w:cs="Times New Roman"/>
                <w:b/>
                <w:sz w:val="24"/>
                <w:szCs w:val="24"/>
              </w:rPr>
              <w:t>Descrição</w:t>
            </w:r>
          </w:p>
        </w:tc>
        <w:tc>
          <w:tcPr>
            <w:tcW w:w="2976" w:type="dxa"/>
            <w:tcBorders>
              <w:top w:val="single" w:sz="4" w:space="0" w:color="auto"/>
              <w:left w:val="single" w:sz="4" w:space="0" w:color="auto"/>
              <w:bottom w:val="single" w:sz="4" w:space="0" w:color="auto"/>
              <w:right w:val="single" w:sz="4" w:space="0" w:color="auto"/>
            </w:tcBorders>
            <w:shd w:val="clear" w:color="auto" w:fill="6598D7" w:themeFill="accent1" w:themeFillShade="BF"/>
            <w:vAlign w:val="center"/>
          </w:tcPr>
          <w:p w14:paraId="34A06900" w14:textId="77777777" w:rsidR="009629EF" w:rsidRDefault="001C62F9" w:rsidP="009629EF">
            <w:pPr>
              <w:spacing w:line="480" w:lineRule="auto"/>
              <w:contextualSpacing/>
              <w:rPr>
                <w:rFonts w:ascii="Times New Roman" w:hAnsi="Times New Roman" w:cs="Times New Roman"/>
                <w:b/>
                <w:sz w:val="24"/>
                <w:szCs w:val="24"/>
              </w:rPr>
            </w:pPr>
            <w:r w:rsidRPr="00DD2A36">
              <w:rPr>
                <w:rFonts w:ascii="Times New Roman" w:hAnsi="Times New Roman" w:cs="Times New Roman"/>
                <w:b/>
                <w:sz w:val="24"/>
                <w:szCs w:val="24"/>
              </w:rPr>
              <w:t>Autor</w:t>
            </w:r>
          </w:p>
        </w:tc>
      </w:tr>
      <w:tr w:rsidR="001C62F9" w:rsidRPr="00DD2A36" w14:paraId="3A49BB1F" w14:textId="77777777" w:rsidTr="00233E5D">
        <w:trPr>
          <w:trHeight w:val="276"/>
        </w:trPr>
        <w:tc>
          <w:tcPr>
            <w:tcW w:w="1843" w:type="dxa"/>
            <w:tcBorders>
              <w:top w:val="single" w:sz="4" w:space="0" w:color="auto"/>
              <w:left w:val="single" w:sz="4" w:space="0" w:color="auto"/>
              <w:bottom w:val="single" w:sz="4" w:space="0" w:color="auto"/>
              <w:right w:val="single" w:sz="4" w:space="0" w:color="auto"/>
            </w:tcBorders>
          </w:tcPr>
          <w:p w14:paraId="6A82F26F" w14:textId="77777777" w:rsidR="009629EF" w:rsidRDefault="009629EF" w:rsidP="009629EF">
            <w:pPr>
              <w:spacing w:line="480" w:lineRule="auto"/>
              <w:contextualSpacing/>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C9B83FC" w14:textId="77777777" w:rsidR="009629EF" w:rsidRDefault="009629EF" w:rsidP="009629EF">
            <w:pPr>
              <w:spacing w:line="480" w:lineRule="auto"/>
              <w:contextualSpacing/>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5233775" w14:textId="77777777" w:rsidR="009629EF" w:rsidRDefault="009629EF" w:rsidP="009629EF">
            <w:pPr>
              <w:spacing w:line="480" w:lineRule="auto"/>
              <w:contextualSpacing/>
              <w:rPr>
                <w:rFonts w:ascii="Times New Roman" w:hAnsi="Times New Roman" w:cs="Times New Roman"/>
                <w:b/>
                <w:snapToGrid w:val="0"/>
                <w:sz w:val="24"/>
                <w:szCs w:val="24"/>
              </w:rPr>
            </w:pPr>
          </w:p>
        </w:tc>
        <w:tc>
          <w:tcPr>
            <w:tcW w:w="2976" w:type="dxa"/>
            <w:tcBorders>
              <w:top w:val="single" w:sz="4" w:space="0" w:color="auto"/>
              <w:left w:val="single" w:sz="4" w:space="0" w:color="auto"/>
              <w:bottom w:val="single" w:sz="4" w:space="0" w:color="auto"/>
              <w:right w:val="single" w:sz="4" w:space="0" w:color="auto"/>
            </w:tcBorders>
          </w:tcPr>
          <w:p w14:paraId="23136656" w14:textId="77777777" w:rsidR="009629EF" w:rsidRDefault="009629EF" w:rsidP="009629EF">
            <w:pPr>
              <w:spacing w:line="480" w:lineRule="auto"/>
              <w:contextualSpacing/>
              <w:rPr>
                <w:rFonts w:ascii="Times New Roman" w:hAnsi="Times New Roman" w:cs="Times New Roman"/>
                <w:b/>
                <w:sz w:val="24"/>
                <w:szCs w:val="24"/>
              </w:rPr>
            </w:pPr>
          </w:p>
        </w:tc>
      </w:tr>
    </w:tbl>
    <w:sdt>
      <w:sdtPr>
        <w:rPr>
          <w:rFonts w:ascii="Times New Roman" w:eastAsiaTheme="minorHAnsi" w:hAnsi="Times New Roman" w:cs="Times New Roman"/>
          <w:b w:val="0"/>
          <w:bCs w:val="0"/>
          <w:color w:val="auto"/>
          <w:sz w:val="24"/>
          <w:szCs w:val="24"/>
          <w:lang w:eastAsia="en-US"/>
        </w:rPr>
        <w:id w:val="-1148509609"/>
        <w:docPartObj>
          <w:docPartGallery w:val="Table of Contents"/>
          <w:docPartUnique/>
        </w:docPartObj>
      </w:sdtPr>
      <w:sdtEndPr>
        <w:rPr>
          <w:rFonts w:asciiTheme="minorHAnsi" w:hAnsiTheme="minorHAnsi" w:cstheme="minorBidi"/>
          <w:sz w:val="22"/>
          <w:szCs w:val="22"/>
        </w:rPr>
      </w:sdtEndPr>
      <w:sdtContent>
        <w:p w14:paraId="399C71D9" w14:textId="77777777" w:rsidR="005413C2" w:rsidRPr="005413C2" w:rsidRDefault="005413C2" w:rsidP="005413C2">
          <w:pPr>
            <w:pStyle w:val="CabealhodoSumrio"/>
            <w:spacing w:after="480" w:line="360" w:lineRule="auto"/>
            <w:rPr>
              <w:rFonts w:ascii="Times New Roman" w:hAnsi="Times New Roman" w:cs="Times New Roman"/>
              <w:color w:val="auto"/>
              <w:sz w:val="30"/>
              <w:szCs w:val="30"/>
            </w:rPr>
          </w:pPr>
          <w:r w:rsidRPr="005413C2">
            <w:rPr>
              <w:rFonts w:ascii="Times New Roman" w:hAnsi="Times New Roman" w:cs="Times New Roman"/>
              <w:color w:val="auto"/>
              <w:sz w:val="30"/>
              <w:szCs w:val="30"/>
            </w:rPr>
            <w:t>SUMÁRIO</w:t>
          </w:r>
        </w:p>
        <w:p w14:paraId="125780C3" w14:textId="0BA02614" w:rsidR="007112F1" w:rsidRPr="007112F1" w:rsidRDefault="005413C2">
          <w:pPr>
            <w:pStyle w:val="Sumrio1"/>
            <w:tabs>
              <w:tab w:val="left" w:pos="480"/>
              <w:tab w:val="right" w:leader="dot" w:pos="8494"/>
            </w:tabs>
            <w:rPr>
              <w:rFonts w:eastAsiaTheme="minorEastAsia"/>
              <w:b/>
              <w:bCs/>
              <w:noProof/>
              <w:kern w:val="2"/>
              <w:sz w:val="24"/>
              <w:szCs w:val="24"/>
              <w:lang w:eastAsia="pt-BR"/>
              <w14:ligatures w14:val="standardContextual"/>
            </w:rPr>
          </w:pPr>
          <w:r w:rsidRPr="004F5699">
            <w:rPr>
              <w:rFonts w:ascii="Times New Roman" w:hAnsi="Times New Roman" w:cs="Times New Roman"/>
              <w:sz w:val="24"/>
              <w:szCs w:val="24"/>
            </w:rPr>
            <w:fldChar w:fldCharType="begin"/>
          </w:r>
          <w:r w:rsidRPr="004F5699">
            <w:rPr>
              <w:rFonts w:ascii="Times New Roman" w:hAnsi="Times New Roman" w:cs="Times New Roman"/>
              <w:sz w:val="24"/>
              <w:szCs w:val="24"/>
            </w:rPr>
            <w:instrText xml:space="preserve"> TOC \o "1-3" \h \z \u </w:instrText>
          </w:r>
          <w:r w:rsidRPr="004F5699">
            <w:rPr>
              <w:rFonts w:ascii="Times New Roman" w:hAnsi="Times New Roman" w:cs="Times New Roman"/>
              <w:sz w:val="24"/>
              <w:szCs w:val="24"/>
            </w:rPr>
            <w:fldChar w:fldCharType="separate"/>
          </w:r>
          <w:hyperlink w:anchor="_Toc156987748" w:history="1">
            <w:r w:rsidR="007112F1" w:rsidRPr="007112F1">
              <w:rPr>
                <w:rStyle w:val="Hyperlink"/>
                <w:rFonts w:ascii="Times New Roman" w:hAnsi="Times New Roman" w:cs="Times New Roman"/>
                <w:b/>
                <w:bCs/>
                <w:iCs/>
                <w:noProof/>
              </w:rPr>
              <w:t>1.</w:t>
            </w:r>
            <w:r w:rsidR="007112F1" w:rsidRPr="007112F1">
              <w:rPr>
                <w:rFonts w:eastAsiaTheme="minorEastAsia"/>
                <w:b/>
                <w:bCs/>
                <w:noProof/>
                <w:kern w:val="2"/>
                <w:sz w:val="24"/>
                <w:szCs w:val="24"/>
                <w:lang w:eastAsia="pt-BR"/>
                <w14:ligatures w14:val="standardContextual"/>
              </w:rPr>
              <w:tab/>
            </w:r>
            <w:r w:rsidR="007112F1" w:rsidRPr="007112F1">
              <w:rPr>
                <w:rStyle w:val="Hyperlink"/>
                <w:rFonts w:ascii="Times New Roman" w:hAnsi="Times New Roman" w:cs="Times New Roman"/>
                <w:b/>
                <w:bCs/>
                <w:iCs/>
                <w:noProof/>
              </w:rPr>
              <w:t>DAS DEFINIÇÕES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_Toc156987748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41F37010" w14:textId="691B57B0" w:rsidR="007112F1" w:rsidRPr="007112F1" w:rsidRDefault="00CE702C">
          <w:pPr>
            <w:pStyle w:val="Sumrio1"/>
            <w:tabs>
              <w:tab w:val="left" w:pos="480"/>
              <w:tab w:val="right" w:leader="dot" w:pos="8494"/>
            </w:tabs>
            <w:rPr>
              <w:rFonts w:eastAsiaTheme="minorEastAsia"/>
              <w:b/>
              <w:bCs/>
              <w:noProof/>
              <w:kern w:val="2"/>
              <w:sz w:val="24"/>
              <w:szCs w:val="24"/>
              <w:lang w:eastAsia="pt-BR"/>
              <w14:ligatures w14:val="standardContextual"/>
            </w:rPr>
          </w:pPr>
          <w:hyperlink w:anchor="_Toc156987749" w:history="1">
            <w:r w:rsidR="007112F1" w:rsidRPr="007112F1">
              <w:rPr>
                <w:rStyle w:val="Hyperlink"/>
                <w:rFonts w:ascii="Times New Roman" w:hAnsi="Times New Roman" w:cs="Times New Roman"/>
                <w:b/>
                <w:bCs/>
                <w:iCs/>
                <w:noProof/>
              </w:rPr>
              <w:t>2.</w:t>
            </w:r>
            <w:r w:rsidR="007112F1" w:rsidRPr="007112F1">
              <w:rPr>
                <w:rFonts w:eastAsiaTheme="minorEastAsia"/>
                <w:b/>
                <w:bCs/>
                <w:noProof/>
                <w:kern w:val="2"/>
                <w:sz w:val="24"/>
                <w:szCs w:val="24"/>
                <w:lang w:eastAsia="pt-BR"/>
                <w14:ligatures w14:val="standardContextual"/>
              </w:rPr>
              <w:tab/>
            </w:r>
            <w:r w:rsidR="007112F1" w:rsidRPr="007112F1">
              <w:rPr>
                <w:rStyle w:val="Hyperlink"/>
                <w:rFonts w:ascii="Times New Roman" w:hAnsi="Times New Roman" w:cs="Times New Roman"/>
                <w:b/>
                <w:bCs/>
                <w:iCs/>
                <w:noProof/>
              </w:rPr>
              <w:t>DAS NORMAS E DOCUMENTOS COMPLEMENTARES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_Toc156987749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331EEAA2" w14:textId="51537319" w:rsidR="007112F1" w:rsidRPr="007112F1" w:rsidRDefault="00CE702C">
          <w:pPr>
            <w:pStyle w:val="Sumrio1"/>
            <w:tabs>
              <w:tab w:val="left" w:pos="480"/>
              <w:tab w:val="right" w:leader="dot" w:pos="8494"/>
            </w:tabs>
            <w:rPr>
              <w:rFonts w:eastAsiaTheme="minorEastAsia"/>
              <w:b/>
              <w:bCs/>
              <w:noProof/>
              <w:kern w:val="2"/>
              <w:sz w:val="24"/>
              <w:szCs w:val="24"/>
              <w:lang w:eastAsia="pt-BR"/>
              <w14:ligatures w14:val="standardContextual"/>
            </w:rPr>
          </w:pPr>
          <w:hyperlink w:anchor="_Toc156987750" w:history="1">
            <w:r w:rsidR="007112F1" w:rsidRPr="007112F1">
              <w:rPr>
                <w:rStyle w:val="Hyperlink"/>
                <w:rFonts w:ascii="Times New Roman" w:hAnsi="Times New Roman" w:cs="Times New Roman"/>
                <w:b/>
                <w:bCs/>
                <w:iCs/>
                <w:noProof/>
              </w:rPr>
              <w:t>3.</w:t>
            </w:r>
            <w:r w:rsidR="007112F1" w:rsidRPr="007112F1">
              <w:rPr>
                <w:rFonts w:eastAsiaTheme="minorEastAsia"/>
                <w:b/>
                <w:bCs/>
                <w:noProof/>
                <w:kern w:val="2"/>
                <w:sz w:val="24"/>
                <w:szCs w:val="24"/>
                <w:lang w:eastAsia="pt-BR"/>
                <w14:ligatures w14:val="standardContextual"/>
              </w:rPr>
              <w:tab/>
            </w:r>
            <w:r w:rsidR="007112F1" w:rsidRPr="007112F1">
              <w:rPr>
                <w:rStyle w:val="Hyperlink"/>
                <w:rFonts w:ascii="Times New Roman" w:hAnsi="Times New Roman" w:cs="Times New Roman"/>
                <w:b/>
                <w:bCs/>
                <w:iCs/>
                <w:noProof/>
              </w:rPr>
              <w:t>DAS ESPECIFICAÇÕES TÉCNICAS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_Toc156987750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441C1401" w14:textId="1FA16CE0" w:rsidR="007112F1" w:rsidRPr="007112F1" w:rsidRDefault="00CE702C">
          <w:pPr>
            <w:pStyle w:val="Sumrio2"/>
            <w:tabs>
              <w:tab w:val="left" w:pos="960"/>
              <w:tab w:val="right" w:leader="dot" w:pos="8494"/>
            </w:tabs>
            <w:rPr>
              <w:rFonts w:eastAsiaTheme="minorEastAsia"/>
              <w:b/>
              <w:bCs/>
              <w:noProof/>
              <w:kern w:val="2"/>
              <w:sz w:val="24"/>
              <w:szCs w:val="24"/>
              <w:lang w:eastAsia="pt-BR"/>
              <w14:ligatures w14:val="standardContextual"/>
            </w:rPr>
          </w:pPr>
          <w:hyperlink w:anchor="_Toc156987751" w:history="1">
            <w:r w:rsidR="007112F1" w:rsidRPr="007112F1">
              <w:rPr>
                <w:rStyle w:val="Hyperlink"/>
                <w:rFonts w:cs="Times New Roman"/>
                <w:b/>
                <w:bCs/>
                <w:noProof/>
                <w:spacing w:val="15"/>
                <w:lang w:eastAsia="zh-CN" w:bidi="hi-IN"/>
              </w:rPr>
              <w:t>3.1</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lang w:eastAsia="zh-CN" w:bidi="hi-IN"/>
              </w:rPr>
              <w:t>Matéria-Prima</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_Toc156987751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04384B53" w14:textId="5AA3D76D" w:rsidR="007112F1" w:rsidRPr="007112F1" w:rsidRDefault="00CE702C">
          <w:pPr>
            <w:pStyle w:val="Sumrio2"/>
            <w:tabs>
              <w:tab w:val="left" w:pos="960"/>
              <w:tab w:val="right" w:leader="dot" w:pos="8494"/>
            </w:tabs>
            <w:rPr>
              <w:rFonts w:eastAsiaTheme="minorEastAsia"/>
              <w:b/>
              <w:bCs/>
              <w:noProof/>
              <w:kern w:val="2"/>
              <w:sz w:val="24"/>
              <w:szCs w:val="24"/>
              <w:lang w:eastAsia="pt-BR"/>
              <w14:ligatures w14:val="standardContextual"/>
            </w:rPr>
          </w:pPr>
          <w:hyperlink w:anchor="_Toc156987752" w:history="1">
            <w:r w:rsidR="007112F1" w:rsidRPr="007112F1">
              <w:rPr>
                <w:rStyle w:val="Hyperlink"/>
                <w:rFonts w:cs="Times New Roman"/>
                <w:b/>
                <w:bCs/>
                <w:noProof/>
                <w:spacing w:val="15"/>
                <w:lang w:eastAsia="zh-CN" w:bidi="hi-IN"/>
              </w:rPr>
              <w:t>3.2</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lang w:eastAsia="zh-CN" w:bidi="hi-IN"/>
              </w:rPr>
              <w:t>Características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_Toc156987752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7EAE6446" w14:textId="1A9C1082" w:rsidR="007112F1" w:rsidRPr="007112F1" w:rsidRDefault="00CE702C">
          <w:pPr>
            <w:pStyle w:val="Sumrio1"/>
            <w:tabs>
              <w:tab w:val="left" w:pos="480"/>
              <w:tab w:val="right" w:leader="dot" w:pos="8494"/>
            </w:tabs>
            <w:rPr>
              <w:rFonts w:eastAsiaTheme="minorEastAsia"/>
              <w:b/>
              <w:bCs/>
              <w:noProof/>
              <w:kern w:val="2"/>
              <w:sz w:val="24"/>
              <w:szCs w:val="24"/>
              <w:lang w:eastAsia="pt-BR"/>
              <w14:ligatures w14:val="standardContextual"/>
            </w:rPr>
          </w:pPr>
          <w:hyperlink w:anchor="_Toc156987753" w:history="1">
            <w:r w:rsidR="007112F1" w:rsidRPr="007112F1">
              <w:rPr>
                <w:rStyle w:val="Hyperlink"/>
                <w:rFonts w:ascii="Times New Roman" w:hAnsi="Times New Roman" w:cs="Times New Roman"/>
                <w:b/>
                <w:bCs/>
                <w:iCs/>
                <w:noProof/>
              </w:rPr>
              <w:t>4.</w:t>
            </w:r>
            <w:r w:rsidR="007112F1" w:rsidRPr="007112F1">
              <w:rPr>
                <w:rFonts w:eastAsiaTheme="minorEastAsia"/>
                <w:b/>
                <w:bCs/>
                <w:noProof/>
                <w:kern w:val="2"/>
                <w:sz w:val="24"/>
                <w:szCs w:val="24"/>
                <w:lang w:eastAsia="pt-BR"/>
                <w14:ligatures w14:val="standardContextual"/>
              </w:rPr>
              <w:tab/>
            </w:r>
            <w:r w:rsidR="007112F1" w:rsidRPr="007112F1">
              <w:rPr>
                <w:rStyle w:val="Hyperlink"/>
                <w:rFonts w:ascii="Times New Roman" w:hAnsi="Times New Roman" w:cs="Times New Roman"/>
                <w:b/>
                <w:bCs/>
                <w:iCs/>
                <w:noProof/>
              </w:rPr>
              <w:t>DAS CONDIÇÕES GERAIS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_Toc156987753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0349C952" w14:textId="71846FAE" w:rsidR="007112F1" w:rsidRPr="007112F1" w:rsidRDefault="00CE702C">
          <w:pPr>
            <w:pStyle w:val="Sumrio2"/>
            <w:tabs>
              <w:tab w:val="left" w:pos="960"/>
              <w:tab w:val="right" w:leader="dot" w:pos="8494"/>
            </w:tabs>
            <w:rPr>
              <w:rFonts w:eastAsiaTheme="minorEastAsia"/>
              <w:b/>
              <w:bCs/>
              <w:noProof/>
              <w:kern w:val="2"/>
              <w:sz w:val="24"/>
              <w:szCs w:val="24"/>
              <w:lang w:eastAsia="pt-BR"/>
              <w14:ligatures w14:val="standardContextual"/>
            </w:rPr>
          </w:pPr>
          <w:hyperlink w:anchor="_Toc156987754" w:history="1">
            <w:r w:rsidR="007112F1" w:rsidRPr="007112F1">
              <w:rPr>
                <w:rStyle w:val="Hyperlink"/>
                <w:rFonts w:cs="Times New Roman"/>
                <w:b/>
                <w:bCs/>
                <w:noProof/>
                <w:spacing w:val="15"/>
                <w:lang w:eastAsia="zh-CN" w:bidi="hi-IN"/>
              </w:rPr>
              <w:t>4.1</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lang w:eastAsia="zh-CN" w:bidi="hi-IN"/>
              </w:rPr>
              <w:t>Do Processo de Fabricação</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_Toc156987754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40BCF3E1" w14:textId="1D5D4391" w:rsidR="007112F1" w:rsidRPr="007112F1" w:rsidRDefault="00CE702C">
          <w:pPr>
            <w:pStyle w:val="Sumrio2"/>
            <w:tabs>
              <w:tab w:val="left" w:pos="960"/>
              <w:tab w:val="right" w:leader="dot" w:pos="8494"/>
            </w:tabs>
            <w:rPr>
              <w:rFonts w:eastAsiaTheme="minorEastAsia"/>
              <w:b/>
              <w:bCs/>
              <w:noProof/>
              <w:kern w:val="2"/>
              <w:sz w:val="24"/>
              <w:szCs w:val="24"/>
              <w:lang w:eastAsia="pt-BR"/>
              <w14:ligatures w14:val="standardContextual"/>
            </w:rPr>
          </w:pPr>
          <w:hyperlink w:anchor="_Toc156987755" w:history="1">
            <w:r w:rsidR="007112F1" w:rsidRPr="007112F1">
              <w:rPr>
                <w:rStyle w:val="Hyperlink"/>
                <w:rFonts w:cs="Times New Roman"/>
                <w:b/>
                <w:bCs/>
                <w:noProof/>
                <w:spacing w:val="15"/>
                <w:lang w:eastAsia="zh-CN" w:bidi="hi-IN"/>
              </w:rPr>
              <w:t>4.2</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lang w:eastAsia="zh-CN" w:bidi="hi-IN"/>
              </w:rPr>
              <w:t>Garantia</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_Toc156987755 \h </w:instrText>
            </w:r>
            <w:r w:rsidR="007112F1" w:rsidRPr="007112F1">
              <w:rPr>
                <w:b/>
                <w:bCs/>
                <w:noProof/>
                <w:webHidden/>
              </w:rPr>
            </w:r>
            <w:r w:rsidR="007112F1" w:rsidRPr="007112F1">
              <w:rPr>
                <w:b/>
                <w:bCs/>
                <w:noProof/>
                <w:webHidden/>
              </w:rPr>
              <w:fldChar w:fldCharType="separate"/>
            </w:r>
            <w:r w:rsidR="007112F1" w:rsidRPr="007112F1">
              <w:rPr>
                <w:b/>
                <w:bCs/>
                <w:noProof/>
                <w:webHidden/>
              </w:rPr>
              <w:t>3</w:t>
            </w:r>
            <w:r w:rsidR="007112F1" w:rsidRPr="007112F1">
              <w:rPr>
                <w:b/>
                <w:bCs/>
                <w:noProof/>
                <w:webHidden/>
              </w:rPr>
              <w:fldChar w:fldCharType="end"/>
            </w:r>
          </w:hyperlink>
        </w:p>
        <w:p w14:paraId="2BE4D536" w14:textId="7BC2D450" w:rsidR="007112F1" w:rsidRPr="007112F1" w:rsidRDefault="00CE702C">
          <w:pPr>
            <w:pStyle w:val="Sumrio2"/>
            <w:tabs>
              <w:tab w:val="left" w:pos="960"/>
              <w:tab w:val="right" w:leader="dot" w:pos="8494"/>
            </w:tabs>
            <w:rPr>
              <w:rFonts w:eastAsiaTheme="minorEastAsia"/>
              <w:b/>
              <w:bCs/>
              <w:noProof/>
              <w:kern w:val="2"/>
              <w:sz w:val="24"/>
              <w:szCs w:val="24"/>
              <w:lang w:eastAsia="pt-BR"/>
              <w14:ligatures w14:val="standardContextual"/>
            </w:rPr>
          </w:pPr>
          <w:hyperlink w:anchor="_Toc156987756" w:history="1">
            <w:r w:rsidR="007112F1" w:rsidRPr="007112F1">
              <w:rPr>
                <w:rStyle w:val="Hyperlink"/>
                <w:rFonts w:cs="Times New Roman"/>
                <w:b/>
                <w:bCs/>
                <w:noProof/>
                <w:spacing w:val="15"/>
                <w:lang w:eastAsia="zh-CN" w:bidi="hi-IN"/>
              </w:rPr>
              <w:t>4.3</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lang w:eastAsia="zh-CN" w:bidi="hi-IN"/>
              </w:rPr>
              <w:t>Identificação e Embalagem dos Kits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_Toc156987756 \h </w:instrText>
            </w:r>
            <w:r w:rsidR="007112F1" w:rsidRPr="007112F1">
              <w:rPr>
                <w:b/>
                <w:bCs/>
                <w:noProof/>
                <w:webHidden/>
              </w:rPr>
            </w:r>
            <w:r w:rsidR="007112F1" w:rsidRPr="007112F1">
              <w:rPr>
                <w:b/>
                <w:bCs/>
                <w:noProof/>
                <w:webHidden/>
              </w:rPr>
              <w:fldChar w:fldCharType="separate"/>
            </w:r>
            <w:r w:rsidR="007112F1" w:rsidRPr="007112F1">
              <w:rPr>
                <w:b/>
                <w:bCs/>
                <w:noProof/>
                <w:webHidden/>
              </w:rPr>
              <w:t>4</w:t>
            </w:r>
            <w:r w:rsidR="007112F1" w:rsidRPr="007112F1">
              <w:rPr>
                <w:b/>
                <w:bCs/>
                <w:noProof/>
                <w:webHidden/>
              </w:rPr>
              <w:fldChar w:fldCharType="end"/>
            </w:r>
          </w:hyperlink>
        </w:p>
        <w:p w14:paraId="04D43444" w14:textId="6126D01C" w:rsidR="007112F1" w:rsidRPr="007112F1" w:rsidRDefault="00CE702C">
          <w:pPr>
            <w:pStyle w:val="Sumrio1"/>
            <w:tabs>
              <w:tab w:val="left" w:pos="480"/>
              <w:tab w:val="right" w:leader="dot" w:pos="8494"/>
            </w:tabs>
            <w:rPr>
              <w:rFonts w:eastAsiaTheme="minorEastAsia"/>
              <w:b/>
              <w:bCs/>
              <w:noProof/>
              <w:kern w:val="2"/>
              <w:sz w:val="24"/>
              <w:szCs w:val="24"/>
              <w:lang w:eastAsia="pt-BR"/>
              <w14:ligatures w14:val="standardContextual"/>
            </w:rPr>
          </w:pPr>
          <w:hyperlink w:anchor="_Toc156987757" w:history="1">
            <w:r w:rsidR="007112F1" w:rsidRPr="007112F1">
              <w:rPr>
                <w:rStyle w:val="Hyperlink"/>
                <w:rFonts w:ascii="Times New Roman" w:hAnsi="Times New Roman" w:cs="Times New Roman"/>
                <w:b/>
                <w:bCs/>
                <w:iCs/>
                <w:noProof/>
              </w:rPr>
              <w:t>5.</w:t>
            </w:r>
            <w:r w:rsidR="007112F1" w:rsidRPr="007112F1">
              <w:rPr>
                <w:rFonts w:eastAsiaTheme="minorEastAsia"/>
                <w:b/>
                <w:bCs/>
                <w:noProof/>
                <w:kern w:val="2"/>
                <w:sz w:val="24"/>
                <w:szCs w:val="24"/>
                <w:lang w:eastAsia="pt-BR"/>
                <w14:ligatures w14:val="standardContextual"/>
              </w:rPr>
              <w:tab/>
            </w:r>
            <w:r w:rsidR="007112F1" w:rsidRPr="007112F1">
              <w:rPr>
                <w:rStyle w:val="Hyperlink"/>
                <w:rFonts w:ascii="Times New Roman" w:hAnsi="Times New Roman" w:cs="Times New Roman"/>
                <w:b/>
                <w:bCs/>
                <w:iCs/>
                <w:noProof/>
              </w:rPr>
              <w:t>DO CONTROLE DE QUALIDADE</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_Toc156987757 \h </w:instrText>
            </w:r>
            <w:r w:rsidR="007112F1" w:rsidRPr="007112F1">
              <w:rPr>
                <w:b/>
                <w:bCs/>
                <w:noProof/>
                <w:webHidden/>
              </w:rPr>
            </w:r>
            <w:r w:rsidR="007112F1" w:rsidRPr="007112F1">
              <w:rPr>
                <w:b/>
                <w:bCs/>
                <w:noProof/>
                <w:webHidden/>
              </w:rPr>
              <w:fldChar w:fldCharType="separate"/>
            </w:r>
            <w:r w:rsidR="007112F1" w:rsidRPr="007112F1">
              <w:rPr>
                <w:b/>
                <w:bCs/>
                <w:noProof/>
                <w:webHidden/>
              </w:rPr>
              <w:t>5</w:t>
            </w:r>
            <w:r w:rsidR="007112F1" w:rsidRPr="007112F1">
              <w:rPr>
                <w:b/>
                <w:bCs/>
                <w:noProof/>
                <w:webHidden/>
              </w:rPr>
              <w:fldChar w:fldCharType="end"/>
            </w:r>
          </w:hyperlink>
        </w:p>
        <w:p w14:paraId="5BE5B84B" w14:textId="66C56191" w:rsidR="007112F1" w:rsidRPr="007112F1" w:rsidRDefault="00CE702C">
          <w:pPr>
            <w:pStyle w:val="Sumrio2"/>
            <w:tabs>
              <w:tab w:val="left" w:pos="1200"/>
              <w:tab w:val="right" w:leader="dot" w:pos="8494"/>
            </w:tabs>
            <w:rPr>
              <w:rFonts w:eastAsiaTheme="minorEastAsia"/>
              <w:b/>
              <w:bCs/>
              <w:noProof/>
              <w:kern w:val="2"/>
              <w:sz w:val="24"/>
              <w:szCs w:val="24"/>
              <w:lang w:eastAsia="pt-BR"/>
              <w14:ligatures w14:val="standardContextual"/>
            </w:rPr>
          </w:pPr>
          <w:hyperlink w:anchor="_Toc156987758" w:history="1">
            <w:r w:rsidR="007112F1" w:rsidRPr="007112F1">
              <w:rPr>
                <w:rStyle w:val="Hyperlink"/>
                <w:rFonts w:cs="Times New Roman"/>
                <w:b/>
                <w:bCs/>
                <w:noProof/>
                <w:spacing w:val="15"/>
              </w:rPr>
              <w:t>5.7.1</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rPr>
              <w:t>1ª Etapa – Análise de Amostras</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_Toc156987758 \h </w:instrText>
            </w:r>
            <w:r w:rsidR="007112F1" w:rsidRPr="007112F1">
              <w:rPr>
                <w:b/>
                <w:bCs/>
                <w:noProof/>
                <w:webHidden/>
              </w:rPr>
            </w:r>
            <w:r w:rsidR="007112F1" w:rsidRPr="007112F1">
              <w:rPr>
                <w:b/>
                <w:bCs/>
                <w:noProof/>
                <w:webHidden/>
              </w:rPr>
              <w:fldChar w:fldCharType="separate"/>
            </w:r>
            <w:r w:rsidR="007112F1" w:rsidRPr="007112F1">
              <w:rPr>
                <w:b/>
                <w:bCs/>
                <w:noProof/>
                <w:webHidden/>
              </w:rPr>
              <w:t>6</w:t>
            </w:r>
            <w:r w:rsidR="007112F1" w:rsidRPr="007112F1">
              <w:rPr>
                <w:b/>
                <w:bCs/>
                <w:noProof/>
                <w:webHidden/>
              </w:rPr>
              <w:fldChar w:fldCharType="end"/>
            </w:r>
          </w:hyperlink>
        </w:p>
        <w:p w14:paraId="16DBF9CD" w14:textId="1A6B7120" w:rsidR="007112F1" w:rsidRPr="007112F1" w:rsidRDefault="00CE702C">
          <w:pPr>
            <w:pStyle w:val="Sumrio2"/>
            <w:tabs>
              <w:tab w:val="left" w:pos="1200"/>
              <w:tab w:val="right" w:leader="dot" w:pos="8494"/>
            </w:tabs>
            <w:rPr>
              <w:rFonts w:eastAsiaTheme="minorEastAsia"/>
              <w:b/>
              <w:bCs/>
              <w:noProof/>
              <w:kern w:val="2"/>
              <w:sz w:val="24"/>
              <w:szCs w:val="24"/>
              <w:lang w:eastAsia="pt-BR"/>
              <w14:ligatures w14:val="standardContextual"/>
            </w:rPr>
          </w:pPr>
          <w:hyperlink w:anchor="_Toc156987759" w:history="1">
            <w:r w:rsidR="007112F1" w:rsidRPr="007112F1">
              <w:rPr>
                <w:rStyle w:val="Hyperlink"/>
                <w:rFonts w:cs="Times New Roman"/>
                <w:b/>
                <w:bCs/>
                <w:noProof/>
                <w:spacing w:val="15"/>
              </w:rPr>
              <w:t>5.7.2</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rPr>
              <w:t>2ª Etapa – Análise da Produção</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_Toc156987759 \h </w:instrText>
            </w:r>
            <w:r w:rsidR="007112F1" w:rsidRPr="007112F1">
              <w:rPr>
                <w:b/>
                <w:bCs/>
                <w:noProof/>
                <w:webHidden/>
              </w:rPr>
            </w:r>
            <w:r w:rsidR="007112F1" w:rsidRPr="007112F1">
              <w:rPr>
                <w:b/>
                <w:bCs/>
                <w:noProof/>
                <w:webHidden/>
              </w:rPr>
              <w:fldChar w:fldCharType="separate"/>
            </w:r>
            <w:r w:rsidR="007112F1" w:rsidRPr="007112F1">
              <w:rPr>
                <w:b/>
                <w:bCs/>
                <w:noProof/>
                <w:webHidden/>
              </w:rPr>
              <w:t>7</w:t>
            </w:r>
            <w:r w:rsidR="007112F1" w:rsidRPr="007112F1">
              <w:rPr>
                <w:b/>
                <w:bCs/>
                <w:noProof/>
                <w:webHidden/>
              </w:rPr>
              <w:fldChar w:fldCharType="end"/>
            </w:r>
          </w:hyperlink>
        </w:p>
        <w:p w14:paraId="100AFE2C" w14:textId="766CF838" w:rsidR="007112F1" w:rsidRDefault="00CE702C">
          <w:pPr>
            <w:pStyle w:val="Sumrio2"/>
            <w:tabs>
              <w:tab w:val="left" w:pos="1440"/>
              <w:tab w:val="right" w:leader="dot" w:pos="8494"/>
            </w:tabs>
            <w:rPr>
              <w:rFonts w:eastAsiaTheme="minorEastAsia"/>
              <w:noProof/>
              <w:kern w:val="2"/>
              <w:sz w:val="24"/>
              <w:szCs w:val="24"/>
              <w:lang w:eastAsia="pt-BR"/>
              <w14:ligatures w14:val="standardContextual"/>
            </w:rPr>
          </w:pPr>
          <w:hyperlink w:anchor="_Toc156987760" w:history="1">
            <w:r w:rsidR="007112F1" w:rsidRPr="007112F1">
              <w:rPr>
                <w:rStyle w:val="Hyperlink"/>
                <w:rFonts w:cs="Times New Roman"/>
                <w:b/>
                <w:bCs/>
                <w:noProof/>
                <w:spacing w:val="15"/>
              </w:rPr>
              <w:t>5.7.2.3</w:t>
            </w:r>
            <w:r w:rsidR="007112F1" w:rsidRPr="007112F1">
              <w:rPr>
                <w:rFonts w:eastAsiaTheme="minorEastAsia"/>
                <w:b/>
                <w:bCs/>
                <w:noProof/>
                <w:kern w:val="2"/>
                <w:sz w:val="24"/>
                <w:szCs w:val="24"/>
                <w:lang w:eastAsia="pt-BR"/>
                <w14:ligatures w14:val="standardContextual"/>
              </w:rPr>
              <w:tab/>
            </w:r>
            <w:r w:rsidR="007112F1" w:rsidRPr="007112F1">
              <w:rPr>
                <w:rStyle w:val="Hyperlink"/>
                <w:rFonts w:cs="Times New Roman"/>
                <w:b/>
                <w:bCs/>
                <w:noProof/>
                <w:spacing w:val="15"/>
              </w:rPr>
              <w:t>Análise Documental da Produção</w:t>
            </w:r>
            <w:r w:rsidR="007112F1" w:rsidRPr="007112F1">
              <w:rPr>
                <w:b/>
                <w:bCs/>
                <w:noProof/>
                <w:webHidden/>
              </w:rPr>
              <w:tab/>
            </w:r>
            <w:r w:rsidR="007112F1" w:rsidRPr="007112F1">
              <w:rPr>
                <w:b/>
                <w:bCs/>
                <w:noProof/>
                <w:webHidden/>
              </w:rPr>
              <w:fldChar w:fldCharType="begin"/>
            </w:r>
            <w:r w:rsidR="007112F1" w:rsidRPr="007112F1">
              <w:rPr>
                <w:b/>
                <w:bCs/>
                <w:noProof/>
                <w:webHidden/>
              </w:rPr>
              <w:instrText xml:space="preserve"> PAGEREF _Toc156987760 \h </w:instrText>
            </w:r>
            <w:r w:rsidR="007112F1" w:rsidRPr="007112F1">
              <w:rPr>
                <w:b/>
                <w:bCs/>
                <w:noProof/>
                <w:webHidden/>
              </w:rPr>
            </w:r>
            <w:r w:rsidR="007112F1" w:rsidRPr="007112F1">
              <w:rPr>
                <w:b/>
                <w:bCs/>
                <w:noProof/>
                <w:webHidden/>
              </w:rPr>
              <w:fldChar w:fldCharType="separate"/>
            </w:r>
            <w:r w:rsidR="007112F1" w:rsidRPr="007112F1">
              <w:rPr>
                <w:b/>
                <w:bCs/>
                <w:noProof/>
                <w:webHidden/>
              </w:rPr>
              <w:t>9</w:t>
            </w:r>
            <w:r w:rsidR="007112F1" w:rsidRPr="007112F1">
              <w:rPr>
                <w:b/>
                <w:bCs/>
                <w:noProof/>
                <w:webHidden/>
              </w:rPr>
              <w:fldChar w:fldCharType="end"/>
            </w:r>
          </w:hyperlink>
        </w:p>
        <w:p w14:paraId="0A3A7144" w14:textId="10C5A984" w:rsidR="005413C2" w:rsidRDefault="005413C2">
          <w:r w:rsidRPr="004F5699">
            <w:rPr>
              <w:rFonts w:ascii="Times New Roman" w:hAnsi="Times New Roman" w:cs="Times New Roman"/>
              <w:b/>
              <w:bCs/>
              <w:sz w:val="24"/>
              <w:szCs w:val="24"/>
            </w:rPr>
            <w:fldChar w:fldCharType="end"/>
          </w:r>
        </w:p>
      </w:sdtContent>
    </w:sdt>
    <w:p w14:paraId="7F17E736" w14:textId="77777777" w:rsidR="005413C2" w:rsidRDefault="005413C2" w:rsidP="009629EF">
      <w:pPr>
        <w:autoSpaceDE w:val="0"/>
        <w:autoSpaceDN w:val="0"/>
        <w:adjustRightInd w:val="0"/>
        <w:spacing w:line="480" w:lineRule="auto"/>
        <w:contextualSpacing/>
        <w:rPr>
          <w:rFonts w:ascii="Times New Roman" w:hAnsi="Times New Roman" w:cs="Times New Roman"/>
          <w:b/>
          <w:sz w:val="24"/>
          <w:szCs w:val="24"/>
        </w:rPr>
      </w:pPr>
    </w:p>
    <w:p w14:paraId="530DF495" w14:textId="77777777" w:rsidR="009864B8" w:rsidRDefault="009864B8">
      <w:pPr>
        <w:rPr>
          <w:rFonts w:ascii="Times New Roman" w:hAnsi="Times New Roman" w:cs="Times New Roman"/>
          <w:b/>
          <w:sz w:val="24"/>
          <w:szCs w:val="24"/>
        </w:rPr>
      </w:pPr>
      <w:r>
        <w:rPr>
          <w:rFonts w:ascii="Times New Roman" w:hAnsi="Times New Roman" w:cs="Times New Roman"/>
          <w:b/>
          <w:sz w:val="24"/>
          <w:szCs w:val="24"/>
        </w:rPr>
        <w:br w:type="page"/>
      </w:r>
    </w:p>
    <w:p w14:paraId="596CDC9B" w14:textId="77777777" w:rsidR="00155B0E" w:rsidRDefault="00155B0E" w:rsidP="00155B0E">
      <w:pPr>
        <w:autoSpaceDE w:val="0"/>
        <w:autoSpaceDN w:val="0"/>
        <w:adjustRightInd w:val="0"/>
        <w:rPr>
          <w:rFonts w:ascii="Times New Roman" w:hAnsi="Times New Roman" w:cs="Times New Roman"/>
          <w:b/>
          <w:sz w:val="24"/>
          <w:szCs w:val="24"/>
        </w:rPr>
      </w:pPr>
      <w:r w:rsidRPr="00C54FDC">
        <w:rPr>
          <w:rFonts w:ascii="Times New Roman" w:hAnsi="Times New Roman" w:cs="Times New Roman"/>
          <w:b/>
          <w:sz w:val="24"/>
          <w:szCs w:val="24"/>
        </w:rPr>
        <w:lastRenderedPageBreak/>
        <w:t>ANEXOS</w:t>
      </w:r>
    </w:p>
    <w:p w14:paraId="40581667" w14:textId="77777777" w:rsidR="00155B0E" w:rsidRDefault="00155B0E" w:rsidP="00155B0E">
      <w:pPr>
        <w:autoSpaceDE w:val="0"/>
        <w:autoSpaceDN w:val="0"/>
        <w:adjustRightInd w:val="0"/>
        <w:rPr>
          <w:rFonts w:ascii="Times New Roman" w:hAnsi="Times New Roman" w:cs="Times New Roman"/>
          <w:b/>
          <w:sz w:val="24"/>
          <w:szCs w:val="24"/>
        </w:rPr>
      </w:pPr>
    </w:p>
    <w:p w14:paraId="0E603D12" w14:textId="77777777" w:rsidR="00155B0E" w:rsidRPr="0030066C" w:rsidRDefault="00155B0E" w:rsidP="007A1385">
      <w:pPr>
        <w:pStyle w:val="Padro"/>
        <w:jc w:val="both"/>
        <w:rPr>
          <w:rFonts w:ascii="Times New Roman" w:hAnsi="Times New Roman" w:cs="Times New Roman"/>
          <w:b/>
          <w:sz w:val="24"/>
          <w:szCs w:val="24"/>
        </w:rPr>
      </w:pPr>
      <w:r w:rsidRPr="0030066C">
        <w:rPr>
          <w:rFonts w:ascii="Times New Roman" w:hAnsi="Times New Roman" w:cs="Times New Roman"/>
          <w:b/>
          <w:sz w:val="24"/>
          <w:szCs w:val="24"/>
        </w:rPr>
        <w:t xml:space="preserve">ANEXO I – DECLARAÇÃO SOBRE A RETIRADA DE AMOSTRAS REPROVADAS </w:t>
      </w:r>
    </w:p>
    <w:p w14:paraId="71A8683F" w14:textId="00319D45" w:rsidR="00602D36" w:rsidRPr="0030066C" w:rsidRDefault="00602D36" w:rsidP="0030066C">
      <w:pPr>
        <w:rPr>
          <w:rFonts w:ascii="Times New Roman" w:hAnsi="Times New Roman" w:cs="Times New Roman"/>
          <w:b/>
          <w:sz w:val="24"/>
          <w:szCs w:val="24"/>
        </w:rPr>
      </w:pPr>
      <w:r w:rsidRPr="0030066C">
        <w:rPr>
          <w:rFonts w:ascii="Times New Roman" w:hAnsi="Times New Roman" w:cs="Times New Roman"/>
          <w:b/>
          <w:sz w:val="24"/>
          <w:szCs w:val="24"/>
        </w:rPr>
        <w:t xml:space="preserve">ANEXO IV - DECLARAÇÃO DE CONCORDÂNCIA COM O FORNECIMENTO DE INFORMAÇÕES RELACIONADAS AO CONTROLE DE QUALIDADE </w:t>
      </w:r>
    </w:p>
    <w:p w14:paraId="1D13923D" w14:textId="77777777" w:rsidR="007A1385" w:rsidRPr="0030066C" w:rsidRDefault="007A1385" w:rsidP="007A1385">
      <w:pPr>
        <w:pStyle w:val="Padro"/>
        <w:jc w:val="both"/>
        <w:rPr>
          <w:rFonts w:ascii="Times New Roman" w:hAnsi="Times New Roman" w:cs="Times New Roman"/>
          <w:b/>
          <w:sz w:val="24"/>
          <w:szCs w:val="24"/>
        </w:rPr>
      </w:pPr>
      <w:r w:rsidRPr="0030066C">
        <w:rPr>
          <w:rFonts w:ascii="Times New Roman" w:hAnsi="Times New Roman" w:cs="Times New Roman"/>
          <w:b/>
          <w:sz w:val="24"/>
          <w:szCs w:val="24"/>
        </w:rPr>
        <w:t>ANEXO V – MODELO DE AVISO DE INÍCIO DA PRODUÇÃO</w:t>
      </w:r>
    </w:p>
    <w:p w14:paraId="12DDF891" w14:textId="77777777" w:rsidR="007A1385" w:rsidRPr="0030066C" w:rsidRDefault="007A1385" w:rsidP="007A1385">
      <w:pPr>
        <w:pStyle w:val="Padro"/>
        <w:jc w:val="both"/>
        <w:rPr>
          <w:rFonts w:ascii="Times New Roman" w:hAnsi="Times New Roman" w:cs="Times New Roman"/>
          <w:b/>
          <w:sz w:val="24"/>
          <w:szCs w:val="24"/>
        </w:rPr>
      </w:pPr>
      <w:r w:rsidRPr="0030066C">
        <w:rPr>
          <w:rFonts w:ascii="Times New Roman" w:hAnsi="Times New Roman" w:cs="Times New Roman"/>
          <w:b/>
          <w:sz w:val="24"/>
          <w:szCs w:val="24"/>
        </w:rPr>
        <w:t>ANEXO VI – MODELO DE CRONOGRAMA DE PRODUÇÃO E ENTREGA</w:t>
      </w:r>
    </w:p>
    <w:p w14:paraId="68959450" w14:textId="77777777" w:rsidR="007A1385" w:rsidRPr="0030066C" w:rsidRDefault="007A1385" w:rsidP="007A1385">
      <w:pPr>
        <w:pStyle w:val="Padro"/>
        <w:jc w:val="both"/>
        <w:rPr>
          <w:rFonts w:ascii="Times New Roman" w:hAnsi="Times New Roman" w:cs="Times New Roman"/>
          <w:b/>
          <w:sz w:val="24"/>
          <w:szCs w:val="24"/>
        </w:rPr>
      </w:pPr>
    </w:p>
    <w:p w14:paraId="4D679F66" w14:textId="77777777" w:rsidR="007A1385" w:rsidRDefault="007A1385" w:rsidP="007A1385">
      <w:pPr>
        <w:pStyle w:val="Padro"/>
        <w:jc w:val="center"/>
        <w:rPr>
          <w:rFonts w:ascii="Times New Roman" w:hAnsi="Times New Roman" w:cs="Times New Roman"/>
          <w:b/>
          <w:sz w:val="20"/>
          <w:szCs w:val="20"/>
          <w:u w:val="single"/>
        </w:rPr>
      </w:pPr>
      <w:r w:rsidRPr="0030066C">
        <w:rPr>
          <w:rFonts w:ascii="Times New Roman" w:hAnsi="Times New Roman" w:cs="Times New Roman"/>
          <w:b/>
          <w:sz w:val="20"/>
          <w:szCs w:val="20"/>
          <w:u w:val="single"/>
        </w:rPr>
        <w:t>Os Anexos encontram-se disponíveis junto ao arquivo do Edital</w:t>
      </w:r>
    </w:p>
    <w:p w14:paraId="1B5AD9D5" w14:textId="138749A6" w:rsidR="007A1385" w:rsidRDefault="00E920A4" w:rsidP="007A1385">
      <w:pPr>
        <w:pStyle w:val="Padro"/>
        <w:jc w:val="center"/>
        <w:rPr>
          <w:rFonts w:ascii="Times New Roman" w:hAnsi="Times New Roman" w:cs="Times New Roman"/>
          <w:b/>
          <w:sz w:val="24"/>
          <w:szCs w:val="24"/>
        </w:rPr>
      </w:pPr>
      <w:r>
        <w:rPr>
          <w:rFonts w:ascii="Times New Roman" w:hAnsi="Times New Roman" w:cs="Times New Roman"/>
          <w:b/>
          <w:sz w:val="20"/>
          <w:szCs w:val="20"/>
          <w:u w:val="single"/>
        </w:rPr>
        <w:t>A ordem e a quantidade de Anexos podem</w:t>
      </w:r>
      <w:r w:rsidR="007A1385">
        <w:rPr>
          <w:rFonts w:ascii="Times New Roman" w:hAnsi="Times New Roman" w:cs="Times New Roman"/>
          <w:b/>
          <w:sz w:val="20"/>
          <w:szCs w:val="20"/>
          <w:u w:val="single"/>
        </w:rPr>
        <w:t xml:space="preserve"> variar conforme o objeto</w:t>
      </w:r>
    </w:p>
    <w:p w14:paraId="076388B0" w14:textId="77777777" w:rsidR="007A1385" w:rsidRDefault="007A1385" w:rsidP="00155B0E">
      <w:pPr>
        <w:rPr>
          <w:rFonts w:ascii="Times New Roman" w:hAnsi="Times New Roman" w:cs="Times New Roman"/>
          <w:b/>
          <w:sz w:val="24"/>
          <w:szCs w:val="24"/>
        </w:rPr>
      </w:pPr>
    </w:p>
    <w:p w14:paraId="107F8648" w14:textId="77777777" w:rsidR="00155B0E" w:rsidRDefault="00155B0E">
      <w:pPr>
        <w:rPr>
          <w:rFonts w:ascii="Times New Roman" w:hAnsi="Times New Roman" w:cs="Times New Roman"/>
          <w:b/>
          <w:sz w:val="24"/>
          <w:szCs w:val="24"/>
        </w:rPr>
      </w:pPr>
      <w:r>
        <w:rPr>
          <w:rFonts w:ascii="Times New Roman" w:hAnsi="Times New Roman" w:cs="Times New Roman"/>
          <w:b/>
          <w:sz w:val="24"/>
          <w:szCs w:val="24"/>
        </w:rPr>
        <w:br w:type="page"/>
      </w:r>
    </w:p>
    <w:p w14:paraId="074F306E" w14:textId="77777777" w:rsidR="009629EF" w:rsidRPr="00DE38AC" w:rsidRDefault="001C62F9" w:rsidP="00DE38AC">
      <w:pPr>
        <w:pStyle w:val="Ttulo1"/>
        <w:numPr>
          <w:ilvl w:val="0"/>
          <w:numId w:val="2"/>
        </w:numPr>
        <w:ind w:left="0" w:firstLine="0"/>
        <w:rPr>
          <w:rStyle w:val="TtulodoLivro"/>
          <w:rFonts w:ascii="Times New Roman" w:hAnsi="Times New Roman" w:cs="Times New Roman"/>
          <w:b/>
          <w:i w:val="0"/>
          <w:color w:val="auto"/>
          <w:spacing w:val="15"/>
          <w:sz w:val="24"/>
          <w:szCs w:val="24"/>
        </w:rPr>
      </w:pPr>
      <w:bookmarkStart w:id="1" w:name="_Toc156987748"/>
      <w:r w:rsidRPr="00DE38AC">
        <w:rPr>
          <w:rStyle w:val="TtulodoLivro"/>
          <w:rFonts w:ascii="Times New Roman" w:hAnsi="Times New Roman" w:cs="Times New Roman"/>
          <w:b/>
          <w:i w:val="0"/>
          <w:color w:val="auto"/>
          <w:spacing w:val="15"/>
          <w:sz w:val="24"/>
          <w:szCs w:val="24"/>
        </w:rPr>
        <w:lastRenderedPageBreak/>
        <w:t>DAS DEFINIÇÕES</w:t>
      </w:r>
      <w:bookmarkEnd w:id="1"/>
    </w:p>
    <w:p w14:paraId="0401AF40" w14:textId="07974AB3" w:rsidR="009629EF" w:rsidRPr="009864B8" w:rsidRDefault="001C62F9" w:rsidP="009864B8">
      <w:pPr>
        <w:pStyle w:val="Padro"/>
        <w:numPr>
          <w:ilvl w:val="1"/>
          <w:numId w:val="19"/>
        </w:numPr>
        <w:tabs>
          <w:tab w:val="clear" w:pos="709"/>
          <w:tab w:val="left" w:pos="0"/>
        </w:tabs>
        <w:spacing w:before="120" w:after="0" w:line="360" w:lineRule="auto"/>
        <w:ind w:left="0" w:firstLine="0"/>
        <w:jc w:val="both"/>
        <w:rPr>
          <w:rFonts w:ascii="Times New Roman" w:hAnsi="Times New Roman" w:cs="Times New Roman"/>
          <w:bCs/>
          <w:sz w:val="24"/>
          <w:szCs w:val="24"/>
        </w:rPr>
      </w:pPr>
      <w:r w:rsidRPr="009864B8">
        <w:rPr>
          <w:rFonts w:ascii="Times New Roman" w:hAnsi="Times New Roman" w:cs="Times New Roman"/>
          <w:bCs/>
          <w:sz w:val="24"/>
          <w:szCs w:val="24"/>
        </w:rPr>
        <w:t xml:space="preserve">Apontador </w:t>
      </w:r>
      <w:r w:rsidR="00227B32">
        <w:rPr>
          <w:rFonts w:ascii="Times New Roman" w:hAnsi="Times New Roman" w:cs="Times New Roman"/>
          <w:bCs/>
          <w:sz w:val="24"/>
          <w:szCs w:val="24"/>
        </w:rPr>
        <w:t>sem depósito</w:t>
      </w:r>
      <w:r w:rsidRPr="009864B8">
        <w:rPr>
          <w:rFonts w:ascii="Times New Roman" w:hAnsi="Times New Roman" w:cs="Times New Roman"/>
          <w:bCs/>
          <w:sz w:val="24"/>
          <w:szCs w:val="24"/>
        </w:rPr>
        <w:t xml:space="preserve"> </w:t>
      </w:r>
    </w:p>
    <w:p w14:paraId="4FACE212" w14:textId="77777777" w:rsidR="009629EF" w:rsidRPr="00DE38AC" w:rsidRDefault="001C62F9" w:rsidP="00DE38AC">
      <w:pPr>
        <w:pStyle w:val="Ttulo1"/>
        <w:numPr>
          <w:ilvl w:val="0"/>
          <w:numId w:val="2"/>
        </w:numPr>
        <w:ind w:left="0" w:firstLine="0"/>
        <w:rPr>
          <w:rStyle w:val="TtulodoLivro"/>
          <w:rFonts w:ascii="Times New Roman" w:hAnsi="Times New Roman" w:cs="Times New Roman"/>
          <w:b/>
          <w:i w:val="0"/>
          <w:color w:val="auto"/>
          <w:spacing w:val="15"/>
          <w:sz w:val="24"/>
          <w:szCs w:val="24"/>
        </w:rPr>
      </w:pPr>
      <w:bookmarkStart w:id="2" w:name="_Toc156987749"/>
      <w:r w:rsidRPr="00DE38AC">
        <w:rPr>
          <w:rStyle w:val="TtulodoLivro"/>
          <w:rFonts w:ascii="Times New Roman" w:hAnsi="Times New Roman" w:cs="Times New Roman"/>
          <w:b/>
          <w:i w:val="0"/>
          <w:color w:val="auto"/>
          <w:spacing w:val="15"/>
          <w:sz w:val="24"/>
          <w:szCs w:val="24"/>
        </w:rPr>
        <w:t>DAS NORMAS E DOCUMENTOS COMPLEMENTARES</w:t>
      </w:r>
      <w:bookmarkEnd w:id="2"/>
    </w:p>
    <w:p w14:paraId="11336EC1" w14:textId="376901C9" w:rsidR="00051C9E" w:rsidRPr="00EF06DC" w:rsidRDefault="00051C9E" w:rsidP="00051C9E">
      <w:pPr>
        <w:pStyle w:val="PargrafodaLista"/>
        <w:numPr>
          <w:ilvl w:val="1"/>
          <w:numId w:val="2"/>
        </w:numPr>
        <w:autoSpaceDE w:val="0"/>
        <w:autoSpaceDN w:val="0"/>
        <w:adjustRightInd w:val="0"/>
        <w:spacing w:after="120"/>
        <w:rPr>
          <w:rFonts w:ascii="Times New Roman" w:hAnsi="Times New Roman" w:cs="Times New Roman"/>
          <w:sz w:val="24"/>
          <w:szCs w:val="24"/>
        </w:rPr>
      </w:pPr>
      <w:r w:rsidRPr="00EF06DC">
        <w:rPr>
          <w:rFonts w:ascii="Times New Roman" w:hAnsi="Times New Roman" w:cs="Times New Roman"/>
          <w:sz w:val="24"/>
          <w:szCs w:val="24"/>
        </w:rPr>
        <w:t>ABNT</w:t>
      </w:r>
      <w:r w:rsidRPr="002C1250">
        <w:rPr>
          <w:rFonts w:ascii="Times New Roman" w:hAnsi="Times New Roman" w:cs="Times New Roman"/>
          <w:sz w:val="24"/>
          <w:szCs w:val="24"/>
        </w:rPr>
        <w:t xml:space="preserve"> NBR 15236:2021</w:t>
      </w:r>
      <w:r w:rsidR="00E920A4">
        <w:rPr>
          <w:rFonts w:ascii="Times New Roman" w:hAnsi="Times New Roman" w:cs="Times New Roman"/>
          <w:sz w:val="24"/>
          <w:szCs w:val="24"/>
        </w:rPr>
        <w:t xml:space="preserve"> </w:t>
      </w:r>
      <w:r w:rsidRPr="002C1250">
        <w:rPr>
          <w:rFonts w:ascii="Times New Roman" w:hAnsi="Times New Roman" w:cs="Times New Roman"/>
          <w:sz w:val="24"/>
          <w:szCs w:val="24"/>
        </w:rPr>
        <w:t>- Esta Norma especifica requisitos de segurança dos artigos escolares destinados a crianças menores de 14 anos e refere-se a possíveis riscos que não podem ser identificados prontamente pelos usuários, mas que podem advir de seu uso normal ou em consequência de abuso razoavelmente previsível.</w:t>
      </w:r>
    </w:p>
    <w:p w14:paraId="68D0FAC5" w14:textId="349A9A31" w:rsidR="009864B8" w:rsidRPr="007D5419" w:rsidRDefault="00051C9E" w:rsidP="009864B8">
      <w:pPr>
        <w:pStyle w:val="PargrafodaLista"/>
        <w:numPr>
          <w:ilvl w:val="1"/>
          <w:numId w:val="2"/>
        </w:numPr>
        <w:autoSpaceDE w:val="0"/>
        <w:autoSpaceDN w:val="0"/>
        <w:adjustRightInd w:val="0"/>
        <w:spacing w:after="120"/>
        <w:rPr>
          <w:rFonts w:ascii="Times New Roman" w:hAnsi="Times New Roman" w:cs="Times New Roman"/>
          <w:sz w:val="24"/>
          <w:szCs w:val="24"/>
        </w:rPr>
      </w:pPr>
      <w:r w:rsidRPr="002C1250">
        <w:rPr>
          <w:rFonts w:ascii="Times New Roman" w:hAnsi="Times New Roman" w:cs="Times New Roman"/>
          <w:sz w:val="24"/>
          <w:szCs w:val="24"/>
        </w:rPr>
        <w:t>Portaria INMETRO nº 423, de 8 de outubro de 2021 – Aprova os Requisitos de Avaliação da Conformidade para Artigos Escolares – Consolidado.</w:t>
      </w:r>
    </w:p>
    <w:p w14:paraId="3431585F" w14:textId="77777777" w:rsidR="009629EF" w:rsidRDefault="00F8466A" w:rsidP="009864B8">
      <w:pPr>
        <w:autoSpaceDE w:val="0"/>
        <w:autoSpaceDN w:val="0"/>
        <w:adjustRightInd w:val="0"/>
        <w:rPr>
          <w:rFonts w:ascii="Times New Roman" w:hAnsi="Times New Roman" w:cs="Times New Roman"/>
          <w:sz w:val="24"/>
          <w:szCs w:val="24"/>
        </w:rPr>
      </w:pPr>
      <w:r w:rsidRPr="00F8466A">
        <w:rPr>
          <w:rFonts w:ascii="Times New Roman" w:hAnsi="Times New Roman" w:cs="Times New Roman"/>
          <w:b/>
          <w:sz w:val="24"/>
          <w:szCs w:val="24"/>
        </w:rPr>
        <w:t>Observação</w:t>
      </w:r>
      <w:r w:rsidRPr="00F8466A">
        <w:rPr>
          <w:rFonts w:ascii="Times New Roman" w:hAnsi="Times New Roman" w:cs="Times New Roman"/>
          <w:sz w:val="24"/>
          <w:szCs w:val="24"/>
        </w:rPr>
        <w:t>: As normas descritas acima podem ser atualizadas pe</w:t>
      </w:r>
      <w:r w:rsidR="00003684">
        <w:rPr>
          <w:rFonts w:ascii="Times New Roman" w:hAnsi="Times New Roman" w:cs="Times New Roman"/>
          <w:sz w:val="24"/>
          <w:szCs w:val="24"/>
        </w:rPr>
        <w:t>las instituições responsáveis. N</w:t>
      </w:r>
      <w:r w:rsidRPr="00F8466A">
        <w:rPr>
          <w:rFonts w:ascii="Times New Roman" w:hAnsi="Times New Roman" w:cs="Times New Roman"/>
          <w:sz w:val="24"/>
          <w:szCs w:val="24"/>
        </w:rPr>
        <w:t xml:space="preserve">esse caso, deverão ser consideradas as versões vigentes no momento das análises. </w:t>
      </w:r>
    </w:p>
    <w:p w14:paraId="6417F134" w14:textId="77777777" w:rsidR="00D46C1E" w:rsidRPr="00DE38AC" w:rsidRDefault="00D46C1E" w:rsidP="00DE38AC">
      <w:pPr>
        <w:pStyle w:val="Ttulo1"/>
        <w:numPr>
          <w:ilvl w:val="0"/>
          <w:numId w:val="2"/>
        </w:numPr>
        <w:ind w:left="0" w:firstLine="0"/>
        <w:rPr>
          <w:rStyle w:val="TtulodoLivro"/>
          <w:rFonts w:ascii="Times New Roman" w:hAnsi="Times New Roman" w:cs="Times New Roman"/>
          <w:b/>
          <w:i w:val="0"/>
          <w:color w:val="auto"/>
          <w:spacing w:val="15"/>
          <w:sz w:val="24"/>
          <w:szCs w:val="24"/>
        </w:rPr>
      </w:pPr>
      <w:bookmarkStart w:id="3" w:name="_Toc156987750"/>
      <w:r w:rsidRPr="00DE38AC">
        <w:rPr>
          <w:rStyle w:val="TtulodoLivro"/>
          <w:rFonts w:ascii="Times New Roman" w:hAnsi="Times New Roman" w:cs="Times New Roman"/>
          <w:b/>
          <w:i w:val="0"/>
          <w:color w:val="auto"/>
          <w:spacing w:val="15"/>
          <w:sz w:val="24"/>
          <w:szCs w:val="24"/>
        </w:rPr>
        <w:t>DAS ESPECIFICAÇÕES TÉCNICAS</w:t>
      </w:r>
      <w:bookmarkEnd w:id="3"/>
    </w:p>
    <w:p w14:paraId="058D36AE" w14:textId="77777777" w:rsidR="009629EF" w:rsidRPr="00DE38AC" w:rsidRDefault="00372053" w:rsidP="00DE38AC">
      <w:pPr>
        <w:pStyle w:val="Ttulo2"/>
        <w:keepNext w:val="0"/>
        <w:keepLines w:val="0"/>
        <w:numPr>
          <w:ilvl w:val="1"/>
          <w:numId w:val="4"/>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567"/>
        </w:tabs>
        <w:suppressAutoHyphens w:val="0"/>
        <w:spacing w:before="0" w:line="360" w:lineRule="auto"/>
        <w:jc w:val="left"/>
        <w:rPr>
          <w:rFonts w:eastAsiaTheme="minorEastAsia" w:cs="Times New Roman"/>
          <w:bCs w:val="0"/>
          <w:spacing w:val="15"/>
          <w:szCs w:val="24"/>
          <w:lang w:eastAsia="zh-CN" w:bidi="hi-IN"/>
        </w:rPr>
      </w:pPr>
      <w:bookmarkStart w:id="4" w:name="_Toc156987751"/>
      <w:r>
        <w:rPr>
          <w:rFonts w:eastAsiaTheme="minorEastAsia" w:cs="Times New Roman"/>
          <w:bCs w:val="0"/>
          <w:spacing w:val="15"/>
          <w:szCs w:val="24"/>
          <w:lang w:eastAsia="zh-CN" w:bidi="hi-IN"/>
        </w:rPr>
        <w:t>Matéria-P</w:t>
      </w:r>
      <w:r w:rsidR="001C62F9" w:rsidRPr="00DE38AC">
        <w:rPr>
          <w:rFonts w:eastAsiaTheme="minorEastAsia" w:cs="Times New Roman"/>
          <w:bCs w:val="0"/>
          <w:spacing w:val="15"/>
          <w:szCs w:val="24"/>
          <w:lang w:eastAsia="zh-CN" w:bidi="hi-IN"/>
        </w:rPr>
        <w:t>rim</w:t>
      </w:r>
      <w:r>
        <w:rPr>
          <w:rFonts w:eastAsiaTheme="minorEastAsia" w:cs="Times New Roman"/>
          <w:bCs w:val="0"/>
          <w:spacing w:val="15"/>
          <w:szCs w:val="24"/>
          <w:lang w:eastAsia="zh-CN" w:bidi="hi-IN"/>
        </w:rPr>
        <w:t>a</w:t>
      </w:r>
      <w:bookmarkEnd w:id="4"/>
    </w:p>
    <w:p w14:paraId="15775C13" w14:textId="215623EF" w:rsidR="009629EF" w:rsidRPr="00C45CDE" w:rsidRDefault="003F0301" w:rsidP="00DE38AC">
      <w:pPr>
        <w:pStyle w:val="PargrafodaLista"/>
        <w:numPr>
          <w:ilvl w:val="2"/>
          <w:numId w:val="4"/>
        </w:numPr>
        <w:autoSpaceDE w:val="0"/>
        <w:autoSpaceDN w:val="0"/>
        <w:adjustRightInd w:val="0"/>
        <w:rPr>
          <w:rFonts w:ascii="Times New Roman" w:hAnsi="Times New Roman" w:cs="Times New Roman"/>
          <w:sz w:val="24"/>
          <w:szCs w:val="24"/>
        </w:rPr>
      </w:pPr>
      <w:r w:rsidRPr="00C45CDE">
        <w:rPr>
          <w:rFonts w:ascii="Times New Roman" w:hAnsi="Times New Roman" w:cs="Times New Roman"/>
          <w:sz w:val="24"/>
          <w:szCs w:val="24"/>
        </w:rPr>
        <w:t xml:space="preserve">Plástico </w:t>
      </w:r>
      <w:r w:rsidR="00113602">
        <w:rPr>
          <w:rFonts w:ascii="Times New Roman" w:hAnsi="Times New Roman" w:cs="Times New Roman"/>
          <w:sz w:val="24"/>
          <w:szCs w:val="24"/>
        </w:rPr>
        <w:t>rígido</w:t>
      </w:r>
    </w:p>
    <w:p w14:paraId="04855DB5" w14:textId="62CBA9F3" w:rsidR="009629EF" w:rsidRPr="00DE38AC" w:rsidRDefault="00916A60" w:rsidP="00DE38AC">
      <w:pPr>
        <w:pStyle w:val="Ttulo2"/>
        <w:keepNext w:val="0"/>
        <w:keepLines w:val="0"/>
        <w:numPr>
          <w:ilvl w:val="1"/>
          <w:numId w:val="4"/>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567"/>
        </w:tabs>
        <w:suppressAutoHyphens w:val="0"/>
        <w:spacing w:before="0" w:line="360" w:lineRule="auto"/>
        <w:jc w:val="left"/>
        <w:rPr>
          <w:rFonts w:eastAsiaTheme="minorEastAsia" w:cs="Times New Roman"/>
          <w:bCs w:val="0"/>
          <w:spacing w:val="15"/>
          <w:szCs w:val="24"/>
          <w:lang w:eastAsia="zh-CN" w:bidi="hi-IN"/>
        </w:rPr>
      </w:pPr>
      <w:bookmarkStart w:id="5" w:name="_Toc156987752"/>
      <w:r w:rsidRPr="00DE38AC">
        <w:rPr>
          <w:rFonts w:eastAsiaTheme="minorEastAsia" w:cs="Times New Roman"/>
          <w:bCs w:val="0"/>
          <w:spacing w:val="15"/>
          <w:szCs w:val="24"/>
          <w:lang w:eastAsia="zh-CN" w:bidi="hi-IN"/>
        </w:rPr>
        <w:t>Características</w:t>
      </w:r>
      <w:bookmarkEnd w:id="5"/>
    </w:p>
    <w:p w14:paraId="0B688BAD" w14:textId="77777777" w:rsidR="009629EF" w:rsidRPr="005A05E6" w:rsidRDefault="00984E3D" w:rsidP="005A05E6">
      <w:pPr>
        <w:pStyle w:val="PargrafodaLista"/>
        <w:numPr>
          <w:ilvl w:val="2"/>
          <w:numId w:val="4"/>
        </w:numPr>
        <w:autoSpaceDE w:val="0"/>
        <w:autoSpaceDN w:val="0"/>
        <w:adjustRightInd w:val="0"/>
        <w:rPr>
          <w:rFonts w:ascii="Times New Roman" w:hAnsi="Times New Roman" w:cs="Times New Roman"/>
          <w:sz w:val="24"/>
          <w:szCs w:val="24"/>
        </w:rPr>
      </w:pPr>
      <w:r w:rsidRPr="005110E0">
        <w:rPr>
          <w:rFonts w:ascii="Times New Roman" w:hAnsi="Times New Roman" w:cs="Times New Roman"/>
          <w:sz w:val="24"/>
          <w:szCs w:val="24"/>
        </w:rPr>
        <w:t>Furo cônico (</w:t>
      </w:r>
      <w:r w:rsidR="0044039F" w:rsidRPr="005110E0">
        <w:rPr>
          <w:rFonts w:ascii="Times New Roman" w:hAnsi="Times New Roman" w:cs="Times New Roman"/>
          <w:sz w:val="24"/>
          <w:szCs w:val="24"/>
        </w:rPr>
        <w:t>aproximadamente 8 mm)</w:t>
      </w:r>
      <w:r w:rsidR="00EE4437" w:rsidRPr="005110E0">
        <w:rPr>
          <w:rFonts w:ascii="Times New Roman" w:hAnsi="Times New Roman" w:cs="Times New Roman"/>
          <w:sz w:val="24"/>
          <w:szCs w:val="24"/>
        </w:rPr>
        <w:t>. O diâmetro deverá ser compatível com o diâmetro do Lápis Grafite e Lápis de Cor que formam o kit.</w:t>
      </w:r>
    </w:p>
    <w:p w14:paraId="3316FA04" w14:textId="146F7854" w:rsidR="00180004" w:rsidRDefault="00180004" w:rsidP="00DE38AC">
      <w:pPr>
        <w:pStyle w:val="PargrafodaLista"/>
        <w:numPr>
          <w:ilvl w:val="2"/>
          <w:numId w:val="4"/>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Tamanho compacto;</w:t>
      </w:r>
    </w:p>
    <w:p w14:paraId="0A8A5C5D" w14:textId="77777777" w:rsidR="009629EF" w:rsidRDefault="00916A60" w:rsidP="00DE38AC">
      <w:pPr>
        <w:pStyle w:val="PargrafodaLista"/>
        <w:numPr>
          <w:ilvl w:val="2"/>
          <w:numId w:val="4"/>
        </w:numPr>
        <w:autoSpaceDE w:val="0"/>
        <w:autoSpaceDN w:val="0"/>
        <w:adjustRightInd w:val="0"/>
        <w:rPr>
          <w:rFonts w:ascii="Times New Roman" w:hAnsi="Times New Roman" w:cs="Times New Roman"/>
          <w:sz w:val="24"/>
          <w:szCs w:val="24"/>
        </w:rPr>
      </w:pPr>
      <w:r w:rsidRPr="00233E5D">
        <w:rPr>
          <w:rFonts w:ascii="Times New Roman" w:hAnsi="Times New Roman" w:cs="Times New Roman"/>
          <w:sz w:val="24"/>
          <w:szCs w:val="24"/>
        </w:rPr>
        <w:t>Lâmina de aço inoxidável temperado</w:t>
      </w:r>
      <w:r w:rsidR="00D75F0F">
        <w:rPr>
          <w:rFonts w:ascii="Times New Roman" w:hAnsi="Times New Roman" w:cs="Times New Roman"/>
          <w:sz w:val="24"/>
          <w:szCs w:val="24"/>
        </w:rPr>
        <w:t>;</w:t>
      </w:r>
    </w:p>
    <w:p w14:paraId="790623F0" w14:textId="77777777" w:rsidR="009629EF" w:rsidRDefault="00916A60" w:rsidP="00DE38AC">
      <w:pPr>
        <w:pStyle w:val="PargrafodaLista"/>
        <w:numPr>
          <w:ilvl w:val="2"/>
          <w:numId w:val="4"/>
        </w:numPr>
        <w:autoSpaceDE w:val="0"/>
        <w:autoSpaceDN w:val="0"/>
        <w:adjustRightInd w:val="0"/>
        <w:rPr>
          <w:rFonts w:ascii="Times New Roman" w:hAnsi="Times New Roman" w:cs="Times New Roman"/>
          <w:sz w:val="24"/>
          <w:szCs w:val="24"/>
        </w:rPr>
      </w:pPr>
      <w:r w:rsidRPr="00233E5D">
        <w:rPr>
          <w:rFonts w:ascii="Times New Roman" w:hAnsi="Times New Roman" w:cs="Times New Roman"/>
          <w:sz w:val="24"/>
          <w:szCs w:val="24"/>
        </w:rPr>
        <w:t>Fixação da lâmina por parafuso metálico</w:t>
      </w:r>
      <w:r w:rsidR="00D75F0F">
        <w:rPr>
          <w:rFonts w:ascii="Times New Roman" w:hAnsi="Times New Roman" w:cs="Times New Roman"/>
          <w:sz w:val="24"/>
          <w:szCs w:val="24"/>
        </w:rPr>
        <w:t>;</w:t>
      </w:r>
    </w:p>
    <w:p w14:paraId="3E4C6161" w14:textId="40017C02" w:rsidR="002A740E" w:rsidRPr="002A740E" w:rsidRDefault="002A740E" w:rsidP="002A740E">
      <w:pPr>
        <w:pStyle w:val="PargrafodaLista"/>
        <w:numPr>
          <w:ilvl w:val="2"/>
          <w:numId w:val="4"/>
        </w:numPr>
        <w:autoSpaceDE w:val="0"/>
        <w:autoSpaceDN w:val="0"/>
        <w:adjustRightInd w:val="0"/>
        <w:rPr>
          <w:rFonts w:ascii="Times New Roman" w:hAnsi="Times New Roman" w:cs="Times New Roman"/>
          <w:sz w:val="24"/>
          <w:szCs w:val="24"/>
        </w:rPr>
      </w:pPr>
      <w:r w:rsidRPr="002A740E">
        <w:rPr>
          <w:rFonts w:ascii="Times New Roman" w:hAnsi="Times New Roman" w:cs="Times New Roman"/>
          <w:sz w:val="24"/>
          <w:szCs w:val="24"/>
        </w:rPr>
        <w:t>A lâmina deverá ser sem ondulações ou deformações.</w:t>
      </w:r>
    </w:p>
    <w:p w14:paraId="6AC22973" w14:textId="77777777" w:rsidR="009629EF" w:rsidRPr="00DE38AC" w:rsidRDefault="001C62F9" w:rsidP="00DE38AC">
      <w:pPr>
        <w:pStyle w:val="Ttulo1"/>
        <w:numPr>
          <w:ilvl w:val="0"/>
          <w:numId w:val="2"/>
        </w:numPr>
        <w:ind w:left="0" w:firstLine="0"/>
        <w:rPr>
          <w:rStyle w:val="TtulodoLivro"/>
          <w:rFonts w:ascii="Times New Roman" w:hAnsi="Times New Roman" w:cs="Times New Roman"/>
          <w:b/>
          <w:i w:val="0"/>
          <w:color w:val="auto"/>
          <w:spacing w:val="15"/>
          <w:sz w:val="24"/>
          <w:szCs w:val="24"/>
        </w:rPr>
      </w:pPr>
      <w:bookmarkStart w:id="6" w:name="_Toc156987753"/>
      <w:r w:rsidRPr="00DE38AC">
        <w:rPr>
          <w:rStyle w:val="TtulodoLivro"/>
          <w:rFonts w:ascii="Times New Roman" w:hAnsi="Times New Roman" w:cs="Times New Roman"/>
          <w:b/>
          <w:i w:val="0"/>
          <w:color w:val="auto"/>
          <w:spacing w:val="15"/>
          <w:sz w:val="24"/>
          <w:szCs w:val="24"/>
        </w:rPr>
        <w:t>DAS CONDIÇÕES GERAIS</w:t>
      </w:r>
      <w:bookmarkEnd w:id="6"/>
    </w:p>
    <w:p w14:paraId="35BD17B1" w14:textId="77777777" w:rsidR="00F950ED" w:rsidRPr="00DE38AC" w:rsidRDefault="00641DA2" w:rsidP="00DE38AC">
      <w:pPr>
        <w:pStyle w:val="Ttulo2"/>
        <w:keepNext w:val="0"/>
        <w:keepLines w:val="0"/>
        <w:numPr>
          <w:ilvl w:val="1"/>
          <w:numId w:val="5"/>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567"/>
        </w:tabs>
        <w:suppressAutoHyphens w:val="0"/>
        <w:spacing w:before="0" w:line="360" w:lineRule="auto"/>
        <w:jc w:val="left"/>
        <w:rPr>
          <w:rFonts w:eastAsiaTheme="minorEastAsia" w:cs="Times New Roman"/>
          <w:bCs w:val="0"/>
          <w:spacing w:val="15"/>
          <w:szCs w:val="24"/>
          <w:lang w:eastAsia="zh-CN" w:bidi="hi-IN"/>
        </w:rPr>
      </w:pPr>
      <w:bookmarkStart w:id="7" w:name="_Toc156987754"/>
      <w:r w:rsidRPr="00DE38AC">
        <w:rPr>
          <w:rFonts w:eastAsiaTheme="minorEastAsia" w:cs="Times New Roman"/>
          <w:bCs w:val="0"/>
          <w:spacing w:val="15"/>
          <w:szCs w:val="24"/>
          <w:lang w:eastAsia="zh-CN" w:bidi="hi-IN"/>
        </w:rPr>
        <w:t xml:space="preserve">Do </w:t>
      </w:r>
      <w:r w:rsidR="00DE38AC">
        <w:rPr>
          <w:rFonts w:eastAsiaTheme="minorEastAsia" w:cs="Times New Roman"/>
          <w:bCs w:val="0"/>
          <w:spacing w:val="15"/>
          <w:szCs w:val="24"/>
          <w:lang w:eastAsia="zh-CN" w:bidi="hi-IN"/>
        </w:rPr>
        <w:t>Processo d</w:t>
      </w:r>
      <w:r w:rsidR="00DE38AC" w:rsidRPr="00DE38AC">
        <w:rPr>
          <w:rFonts w:eastAsiaTheme="minorEastAsia" w:cs="Times New Roman"/>
          <w:bCs w:val="0"/>
          <w:spacing w:val="15"/>
          <w:szCs w:val="24"/>
          <w:lang w:eastAsia="zh-CN" w:bidi="hi-IN"/>
        </w:rPr>
        <w:t>e Fabricação</w:t>
      </w:r>
      <w:bookmarkEnd w:id="7"/>
    </w:p>
    <w:p w14:paraId="32429EE5" w14:textId="77777777" w:rsidR="000251CE" w:rsidRDefault="0032765A" w:rsidP="005413C2">
      <w:pPr>
        <w:pStyle w:val="PargrafodaLista"/>
        <w:numPr>
          <w:ilvl w:val="2"/>
          <w:numId w:val="5"/>
        </w:numPr>
        <w:autoSpaceDE w:val="0"/>
        <w:autoSpaceDN w:val="0"/>
        <w:adjustRightInd w:val="0"/>
        <w:rPr>
          <w:rFonts w:ascii="Times New Roman" w:hAnsi="Times New Roman" w:cs="Times New Roman"/>
          <w:sz w:val="24"/>
          <w:szCs w:val="24"/>
        </w:rPr>
      </w:pPr>
      <w:r w:rsidRPr="00641DA2">
        <w:rPr>
          <w:rFonts w:ascii="Times New Roman" w:hAnsi="Times New Roman" w:cs="Times New Roman"/>
          <w:sz w:val="24"/>
          <w:szCs w:val="24"/>
        </w:rPr>
        <w:t xml:space="preserve">A lâmina do apontador deverá ser de aço inoxidável temperada, fixada por parafuso metálico, sem ondulações ou deformações, perfeitamente ajustada e afiada, formando conjunto com união </w:t>
      </w:r>
      <w:r w:rsidR="0083754F" w:rsidRPr="00641DA2">
        <w:rPr>
          <w:rFonts w:ascii="Times New Roman" w:hAnsi="Times New Roman" w:cs="Times New Roman"/>
          <w:sz w:val="24"/>
          <w:szCs w:val="24"/>
        </w:rPr>
        <w:t>rígida, sem folgas, a fim de não macerar ou mastigar a madeira do lápis</w:t>
      </w:r>
      <w:r w:rsidR="0083754F" w:rsidRPr="005413C2">
        <w:rPr>
          <w:rFonts w:ascii="Times New Roman" w:hAnsi="Times New Roman" w:cs="Times New Roman"/>
          <w:sz w:val="24"/>
          <w:szCs w:val="24"/>
        </w:rPr>
        <w:t>.</w:t>
      </w:r>
    </w:p>
    <w:p w14:paraId="40D67682" w14:textId="77777777" w:rsidR="007B7F13" w:rsidRPr="007B7F13" w:rsidRDefault="007B7F13" w:rsidP="007B7F13">
      <w:pPr>
        <w:pStyle w:val="PargrafodaLista"/>
        <w:numPr>
          <w:ilvl w:val="2"/>
          <w:numId w:val="5"/>
        </w:numPr>
        <w:rPr>
          <w:rFonts w:ascii="Times New Roman" w:hAnsi="Times New Roman" w:cs="Times New Roman"/>
          <w:sz w:val="24"/>
          <w:szCs w:val="24"/>
        </w:rPr>
      </w:pPr>
      <w:r>
        <w:rPr>
          <w:rFonts w:ascii="Times New Roman" w:hAnsi="Times New Roman" w:cs="Times New Roman"/>
          <w:sz w:val="24"/>
          <w:szCs w:val="24"/>
        </w:rPr>
        <w:t>Deverá apresentar a marca do fabricante em uma das faces.</w:t>
      </w:r>
    </w:p>
    <w:p w14:paraId="7E8D1F5B" w14:textId="77777777" w:rsidR="00DE38AC" w:rsidRPr="00DE38AC" w:rsidRDefault="00DE2143" w:rsidP="00DE38AC">
      <w:pPr>
        <w:pStyle w:val="Ttulo2"/>
        <w:keepNext w:val="0"/>
        <w:keepLines w:val="0"/>
        <w:numPr>
          <w:ilvl w:val="1"/>
          <w:numId w:val="5"/>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567"/>
        </w:tabs>
        <w:suppressAutoHyphens w:val="0"/>
        <w:spacing w:before="0" w:line="360" w:lineRule="auto"/>
        <w:jc w:val="left"/>
        <w:rPr>
          <w:rFonts w:eastAsiaTheme="minorEastAsia" w:cs="Times New Roman"/>
          <w:bCs w:val="0"/>
          <w:spacing w:val="15"/>
          <w:szCs w:val="24"/>
          <w:lang w:eastAsia="zh-CN" w:bidi="hi-IN"/>
        </w:rPr>
      </w:pPr>
      <w:bookmarkStart w:id="8" w:name="_Toc156987755"/>
      <w:r w:rsidRPr="00DE38AC">
        <w:rPr>
          <w:rFonts w:eastAsiaTheme="minorEastAsia" w:cs="Times New Roman"/>
          <w:bCs w:val="0"/>
          <w:spacing w:val="15"/>
          <w:szCs w:val="24"/>
          <w:lang w:eastAsia="zh-CN" w:bidi="hi-IN"/>
        </w:rPr>
        <w:t>Garantia</w:t>
      </w:r>
      <w:bookmarkEnd w:id="8"/>
    </w:p>
    <w:p w14:paraId="06F8E6DD" w14:textId="77777777" w:rsidR="00C17743" w:rsidRPr="00173A78" w:rsidRDefault="00DE2143" w:rsidP="005413C2">
      <w:pPr>
        <w:pStyle w:val="PargrafodaLista"/>
        <w:numPr>
          <w:ilvl w:val="2"/>
          <w:numId w:val="5"/>
        </w:numPr>
        <w:autoSpaceDE w:val="0"/>
        <w:autoSpaceDN w:val="0"/>
        <w:adjustRightInd w:val="0"/>
        <w:rPr>
          <w:rFonts w:ascii="Times New Roman" w:hAnsi="Times New Roman" w:cs="Times New Roman"/>
          <w:sz w:val="24"/>
          <w:szCs w:val="24"/>
        </w:rPr>
      </w:pPr>
      <w:r w:rsidRPr="00173A78">
        <w:rPr>
          <w:rFonts w:ascii="Times New Roman" w:hAnsi="Times New Roman" w:cs="Times New Roman"/>
          <w:sz w:val="24"/>
          <w:szCs w:val="24"/>
        </w:rPr>
        <w:lastRenderedPageBreak/>
        <w:t xml:space="preserve">A contratada deverá oferecer garantia contra defeitos de fabricação de, no mínimo, 12 meses a partir da data da entrega do produto. A data para cálculo da garantia </w:t>
      </w:r>
      <w:r w:rsidR="00746CFD" w:rsidRPr="00173A78">
        <w:rPr>
          <w:rFonts w:ascii="Times New Roman" w:hAnsi="Times New Roman" w:cs="Times New Roman"/>
          <w:sz w:val="24"/>
          <w:szCs w:val="24"/>
        </w:rPr>
        <w:t>será contada a partir d</w:t>
      </w:r>
      <w:r w:rsidRPr="00173A78">
        <w:rPr>
          <w:rFonts w:ascii="Times New Roman" w:hAnsi="Times New Roman" w:cs="Times New Roman"/>
          <w:sz w:val="24"/>
          <w:szCs w:val="24"/>
        </w:rPr>
        <w:t xml:space="preserve">a data da efetiva entrega ao </w:t>
      </w:r>
      <w:r w:rsidR="00C01307">
        <w:rPr>
          <w:rFonts w:ascii="Times New Roman" w:hAnsi="Times New Roman" w:cs="Times New Roman"/>
          <w:sz w:val="24"/>
          <w:szCs w:val="24"/>
        </w:rPr>
        <w:t>Contratante.</w:t>
      </w:r>
    </w:p>
    <w:p w14:paraId="15BD690E" w14:textId="77777777" w:rsidR="00C17743" w:rsidRPr="00DE38AC" w:rsidRDefault="008A7B10" w:rsidP="00DE38AC">
      <w:pPr>
        <w:pStyle w:val="Ttulo2"/>
        <w:keepNext w:val="0"/>
        <w:keepLines w:val="0"/>
        <w:numPr>
          <w:ilvl w:val="1"/>
          <w:numId w:val="5"/>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567"/>
        </w:tabs>
        <w:suppressAutoHyphens w:val="0"/>
        <w:spacing w:before="0" w:line="360" w:lineRule="auto"/>
        <w:jc w:val="left"/>
        <w:rPr>
          <w:rFonts w:eastAsiaTheme="minorEastAsia" w:cs="Times New Roman"/>
          <w:bCs w:val="0"/>
          <w:spacing w:val="15"/>
          <w:szCs w:val="24"/>
          <w:lang w:eastAsia="zh-CN" w:bidi="hi-IN"/>
        </w:rPr>
      </w:pPr>
      <w:bookmarkStart w:id="9" w:name="_Toc156987756"/>
      <w:r w:rsidRPr="00DE38AC">
        <w:rPr>
          <w:rFonts w:eastAsiaTheme="minorEastAsia" w:cs="Times New Roman"/>
          <w:bCs w:val="0"/>
          <w:spacing w:val="15"/>
          <w:szCs w:val="24"/>
          <w:lang w:eastAsia="zh-CN" w:bidi="hi-IN"/>
        </w:rPr>
        <w:t>Identificação</w:t>
      </w:r>
      <w:r w:rsidR="00DE38AC">
        <w:rPr>
          <w:rFonts w:eastAsiaTheme="minorEastAsia" w:cs="Times New Roman"/>
          <w:bCs w:val="0"/>
          <w:spacing w:val="15"/>
          <w:szCs w:val="24"/>
          <w:lang w:eastAsia="zh-CN" w:bidi="hi-IN"/>
        </w:rPr>
        <w:t xml:space="preserve"> e E</w:t>
      </w:r>
      <w:r w:rsidR="00372053">
        <w:rPr>
          <w:rFonts w:eastAsiaTheme="minorEastAsia" w:cs="Times New Roman"/>
          <w:bCs w:val="0"/>
          <w:spacing w:val="15"/>
          <w:szCs w:val="24"/>
          <w:lang w:eastAsia="zh-CN" w:bidi="hi-IN"/>
        </w:rPr>
        <w:t>mbalagem dos K</w:t>
      </w:r>
      <w:r w:rsidRPr="00DE38AC">
        <w:rPr>
          <w:rFonts w:eastAsiaTheme="minorEastAsia" w:cs="Times New Roman"/>
          <w:bCs w:val="0"/>
          <w:spacing w:val="15"/>
          <w:szCs w:val="24"/>
          <w:lang w:eastAsia="zh-CN" w:bidi="hi-IN"/>
        </w:rPr>
        <w:t>its</w:t>
      </w:r>
      <w:bookmarkEnd w:id="9"/>
    </w:p>
    <w:p w14:paraId="1E73FD7A" w14:textId="36D5B8C1" w:rsidR="00C17743" w:rsidRPr="00BF5A3C" w:rsidRDefault="00B273EA" w:rsidP="005413C2">
      <w:pPr>
        <w:pStyle w:val="PargrafodaLista"/>
        <w:numPr>
          <w:ilvl w:val="2"/>
          <w:numId w:val="5"/>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Os kits deverão ser embalados</w:t>
      </w:r>
      <w:r w:rsidR="00C17743" w:rsidRPr="00BF5A3C">
        <w:rPr>
          <w:rFonts w:ascii="Times New Roman" w:hAnsi="Times New Roman" w:cs="Times New Roman"/>
          <w:sz w:val="24"/>
          <w:szCs w:val="24"/>
        </w:rPr>
        <w:t xml:space="preserve"> individualmente, de acordo com a modalidade de ensino, contendo os itens descritos no Edital</w:t>
      </w:r>
      <w:r w:rsidR="00A63337">
        <w:rPr>
          <w:rFonts w:ascii="Times New Roman" w:hAnsi="Times New Roman" w:cs="Times New Roman"/>
          <w:sz w:val="24"/>
          <w:szCs w:val="24"/>
        </w:rPr>
        <w:t xml:space="preserve"> e seus anexos</w:t>
      </w:r>
      <w:r w:rsidR="00C17743" w:rsidRPr="00BF5A3C">
        <w:rPr>
          <w:rFonts w:ascii="Times New Roman" w:hAnsi="Times New Roman" w:cs="Times New Roman"/>
          <w:sz w:val="24"/>
          <w:szCs w:val="24"/>
        </w:rPr>
        <w:t>.</w:t>
      </w:r>
    </w:p>
    <w:p w14:paraId="62CFFE6B" w14:textId="77777777" w:rsidR="002417A2" w:rsidRDefault="002417A2" w:rsidP="005413C2">
      <w:pPr>
        <w:pStyle w:val="PargrafodaLista"/>
        <w:numPr>
          <w:ilvl w:val="2"/>
          <w:numId w:val="5"/>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 embalagem deverá ser em caixa de </w:t>
      </w:r>
      <w:r w:rsidR="005A05E6" w:rsidRPr="00680D30">
        <w:rPr>
          <w:rFonts w:ascii="Times New Roman" w:hAnsi="Times New Roman" w:cs="Times New Roman"/>
          <w:sz w:val="24"/>
          <w:szCs w:val="24"/>
        </w:rPr>
        <w:t>papelão do tipo corte e vinco</w:t>
      </w:r>
      <w:r>
        <w:rPr>
          <w:rFonts w:ascii="Times New Roman" w:hAnsi="Times New Roman" w:cs="Times New Roman"/>
          <w:sz w:val="24"/>
          <w:szCs w:val="24"/>
        </w:rPr>
        <w:t xml:space="preserve">, confeccionada em cartão duplex, em tamanho adequado para acondicionar os itens, </w:t>
      </w:r>
      <w:r w:rsidRPr="005935B5">
        <w:rPr>
          <w:rFonts w:ascii="Times New Roman" w:hAnsi="Times New Roman" w:cs="Times New Roman"/>
          <w:sz w:val="24"/>
          <w:szCs w:val="24"/>
        </w:rPr>
        <w:t>e shirincad</w:t>
      </w:r>
      <w:r w:rsidR="00600FA8" w:rsidRPr="005935B5">
        <w:rPr>
          <w:rFonts w:ascii="Times New Roman" w:hAnsi="Times New Roman" w:cs="Times New Roman"/>
          <w:sz w:val="24"/>
          <w:szCs w:val="24"/>
        </w:rPr>
        <w:t>a</w:t>
      </w:r>
      <w:r w:rsidRPr="005935B5">
        <w:rPr>
          <w:rFonts w:ascii="Times New Roman" w:hAnsi="Times New Roman" w:cs="Times New Roman"/>
          <w:sz w:val="24"/>
          <w:szCs w:val="24"/>
        </w:rPr>
        <w:t xml:space="preserve"> individualmente em filme termo encolhível,</w:t>
      </w:r>
      <w:r w:rsidRPr="005413C2">
        <w:rPr>
          <w:rFonts w:ascii="Times New Roman" w:hAnsi="Times New Roman" w:cs="Times New Roman"/>
          <w:sz w:val="24"/>
          <w:szCs w:val="24"/>
        </w:rPr>
        <w:t xml:space="preserve"> </w:t>
      </w:r>
      <w:r>
        <w:rPr>
          <w:rFonts w:ascii="Times New Roman" w:hAnsi="Times New Roman" w:cs="Times New Roman"/>
          <w:sz w:val="24"/>
          <w:szCs w:val="24"/>
        </w:rPr>
        <w:t>capaz de suportar o peso do seu conteúdo, bem como o empilhamento e demais condições do transporte, que são de inteira responsabilidade da CONTRATADA.</w:t>
      </w:r>
    </w:p>
    <w:p w14:paraId="60604B8D" w14:textId="77777777" w:rsidR="005A05E6" w:rsidRDefault="005A05E6" w:rsidP="005A05E6">
      <w:pPr>
        <w:pStyle w:val="PargrafodaLista"/>
        <w:autoSpaceDE w:val="0"/>
        <w:autoSpaceDN w:val="0"/>
        <w:adjustRightInd w:val="0"/>
        <w:ind w:left="0"/>
        <w:rPr>
          <w:rFonts w:ascii="Times New Roman" w:hAnsi="Times New Roman" w:cs="Times New Roman"/>
          <w:sz w:val="24"/>
          <w:szCs w:val="24"/>
        </w:rPr>
      </w:pPr>
    </w:p>
    <w:p w14:paraId="693F43A6" w14:textId="77777777" w:rsidR="005A05E6" w:rsidRPr="00680D30" w:rsidRDefault="005A05E6" w:rsidP="005A05E6">
      <w:pPr>
        <w:pStyle w:val="PargrafodaLista"/>
        <w:tabs>
          <w:tab w:val="left" w:pos="567"/>
        </w:tabs>
        <w:spacing w:line="240" w:lineRule="auto"/>
        <w:ind w:left="0"/>
        <w:jc w:val="center"/>
        <w:rPr>
          <w:rFonts w:ascii="Times New Roman" w:hAnsi="Times New Roman" w:cs="Times New Roman"/>
          <w:sz w:val="24"/>
          <w:szCs w:val="24"/>
        </w:rPr>
      </w:pPr>
      <w:r w:rsidRPr="00680D30">
        <w:rPr>
          <w:noProof/>
          <w:color w:val="1F497D"/>
          <w:lang w:eastAsia="pt-BR"/>
        </w:rPr>
        <w:drawing>
          <wp:inline distT="0" distB="0" distL="0" distR="0" wp14:anchorId="17A59065" wp14:editId="45A138AD">
            <wp:extent cx="1709531" cy="1715279"/>
            <wp:effectExtent l="0" t="0" r="5080" b="0"/>
            <wp:docPr id="2" name="Picture 2" descr="cid:image002.jpg@01D31D97.8332A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2.jpg@01D31D97.8332AD4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709677" cy="1715425"/>
                    </a:xfrm>
                    <a:prstGeom prst="rect">
                      <a:avLst/>
                    </a:prstGeom>
                    <a:noFill/>
                    <a:ln>
                      <a:noFill/>
                    </a:ln>
                  </pic:spPr>
                </pic:pic>
              </a:graphicData>
            </a:graphic>
          </wp:inline>
        </w:drawing>
      </w:r>
    </w:p>
    <w:p w14:paraId="3B1338EE" w14:textId="77777777" w:rsidR="005A05E6" w:rsidRPr="005E1144" w:rsidRDefault="004F5699" w:rsidP="005A05E6">
      <w:pPr>
        <w:pStyle w:val="PargrafodaLista"/>
        <w:tabs>
          <w:tab w:val="left" w:pos="567"/>
        </w:tabs>
        <w:ind w:left="0"/>
        <w:jc w:val="center"/>
        <w:rPr>
          <w:rFonts w:ascii="Times New Roman" w:hAnsi="Times New Roman" w:cs="Times New Roman"/>
        </w:rPr>
      </w:pPr>
      <w:r w:rsidRPr="00680D30">
        <w:rPr>
          <w:rFonts w:ascii="Times New Roman" w:hAnsi="Times New Roman" w:cs="Times New Roman"/>
        </w:rPr>
        <w:t>Imagem Ilustrativa da C</w:t>
      </w:r>
      <w:r w:rsidR="005A05E6" w:rsidRPr="00680D30">
        <w:rPr>
          <w:rFonts w:ascii="Times New Roman" w:hAnsi="Times New Roman" w:cs="Times New Roman"/>
        </w:rPr>
        <w:t>aixa</w:t>
      </w:r>
    </w:p>
    <w:p w14:paraId="6B7BE570" w14:textId="77777777" w:rsidR="005A05E6" w:rsidRDefault="005A05E6" w:rsidP="005A05E6">
      <w:pPr>
        <w:pStyle w:val="PargrafodaLista"/>
        <w:autoSpaceDE w:val="0"/>
        <w:autoSpaceDN w:val="0"/>
        <w:adjustRightInd w:val="0"/>
        <w:ind w:left="0"/>
        <w:rPr>
          <w:rFonts w:ascii="Times New Roman" w:hAnsi="Times New Roman" w:cs="Times New Roman"/>
          <w:sz w:val="24"/>
          <w:szCs w:val="24"/>
        </w:rPr>
      </w:pPr>
    </w:p>
    <w:p w14:paraId="0B1DF7DF" w14:textId="77777777" w:rsidR="00C17743" w:rsidRPr="0030066C" w:rsidRDefault="00C17743" w:rsidP="005413C2">
      <w:pPr>
        <w:pStyle w:val="PargrafodaLista"/>
        <w:numPr>
          <w:ilvl w:val="2"/>
          <w:numId w:val="5"/>
        </w:numPr>
        <w:autoSpaceDE w:val="0"/>
        <w:autoSpaceDN w:val="0"/>
        <w:adjustRightInd w:val="0"/>
        <w:rPr>
          <w:rFonts w:ascii="Times New Roman" w:hAnsi="Times New Roman" w:cs="Times New Roman"/>
          <w:sz w:val="24"/>
          <w:szCs w:val="24"/>
        </w:rPr>
      </w:pPr>
      <w:r w:rsidRPr="0030066C">
        <w:rPr>
          <w:rFonts w:ascii="Times New Roman" w:hAnsi="Times New Roman" w:cs="Times New Roman"/>
          <w:sz w:val="24"/>
          <w:szCs w:val="24"/>
        </w:rPr>
        <w:t>Os itens deverão ser acondicionados de forma a evitar danos durante a movimentação da carga. Se houver espaço vazio entre os itens durante o acondicionamento, este deverá ser preenchido com material adequado, para garantir a integridade do material durante o transporte;</w:t>
      </w:r>
    </w:p>
    <w:p w14:paraId="17BAD4FF" w14:textId="77777777" w:rsidR="00B07759" w:rsidRPr="0030066C" w:rsidRDefault="007F3D85" w:rsidP="00B07759">
      <w:pPr>
        <w:pStyle w:val="PargrafodaLista"/>
        <w:numPr>
          <w:ilvl w:val="2"/>
          <w:numId w:val="5"/>
        </w:numPr>
        <w:autoSpaceDE w:val="0"/>
        <w:autoSpaceDN w:val="0"/>
        <w:adjustRightInd w:val="0"/>
        <w:rPr>
          <w:rFonts w:ascii="Times New Roman" w:hAnsi="Times New Roman" w:cs="Times New Roman"/>
          <w:sz w:val="24"/>
          <w:szCs w:val="24"/>
        </w:rPr>
      </w:pPr>
      <w:r w:rsidRPr="0030066C">
        <w:rPr>
          <w:rFonts w:ascii="Times New Roman" w:hAnsi="Times New Roman" w:cs="Times New Roman"/>
          <w:sz w:val="24"/>
          <w:szCs w:val="24"/>
        </w:rPr>
        <w:t>A</w:t>
      </w:r>
      <w:r w:rsidR="00B07759" w:rsidRPr="0030066C">
        <w:rPr>
          <w:rFonts w:ascii="Times New Roman" w:hAnsi="Times New Roman" w:cs="Times New Roman"/>
          <w:sz w:val="24"/>
          <w:szCs w:val="24"/>
        </w:rPr>
        <w:t xml:space="preserve"> face superior da caixa deverá conter as seguintes informações impressas em uma única cor, de forma legível: </w:t>
      </w:r>
    </w:p>
    <w:p w14:paraId="7589E9D7" w14:textId="77777777" w:rsidR="00B07759" w:rsidRPr="0030066C" w:rsidRDefault="00B07759" w:rsidP="00B07759">
      <w:pPr>
        <w:pStyle w:val="Padro"/>
        <w:numPr>
          <w:ilvl w:val="0"/>
          <w:numId w:val="23"/>
        </w:numPr>
        <w:tabs>
          <w:tab w:val="left" w:pos="1067"/>
        </w:tabs>
        <w:spacing w:after="0" w:line="360" w:lineRule="auto"/>
        <w:ind w:left="567" w:firstLine="0"/>
        <w:jc w:val="both"/>
        <w:rPr>
          <w:color w:val="auto"/>
        </w:rPr>
      </w:pPr>
      <w:r w:rsidRPr="0030066C">
        <w:rPr>
          <w:rFonts w:ascii="Times New Roman" w:hAnsi="Times New Roman" w:cs="Times New Roman"/>
          <w:bCs/>
          <w:color w:val="auto"/>
          <w:sz w:val="24"/>
          <w:szCs w:val="24"/>
        </w:rPr>
        <w:t>Nome do kit (ex.: KIT EDUCAÇÃO INFANTIL PRÉ-ESCOLA);</w:t>
      </w:r>
    </w:p>
    <w:p w14:paraId="46DCC794" w14:textId="77777777" w:rsidR="00B07759" w:rsidRPr="0030066C" w:rsidRDefault="00B07759" w:rsidP="00B07759">
      <w:pPr>
        <w:pStyle w:val="Padro"/>
        <w:numPr>
          <w:ilvl w:val="0"/>
          <w:numId w:val="23"/>
        </w:numPr>
        <w:tabs>
          <w:tab w:val="left" w:pos="1067"/>
        </w:tabs>
        <w:spacing w:after="0" w:line="360" w:lineRule="auto"/>
        <w:ind w:left="567" w:firstLine="0"/>
        <w:jc w:val="both"/>
        <w:rPr>
          <w:color w:val="auto"/>
        </w:rPr>
      </w:pPr>
      <w:r w:rsidRPr="0030066C">
        <w:rPr>
          <w:rFonts w:ascii="Times New Roman" w:hAnsi="Times New Roman" w:cs="Times New Roman"/>
          <w:bCs/>
          <w:color w:val="auto"/>
          <w:sz w:val="24"/>
          <w:szCs w:val="24"/>
        </w:rPr>
        <w:t>Composição do Kit, conforme descrito no edital;</w:t>
      </w:r>
    </w:p>
    <w:p w14:paraId="1EE156F4" w14:textId="77777777" w:rsidR="00B07759" w:rsidRPr="0030066C" w:rsidRDefault="00B07759" w:rsidP="00B07759">
      <w:pPr>
        <w:pStyle w:val="Padro"/>
        <w:numPr>
          <w:ilvl w:val="0"/>
          <w:numId w:val="23"/>
        </w:numPr>
        <w:tabs>
          <w:tab w:val="left" w:pos="1067"/>
        </w:tabs>
        <w:spacing w:after="0" w:line="360" w:lineRule="auto"/>
        <w:ind w:left="567" w:firstLine="0"/>
        <w:jc w:val="both"/>
        <w:rPr>
          <w:color w:val="auto"/>
        </w:rPr>
      </w:pPr>
      <w:r w:rsidRPr="0030066C">
        <w:rPr>
          <w:rFonts w:ascii="Times New Roman" w:hAnsi="Times New Roman" w:cs="Times New Roman"/>
          <w:bCs/>
          <w:color w:val="auto"/>
          <w:sz w:val="24"/>
          <w:szCs w:val="24"/>
        </w:rPr>
        <w:t>“FNDE/MEC - Pregão Eletrônico XX/XXXX – Venda Proibida”;</w:t>
      </w:r>
    </w:p>
    <w:p w14:paraId="45D18E7B" w14:textId="77777777" w:rsidR="00B07759" w:rsidRPr="0030066C" w:rsidRDefault="00B07759" w:rsidP="00B07759">
      <w:pPr>
        <w:pStyle w:val="Padro"/>
        <w:numPr>
          <w:ilvl w:val="0"/>
          <w:numId w:val="23"/>
        </w:numPr>
        <w:tabs>
          <w:tab w:val="left" w:pos="1067"/>
        </w:tabs>
        <w:spacing w:after="0" w:line="360" w:lineRule="auto"/>
        <w:ind w:left="567" w:firstLine="0"/>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Identificação do fabricante e do fornecedor;</w:t>
      </w:r>
    </w:p>
    <w:p w14:paraId="64B19099" w14:textId="77777777" w:rsidR="00ED21B7" w:rsidRPr="0030066C" w:rsidRDefault="00ED21B7" w:rsidP="0030066C">
      <w:pPr>
        <w:pStyle w:val="Padro"/>
        <w:numPr>
          <w:ilvl w:val="0"/>
          <w:numId w:val="23"/>
        </w:numPr>
        <w:tabs>
          <w:tab w:val="left" w:pos="1067"/>
        </w:tabs>
        <w:spacing w:after="0" w:line="360" w:lineRule="auto"/>
        <w:ind w:left="567" w:firstLine="0"/>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QR Code, tipo dinâmico, não expirável, com dimensões de 3cm x 3cm, com moldura nas bordas (para melhor contraste);</w:t>
      </w:r>
    </w:p>
    <w:p w14:paraId="0B051A59" w14:textId="6FA38C71" w:rsidR="00ED21B7" w:rsidRPr="0030066C" w:rsidRDefault="00ED21B7" w:rsidP="00ED21B7">
      <w:pPr>
        <w:pStyle w:val="Padro"/>
        <w:tabs>
          <w:tab w:val="left" w:pos="1067"/>
        </w:tabs>
        <w:spacing w:after="0" w:line="360" w:lineRule="auto"/>
        <w:ind w:left="567"/>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lastRenderedPageBreak/>
        <w:tab/>
      </w:r>
      <w:r w:rsidRPr="0030066C">
        <w:rPr>
          <w:rFonts w:ascii="Times New Roman" w:hAnsi="Times New Roman" w:cs="Times New Roman"/>
          <w:bCs/>
          <w:color w:val="auto"/>
          <w:sz w:val="24"/>
          <w:szCs w:val="24"/>
        </w:rPr>
        <w:tab/>
      </w:r>
      <w:r w:rsidR="0030066C" w:rsidRPr="0030066C">
        <w:rPr>
          <w:rFonts w:ascii="Times New Roman" w:hAnsi="Times New Roman" w:cs="Times New Roman"/>
          <w:bCs/>
          <w:color w:val="auto"/>
          <w:sz w:val="24"/>
          <w:szCs w:val="24"/>
        </w:rPr>
        <w:t>Obs.</w:t>
      </w:r>
      <w:r w:rsidRPr="0030066C">
        <w:rPr>
          <w:rFonts w:ascii="Times New Roman" w:hAnsi="Times New Roman" w:cs="Times New Roman"/>
          <w:bCs/>
          <w:color w:val="auto"/>
          <w:sz w:val="24"/>
          <w:szCs w:val="24"/>
        </w:rPr>
        <w:t xml:space="preserve"> 1: O QR Code deverá estar localizado logo abaixo do nome do fabricante e do fornecedor.</w:t>
      </w:r>
    </w:p>
    <w:p w14:paraId="5DD076DC" w14:textId="39214A68" w:rsidR="00ED21B7" w:rsidRPr="0030066C" w:rsidRDefault="00ED21B7" w:rsidP="00ED21B7">
      <w:pPr>
        <w:pStyle w:val="Padro"/>
        <w:tabs>
          <w:tab w:val="left" w:pos="1067"/>
        </w:tabs>
        <w:spacing w:after="0" w:line="360" w:lineRule="auto"/>
        <w:ind w:left="567"/>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ab/>
      </w:r>
      <w:r w:rsidRPr="0030066C">
        <w:rPr>
          <w:rFonts w:ascii="Times New Roman" w:hAnsi="Times New Roman" w:cs="Times New Roman"/>
          <w:bCs/>
          <w:color w:val="auto"/>
          <w:sz w:val="24"/>
          <w:szCs w:val="24"/>
        </w:rPr>
        <w:tab/>
      </w:r>
      <w:r w:rsidR="0030066C" w:rsidRPr="0030066C">
        <w:rPr>
          <w:rFonts w:ascii="Times New Roman" w:hAnsi="Times New Roman" w:cs="Times New Roman"/>
          <w:bCs/>
          <w:color w:val="auto"/>
          <w:sz w:val="24"/>
          <w:szCs w:val="24"/>
        </w:rPr>
        <w:t>Obs.</w:t>
      </w:r>
      <w:r w:rsidRPr="0030066C">
        <w:rPr>
          <w:rFonts w:ascii="Times New Roman" w:hAnsi="Times New Roman" w:cs="Times New Roman"/>
          <w:bCs/>
          <w:color w:val="auto"/>
          <w:sz w:val="24"/>
          <w:szCs w:val="24"/>
        </w:rPr>
        <w:t xml:space="preserve"> 2: À esquerda do QR Code, deverá constar a frase “Escaneie para maiores informações sobre este kit”.</w:t>
      </w:r>
    </w:p>
    <w:p w14:paraId="1F1749EB" w14:textId="0D26BBF9" w:rsidR="00ED21B7" w:rsidRPr="0030066C" w:rsidRDefault="00ED21B7" w:rsidP="0030066C">
      <w:pPr>
        <w:pStyle w:val="Padro"/>
        <w:tabs>
          <w:tab w:val="left" w:pos="1067"/>
        </w:tabs>
        <w:spacing w:after="0"/>
        <w:ind w:left="567"/>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ab/>
      </w:r>
      <w:r w:rsidRPr="0030066C">
        <w:rPr>
          <w:rFonts w:ascii="Times New Roman" w:hAnsi="Times New Roman" w:cs="Times New Roman"/>
          <w:bCs/>
          <w:color w:val="auto"/>
          <w:sz w:val="24"/>
          <w:szCs w:val="24"/>
        </w:rPr>
        <w:tab/>
        <w:t>Obs</w:t>
      </w:r>
      <w:r w:rsidR="0030066C" w:rsidRPr="0030066C">
        <w:rPr>
          <w:rFonts w:ascii="Times New Roman" w:hAnsi="Times New Roman" w:cs="Times New Roman"/>
          <w:bCs/>
          <w:color w:val="auto"/>
          <w:sz w:val="24"/>
          <w:szCs w:val="24"/>
        </w:rPr>
        <w:t>.</w:t>
      </w:r>
      <w:r w:rsidRPr="0030066C">
        <w:rPr>
          <w:rFonts w:ascii="Times New Roman" w:hAnsi="Times New Roman" w:cs="Times New Roman"/>
          <w:bCs/>
          <w:color w:val="auto"/>
          <w:sz w:val="24"/>
          <w:szCs w:val="24"/>
        </w:rPr>
        <w:t xml:space="preserve"> 3: O link de endereçamento a constar no QR Code será fornecido pelo Pregoeiro do FNDE ao licitante convocado para a </w:t>
      </w:r>
      <w:r w:rsidR="0030066C" w:rsidRPr="0030066C">
        <w:rPr>
          <w:rFonts w:ascii="Times New Roman" w:hAnsi="Times New Roman" w:cs="Times New Roman"/>
          <w:bCs/>
          <w:color w:val="auto"/>
          <w:sz w:val="24"/>
          <w:szCs w:val="24"/>
        </w:rPr>
        <w:t>1ª Etapa</w:t>
      </w:r>
      <w:r w:rsidRPr="0030066C">
        <w:rPr>
          <w:rFonts w:ascii="Times New Roman" w:hAnsi="Times New Roman" w:cs="Times New Roman"/>
          <w:bCs/>
          <w:color w:val="auto"/>
          <w:sz w:val="24"/>
          <w:szCs w:val="24"/>
        </w:rPr>
        <w:t xml:space="preserve"> do Controle de Qualidade; </w:t>
      </w:r>
    </w:p>
    <w:p w14:paraId="1353D53C" w14:textId="77777777" w:rsidR="007F3D85" w:rsidRPr="0030066C" w:rsidRDefault="007F3D85" w:rsidP="007F3D85">
      <w:pPr>
        <w:pStyle w:val="Padro"/>
        <w:numPr>
          <w:ilvl w:val="0"/>
          <w:numId w:val="23"/>
        </w:numPr>
        <w:tabs>
          <w:tab w:val="left" w:pos="1067"/>
        </w:tabs>
        <w:spacing w:after="0" w:line="360" w:lineRule="auto"/>
        <w:ind w:left="567" w:firstLine="0"/>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Logomarca do FNDE</w:t>
      </w:r>
      <w:r w:rsidR="00680D30" w:rsidRPr="0030066C">
        <w:rPr>
          <w:rFonts w:ascii="Times New Roman" w:hAnsi="Times New Roman"/>
          <w:bCs/>
          <w:color w:val="auto"/>
          <w:sz w:val="24"/>
          <w:szCs w:val="24"/>
        </w:rPr>
        <w:t xml:space="preserve">/Ministério da Educação </w:t>
      </w:r>
      <w:r w:rsidRPr="0030066C">
        <w:rPr>
          <w:rFonts w:ascii="Times New Roman" w:hAnsi="Times New Roman" w:cs="Times New Roman"/>
          <w:bCs/>
          <w:color w:val="auto"/>
          <w:sz w:val="24"/>
          <w:szCs w:val="24"/>
        </w:rPr>
        <w:t>em Arial – Bold Italic, conforme exemplo abaixo.</w:t>
      </w:r>
    </w:p>
    <w:p w14:paraId="12281C64" w14:textId="77777777" w:rsidR="007F3D85" w:rsidRPr="0030066C" w:rsidRDefault="007F3D85" w:rsidP="007F3D85">
      <w:pPr>
        <w:pStyle w:val="PargrafodaLista"/>
        <w:tabs>
          <w:tab w:val="left" w:pos="567"/>
        </w:tabs>
        <w:ind w:left="0"/>
        <w:jc w:val="center"/>
        <w:rPr>
          <w:rFonts w:ascii="Times New Roman" w:hAnsi="Times New Roman" w:cs="Times New Roman"/>
          <w:sz w:val="24"/>
          <w:szCs w:val="24"/>
        </w:rPr>
      </w:pPr>
    </w:p>
    <w:p w14:paraId="27D5E7A5" w14:textId="77777777" w:rsidR="007F3D85" w:rsidRPr="0030066C" w:rsidRDefault="00680D30" w:rsidP="007F3D85">
      <w:pPr>
        <w:pStyle w:val="PargrafodaLista"/>
        <w:tabs>
          <w:tab w:val="left" w:pos="567"/>
        </w:tabs>
        <w:ind w:left="0"/>
        <w:jc w:val="center"/>
        <w:rPr>
          <w:rFonts w:ascii="Times New Roman" w:hAnsi="Times New Roman" w:cs="Times New Roman"/>
          <w:sz w:val="24"/>
          <w:szCs w:val="24"/>
        </w:rPr>
      </w:pPr>
      <w:r w:rsidRPr="0030066C">
        <w:rPr>
          <w:noProof/>
          <w:lang w:eastAsia="pt-BR"/>
        </w:rPr>
        <w:drawing>
          <wp:inline distT="0" distB="0" distL="0" distR="0" wp14:anchorId="55081159" wp14:editId="318E6EA1">
            <wp:extent cx="4909185" cy="997585"/>
            <wp:effectExtent l="0" t="0" r="5715" b="0"/>
            <wp:docPr id="4" name="Picture 4"/>
            <wp:cNvGraphicFramePr/>
            <a:graphic xmlns:a="http://schemas.openxmlformats.org/drawingml/2006/main">
              <a:graphicData uri="http://schemas.openxmlformats.org/drawingml/2006/picture">
                <pic:pic xmlns:pic="http://schemas.openxmlformats.org/drawingml/2006/picture">
                  <pic:nvPicPr>
                    <pic:cNvPr id="4" name="Imagem 4"/>
                    <pic:cNvPicPr/>
                  </pic:nvPicPr>
                  <pic:blipFill>
                    <a:blip r:embed="rId14"/>
                    <a:stretch>
                      <a:fillRect/>
                    </a:stretch>
                  </pic:blipFill>
                  <pic:spPr>
                    <a:xfrm>
                      <a:off x="0" y="0"/>
                      <a:ext cx="4909185" cy="997585"/>
                    </a:xfrm>
                    <a:prstGeom prst="rect">
                      <a:avLst/>
                    </a:prstGeom>
                  </pic:spPr>
                </pic:pic>
              </a:graphicData>
            </a:graphic>
          </wp:inline>
        </w:drawing>
      </w:r>
    </w:p>
    <w:p w14:paraId="54246B13" w14:textId="77777777" w:rsidR="009629EF" w:rsidRPr="0030066C" w:rsidRDefault="00324F18" w:rsidP="00DE38AC">
      <w:pPr>
        <w:pStyle w:val="Ttulo1"/>
        <w:numPr>
          <w:ilvl w:val="0"/>
          <w:numId w:val="2"/>
        </w:numPr>
        <w:ind w:left="0" w:firstLine="0"/>
        <w:rPr>
          <w:rStyle w:val="TtulodoLivro"/>
          <w:rFonts w:ascii="Times New Roman" w:hAnsi="Times New Roman" w:cs="Times New Roman"/>
          <w:b/>
          <w:i w:val="0"/>
          <w:color w:val="auto"/>
          <w:spacing w:val="15"/>
          <w:sz w:val="24"/>
          <w:szCs w:val="24"/>
        </w:rPr>
      </w:pPr>
      <w:bookmarkStart w:id="10" w:name="_Toc156987757"/>
      <w:r w:rsidRPr="0030066C">
        <w:rPr>
          <w:rStyle w:val="TtulodoLivro"/>
          <w:rFonts w:ascii="Times New Roman" w:hAnsi="Times New Roman" w:cs="Times New Roman"/>
          <w:b/>
          <w:i w:val="0"/>
          <w:color w:val="auto"/>
          <w:spacing w:val="15"/>
          <w:sz w:val="24"/>
          <w:szCs w:val="24"/>
        </w:rPr>
        <w:t>DO CONTROLE DE QUALIDADE</w:t>
      </w:r>
      <w:bookmarkEnd w:id="10"/>
    </w:p>
    <w:p w14:paraId="142C9258" w14:textId="77777777" w:rsidR="00140F29" w:rsidRPr="0030066C" w:rsidRDefault="00140F29" w:rsidP="00140F29">
      <w:pPr>
        <w:pStyle w:val="Padro"/>
        <w:spacing w:before="120" w:after="0" w:line="360" w:lineRule="auto"/>
        <w:jc w:val="both"/>
        <w:rPr>
          <w:color w:val="auto"/>
        </w:rPr>
      </w:pPr>
      <w:r w:rsidRPr="0030066C">
        <w:rPr>
          <w:rFonts w:ascii="Times New Roman" w:hAnsi="Times New Roman" w:cs="Times New Roman"/>
          <w:b/>
          <w:bCs/>
          <w:color w:val="auto"/>
          <w:sz w:val="24"/>
          <w:szCs w:val="24"/>
        </w:rPr>
        <w:t>5.1</w:t>
      </w:r>
      <w:r w:rsidRPr="0030066C">
        <w:rPr>
          <w:rFonts w:ascii="Times New Roman" w:hAnsi="Times New Roman" w:cs="Times New Roman"/>
          <w:b/>
          <w:bCs/>
          <w:color w:val="auto"/>
          <w:sz w:val="24"/>
          <w:szCs w:val="24"/>
        </w:rPr>
        <w:tab/>
      </w:r>
      <w:r w:rsidRPr="0030066C">
        <w:rPr>
          <w:rFonts w:ascii="Times New Roman" w:hAnsi="Times New Roman" w:cs="Times New Roman"/>
          <w:bCs/>
          <w:color w:val="auto"/>
          <w:sz w:val="24"/>
          <w:szCs w:val="24"/>
        </w:rPr>
        <w:t>Os produtos deste Caderno de Informações Técnicas – CIT – estão sujeitos ao Controle de Qualidade realizado pelo FNDE, pelos contratantes, ou por instituição indicada por eles.</w:t>
      </w:r>
    </w:p>
    <w:p w14:paraId="0CF6F6AA" w14:textId="77777777" w:rsidR="00140F29" w:rsidRPr="0030066C" w:rsidRDefault="00140F29" w:rsidP="00140F29">
      <w:pPr>
        <w:pStyle w:val="Padro"/>
        <w:spacing w:after="0" w:line="360" w:lineRule="auto"/>
        <w:jc w:val="both"/>
        <w:rPr>
          <w:color w:val="auto"/>
        </w:rPr>
      </w:pPr>
      <w:r w:rsidRPr="0030066C">
        <w:rPr>
          <w:rFonts w:ascii="Times New Roman" w:hAnsi="Times New Roman" w:cs="Times New Roman"/>
          <w:b/>
          <w:bCs/>
          <w:color w:val="auto"/>
          <w:sz w:val="24"/>
          <w:szCs w:val="24"/>
        </w:rPr>
        <w:t>5.2</w:t>
      </w:r>
      <w:r w:rsidRPr="0030066C">
        <w:rPr>
          <w:rFonts w:ascii="Times New Roman" w:hAnsi="Times New Roman" w:cs="Times New Roman"/>
          <w:bCs/>
          <w:color w:val="auto"/>
          <w:sz w:val="24"/>
          <w:szCs w:val="24"/>
        </w:rPr>
        <w:t xml:space="preserve"> O controle de qualidade ocorrerá:</w:t>
      </w:r>
    </w:p>
    <w:p w14:paraId="7961902D" w14:textId="77777777" w:rsidR="00140F29" w:rsidRPr="0030066C" w:rsidRDefault="00140F29" w:rsidP="00140F29">
      <w:pPr>
        <w:pStyle w:val="Padro"/>
        <w:spacing w:after="0" w:line="360" w:lineRule="auto"/>
        <w:jc w:val="both"/>
        <w:rPr>
          <w:color w:val="auto"/>
        </w:rPr>
      </w:pPr>
      <w:r w:rsidRPr="0030066C">
        <w:rPr>
          <w:rFonts w:ascii="Times New Roman" w:hAnsi="Times New Roman" w:cs="Times New Roman"/>
          <w:b/>
          <w:bCs/>
          <w:color w:val="auto"/>
          <w:sz w:val="24"/>
          <w:szCs w:val="24"/>
        </w:rPr>
        <w:t>5.2.1</w:t>
      </w:r>
      <w:r w:rsidRPr="0030066C">
        <w:rPr>
          <w:rFonts w:ascii="Times New Roman" w:hAnsi="Times New Roman" w:cs="Times New Roman"/>
          <w:bCs/>
          <w:color w:val="auto"/>
          <w:sz w:val="24"/>
          <w:szCs w:val="24"/>
        </w:rPr>
        <w:t xml:space="preserve"> Após a fase de aceitação da proposta da empresa e antes da homologação da licitação;</w:t>
      </w:r>
    </w:p>
    <w:p w14:paraId="2EE505EF" w14:textId="77777777" w:rsidR="00140F29" w:rsidRPr="0030066C" w:rsidRDefault="00140F29" w:rsidP="00140F29">
      <w:pPr>
        <w:pStyle w:val="Padro"/>
        <w:spacing w:after="0" w:line="360" w:lineRule="auto"/>
        <w:jc w:val="both"/>
        <w:rPr>
          <w:color w:val="auto"/>
        </w:rPr>
      </w:pPr>
      <w:r w:rsidRPr="0030066C">
        <w:rPr>
          <w:rFonts w:ascii="Times New Roman" w:hAnsi="Times New Roman" w:cs="Times New Roman"/>
          <w:b/>
          <w:bCs/>
          <w:color w:val="auto"/>
          <w:sz w:val="24"/>
          <w:szCs w:val="24"/>
        </w:rPr>
        <w:t>5.2.2</w:t>
      </w:r>
      <w:r w:rsidRPr="0030066C">
        <w:rPr>
          <w:rFonts w:ascii="Times New Roman" w:hAnsi="Times New Roman" w:cs="Times New Roman"/>
          <w:bCs/>
          <w:color w:val="auto"/>
          <w:sz w:val="24"/>
          <w:szCs w:val="24"/>
        </w:rPr>
        <w:t xml:space="preserve"> Durante as etapas de produção; e</w:t>
      </w:r>
    </w:p>
    <w:p w14:paraId="232177C5" w14:textId="77777777" w:rsidR="00140F29" w:rsidRPr="0030066C" w:rsidRDefault="00140F29" w:rsidP="00140F29">
      <w:pPr>
        <w:pStyle w:val="Padro"/>
        <w:spacing w:after="0" w:line="360" w:lineRule="auto"/>
        <w:jc w:val="both"/>
        <w:rPr>
          <w:color w:val="auto"/>
        </w:rPr>
      </w:pPr>
      <w:r w:rsidRPr="0030066C">
        <w:rPr>
          <w:rFonts w:ascii="Times New Roman" w:hAnsi="Times New Roman" w:cs="Times New Roman"/>
          <w:b/>
          <w:bCs/>
          <w:color w:val="auto"/>
          <w:sz w:val="24"/>
          <w:szCs w:val="24"/>
        </w:rPr>
        <w:t>5.2.3</w:t>
      </w:r>
      <w:r w:rsidRPr="0030066C">
        <w:rPr>
          <w:rFonts w:ascii="Times New Roman" w:hAnsi="Times New Roman" w:cs="Times New Roman"/>
          <w:bCs/>
          <w:color w:val="auto"/>
          <w:sz w:val="24"/>
          <w:szCs w:val="24"/>
        </w:rPr>
        <w:t xml:space="preserve"> A qualquer tempo, durante a vigência da Ata de Registro de Preços e/ou dos contratos firmados com o FNDE e/ou com os CONTRATANTES.</w:t>
      </w:r>
    </w:p>
    <w:p w14:paraId="55FC8127" w14:textId="77777777" w:rsidR="00140F29" w:rsidRPr="0030066C" w:rsidRDefault="00140F29" w:rsidP="00140F29">
      <w:pPr>
        <w:pStyle w:val="Padro"/>
        <w:spacing w:after="0" w:line="360" w:lineRule="auto"/>
        <w:jc w:val="both"/>
        <w:rPr>
          <w:color w:val="auto"/>
        </w:rPr>
      </w:pPr>
      <w:r w:rsidRPr="0030066C">
        <w:rPr>
          <w:rFonts w:ascii="Times New Roman" w:hAnsi="Times New Roman" w:cs="Times New Roman"/>
          <w:b/>
          <w:bCs/>
          <w:color w:val="auto"/>
          <w:sz w:val="24"/>
          <w:szCs w:val="24"/>
        </w:rPr>
        <w:t xml:space="preserve">5.3 </w:t>
      </w:r>
      <w:r w:rsidRPr="0030066C">
        <w:rPr>
          <w:rFonts w:ascii="Times New Roman" w:hAnsi="Times New Roman" w:cs="Times New Roman"/>
          <w:bCs/>
          <w:color w:val="auto"/>
          <w:sz w:val="24"/>
          <w:szCs w:val="24"/>
        </w:rPr>
        <w:t>O Controle de Qualidade deverá considerar as especificações técnicas e de segurança estabelecidas neste CIT.</w:t>
      </w:r>
    </w:p>
    <w:p w14:paraId="52F3A509" w14:textId="612A5A8A" w:rsidR="00140F29" w:rsidRPr="0030066C" w:rsidRDefault="00140F29" w:rsidP="00140F29">
      <w:pPr>
        <w:pStyle w:val="Padro"/>
        <w:spacing w:after="0" w:line="360" w:lineRule="auto"/>
        <w:jc w:val="both"/>
        <w:rPr>
          <w:rFonts w:ascii="Times New Roman" w:hAnsi="Times New Roman" w:cs="Times New Roman"/>
          <w:bCs/>
          <w:color w:val="auto"/>
          <w:sz w:val="24"/>
          <w:szCs w:val="24"/>
        </w:rPr>
      </w:pPr>
      <w:r w:rsidRPr="0030066C">
        <w:rPr>
          <w:rFonts w:ascii="Times New Roman" w:hAnsi="Times New Roman" w:cs="Times New Roman"/>
          <w:b/>
          <w:bCs/>
          <w:color w:val="auto"/>
          <w:sz w:val="24"/>
          <w:szCs w:val="24"/>
        </w:rPr>
        <w:t xml:space="preserve">5.4. </w:t>
      </w:r>
      <w:r w:rsidRPr="0030066C">
        <w:rPr>
          <w:rFonts w:ascii="Times New Roman" w:hAnsi="Times New Roman" w:cs="Times New Roman"/>
          <w:bCs/>
          <w:color w:val="auto"/>
          <w:sz w:val="24"/>
          <w:szCs w:val="24"/>
        </w:rPr>
        <w:t>As amostras deverão ser entregues ao FNDE na configuração de kits (</w:t>
      </w:r>
      <w:r w:rsidRPr="0030066C">
        <w:rPr>
          <w:rFonts w:ascii="Times New Roman" w:hAnsi="Times New Roman" w:cs="Times New Roman"/>
          <w:color w:val="auto"/>
          <w:sz w:val="24"/>
          <w:szCs w:val="24"/>
        </w:rPr>
        <w:t>Educação Infantil, Ensino Fundamental anos iniciais, Ensino Fundamental anos finais, Ensino Médio / EJA)</w:t>
      </w:r>
      <w:r w:rsidRPr="0030066C">
        <w:rPr>
          <w:rFonts w:ascii="Times New Roman" w:hAnsi="Times New Roman" w:cs="Times New Roman"/>
          <w:bCs/>
          <w:color w:val="auto"/>
          <w:sz w:val="24"/>
          <w:szCs w:val="24"/>
        </w:rPr>
        <w:t xml:space="preserve"> em suas respectivas quantidades, conforme o estabelecido no</w:t>
      </w:r>
      <w:r w:rsidR="00A63337" w:rsidRPr="0030066C">
        <w:rPr>
          <w:rFonts w:ascii="Times New Roman" w:hAnsi="Times New Roman" w:cs="Times New Roman"/>
          <w:bCs/>
          <w:color w:val="auto"/>
          <w:sz w:val="24"/>
          <w:szCs w:val="24"/>
        </w:rPr>
        <w:t xml:space="preserve"> Edital e seus anexos</w:t>
      </w:r>
      <w:r w:rsidRPr="0030066C">
        <w:rPr>
          <w:rFonts w:ascii="Times New Roman" w:hAnsi="Times New Roman" w:cs="Times New Roman"/>
          <w:bCs/>
          <w:color w:val="auto"/>
          <w:sz w:val="24"/>
          <w:szCs w:val="24"/>
        </w:rPr>
        <w:t xml:space="preserve">. </w:t>
      </w:r>
    </w:p>
    <w:p w14:paraId="680F2B60" w14:textId="77777777" w:rsidR="00140F29" w:rsidRPr="0030066C" w:rsidRDefault="00140F29" w:rsidP="00140F29">
      <w:pPr>
        <w:pStyle w:val="Padro"/>
        <w:spacing w:after="0" w:line="360" w:lineRule="auto"/>
        <w:jc w:val="both"/>
        <w:rPr>
          <w:rFonts w:ascii="Times New Roman" w:hAnsi="Times New Roman" w:cs="Times New Roman"/>
          <w:bCs/>
          <w:color w:val="auto"/>
          <w:sz w:val="24"/>
          <w:szCs w:val="24"/>
        </w:rPr>
      </w:pPr>
      <w:r w:rsidRPr="0030066C">
        <w:rPr>
          <w:rFonts w:ascii="Times New Roman" w:hAnsi="Times New Roman" w:cs="Times New Roman"/>
          <w:b/>
          <w:bCs/>
          <w:color w:val="auto"/>
          <w:sz w:val="24"/>
          <w:szCs w:val="24"/>
        </w:rPr>
        <w:t xml:space="preserve">5.4.1. </w:t>
      </w:r>
      <w:r w:rsidRPr="0030066C">
        <w:rPr>
          <w:rFonts w:ascii="Times New Roman" w:hAnsi="Times New Roman" w:cs="Times New Roman"/>
          <w:bCs/>
          <w:color w:val="auto"/>
          <w:sz w:val="24"/>
          <w:szCs w:val="24"/>
        </w:rPr>
        <w:t>Deverão ser entregues dois kits de cada modalidade de ensino.</w:t>
      </w:r>
    </w:p>
    <w:p w14:paraId="28FFEB4D" w14:textId="77777777" w:rsidR="00140F29" w:rsidRPr="0030066C" w:rsidRDefault="00140F29" w:rsidP="00140F29">
      <w:pPr>
        <w:pStyle w:val="Padro"/>
        <w:spacing w:after="0" w:line="360" w:lineRule="auto"/>
        <w:jc w:val="both"/>
        <w:rPr>
          <w:rFonts w:ascii="Times New Roman" w:hAnsi="Times New Roman" w:cs="Times New Roman"/>
          <w:bCs/>
          <w:color w:val="auto"/>
          <w:sz w:val="24"/>
          <w:szCs w:val="24"/>
        </w:rPr>
      </w:pPr>
      <w:r w:rsidRPr="0030066C">
        <w:rPr>
          <w:rFonts w:ascii="Times New Roman" w:hAnsi="Times New Roman" w:cs="Times New Roman"/>
          <w:b/>
          <w:bCs/>
          <w:color w:val="auto"/>
          <w:sz w:val="24"/>
          <w:szCs w:val="24"/>
        </w:rPr>
        <w:t>5.4.1.1</w:t>
      </w:r>
      <w:r w:rsidRPr="0030066C">
        <w:rPr>
          <w:rFonts w:ascii="Times New Roman" w:hAnsi="Times New Roman" w:cs="Times New Roman"/>
          <w:bCs/>
          <w:color w:val="auto"/>
          <w:sz w:val="24"/>
          <w:szCs w:val="24"/>
        </w:rPr>
        <w:t xml:space="preserve"> Não serão aceitas amostras entregues individualmente e fora dos critérios estabelecidos no subitem 4.3 deste CIT.</w:t>
      </w:r>
    </w:p>
    <w:p w14:paraId="7CF2B240" w14:textId="77777777" w:rsidR="00140F29" w:rsidRPr="0030066C" w:rsidRDefault="00140F29" w:rsidP="00140F29">
      <w:pPr>
        <w:pStyle w:val="Padro"/>
        <w:spacing w:after="0" w:line="360" w:lineRule="auto"/>
        <w:jc w:val="both"/>
        <w:rPr>
          <w:rFonts w:ascii="Times New Roman" w:hAnsi="Times New Roman" w:cs="Times New Roman"/>
          <w:bCs/>
          <w:color w:val="auto"/>
          <w:sz w:val="24"/>
          <w:szCs w:val="24"/>
        </w:rPr>
      </w:pPr>
      <w:r w:rsidRPr="0030066C">
        <w:rPr>
          <w:rFonts w:ascii="Times New Roman" w:hAnsi="Times New Roman" w:cs="Times New Roman"/>
          <w:b/>
          <w:bCs/>
          <w:color w:val="auto"/>
          <w:sz w:val="24"/>
          <w:szCs w:val="24"/>
        </w:rPr>
        <w:lastRenderedPageBreak/>
        <w:t>5.5</w:t>
      </w:r>
      <w:r w:rsidRPr="0030066C">
        <w:rPr>
          <w:rFonts w:ascii="Times New Roman" w:hAnsi="Times New Roman" w:cs="Times New Roman"/>
          <w:bCs/>
          <w:color w:val="auto"/>
          <w:sz w:val="24"/>
          <w:szCs w:val="24"/>
        </w:rPr>
        <w:t xml:space="preserve"> As amostras apresentadas poderão ser desmontadas ou destruídas durante as etapas de Controle de Qualidade.</w:t>
      </w:r>
    </w:p>
    <w:p w14:paraId="05AD33D2" w14:textId="77777777" w:rsidR="00140F29" w:rsidRPr="0030066C" w:rsidRDefault="00140F29" w:rsidP="00140F29">
      <w:pPr>
        <w:pStyle w:val="Padro"/>
        <w:numPr>
          <w:ilvl w:val="1"/>
          <w:numId w:val="21"/>
        </w:numPr>
        <w:tabs>
          <w:tab w:val="clear" w:pos="709"/>
          <w:tab w:val="left" w:pos="426"/>
        </w:tabs>
        <w:spacing w:after="0" w:line="360" w:lineRule="auto"/>
        <w:ind w:left="0" w:firstLine="0"/>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 xml:space="preserve">Em qualquer etapa do Controle de Qualidade, a critério do FNDE, poderão ser realizadas visitas técnicas às instalações da empresa ou fábrica. </w:t>
      </w:r>
    </w:p>
    <w:p w14:paraId="60A9A86C" w14:textId="77777777" w:rsidR="00140F29" w:rsidRPr="0030066C" w:rsidRDefault="00140F29" w:rsidP="00140F29">
      <w:pPr>
        <w:pStyle w:val="Padro"/>
        <w:numPr>
          <w:ilvl w:val="1"/>
          <w:numId w:val="21"/>
        </w:numPr>
        <w:spacing w:after="0" w:line="360" w:lineRule="auto"/>
        <w:jc w:val="both"/>
        <w:rPr>
          <w:rFonts w:ascii="Times New Roman" w:hAnsi="Times New Roman" w:cs="Times New Roman"/>
          <w:bCs/>
          <w:color w:val="auto"/>
          <w:sz w:val="24"/>
          <w:szCs w:val="24"/>
        </w:rPr>
      </w:pPr>
      <w:r w:rsidRPr="0030066C">
        <w:rPr>
          <w:rFonts w:ascii="Times New Roman" w:hAnsi="Times New Roman" w:cs="Times New Roman"/>
          <w:bCs/>
          <w:color w:val="auto"/>
          <w:sz w:val="24"/>
          <w:szCs w:val="24"/>
        </w:rPr>
        <w:t xml:space="preserve">O Controle de Qualidade compreenderá </w:t>
      </w:r>
      <w:r w:rsidRPr="0030066C">
        <w:rPr>
          <w:rFonts w:ascii="Times New Roman" w:hAnsi="Times New Roman" w:cs="Times New Roman"/>
          <w:b/>
          <w:bCs/>
          <w:color w:val="auto"/>
          <w:sz w:val="24"/>
          <w:szCs w:val="24"/>
        </w:rPr>
        <w:t>2 (duas) etapas</w:t>
      </w:r>
      <w:r w:rsidRPr="0030066C">
        <w:rPr>
          <w:rFonts w:ascii="Times New Roman" w:hAnsi="Times New Roman" w:cs="Times New Roman"/>
          <w:bCs/>
          <w:color w:val="auto"/>
          <w:sz w:val="24"/>
          <w:szCs w:val="24"/>
        </w:rPr>
        <w:t>, a saber:</w:t>
      </w:r>
    </w:p>
    <w:p w14:paraId="67AF2CB8" w14:textId="3780031D" w:rsidR="000F33D3" w:rsidRPr="0030066C" w:rsidRDefault="000F33D3" w:rsidP="00DE38AC">
      <w:pPr>
        <w:pStyle w:val="Ttulo2"/>
        <w:keepNext w:val="0"/>
        <w:keepLines w:val="0"/>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851"/>
        </w:tabs>
        <w:suppressAutoHyphens w:val="0"/>
        <w:spacing w:line="276" w:lineRule="auto"/>
        <w:jc w:val="left"/>
        <w:rPr>
          <w:rFonts w:eastAsiaTheme="minorEastAsia" w:cs="Times New Roman"/>
          <w:bCs w:val="0"/>
          <w:spacing w:val="15"/>
          <w:szCs w:val="24"/>
        </w:rPr>
      </w:pPr>
      <w:bookmarkStart w:id="11" w:name="_Toc156987758"/>
      <w:r w:rsidRPr="0030066C">
        <w:rPr>
          <w:rFonts w:eastAsiaTheme="minorEastAsia" w:cs="Times New Roman"/>
          <w:bCs w:val="0"/>
          <w:spacing w:val="15"/>
          <w:szCs w:val="24"/>
        </w:rPr>
        <w:t>5.7.1</w:t>
      </w:r>
      <w:r w:rsidRPr="0030066C">
        <w:rPr>
          <w:rFonts w:eastAsiaTheme="minorEastAsia" w:cs="Times New Roman"/>
          <w:bCs w:val="0"/>
          <w:spacing w:val="15"/>
          <w:szCs w:val="24"/>
        </w:rPr>
        <w:tab/>
        <w:t xml:space="preserve">1ª </w:t>
      </w:r>
      <w:r w:rsidR="00DE38AC" w:rsidRPr="0030066C">
        <w:rPr>
          <w:rFonts w:eastAsiaTheme="minorEastAsia" w:cs="Times New Roman"/>
          <w:bCs w:val="0"/>
          <w:spacing w:val="15"/>
          <w:szCs w:val="24"/>
        </w:rPr>
        <w:t>E</w:t>
      </w:r>
      <w:r w:rsidRPr="0030066C">
        <w:rPr>
          <w:rFonts w:eastAsiaTheme="minorEastAsia" w:cs="Times New Roman"/>
          <w:bCs w:val="0"/>
          <w:spacing w:val="15"/>
          <w:szCs w:val="24"/>
        </w:rPr>
        <w:t>tapa – A</w:t>
      </w:r>
      <w:r w:rsidR="00F155B0" w:rsidRPr="0030066C">
        <w:rPr>
          <w:rFonts w:eastAsiaTheme="minorEastAsia" w:cs="Times New Roman"/>
          <w:bCs w:val="0"/>
          <w:spacing w:val="15"/>
          <w:szCs w:val="24"/>
        </w:rPr>
        <w:t>nálise</w:t>
      </w:r>
      <w:r w:rsidRPr="0030066C">
        <w:rPr>
          <w:rFonts w:eastAsiaTheme="minorEastAsia" w:cs="Times New Roman"/>
          <w:bCs w:val="0"/>
          <w:spacing w:val="15"/>
          <w:szCs w:val="24"/>
        </w:rPr>
        <w:t xml:space="preserve"> de Amostra</w:t>
      </w:r>
      <w:r w:rsidR="00F155B0" w:rsidRPr="0030066C">
        <w:rPr>
          <w:rFonts w:eastAsiaTheme="minorEastAsia" w:cs="Times New Roman"/>
          <w:bCs w:val="0"/>
          <w:spacing w:val="15"/>
          <w:szCs w:val="24"/>
        </w:rPr>
        <w:t>s</w:t>
      </w:r>
      <w:bookmarkEnd w:id="11"/>
    </w:p>
    <w:p w14:paraId="465387DA" w14:textId="52CE4505"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 xml:space="preserve">A empresa classificada em primeiro lugar em cada grupo/item deverá, </w:t>
      </w:r>
      <w:r w:rsidRPr="0030066C">
        <w:rPr>
          <w:rFonts w:ascii="Times New Roman" w:hAnsi="Times New Roman" w:cs="Times New Roman"/>
          <w:b/>
          <w:sz w:val="24"/>
          <w:szCs w:val="24"/>
        </w:rPr>
        <w:t xml:space="preserve">num prazo </w:t>
      </w:r>
      <w:r w:rsidR="00C20FF9" w:rsidRPr="0030066C">
        <w:rPr>
          <w:rFonts w:ascii="Times New Roman" w:hAnsi="Times New Roman" w:cs="Times New Roman"/>
          <w:b/>
          <w:sz w:val="24"/>
          <w:szCs w:val="24"/>
        </w:rPr>
        <w:t>de até 20</w:t>
      </w:r>
      <w:r w:rsidRPr="0030066C">
        <w:rPr>
          <w:rFonts w:ascii="Times New Roman" w:hAnsi="Times New Roman" w:cs="Times New Roman"/>
          <w:b/>
          <w:sz w:val="24"/>
          <w:szCs w:val="24"/>
        </w:rPr>
        <w:t xml:space="preserve"> (</w:t>
      </w:r>
      <w:r w:rsidR="00C20FF9" w:rsidRPr="0030066C">
        <w:rPr>
          <w:rFonts w:ascii="Times New Roman" w:hAnsi="Times New Roman" w:cs="Times New Roman"/>
          <w:b/>
          <w:sz w:val="24"/>
          <w:szCs w:val="24"/>
        </w:rPr>
        <w:t>vinte</w:t>
      </w:r>
      <w:r w:rsidRPr="0030066C">
        <w:rPr>
          <w:rFonts w:ascii="Times New Roman" w:hAnsi="Times New Roman" w:cs="Times New Roman"/>
          <w:b/>
          <w:sz w:val="24"/>
          <w:szCs w:val="24"/>
        </w:rPr>
        <w:t>) dias</w:t>
      </w:r>
      <w:r w:rsidRPr="0030066C">
        <w:rPr>
          <w:rFonts w:ascii="Times New Roman" w:hAnsi="Times New Roman" w:cs="Times New Roman"/>
          <w:sz w:val="24"/>
          <w:szCs w:val="24"/>
        </w:rPr>
        <w:t>, contados da solicitação do pregoeiro, entregar, ao FNDE:</w:t>
      </w:r>
    </w:p>
    <w:p w14:paraId="0D8F9D73" w14:textId="21CC278F" w:rsidR="00140F29" w:rsidRPr="0030066C" w:rsidRDefault="00140F29" w:rsidP="00140F29">
      <w:pPr>
        <w:pStyle w:val="PargrafodaLista"/>
        <w:numPr>
          <w:ilvl w:val="0"/>
          <w:numId w:val="15"/>
        </w:numPr>
        <w:tabs>
          <w:tab w:val="left" w:pos="284"/>
          <w:tab w:val="left" w:pos="567"/>
        </w:tabs>
        <w:spacing w:before="200"/>
        <w:ind w:left="284" w:firstLine="0"/>
        <w:rPr>
          <w:rFonts w:ascii="Times New Roman" w:hAnsi="Times New Roman" w:cs="Times New Roman"/>
          <w:sz w:val="24"/>
          <w:szCs w:val="24"/>
        </w:rPr>
      </w:pPr>
      <w:r w:rsidRPr="0030066C">
        <w:rPr>
          <w:rFonts w:ascii="Times New Roman" w:hAnsi="Times New Roman" w:cs="Times New Roman"/>
          <w:sz w:val="24"/>
          <w:szCs w:val="24"/>
        </w:rPr>
        <w:t>Amostras (s) do produto, já inserida no respectivo kit</w:t>
      </w:r>
      <w:r w:rsidR="00AE6C3E" w:rsidRPr="0030066C">
        <w:rPr>
          <w:rFonts w:ascii="Times New Roman" w:hAnsi="Times New Roman" w:cs="Times New Roman"/>
          <w:sz w:val="24"/>
          <w:szCs w:val="24"/>
        </w:rPr>
        <w:t xml:space="preserve"> completo</w:t>
      </w:r>
      <w:r w:rsidRPr="0030066C">
        <w:rPr>
          <w:rFonts w:ascii="Times New Roman" w:hAnsi="Times New Roman" w:cs="Times New Roman"/>
          <w:sz w:val="24"/>
          <w:szCs w:val="24"/>
        </w:rPr>
        <w:t xml:space="preserve">, conforme descrito no </w:t>
      </w:r>
      <w:r w:rsidR="00A63337" w:rsidRPr="0030066C">
        <w:rPr>
          <w:rFonts w:ascii="Times New Roman" w:hAnsi="Times New Roman" w:cs="Times New Roman"/>
          <w:sz w:val="24"/>
          <w:szCs w:val="24"/>
        </w:rPr>
        <w:t>Edital e seus anexos</w:t>
      </w:r>
      <w:r w:rsidRPr="0030066C">
        <w:rPr>
          <w:rFonts w:ascii="Times New Roman" w:hAnsi="Times New Roman" w:cs="Times New Roman"/>
          <w:sz w:val="24"/>
          <w:szCs w:val="24"/>
        </w:rPr>
        <w:t>;</w:t>
      </w:r>
    </w:p>
    <w:p w14:paraId="599803CA" w14:textId="77777777" w:rsidR="00140F29" w:rsidRPr="0030066C" w:rsidRDefault="00140F29" w:rsidP="00140F29">
      <w:pPr>
        <w:pStyle w:val="PargrafodaLista"/>
        <w:numPr>
          <w:ilvl w:val="0"/>
          <w:numId w:val="15"/>
        </w:numPr>
        <w:tabs>
          <w:tab w:val="left" w:pos="567"/>
        </w:tabs>
        <w:ind w:left="284" w:firstLine="0"/>
      </w:pPr>
      <w:r w:rsidRPr="0030066C">
        <w:rPr>
          <w:rFonts w:ascii="Times New Roman" w:hAnsi="Times New Roman" w:cs="Times New Roman"/>
          <w:bCs/>
          <w:sz w:val="24"/>
          <w:szCs w:val="24"/>
        </w:rPr>
        <w:t>Certificado de conformidade do produto;</w:t>
      </w:r>
    </w:p>
    <w:p w14:paraId="37D6535F" w14:textId="77777777" w:rsidR="00140F29" w:rsidRPr="0030066C" w:rsidRDefault="00140F29" w:rsidP="00140F29">
      <w:pPr>
        <w:pStyle w:val="PargrafodaLista"/>
        <w:numPr>
          <w:ilvl w:val="0"/>
          <w:numId w:val="15"/>
        </w:numPr>
        <w:tabs>
          <w:tab w:val="left" w:pos="567"/>
        </w:tabs>
        <w:ind w:left="284" w:firstLine="0"/>
      </w:pPr>
      <w:r w:rsidRPr="0030066C">
        <w:rPr>
          <w:rFonts w:ascii="Times New Roman" w:hAnsi="Times New Roman" w:cs="Times New Roman"/>
          <w:bCs/>
          <w:sz w:val="24"/>
          <w:szCs w:val="24"/>
        </w:rPr>
        <w:t>Número do registro do objeto no Inmetro;</w:t>
      </w:r>
    </w:p>
    <w:p w14:paraId="34492812" w14:textId="77777777" w:rsidR="00140F29" w:rsidRPr="0030066C" w:rsidRDefault="00140F29" w:rsidP="00140F29">
      <w:pPr>
        <w:pStyle w:val="PargrafodaLista"/>
        <w:numPr>
          <w:ilvl w:val="0"/>
          <w:numId w:val="15"/>
        </w:numPr>
        <w:tabs>
          <w:tab w:val="left" w:pos="567"/>
        </w:tabs>
        <w:ind w:left="284" w:firstLine="0"/>
      </w:pPr>
      <w:r w:rsidRPr="0030066C">
        <w:rPr>
          <w:rFonts w:ascii="Times New Roman" w:hAnsi="Times New Roman" w:cs="Times New Roman"/>
          <w:bCs/>
          <w:sz w:val="24"/>
          <w:szCs w:val="24"/>
        </w:rPr>
        <w:t xml:space="preserve">Declaração sobre a retirada de amostras reprovadas, datada e assinada pelo representante legal da empresa ou procurador legalmente constituído </w:t>
      </w:r>
      <w:r w:rsidRPr="0030066C">
        <w:rPr>
          <w:rFonts w:ascii="Times New Roman" w:hAnsi="Times New Roman" w:cs="Times New Roman"/>
          <w:b/>
          <w:bCs/>
          <w:sz w:val="24"/>
          <w:szCs w:val="24"/>
        </w:rPr>
        <w:t>(Anexo I)</w:t>
      </w:r>
      <w:r w:rsidRPr="0030066C">
        <w:rPr>
          <w:rFonts w:ascii="Times New Roman" w:hAnsi="Times New Roman" w:cs="Times New Roman"/>
          <w:bCs/>
          <w:sz w:val="24"/>
          <w:szCs w:val="24"/>
        </w:rPr>
        <w:t>.</w:t>
      </w:r>
    </w:p>
    <w:p w14:paraId="75931C18" w14:textId="77777777"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 xml:space="preserve">As amostras e a documentação deverão ser entregues no protocolo do FNDE, no horário compreendido entre </w:t>
      </w:r>
      <w:r w:rsidRPr="0030066C">
        <w:rPr>
          <w:rFonts w:ascii="Times New Roman" w:hAnsi="Times New Roman" w:cs="Times New Roman"/>
          <w:b/>
          <w:sz w:val="24"/>
          <w:szCs w:val="24"/>
        </w:rPr>
        <w:t xml:space="preserve">10h </w:t>
      </w:r>
      <w:proofErr w:type="gramStart"/>
      <w:r w:rsidRPr="0030066C">
        <w:rPr>
          <w:rFonts w:ascii="Times New Roman" w:hAnsi="Times New Roman" w:cs="Times New Roman"/>
          <w:b/>
          <w:sz w:val="24"/>
          <w:szCs w:val="24"/>
        </w:rPr>
        <w:t>às</w:t>
      </w:r>
      <w:proofErr w:type="gramEnd"/>
      <w:r w:rsidRPr="0030066C">
        <w:rPr>
          <w:rFonts w:ascii="Times New Roman" w:hAnsi="Times New Roman" w:cs="Times New Roman"/>
          <w:b/>
          <w:sz w:val="24"/>
          <w:szCs w:val="24"/>
        </w:rPr>
        <w:t xml:space="preserve"> 12h </w:t>
      </w:r>
      <w:r w:rsidRPr="0030066C">
        <w:rPr>
          <w:rFonts w:ascii="Times New Roman" w:hAnsi="Times New Roman" w:cs="Times New Roman"/>
          <w:sz w:val="24"/>
          <w:szCs w:val="24"/>
        </w:rPr>
        <w:t>e</w:t>
      </w:r>
      <w:r w:rsidRPr="0030066C">
        <w:rPr>
          <w:rFonts w:ascii="Times New Roman" w:hAnsi="Times New Roman" w:cs="Times New Roman"/>
          <w:b/>
          <w:sz w:val="24"/>
          <w:szCs w:val="24"/>
        </w:rPr>
        <w:t xml:space="preserve"> 14h às 18h</w:t>
      </w:r>
      <w:r w:rsidRPr="0030066C">
        <w:rPr>
          <w:rFonts w:ascii="Times New Roman" w:hAnsi="Times New Roman" w:cs="Times New Roman"/>
          <w:sz w:val="24"/>
          <w:szCs w:val="24"/>
        </w:rPr>
        <w:t>, de segunda à sexta-feira, somente em dias úteis, com etiqueta de identificação contendo as seguintes informações:</w:t>
      </w:r>
    </w:p>
    <w:p w14:paraId="27A9B197" w14:textId="77777777" w:rsidR="00140F29" w:rsidRPr="0030066C" w:rsidRDefault="00140F29" w:rsidP="00140F29">
      <w:pPr>
        <w:pStyle w:val="Padro"/>
        <w:numPr>
          <w:ilvl w:val="0"/>
          <w:numId w:val="14"/>
        </w:numPr>
        <w:spacing w:after="0" w:line="360" w:lineRule="auto"/>
        <w:ind w:left="284" w:firstLine="0"/>
        <w:jc w:val="both"/>
        <w:rPr>
          <w:color w:val="auto"/>
        </w:rPr>
      </w:pPr>
      <w:r w:rsidRPr="0030066C">
        <w:rPr>
          <w:rFonts w:ascii="Times New Roman" w:hAnsi="Times New Roman" w:cs="Times New Roman"/>
          <w:bCs/>
          <w:color w:val="auto"/>
          <w:sz w:val="24"/>
          <w:szCs w:val="24"/>
        </w:rPr>
        <w:t>“AMOSTRA”;</w:t>
      </w:r>
    </w:p>
    <w:p w14:paraId="340EC4D9" w14:textId="70E02797" w:rsidR="00140F29" w:rsidRPr="0030066C" w:rsidRDefault="00140F29" w:rsidP="00140F29">
      <w:pPr>
        <w:pStyle w:val="Padro"/>
        <w:numPr>
          <w:ilvl w:val="0"/>
          <w:numId w:val="14"/>
        </w:numPr>
        <w:spacing w:after="0" w:line="360" w:lineRule="auto"/>
        <w:ind w:left="284" w:firstLine="0"/>
        <w:jc w:val="both"/>
        <w:rPr>
          <w:color w:val="auto"/>
        </w:rPr>
      </w:pPr>
      <w:r w:rsidRPr="0030066C">
        <w:rPr>
          <w:rFonts w:ascii="Times New Roman" w:hAnsi="Times New Roman" w:cs="Times New Roman"/>
          <w:color w:val="auto"/>
          <w:sz w:val="24"/>
          <w:szCs w:val="24"/>
        </w:rPr>
        <w:t xml:space="preserve">Aos cuidados </w:t>
      </w:r>
      <w:r w:rsidRPr="0030066C">
        <w:rPr>
          <w:rFonts w:ascii="Times New Roman" w:hAnsi="Times New Roman" w:cs="Times New Roman"/>
          <w:bCs/>
          <w:color w:val="auto"/>
          <w:sz w:val="24"/>
          <w:szCs w:val="24"/>
        </w:rPr>
        <w:t>da</w:t>
      </w:r>
      <w:r w:rsidR="00051C9E" w:rsidRPr="0030066C">
        <w:rPr>
          <w:rFonts w:ascii="Times New Roman" w:hAnsi="Times New Roman" w:cs="Times New Roman"/>
          <w:bCs/>
          <w:color w:val="auto"/>
          <w:sz w:val="24"/>
          <w:szCs w:val="24"/>
        </w:rPr>
        <w:t xml:space="preserve"> Chefia de Projeto </w:t>
      </w:r>
      <w:r w:rsidRPr="0030066C">
        <w:rPr>
          <w:rFonts w:ascii="Times New Roman" w:hAnsi="Times New Roman" w:cs="Times New Roman"/>
          <w:bCs/>
          <w:color w:val="auto"/>
          <w:sz w:val="24"/>
          <w:szCs w:val="24"/>
        </w:rPr>
        <w:t>d</w:t>
      </w:r>
      <w:r w:rsidR="00051C9E" w:rsidRPr="0030066C">
        <w:rPr>
          <w:rFonts w:ascii="Times New Roman" w:hAnsi="Times New Roman" w:cs="Times New Roman"/>
          <w:bCs/>
          <w:color w:val="auto"/>
          <w:sz w:val="24"/>
          <w:szCs w:val="24"/>
        </w:rPr>
        <w:t>e</w:t>
      </w:r>
      <w:r w:rsidRPr="0030066C">
        <w:rPr>
          <w:rFonts w:ascii="Times New Roman" w:hAnsi="Times New Roman" w:cs="Times New Roman"/>
          <w:bCs/>
          <w:color w:val="auto"/>
          <w:sz w:val="24"/>
          <w:szCs w:val="24"/>
        </w:rPr>
        <w:t xml:space="preserve"> Qualidade - </w:t>
      </w:r>
      <w:r w:rsidR="00051C9E" w:rsidRPr="0030066C">
        <w:rPr>
          <w:rFonts w:ascii="Times New Roman" w:hAnsi="Times New Roman" w:cs="Times New Roman"/>
          <w:bCs/>
          <w:color w:val="auto"/>
          <w:sz w:val="24"/>
          <w:szCs w:val="24"/>
        </w:rPr>
        <w:t>C</w:t>
      </w:r>
      <w:r w:rsidRPr="0030066C">
        <w:rPr>
          <w:rFonts w:ascii="Times New Roman" w:hAnsi="Times New Roman" w:cs="Times New Roman"/>
          <w:bCs/>
          <w:color w:val="auto"/>
          <w:sz w:val="24"/>
          <w:szCs w:val="24"/>
        </w:rPr>
        <w:t>QUAL;</w:t>
      </w:r>
    </w:p>
    <w:p w14:paraId="35A28E40" w14:textId="77777777" w:rsidR="00140F29" w:rsidRPr="0030066C" w:rsidRDefault="00140F29" w:rsidP="00140F29">
      <w:pPr>
        <w:pStyle w:val="Padro"/>
        <w:numPr>
          <w:ilvl w:val="0"/>
          <w:numId w:val="14"/>
        </w:numPr>
        <w:spacing w:after="0" w:line="360" w:lineRule="auto"/>
        <w:ind w:left="284" w:firstLine="0"/>
        <w:jc w:val="both"/>
        <w:rPr>
          <w:color w:val="auto"/>
        </w:rPr>
      </w:pPr>
      <w:r w:rsidRPr="0030066C">
        <w:rPr>
          <w:rFonts w:ascii="Times New Roman" w:hAnsi="Times New Roman" w:cs="Times New Roman"/>
          <w:bCs/>
          <w:color w:val="auto"/>
          <w:sz w:val="24"/>
          <w:szCs w:val="24"/>
        </w:rPr>
        <w:t>Número do Pregão Eletrônico;</w:t>
      </w:r>
    </w:p>
    <w:p w14:paraId="383809CA" w14:textId="77777777" w:rsidR="00140F29" w:rsidRPr="0030066C" w:rsidRDefault="00140F29" w:rsidP="00140F29">
      <w:pPr>
        <w:pStyle w:val="Padro"/>
        <w:numPr>
          <w:ilvl w:val="0"/>
          <w:numId w:val="14"/>
        </w:numPr>
        <w:spacing w:after="0" w:line="360" w:lineRule="auto"/>
        <w:ind w:left="284" w:firstLine="0"/>
        <w:jc w:val="both"/>
        <w:rPr>
          <w:color w:val="auto"/>
        </w:rPr>
      </w:pPr>
      <w:r w:rsidRPr="0030066C">
        <w:rPr>
          <w:rFonts w:ascii="Times New Roman" w:hAnsi="Times New Roman" w:cs="Times New Roman"/>
          <w:bCs/>
          <w:color w:val="auto"/>
          <w:sz w:val="24"/>
          <w:szCs w:val="24"/>
        </w:rPr>
        <w:t>Número e descrição do item;</w:t>
      </w:r>
    </w:p>
    <w:p w14:paraId="58DC4A5F" w14:textId="77777777" w:rsidR="00140F29" w:rsidRPr="0030066C" w:rsidRDefault="00140F29" w:rsidP="00140F29">
      <w:pPr>
        <w:pStyle w:val="Padro"/>
        <w:numPr>
          <w:ilvl w:val="0"/>
          <w:numId w:val="14"/>
        </w:numPr>
        <w:spacing w:after="0" w:line="360" w:lineRule="auto"/>
        <w:ind w:left="284" w:firstLine="0"/>
        <w:jc w:val="both"/>
        <w:rPr>
          <w:color w:val="auto"/>
        </w:rPr>
      </w:pPr>
      <w:r w:rsidRPr="0030066C">
        <w:rPr>
          <w:rFonts w:ascii="Times New Roman" w:hAnsi="Times New Roman" w:cs="Times New Roman"/>
          <w:bCs/>
          <w:color w:val="auto"/>
          <w:sz w:val="24"/>
          <w:szCs w:val="24"/>
        </w:rPr>
        <w:t>Identificação do fornecedor.</w:t>
      </w:r>
    </w:p>
    <w:p w14:paraId="161DFD00" w14:textId="77777777"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Se as amostras não forem entregues no prazo estipulado ou as amostras apresentadas forem diferentes do especificado neste CIT, o licitante será desclassificado do certame e o próximo colocado do grupo poderá ser convocado, e assim sucessivamente.</w:t>
      </w:r>
    </w:p>
    <w:p w14:paraId="177F9E5A" w14:textId="633C78E8"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A a</w:t>
      </w:r>
      <w:r w:rsidR="00FF47A4" w:rsidRPr="0030066C">
        <w:rPr>
          <w:rFonts w:ascii="Times New Roman" w:hAnsi="Times New Roman" w:cs="Times New Roman"/>
          <w:sz w:val="24"/>
          <w:szCs w:val="24"/>
        </w:rPr>
        <w:t>nálise</w:t>
      </w:r>
      <w:r w:rsidRPr="0030066C">
        <w:rPr>
          <w:rFonts w:ascii="Times New Roman" w:hAnsi="Times New Roman" w:cs="Times New Roman"/>
          <w:sz w:val="24"/>
          <w:szCs w:val="24"/>
        </w:rPr>
        <w:t xml:space="preserve"> será realizada por Comissão Técnica do FNDE e do MEC ou por instituição por aquele indicada, que verificará a conformidade das características das amostras com as especificações deste CIT.</w:t>
      </w:r>
    </w:p>
    <w:p w14:paraId="15EAA2C3" w14:textId="77777777"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 xml:space="preserve">A Comissão Técnica poderá recomendar ajustes nas amostras apresentadas, de forma a melhor atender a proposta pedagógica do MEC e assegurar a padronização e qualidade dos produtos. </w:t>
      </w:r>
    </w:p>
    <w:p w14:paraId="6572D1ED" w14:textId="75A68C1C"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lastRenderedPageBreak/>
        <w:t xml:space="preserve">Nesse caso, o licitante terá um prazo adicional de </w:t>
      </w:r>
      <w:r w:rsidRPr="0030066C">
        <w:rPr>
          <w:rFonts w:ascii="Times New Roman" w:hAnsi="Times New Roman" w:cs="Times New Roman"/>
          <w:b/>
          <w:sz w:val="24"/>
          <w:szCs w:val="24"/>
        </w:rPr>
        <w:t>até 7</w:t>
      </w:r>
      <w:r w:rsidR="00F155B0" w:rsidRPr="0030066C">
        <w:rPr>
          <w:rFonts w:ascii="Times New Roman" w:hAnsi="Times New Roman" w:cs="Times New Roman"/>
          <w:b/>
          <w:sz w:val="24"/>
          <w:szCs w:val="24"/>
        </w:rPr>
        <w:t xml:space="preserve"> (sete)</w:t>
      </w:r>
      <w:r w:rsidRPr="0030066C">
        <w:rPr>
          <w:rFonts w:ascii="Times New Roman" w:hAnsi="Times New Roman" w:cs="Times New Roman"/>
          <w:b/>
          <w:sz w:val="24"/>
          <w:szCs w:val="24"/>
        </w:rPr>
        <w:t xml:space="preserve"> dias</w:t>
      </w:r>
      <w:r w:rsidRPr="0030066C">
        <w:rPr>
          <w:rFonts w:ascii="Times New Roman" w:hAnsi="Times New Roman" w:cs="Times New Roman"/>
          <w:sz w:val="24"/>
          <w:szCs w:val="24"/>
        </w:rPr>
        <w:t xml:space="preserve">, após a solicitação do pregoeiro, para atender às recomendações e apresentar </w:t>
      </w:r>
      <w:r w:rsidRPr="0030066C">
        <w:rPr>
          <w:rFonts w:ascii="Times New Roman" w:hAnsi="Times New Roman" w:cs="Times New Roman"/>
          <w:b/>
          <w:sz w:val="24"/>
          <w:szCs w:val="24"/>
        </w:rPr>
        <w:t>novas amostras ao FNDE</w:t>
      </w:r>
      <w:r w:rsidRPr="0030066C">
        <w:rPr>
          <w:rFonts w:ascii="Times New Roman" w:hAnsi="Times New Roman" w:cs="Times New Roman"/>
          <w:sz w:val="24"/>
          <w:szCs w:val="24"/>
        </w:rPr>
        <w:t xml:space="preserve"> para análise da Comissão.</w:t>
      </w:r>
    </w:p>
    <w:p w14:paraId="00EC6F0E" w14:textId="752EE5C1"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Após a a</w:t>
      </w:r>
      <w:r w:rsidR="00FF47A4" w:rsidRPr="0030066C">
        <w:rPr>
          <w:rFonts w:ascii="Times New Roman" w:hAnsi="Times New Roman" w:cs="Times New Roman"/>
          <w:sz w:val="24"/>
          <w:szCs w:val="24"/>
        </w:rPr>
        <w:t>nálise</w:t>
      </w:r>
      <w:r w:rsidRPr="0030066C">
        <w:rPr>
          <w:rFonts w:ascii="Times New Roman" w:hAnsi="Times New Roman" w:cs="Times New Roman"/>
          <w:sz w:val="24"/>
          <w:szCs w:val="24"/>
        </w:rPr>
        <w:t>, será elaborada Lista de Verificação, com parecer conclusivo, para continuidade do processo de compras.</w:t>
      </w:r>
    </w:p>
    <w:p w14:paraId="096D2C87" w14:textId="77777777"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O licitante convocado para o mesmo produto (marca, fabricante e modelo idênticos), em diferentes regiões de abrangência, poderá optar por entregar ao FNDE somente a quantidade de amostras e documentos estabelecidos para um item, não havendo necessidade de envio de documentos e amostras em duplicidade.</w:t>
      </w:r>
    </w:p>
    <w:p w14:paraId="3C51F29D" w14:textId="77777777" w:rsidR="00140F29" w:rsidRPr="0030066C" w:rsidRDefault="00140F29" w:rsidP="00140F29">
      <w:pPr>
        <w:pStyle w:val="PargrafodaLista"/>
        <w:numPr>
          <w:ilvl w:val="4"/>
          <w:numId w:val="21"/>
        </w:numPr>
        <w:tabs>
          <w:tab w:val="left" w:pos="993"/>
        </w:tabs>
        <w:ind w:left="0" w:firstLine="0"/>
        <w:rPr>
          <w:rFonts w:ascii="Times New Roman" w:hAnsi="Times New Roman" w:cs="Times New Roman"/>
          <w:sz w:val="24"/>
          <w:szCs w:val="24"/>
        </w:rPr>
      </w:pPr>
      <w:r w:rsidRPr="0030066C">
        <w:rPr>
          <w:rFonts w:ascii="Times New Roman" w:hAnsi="Times New Roman" w:cs="Times New Roman"/>
          <w:sz w:val="24"/>
          <w:szCs w:val="24"/>
        </w:rPr>
        <w:t>Excepcionalmente, caso o licitante tenha interesse em entregar mais de uma amostra para o mesmo produto, deverá formalizar, previamente, o pedido.</w:t>
      </w:r>
    </w:p>
    <w:p w14:paraId="2ED53F86" w14:textId="77777777" w:rsidR="00140F29" w:rsidRPr="0030066C" w:rsidRDefault="00140F29" w:rsidP="00140F29">
      <w:pPr>
        <w:pStyle w:val="PargrafodaLista"/>
        <w:numPr>
          <w:ilvl w:val="3"/>
          <w:numId w:val="21"/>
        </w:numPr>
        <w:ind w:left="0" w:firstLine="0"/>
        <w:rPr>
          <w:rFonts w:ascii="Times New Roman" w:hAnsi="Times New Roman" w:cs="Times New Roman"/>
          <w:sz w:val="24"/>
          <w:szCs w:val="24"/>
        </w:rPr>
      </w:pPr>
      <w:r w:rsidRPr="0030066C">
        <w:rPr>
          <w:rFonts w:ascii="Times New Roman" w:hAnsi="Times New Roman" w:cs="Times New Roman"/>
          <w:sz w:val="24"/>
          <w:szCs w:val="24"/>
        </w:rPr>
        <w:t>Os custos de entrega e os riscos de avarias no transporte das amostras são de responsabilidade do licitante.</w:t>
      </w:r>
    </w:p>
    <w:p w14:paraId="45F2C89A" w14:textId="7F55F106" w:rsidR="00140F29" w:rsidRPr="0030066C" w:rsidRDefault="00140F29" w:rsidP="00B617DD">
      <w:pPr>
        <w:pStyle w:val="PargrafodaLista"/>
        <w:numPr>
          <w:ilvl w:val="3"/>
          <w:numId w:val="21"/>
        </w:numPr>
        <w:tabs>
          <w:tab w:val="left" w:pos="851"/>
        </w:tabs>
        <w:ind w:left="0" w:firstLine="0"/>
        <w:rPr>
          <w:rFonts w:ascii="Times New Roman" w:hAnsi="Times New Roman" w:cs="Times New Roman"/>
          <w:sz w:val="24"/>
          <w:szCs w:val="24"/>
        </w:rPr>
      </w:pPr>
      <w:r w:rsidRPr="0030066C">
        <w:rPr>
          <w:rFonts w:ascii="Times New Roman" w:hAnsi="Times New Roman" w:cs="Times New Roman"/>
          <w:sz w:val="24"/>
          <w:szCs w:val="24"/>
        </w:rPr>
        <w:t xml:space="preserve">Qualquer manifestação do licitante, durante a etapa de </w:t>
      </w:r>
      <w:r w:rsidR="00DD4E5E" w:rsidRPr="0030066C">
        <w:rPr>
          <w:rFonts w:ascii="Times New Roman" w:hAnsi="Times New Roman" w:cs="Times New Roman"/>
          <w:sz w:val="24"/>
          <w:szCs w:val="24"/>
        </w:rPr>
        <w:t>análise</w:t>
      </w:r>
      <w:r w:rsidRPr="0030066C">
        <w:rPr>
          <w:rFonts w:ascii="Times New Roman" w:hAnsi="Times New Roman" w:cs="Times New Roman"/>
          <w:sz w:val="24"/>
          <w:szCs w:val="24"/>
        </w:rPr>
        <w:t xml:space="preserve"> de amostra, deverá ser dirigida ao pregoeiro, por escrito (e</w:t>
      </w:r>
      <w:r w:rsidR="0060080C" w:rsidRPr="0030066C">
        <w:rPr>
          <w:rFonts w:ascii="Times New Roman" w:hAnsi="Times New Roman" w:cs="Times New Roman"/>
          <w:sz w:val="24"/>
          <w:szCs w:val="24"/>
        </w:rPr>
        <w:t>-</w:t>
      </w:r>
      <w:r w:rsidRPr="0030066C">
        <w:rPr>
          <w:rFonts w:ascii="Times New Roman" w:hAnsi="Times New Roman" w:cs="Times New Roman"/>
          <w:sz w:val="24"/>
          <w:szCs w:val="24"/>
        </w:rPr>
        <w:t>mail: compc@fnde.gov.br).</w:t>
      </w:r>
    </w:p>
    <w:p w14:paraId="0E069C62" w14:textId="61F89651" w:rsidR="00140F29" w:rsidRPr="0030066C" w:rsidRDefault="00140F29" w:rsidP="00B617DD">
      <w:pPr>
        <w:pStyle w:val="PargrafodaLista"/>
        <w:numPr>
          <w:ilvl w:val="3"/>
          <w:numId w:val="21"/>
        </w:numPr>
        <w:tabs>
          <w:tab w:val="left" w:pos="851"/>
        </w:tabs>
        <w:ind w:left="0" w:firstLine="0"/>
        <w:rPr>
          <w:rFonts w:ascii="Times New Roman" w:hAnsi="Times New Roman" w:cs="Times New Roman"/>
          <w:sz w:val="24"/>
          <w:szCs w:val="24"/>
        </w:rPr>
      </w:pPr>
      <w:r w:rsidRPr="0030066C">
        <w:rPr>
          <w:rFonts w:ascii="Times New Roman" w:hAnsi="Times New Roman" w:cs="Times New Roman"/>
          <w:sz w:val="24"/>
          <w:szCs w:val="24"/>
        </w:rPr>
        <w:t xml:space="preserve">As amostras reprovadas durante a </w:t>
      </w:r>
      <w:r w:rsidRPr="0030066C">
        <w:rPr>
          <w:rFonts w:ascii="Times New Roman" w:hAnsi="Times New Roman" w:cs="Times New Roman"/>
          <w:b/>
          <w:sz w:val="24"/>
          <w:szCs w:val="24"/>
        </w:rPr>
        <w:t>1ª etapa – A</w:t>
      </w:r>
      <w:r w:rsidR="00F155B0" w:rsidRPr="0030066C">
        <w:rPr>
          <w:rFonts w:ascii="Times New Roman" w:hAnsi="Times New Roman" w:cs="Times New Roman"/>
          <w:b/>
          <w:sz w:val="24"/>
          <w:szCs w:val="24"/>
        </w:rPr>
        <w:t>nálise</w:t>
      </w:r>
      <w:r w:rsidRPr="0030066C">
        <w:rPr>
          <w:rFonts w:ascii="Times New Roman" w:hAnsi="Times New Roman" w:cs="Times New Roman"/>
          <w:b/>
          <w:sz w:val="24"/>
          <w:szCs w:val="24"/>
        </w:rPr>
        <w:t xml:space="preserve"> de Amostra</w:t>
      </w:r>
      <w:r w:rsidR="00FC2EB2" w:rsidRPr="0030066C">
        <w:rPr>
          <w:rFonts w:ascii="Times New Roman" w:hAnsi="Times New Roman" w:cs="Times New Roman"/>
          <w:b/>
          <w:sz w:val="24"/>
          <w:szCs w:val="24"/>
        </w:rPr>
        <w:t>s</w:t>
      </w:r>
      <w:r w:rsidRPr="0030066C">
        <w:rPr>
          <w:rFonts w:ascii="Times New Roman" w:hAnsi="Times New Roman" w:cs="Times New Roman"/>
          <w:sz w:val="24"/>
          <w:szCs w:val="24"/>
        </w:rPr>
        <w:t xml:space="preserve"> – estarão disponíveis para serem recolhidas pelo licitante, em </w:t>
      </w:r>
      <w:r w:rsidRPr="0030066C">
        <w:rPr>
          <w:rFonts w:ascii="Times New Roman" w:hAnsi="Times New Roman" w:cs="Times New Roman"/>
          <w:b/>
          <w:sz w:val="24"/>
          <w:szCs w:val="24"/>
        </w:rPr>
        <w:t>até 15 (quinze) dias</w:t>
      </w:r>
      <w:r w:rsidRPr="0030066C">
        <w:rPr>
          <w:rFonts w:ascii="Times New Roman" w:hAnsi="Times New Roman" w:cs="Times New Roman"/>
          <w:sz w:val="24"/>
          <w:szCs w:val="24"/>
        </w:rPr>
        <w:t>, após a homologação do item. O acompanhamento da homologação será de responsabilidade do licitante. Caso não sejam retiradas dentro do prazo estabelecido, estarão, automaticamente, sujeitas a descarte/doação.</w:t>
      </w:r>
    </w:p>
    <w:p w14:paraId="2EAA0650" w14:textId="15B3FB0F" w:rsidR="00140F29" w:rsidRPr="0030066C" w:rsidRDefault="00140F29" w:rsidP="00F07BB3">
      <w:pPr>
        <w:pStyle w:val="PargrafodaLista"/>
        <w:numPr>
          <w:ilvl w:val="3"/>
          <w:numId w:val="21"/>
        </w:numPr>
        <w:tabs>
          <w:tab w:val="left" w:pos="851"/>
        </w:tabs>
        <w:ind w:left="0" w:firstLine="0"/>
        <w:rPr>
          <w:rFonts w:ascii="Times New Roman" w:hAnsi="Times New Roman" w:cs="Times New Roman"/>
          <w:sz w:val="24"/>
          <w:szCs w:val="24"/>
        </w:rPr>
      </w:pPr>
      <w:r w:rsidRPr="0030066C">
        <w:rPr>
          <w:rFonts w:ascii="Times New Roman" w:hAnsi="Times New Roman" w:cs="Times New Roman"/>
          <w:sz w:val="24"/>
          <w:szCs w:val="24"/>
        </w:rPr>
        <w:t xml:space="preserve">O licitante deverá entregar uma declaração </w:t>
      </w:r>
      <w:r w:rsidRPr="0030066C">
        <w:rPr>
          <w:rFonts w:ascii="Times New Roman" w:hAnsi="Times New Roman" w:cs="Times New Roman"/>
          <w:b/>
          <w:sz w:val="24"/>
          <w:szCs w:val="24"/>
        </w:rPr>
        <w:t>(Anexo I)</w:t>
      </w:r>
      <w:r w:rsidRPr="0030066C">
        <w:rPr>
          <w:rFonts w:ascii="Times New Roman" w:hAnsi="Times New Roman" w:cs="Times New Roman"/>
          <w:sz w:val="24"/>
          <w:szCs w:val="24"/>
        </w:rPr>
        <w:t xml:space="preserve"> no prazo estipulado no </w:t>
      </w:r>
      <w:r w:rsidR="006D48C2" w:rsidRPr="0030066C">
        <w:rPr>
          <w:rFonts w:ascii="Times New Roman" w:hAnsi="Times New Roman" w:cs="Times New Roman"/>
          <w:sz w:val="24"/>
          <w:szCs w:val="24"/>
        </w:rPr>
        <w:t>sub</w:t>
      </w:r>
      <w:r w:rsidRPr="0030066C">
        <w:rPr>
          <w:rFonts w:ascii="Times New Roman" w:hAnsi="Times New Roman" w:cs="Times New Roman"/>
          <w:sz w:val="24"/>
          <w:szCs w:val="24"/>
        </w:rPr>
        <w:t>item 5.7.1.1., declarando concordância e ciência sobre o período para a retirada das amostras reprovadas e, caso não se manifeste dentro do prazo estabelecido, as amostras estarão, automaticamente, sujeitas a descarte/doação.</w:t>
      </w:r>
    </w:p>
    <w:p w14:paraId="4BC0F311" w14:textId="0EF0FA6C" w:rsidR="00140F29" w:rsidRPr="0030066C" w:rsidRDefault="00E16B08" w:rsidP="0030066C">
      <w:pPr>
        <w:pStyle w:val="PargrafodaLista"/>
        <w:numPr>
          <w:ilvl w:val="3"/>
          <w:numId w:val="21"/>
        </w:numPr>
        <w:tabs>
          <w:tab w:val="left" w:pos="142"/>
          <w:tab w:val="left" w:pos="567"/>
        </w:tabs>
        <w:ind w:left="0" w:firstLine="0"/>
        <w:rPr>
          <w:rFonts w:ascii="Times New Roman" w:hAnsi="Times New Roman" w:cs="Times New Roman"/>
          <w:sz w:val="24"/>
          <w:szCs w:val="24"/>
        </w:rPr>
      </w:pPr>
      <w:r w:rsidRPr="0030066C">
        <w:rPr>
          <w:rFonts w:ascii="Times New Roman" w:hAnsi="Times New Roman" w:cs="Times New Roman"/>
          <w:sz w:val="24"/>
          <w:szCs w:val="24"/>
        </w:rPr>
        <w:t xml:space="preserve">As amostras aprovadas serão guardadas para a </w:t>
      </w:r>
      <w:r w:rsidRPr="0030066C">
        <w:rPr>
          <w:rFonts w:ascii="Times New Roman" w:hAnsi="Times New Roman" w:cs="Times New Roman"/>
          <w:b/>
          <w:sz w:val="24"/>
          <w:szCs w:val="24"/>
        </w:rPr>
        <w:t>2ª etapa do Controle de Qualidade – Análise da Produção</w:t>
      </w:r>
      <w:r w:rsidRPr="0030066C">
        <w:rPr>
          <w:rFonts w:ascii="Times New Roman" w:hAnsi="Times New Roman" w:cs="Times New Roman"/>
          <w:sz w:val="24"/>
          <w:szCs w:val="24"/>
        </w:rPr>
        <w:t xml:space="preserve">, para eventual confrontação com as produções futuras e lotes entregues. </w:t>
      </w:r>
    </w:p>
    <w:p w14:paraId="68E57EB1" w14:textId="1D1BAC6A" w:rsidR="00E16B08" w:rsidRPr="0030066C" w:rsidRDefault="00E16B08" w:rsidP="0030066C">
      <w:pPr>
        <w:pStyle w:val="PargrafodaLista"/>
        <w:tabs>
          <w:tab w:val="left" w:pos="709"/>
          <w:tab w:val="left" w:pos="993"/>
        </w:tabs>
        <w:ind w:left="0"/>
        <w:contextualSpacing w:val="0"/>
        <w:rPr>
          <w:rFonts w:ascii="Times New Roman" w:hAnsi="Times New Roman" w:cs="Times New Roman"/>
          <w:bCs/>
          <w:sz w:val="24"/>
          <w:szCs w:val="24"/>
        </w:rPr>
      </w:pPr>
      <w:r w:rsidRPr="0030066C">
        <w:rPr>
          <w:rFonts w:ascii="Times New Roman" w:hAnsi="Times New Roman" w:cs="Times New Roman"/>
          <w:b/>
          <w:sz w:val="24"/>
          <w:szCs w:val="24"/>
        </w:rPr>
        <w:t>5.7.1.14</w:t>
      </w:r>
      <w:r w:rsidRPr="0030066C">
        <w:rPr>
          <w:rFonts w:ascii="Times New Roman" w:hAnsi="Times New Roman" w:cs="Times New Roman"/>
          <w:bCs/>
          <w:sz w:val="24"/>
          <w:szCs w:val="24"/>
        </w:rPr>
        <w:tab/>
      </w:r>
      <w:r w:rsidRPr="0030066C">
        <w:rPr>
          <w:rFonts w:ascii="Times New Roman" w:hAnsi="Times New Roman" w:cs="Times New Roman"/>
          <w:bCs/>
          <w:sz w:val="24"/>
          <w:szCs w:val="24"/>
        </w:rPr>
        <w:tab/>
        <w:t xml:space="preserve">Caso seja aprovado na </w:t>
      </w:r>
      <w:proofErr w:type="gramStart"/>
      <w:r w:rsidRPr="0030066C">
        <w:rPr>
          <w:rFonts w:ascii="Times New Roman" w:hAnsi="Times New Roman" w:cs="Times New Roman"/>
          <w:bCs/>
          <w:sz w:val="24"/>
          <w:szCs w:val="24"/>
        </w:rPr>
        <w:t>1º Etapa</w:t>
      </w:r>
      <w:proofErr w:type="gramEnd"/>
      <w:r w:rsidRPr="0030066C">
        <w:rPr>
          <w:rFonts w:ascii="Times New Roman" w:hAnsi="Times New Roman" w:cs="Times New Roman"/>
          <w:bCs/>
          <w:sz w:val="24"/>
          <w:szCs w:val="24"/>
        </w:rPr>
        <w:t xml:space="preserve"> do Controle de Qualidade, o vencedor do certame deverá fornecer ao FNDE, em até 5 (cinco) dias após a homologação do pregão, o login e a senha de acesso (não poderá ser alterada pelo</w:t>
      </w:r>
      <w:r w:rsidR="00602D36" w:rsidRPr="0030066C">
        <w:rPr>
          <w:rFonts w:ascii="Times New Roman" w:hAnsi="Times New Roman" w:cs="Times New Roman"/>
          <w:bCs/>
          <w:sz w:val="24"/>
          <w:szCs w:val="24"/>
        </w:rPr>
        <w:t xml:space="preserve"> </w:t>
      </w:r>
      <w:r w:rsidRPr="0030066C">
        <w:rPr>
          <w:rFonts w:ascii="Times New Roman" w:hAnsi="Times New Roman" w:cs="Times New Roman"/>
          <w:bCs/>
          <w:sz w:val="24"/>
          <w:szCs w:val="24"/>
        </w:rPr>
        <w:t>fornecedor) ao software/site gerador de QR Code utilizado na embalagem.</w:t>
      </w:r>
    </w:p>
    <w:p w14:paraId="4439C25F" w14:textId="77777777" w:rsidR="00E8625F" w:rsidRPr="0030066C" w:rsidRDefault="005F408E" w:rsidP="002E42AA">
      <w:pPr>
        <w:pStyle w:val="Ttulo2"/>
        <w:keepNext w:val="0"/>
        <w:keepLines w:val="0"/>
        <w:numPr>
          <w:ilvl w:val="2"/>
          <w:numId w:val="21"/>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851"/>
        </w:tabs>
        <w:suppressAutoHyphens w:val="0"/>
        <w:spacing w:line="276" w:lineRule="auto"/>
        <w:jc w:val="left"/>
        <w:rPr>
          <w:rFonts w:eastAsiaTheme="minorEastAsia" w:cs="Times New Roman"/>
          <w:bCs w:val="0"/>
          <w:spacing w:val="15"/>
          <w:szCs w:val="24"/>
        </w:rPr>
      </w:pPr>
      <w:bookmarkStart w:id="12" w:name="_Toc156987759"/>
      <w:r w:rsidRPr="0030066C">
        <w:rPr>
          <w:rFonts w:eastAsiaTheme="minorEastAsia" w:cs="Times New Roman"/>
          <w:bCs w:val="0"/>
          <w:spacing w:val="15"/>
          <w:szCs w:val="24"/>
        </w:rPr>
        <w:t>2ª Etapa – Análise da Produção</w:t>
      </w:r>
      <w:bookmarkEnd w:id="12"/>
    </w:p>
    <w:p w14:paraId="76E27F44" w14:textId="77777777" w:rsidR="002E42AA" w:rsidRPr="0030066C" w:rsidRDefault="00E8625F" w:rsidP="002E42AA">
      <w:pPr>
        <w:pStyle w:val="Padro"/>
        <w:numPr>
          <w:ilvl w:val="3"/>
          <w:numId w:val="21"/>
        </w:numPr>
        <w:tabs>
          <w:tab w:val="clear" w:pos="709"/>
          <w:tab w:val="left" w:pos="0"/>
          <w:tab w:val="left" w:pos="851"/>
        </w:tabs>
        <w:spacing w:after="120" w:line="360" w:lineRule="auto"/>
        <w:ind w:left="0" w:firstLine="0"/>
        <w:jc w:val="both"/>
        <w:rPr>
          <w:rFonts w:ascii="Times New Roman" w:eastAsia="Calibri" w:hAnsi="Times New Roman" w:cs="Calibri"/>
          <w:b/>
          <w:color w:val="auto"/>
          <w:sz w:val="24"/>
          <w:szCs w:val="24"/>
          <w:lang w:eastAsia="zh-CN" w:bidi="hi-IN"/>
        </w:rPr>
      </w:pPr>
      <w:r w:rsidRPr="0030066C">
        <w:rPr>
          <w:rFonts w:ascii="Times New Roman" w:hAnsi="Times New Roman" w:cs="Times New Roman"/>
          <w:bCs/>
          <w:color w:val="auto"/>
          <w:sz w:val="24"/>
          <w:szCs w:val="24"/>
        </w:rPr>
        <w:lastRenderedPageBreak/>
        <w:t>Todos</w:t>
      </w:r>
      <w:r w:rsidRPr="0030066C">
        <w:rPr>
          <w:rFonts w:ascii="Times New Roman" w:eastAsia="Calibri" w:hAnsi="Times New Roman" w:cs="Calibri"/>
          <w:color w:val="auto"/>
          <w:sz w:val="24"/>
          <w:szCs w:val="24"/>
          <w:lang w:eastAsia="zh-CN" w:bidi="hi-IN"/>
        </w:rPr>
        <w:t xml:space="preserve"> os itens de todos os kits de materiais escolares fabricados e/ou fornecidos pela(s) empresa(s) registrada(s) para atendimento aos contratos firmados em decorrência da utilização da(s) Ata(s) de Registro de Preços gerenciada(s) pelo FNDE no âmbito do pregão eletrônico regulamentado pelo edital do qual faz parte este Caderno de Informações Técnicas – CIT </w:t>
      </w:r>
      <w:r w:rsidRPr="0030066C">
        <w:rPr>
          <w:rFonts w:ascii="Times New Roman" w:eastAsia="Calibri" w:hAnsi="Times New Roman" w:cs="Calibri"/>
          <w:b/>
          <w:color w:val="auto"/>
          <w:sz w:val="24"/>
          <w:szCs w:val="24"/>
          <w:u w:val="single"/>
          <w:lang w:eastAsia="zh-CN" w:bidi="hi-IN"/>
        </w:rPr>
        <w:t>deverão</w:t>
      </w:r>
      <w:r w:rsidRPr="0030066C">
        <w:rPr>
          <w:rFonts w:ascii="Times New Roman" w:eastAsia="Calibri" w:hAnsi="Times New Roman" w:cs="Calibri"/>
          <w:color w:val="auto"/>
          <w:sz w:val="24"/>
          <w:szCs w:val="24"/>
          <w:lang w:eastAsia="zh-CN" w:bidi="hi-IN"/>
        </w:rPr>
        <w:t xml:space="preserve"> atender integralmente às especificações e demais condições aqui estabelecidas.</w:t>
      </w:r>
    </w:p>
    <w:p w14:paraId="6A393BDA" w14:textId="23A07B39" w:rsidR="00E8625F" w:rsidRPr="0030066C" w:rsidRDefault="00E8625F" w:rsidP="002E42AA">
      <w:pPr>
        <w:pStyle w:val="Padro"/>
        <w:numPr>
          <w:ilvl w:val="3"/>
          <w:numId w:val="21"/>
        </w:numPr>
        <w:tabs>
          <w:tab w:val="clear" w:pos="709"/>
          <w:tab w:val="left" w:pos="0"/>
          <w:tab w:val="left" w:pos="851"/>
        </w:tabs>
        <w:spacing w:after="120" w:line="360" w:lineRule="auto"/>
        <w:ind w:left="0" w:firstLine="0"/>
        <w:jc w:val="both"/>
        <w:rPr>
          <w:rFonts w:ascii="Times New Roman" w:eastAsia="Calibri" w:hAnsi="Times New Roman" w:cs="Calibri"/>
          <w:b/>
          <w:color w:val="auto"/>
          <w:sz w:val="24"/>
          <w:szCs w:val="24"/>
          <w:lang w:eastAsia="zh-CN" w:bidi="hi-IN"/>
        </w:rPr>
      </w:pPr>
      <w:r w:rsidRPr="0030066C">
        <w:rPr>
          <w:rFonts w:ascii="Times New Roman" w:eastAsia="Calibri" w:hAnsi="Times New Roman" w:cs="Calibri"/>
          <w:color w:val="auto"/>
          <w:sz w:val="24"/>
          <w:szCs w:val="24"/>
          <w:lang w:eastAsia="zh-CN" w:bidi="hi-IN"/>
        </w:rPr>
        <w:t>A análise da produção será realizada pelo FNDE na condição de Órgão Gerenciador do Registro de Preços, nos termos dos incisos</w:t>
      </w:r>
      <w:r w:rsidR="00A63337" w:rsidRPr="0030066C">
        <w:rPr>
          <w:rFonts w:ascii="Times New Roman" w:eastAsia="Calibri" w:hAnsi="Times New Roman" w:cs="Calibri"/>
          <w:color w:val="auto"/>
          <w:sz w:val="24"/>
          <w:szCs w:val="24"/>
          <w:lang w:eastAsia="zh-CN" w:bidi="hi-IN"/>
        </w:rPr>
        <w:t xml:space="preserve"> </w:t>
      </w:r>
      <w:r w:rsidR="00A63337" w:rsidRPr="0030066C">
        <w:rPr>
          <w:rFonts w:ascii="Times New Roman" w:hAnsi="Times New Roman" w:cs="Times New Roman"/>
          <w:bCs/>
          <w:color w:val="auto"/>
          <w:sz w:val="24"/>
          <w:szCs w:val="24"/>
        </w:rPr>
        <w:t>IX e XIV do art. 7º do Decreto nº 11.462/2023</w:t>
      </w:r>
      <w:r w:rsidRPr="0030066C">
        <w:rPr>
          <w:rFonts w:ascii="Times New Roman" w:eastAsia="Calibri" w:hAnsi="Times New Roman" w:cs="Calibri"/>
          <w:color w:val="auto"/>
          <w:sz w:val="24"/>
          <w:szCs w:val="24"/>
          <w:lang w:eastAsia="zh-CN" w:bidi="hi-IN"/>
        </w:rPr>
        <w:t>, da seguinte forma:</w:t>
      </w:r>
    </w:p>
    <w:p w14:paraId="3CE6EA2C" w14:textId="7BBC7677" w:rsidR="00051C9E" w:rsidRPr="0030066C" w:rsidRDefault="00E8625F" w:rsidP="0096723E">
      <w:pPr>
        <w:tabs>
          <w:tab w:val="left" w:pos="1276"/>
        </w:tabs>
        <w:spacing w:before="120" w:after="120"/>
        <w:ind w:firstLine="851"/>
        <w:rPr>
          <w:rFonts w:ascii="Times New Roman" w:eastAsia="Calibri" w:hAnsi="Times New Roman" w:cs="Calibri"/>
          <w:bCs/>
          <w:sz w:val="24"/>
          <w:szCs w:val="24"/>
          <w:lang w:eastAsia="zh-CN" w:bidi="hi-IN"/>
        </w:rPr>
      </w:pPr>
      <w:r w:rsidRPr="0030066C">
        <w:rPr>
          <w:rFonts w:ascii="Times New Roman" w:eastAsia="Calibri" w:hAnsi="Times New Roman" w:cs="Calibri"/>
          <w:b/>
          <w:sz w:val="24"/>
          <w:szCs w:val="24"/>
          <w:lang w:eastAsia="zh-CN" w:bidi="hi-IN"/>
        </w:rPr>
        <w:t xml:space="preserve">a) Análise Documental da Produção: </w:t>
      </w:r>
      <w:r w:rsidR="00051C9E" w:rsidRPr="0030066C">
        <w:rPr>
          <w:rFonts w:ascii="Times New Roman" w:eastAsia="Calibri" w:hAnsi="Times New Roman" w:cs="Calibri"/>
          <w:bCs/>
          <w:sz w:val="24"/>
          <w:szCs w:val="24"/>
          <w:lang w:eastAsia="zh-CN" w:bidi="hi-IN"/>
        </w:rPr>
        <w:t xml:space="preserve">tem por objetivo principal a comprovação de que os produtos fabricados e/ou fornecidos pelo(s) fornecedor(es) registrado(s) estão regulares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F155B0" w:rsidRPr="0030066C">
        <w:rPr>
          <w:rFonts w:ascii="Times New Roman" w:eastAsia="Calibri" w:hAnsi="Times New Roman" w:cs="Calibri"/>
          <w:bCs/>
          <w:sz w:val="24"/>
          <w:szCs w:val="24"/>
          <w:lang w:eastAsia="zh-CN" w:bidi="hi-IN"/>
        </w:rPr>
        <w:t>sub</w:t>
      </w:r>
      <w:r w:rsidR="00051C9E" w:rsidRPr="0030066C">
        <w:rPr>
          <w:rFonts w:ascii="Times New Roman" w:eastAsia="Calibri" w:hAnsi="Times New Roman" w:cs="Calibri"/>
          <w:bCs/>
          <w:sz w:val="24"/>
          <w:szCs w:val="24"/>
          <w:lang w:eastAsia="zh-CN" w:bidi="hi-IN"/>
        </w:rPr>
        <w:t>item 5.7.2.3 deste CIT.</w:t>
      </w:r>
    </w:p>
    <w:p w14:paraId="107229EE" w14:textId="536C7DA2" w:rsidR="00051C9E" w:rsidRPr="0030066C" w:rsidRDefault="00E8625F" w:rsidP="00051C9E">
      <w:pPr>
        <w:tabs>
          <w:tab w:val="left" w:pos="1276"/>
        </w:tabs>
        <w:spacing w:before="120" w:after="120"/>
        <w:ind w:firstLine="851"/>
        <w:rPr>
          <w:rFonts w:ascii="Times New Roman" w:eastAsia="Calibri" w:hAnsi="Times New Roman" w:cs="Calibri"/>
          <w:b/>
          <w:sz w:val="24"/>
          <w:szCs w:val="24"/>
          <w:lang w:eastAsia="zh-CN" w:bidi="hi-IN"/>
        </w:rPr>
      </w:pPr>
      <w:r w:rsidRPr="0030066C">
        <w:rPr>
          <w:rFonts w:ascii="Times New Roman" w:eastAsia="Calibri" w:hAnsi="Times New Roman" w:cs="Calibri"/>
          <w:b/>
          <w:sz w:val="24"/>
          <w:szCs w:val="24"/>
          <w:lang w:eastAsia="zh-CN" w:bidi="hi-IN"/>
        </w:rPr>
        <w:t>b) Análise da Produção:</w:t>
      </w:r>
      <w:r w:rsidRPr="0030066C">
        <w:rPr>
          <w:rFonts w:ascii="Times New Roman" w:eastAsia="Calibri" w:hAnsi="Times New Roman" w:cs="Calibri"/>
          <w:sz w:val="24"/>
          <w:szCs w:val="24"/>
          <w:lang w:eastAsia="zh-CN" w:bidi="hi-IN"/>
        </w:rPr>
        <w:t xml:space="preserve"> </w:t>
      </w:r>
      <w:r w:rsidR="00051C9E" w:rsidRPr="0030066C">
        <w:rPr>
          <w:rFonts w:ascii="Times New Roman" w:eastAsia="Calibri" w:hAnsi="Times New Roman" w:cs="Calibri"/>
          <w:bCs/>
          <w:sz w:val="24"/>
          <w:szCs w:val="24"/>
          <w:lang w:eastAsia="zh-CN" w:bidi="hi-IN"/>
        </w:rPr>
        <w:t xml:space="preserve">tem por objetivo principal verificar se o processo produtivo da(s) empresa(s) atende aos requisitos e condições estabelecidos neste CIT, se o </w:t>
      </w:r>
      <w:r w:rsidR="00A63337" w:rsidRPr="0030066C">
        <w:rPr>
          <w:rFonts w:ascii="Times New Roman" w:eastAsia="Calibri" w:hAnsi="Times New Roman" w:cs="Calibri"/>
          <w:bCs/>
          <w:sz w:val="24"/>
          <w:szCs w:val="24"/>
          <w:lang w:eastAsia="zh-CN" w:bidi="hi-IN"/>
        </w:rPr>
        <w:t xml:space="preserve">Edital e seus anexos </w:t>
      </w:r>
      <w:r w:rsidR="00051C9E" w:rsidRPr="0030066C">
        <w:rPr>
          <w:rFonts w:ascii="Times New Roman" w:eastAsia="Calibri" w:hAnsi="Times New Roman" w:cs="Calibri"/>
          <w:bCs/>
          <w:sz w:val="24"/>
          <w:szCs w:val="24"/>
          <w:lang w:eastAsia="zh-CN" w:bidi="hi-IN"/>
        </w:rPr>
        <w:t>está sendo respeitado e se os produtos fabricados e/ou fornecidos estão compatíveis às especificações técnicas e aos requisitos de qualidade exigidos, inclusive em relação às amostras aprovadas na 1ª etapa do Controle de Qualidade, no que couber; consiste na vistoria do processo produtivo do(s) fabricante(s) e/ou do(s) fornecedor(es) a partir de visita servidor/avaliador do FNDE e/ou instituição parceira a suas instalações, seguida da análise técnica realizada em amostra(s) aleatoriamente escolhida(s), tanto de produtos embalados e prontos para expedição quanto de partes e/ou componentes dos produtos, em conformidade ao disposto no subitem 5.7.2.4 deste CIT. A decisão sobre a forma de operacionalizar a execução da análise da produção ficará exclusivamente à critério do FNDE. A análise poderá ocorrer de maneira presencial ou com o auxílio remoto – mediante processo de autoinspeção – e contar com membros da Comissão Técnica e/ou integrantes de instituições parceiras designados pelo FNDE, podendo ser solicitados quaisquer documentos pertinentes à fornecedora CONTRATADA.</w:t>
      </w:r>
    </w:p>
    <w:p w14:paraId="672BBBC7" w14:textId="77777777" w:rsidR="00051C9E" w:rsidRPr="0030066C" w:rsidRDefault="00E8625F" w:rsidP="00051C9E">
      <w:pPr>
        <w:tabs>
          <w:tab w:val="left" w:pos="1276"/>
        </w:tabs>
        <w:spacing w:before="120" w:after="120"/>
        <w:ind w:firstLine="851"/>
        <w:rPr>
          <w:rFonts w:ascii="Times New Roman" w:eastAsia="Calibri" w:hAnsi="Times New Roman" w:cs="Calibri"/>
          <w:b/>
          <w:sz w:val="24"/>
          <w:szCs w:val="24"/>
          <w:lang w:eastAsia="zh-CN" w:bidi="hi-IN"/>
        </w:rPr>
      </w:pPr>
      <w:r w:rsidRPr="0030066C">
        <w:rPr>
          <w:rFonts w:ascii="Times New Roman" w:eastAsia="Calibri" w:hAnsi="Times New Roman" w:cs="Calibri"/>
          <w:b/>
          <w:sz w:val="24"/>
          <w:szCs w:val="24"/>
          <w:lang w:eastAsia="zh-CN" w:bidi="hi-IN"/>
        </w:rPr>
        <w:lastRenderedPageBreak/>
        <w:t xml:space="preserve">c) Análise de Produtos Entregues: </w:t>
      </w:r>
      <w:r w:rsidR="00051C9E" w:rsidRPr="0030066C">
        <w:rPr>
          <w:rFonts w:ascii="Times New Roman" w:eastAsia="Calibri" w:hAnsi="Times New Roman" w:cs="Calibri"/>
          <w:bCs/>
          <w:sz w:val="24"/>
          <w:szCs w:val="24"/>
          <w:lang w:eastAsia="zh-CN" w:bidi="hi-IN"/>
        </w:rPr>
        <w:t>tem por objetivo principal verificar se os produtos fornecidos pela(s) empresa(s) aos entes contratantes guardam compatibilidade com as amostras aprovadas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à eventual melhoria das especificações e do modelo de compras do FNDE; consiste na análise técnica por servidor/avaliador do FNDE ou por integrantes de instituições parceiras designados pelo FNDE de amostra(s) aleatoriamente escolhida(s) dentre os produtos entregues pelo(s) fornecedor(es) às entidades contratantes, observado o disposto no subitem 5.7.2.5 deste CIT. Excepcionalmente, a análise de produtos entregues poderá ser feita remotamente, por meio de solicitação de envio de formulários de pesquisa online, relatórios fotográficos, vídeos e demais documentos emitidos pelos entes contratantes, exclusivamente à critério do FNDE.</w:t>
      </w:r>
    </w:p>
    <w:p w14:paraId="6EF46ABF" w14:textId="13CFA2A1" w:rsidR="00E8625F" w:rsidRPr="00A80398" w:rsidRDefault="00E8625F" w:rsidP="00A80398">
      <w:pPr>
        <w:pStyle w:val="Ttulo2"/>
        <w:keepNext w:val="0"/>
        <w:keepLines w:val="0"/>
        <w:numPr>
          <w:ilvl w:val="3"/>
          <w:numId w:val="21"/>
        </w:numPr>
        <w:pBdr>
          <w:top w:val="single" w:sz="24" w:space="0" w:color="F0F5FB" w:themeColor="accent1" w:themeTint="33"/>
          <w:left w:val="single" w:sz="24" w:space="0" w:color="F0F5FB" w:themeColor="accent1" w:themeTint="33"/>
          <w:bottom w:val="single" w:sz="24" w:space="0" w:color="F0F5FB" w:themeColor="accent1" w:themeTint="33"/>
          <w:right w:val="single" w:sz="24" w:space="0" w:color="F0F5FB" w:themeColor="accent1" w:themeTint="33"/>
        </w:pBdr>
        <w:shd w:val="clear" w:color="auto" w:fill="F0F5FB" w:themeFill="accent1" w:themeFillTint="33"/>
        <w:tabs>
          <w:tab w:val="clear" w:pos="709"/>
          <w:tab w:val="left" w:pos="851"/>
        </w:tabs>
        <w:suppressAutoHyphens w:val="0"/>
        <w:spacing w:line="276" w:lineRule="auto"/>
        <w:jc w:val="left"/>
        <w:rPr>
          <w:rFonts w:eastAsiaTheme="minorEastAsia" w:cs="Times New Roman"/>
          <w:bCs w:val="0"/>
          <w:spacing w:val="15"/>
          <w:szCs w:val="24"/>
        </w:rPr>
      </w:pPr>
      <w:bookmarkStart w:id="13" w:name="_Toc156987760"/>
      <w:r w:rsidRPr="00A80398">
        <w:rPr>
          <w:rFonts w:eastAsiaTheme="minorEastAsia" w:cs="Times New Roman"/>
          <w:bCs w:val="0"/>
          <w:spacing w:val="15"/>
          <w:szCs w:val="24"/>
        </w:rPr>
        <w:t>Análise Documental da Produção</w:t>
      </w:r>
      <w:bookmarkEnd w:id="13"/>
    </w:p>
    <w:p w14:paraId="7B4B7438" w14:textId="30D66727" w:rsidR="00E8625F" w:rsidRPr="00A80398" w:rsidRDefault="00E8625F" w:rsidP="00A80398">
      <w:pPr>
        <w:pStyle w:val="PargrafodaLista"/>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A80398">
        <w:rPr>
          <w:rFonts w:ascii="Times New Roman" w:eastAsia="Calibri" w:hAnsi="Times New Roman" w:cs="Calibri"/>
          <w:sz w:val="24"/>
          <w:szCs w:val="24"/>
          <w:lang w:eastAsia="zh-CN" w:bidi="hi-IN"/>
        </w:rPr>
        <w:t>A Análise Documental da Produção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733"/>
        <w:gridCol w:w="1481"/>
        <w:gridCol w:w="1372"/>
        <w:gridCol w:w="1580"/>
        <w:gridCol w:w="963"/>
        <w:gridCol w:w="1365"/>
      </w:tblGrid>
      <w:tr w:rsidR="0030066C" w:rsidRPr="0030066C" w14:paraId="2189C237" w14:textId="77777777" w:rsidTr="00665835">
        <w:trPr>
          <w:trHeight w:val="283"/>
        </w:trPr>
        <w:tc>
          <w:tcPr>
            <w:tcW w:w="1804" w:type="dxa"/>
            <w:shd w:val="clear" w:color="auto" w:fill="DAEEF3" w:themeFill="accent5" w:themeFillTint="33"/>
            <w:vAlign w:val="center"/>
          </w:tcPr>
          <w:p w14:paraId="18B6784A"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Documento</w:t>
            </w:r>
          </w:p>
        </w:tc>
        <w:tc>
          <w:tcPr>
            <w:tcW w:w="1552" w:type="dxa"/>
            <w:shd w:val="clear" w:color="auto" w:fill="DAEEF3" w:themeFill="accent5" w:themeFillTint="33"/>
            <w:vAlign w:val="center"/>
          </w:tcPr>
          <w:p w14:paraId="2B3170BF"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Emissor</w:t>
            </w:r>
          </w:p>
        </w:tc>
        <w:tc>
          <w:tcPr>
            <w:tcW w:w="1372" w:type="dxa"/>
            <w:shd w:val="clear" w:color="auto" w:fill="DAEEF3" w:themeFill="accent5" w:themeFillTint="33"/>
            <w:vAlign w:val="center"/>
          </w:tcPr>
          <w:p w14:paraId="22BF1C44"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Modelo</w:t>
            </w:r>
          </w:p>
        </w:tc>
        <w:tc>
          <w:tcPr>
            <w:tcW w:w="1615" w:type="dxa"/>
            <w:shd w:val="clear" w:color="auto" w:fill="DAEEF3" w:themeFill="accent5" w:themeFillTint="33"/>
            <w:vAlign w:val="center"/>
          </w:tcPr>
          <w:p w14:paraId="18AC1E1E"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Frequência</w:t>
            </w:r>
          </w:p>
        </w:tc>
        <w:tc>
          <w:tcPr>
            <w:tcW w:w="986" w:type="dxa"/>
            <w:shd w:val="clear" w:color="auto" w:fill="DAEEF3" w:themeFill="accent5" w:themeFillTint="33"/>
            <w:vAlign w:val="center"/>
          </w:tcPr>
          <w:p w14:paraId="1E0C2E55"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Prazo para envio ao FNDE</w:t>
            </w:r>
          </w:p>
        </w:tc>
        <w:tc>
          <w:tcPr>
            <w:tcW w:w="1391" w:type="dxa"/>
            <w:shd w:val="clear" w:color="auto" w:fill="DAEEF3" w:themeFill="accent5" w:themeFillTint="33"/>
            <w:vAlign w:val="center"/>
          </w:tcPr>
          <w:p w14:paraId="545A26A7" w14:textId="77777777" w:rsidR="00E8625F" w:rsidRPr="0030066C" w:rsidRDefault="00E8625F" w:rsidP="00E8625F">
            <w:pPr>
              <w:tabs>
                <w:tab w:val="left" w:pos="851"/>
              </w:tabs>
              <w:spacing w:before="120" w:after="120" w:line="276" w:lineRule="auto"/>
              <w:jc w:val="center"/>
              <w:rPr>
                <w:rFonts w:ascii="Times New Roman" w:hAnsi="Times New Roman" w:cs="Calibri"/>
                <w:b/>
                <w:sz w:val="24"/>
                <w:szCs w:val="24"/>
                <w:lang w:eastAsia="zh-CN" w:bidi="hi-IN"/>
              </w:rPr>
            </w:pPr>
            <w:r w:rsidRPr="0030066C">
              <w:rPr>
                <w:rFonts w:ascii="Times New Roman" w:hAnsi="Times New Roman" w:cs="Calibri"/>
                <w:b/>
                <w:sz w:val="24"/>
                <w:szCs w:val="24"/>
                <w:lang w:eastAsia="zh-CN" w:bidi="hi-IN"/>
              </w:rPr>
              <w:t>Início da contagem dos prazos</w:t>
            </w:r>
          </w:p>
        </w:tc>
      </w:tr>
      <w:tr w:rsidR="0030066C" w:rsidRPr="0030066C" w14:paraId="473322B7" w14:textId="77777777" w:rsidTr="00665835">
        <w:trPr>
          <w:trHeight w:val="283"/>
        </w:trPr>
        <w:tc>
          <w:tcPr>
            <w:tcW w:w="1804" w:type="dxa"/>
            <w:vAlign w:val="center"/>
          </w:tcPr>
          <w:p w14:paraId="3CEC80E3"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Aviso de Início da Produção</w:t>
            </w:r>
          </w:p>
        </w:tc>
        <w:tc>
          <w:tcPr>
            <w:tcW w:w="1552" w:type="dxa"/>
            <w:vAlign w:val="center"/>
          </w:tcPr>
          <w:p w14:paraId="58195430"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Fornecedor registrado</w:t>
            </w:r>
          </w:p>
        </w:tc>
        <w:tc>
          <w:tcPr>
            <w:tcW w:w="1372" w:type="dxa"/>
            <w:vAlign w:val="center"/>
          </w:tcPr>
          <w:p w14:paraId="5EBF9977" w14:textId="77777777" w:rsidR="00E8625F" w:rsidRPr="0030066C" w:rsidRDefault="00A96CC6"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Anexo V</w:t>
            </w:r>
          </w:p>
        </w:tc>
        <w:tc>
          <w:tcPr>
            <w:tcW w:w="1615" w:type="dxa"/>
            <w:vAlign w:val="center"/>
          </w:tcPr>
          <w:p w14:paraId="776F56E0"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Única</w:t>
            </w:r>
          </w:p>
        </w:tc>
        <w:tc>
          <w:tcPr>
            <w:tcW w:w="986" w:type="dxa"/>
            <w:vAlign w:val="center"/>
          </w:tcPr>
          <w:p w14:paraId="0564B7C1"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20 (vinte) dias</w:t>
            </w:r>
          </w:p>
        </w:tc>
        <w:tc>
          <w:tcPr>
            <w:tcW w:w="1391" w:type="dxa"/>
            <w:vAlign w:val="center"/>
          </w:tcPr>
          <w:p w14:paraId="03EA1BA4"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Antes da data de início da produção</w:t>
            </w:r>
          </w:p>
        </w:tc>
      </w:tr>
      <w:tr w:rsidR="0030066C" w:rsidRPr="0030066C" w14:paraId="4A94C6C3" w14:textId="77777777" w:rsidTr="00665835">
        <w:trPr>
          <w:trHeight w:val="283"/>
        </w:trPr>
        <w:tc>
          <w:tcPr>
            <w:tcW w:w="1804" w:type="dxa"/>
            <w:vAlign w:val="center"/>
          </w:tcPr>
          <w:p w14:paraId="0FC7B2E8"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Cronograma de Produção e Entrega</w:t>
            </w:r>
          </w:p>
        </w:tc>
        <w:tc>
          <w:tcPr>
            <w:tcW w:w="1552" w:type="dxa"/>
            <w:vAlign w:val="center"/>
          </w:tcPr>
          <w:p w14:paraId="7B271B63"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Fornecedor registrado</w:t>
            </w:r>
          </w:p>
        </w:tc>
        <w:tc>
          <w:tcPr>
            <w:tcW w:w="1372" w:type="dxa"/>
            <w:vAlign w:val="center"/>
          </w:tcPr>
          <w:p w14:paraId="26528C25" w14:textId="77777777" w:rsidR="00E8625F" w:rsidRPr="0030066C" w:rsidRDefault="00A96CC6"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Anexo V</w:t>
            </w:r>
            <w:r w:rsidR="00E8625F" w:rsidRPr="0030066C">
              <w:rPr>
                <w:rFonts w:ascii="Times New Roman" w:hAnsi="Times New Roman" w:cs="Calibri"/>
                <w:lang w:eastAsia="zh-CN" w:bidi="hi-IN"/>
              </w:rPr>
              <w:t>I</w:t>
            </w:r>
          </w:p>
        </w:tc>
        <w:tc>
          <w:tcPr>
            <w:tcW w:w="1615" w:type="dxa"/>
            <w:vAlign w:val="center"/>
          </w:tcPr>
          <w:p w14:paraId="47D71F90"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Sempre que solicitado pelo FNDE</w:t>
            </w:r>
          </w:p>
        </w:tc>
        <w:tc>
          <w:tcPr>
            <w:tcW w:w="986" w:type="dxa"/>
            <w:vAlign w:val="center"/>
          </w:tcPr>
          <w:p w14:paraId="22E2B307"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5 (cinco) dias úteis</w:t>
            </w:r>
          </w:p>
        </w:tc>
        <w:tc>
          <w:tcPr>
            <w:tcW w:w="1391" w:type="dxa"/>
            <w:vAlign w:val="center"/>
          </w:tcPr>
          <w:p w14:paraId="6DFAD39B"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Da requisição do FNDE</w:t>
            </w:r>
          </w:p>
        </w:tc>
      </w:tr>
      <w:tr w:rsidR="0030066C" w:rsidRPr="0030066C" w14:paraId="6F8E54C8" w14:textId="77777777" w:rsidTr="00665835">
        <w:trPr>
          <w:trHeight w:val="283"/>
        </w:trPr>
        <w:tc>
          <w:tcPr>
            <w:tcW w:w="1804" w:type="dxa"/>
            <w:vAlign w:val="center"/>
          </w:tcPr>
          <w:p w14:paraId="4899FE95"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Confirmação da Manutenção</w:t>
            </w:r>
          </w:p>
        </w:tc>
        <w:tc>
          <w:tcPr>
            <w:tcW w:w="1552" w:type="dxa"/>
            <w:vAlign w:val="center"/>
          </w:tcPr>
          <w:p w14:paraId="56C86881"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Organismo de Certificação de Produto (OCP) acreditado pelo Inmetro para a ABNT NBR 15236.</w:t>
            </w:r>
          </w:p>
        </w:tc>
        <w:tc>
          <w:tcPr>
            <w:tcW w:w="1372" w:type="dxa"/>
            <w:vAlign w:val="center"/>
          </w:tcPr>
          <w:p w14:paraId="615DF68D"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 xml:space="preserve">Conforme definido nos Requisitos Gerais de Certificação de Produto estabelecidos </w:t>
            </w:r>
            <w:r w:rsidRPr="0030066C">
              <w:rPr>
                <w:rFonts w:ascii="Times New Roman" w:hAnsi="Times New Roman" w:cs="Calibri"/>
                <w:lang w:eastAsia="zh-CN" w:bidi="hi-IN"/>
              </w:rPr>
              <w:lastRenderedPageBreak/>
              <w:t>pelo INMETRO (RGCP) e nos Requisitos de Avaliação da Conformidade (RAC) para Artigos Escolares</w:t>
            </w:r>
          </w:p>
        </w:tc>
        <w:tc>
          <w:tcPr>
            <w:tcW w:w="1615" w:type="dxa"/>
            <w:vAlign w:val="center"/>
          </w:tcPr>
          <w:p w14:paraId="6CC86952"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lastRenderedPageBreak/>
              <w:t xml:space="preserve">De acordo com os prazos estabelecidos nos Requisitos de Avaliação da Conformidade, com base na(s) </w:t>
            </w:r>
            <w:r w:rsidRPr="0030066C">
              <w:rPr>
                <w:rFonts w:ascii="Times New Roman" w:hAnsi="Times New Roman" w:cs="Calibri"/>
                <w:lang w:eastAsia="zh-CN" w:bidi="hi-IN"/>
              </w:rPr>
              <w:lastRenderedPageBreak/>
              <w:t>data(s) inicial(iniciais) da obtenção da 1ª certificação de cada produto</w:t>
            </w:r>
          </w:p>
        </w:tc>
        <w:tc>
          <w:tcPr>
            <w:tcW w:w="986" w:type="dxa"/>
            <w:vAlign w:val="center"/>
          </w:tcPr>
          <w:p w14:paraId="5F7D506B"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lastRenderedPageBreak/>
              <w:t>5 (cinco) dias úteis</w:t>
            </w:r>
          </w:p>
        </w:tc>
        <w:tc>
          <w:tcPr>
            <w:tcW w:w="1391" w:type="dxa"/>
            <w:vAlign w:val="center"/>
          </w:tcPr>
          <w:p w14:paraId="65830CC8"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Da emissão da Confirmação de Manutenção pelo OCP</w:t>
            </w:r>
          </w:p>
        </w:tc>
      </w:tr>
      <w:tr w:rsidR="0030066C" w:rsidRPr="0030066C" w14:paraId="026A077B" w14:textId="77777777" w:rsidTr="00665835">
        <w:trPr>
          <w:trHeight w:val="283"/>
        </w:trPr>
        <w:tc>
          <w:tcPr>
            <w:tcW w:w="1804" w:type="dxa"/>
            <w:vAlign w:val="center"/>
          </w:tcPr>
          <w:p w14:paraId="42576DB9"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Registro de Objeto junto ao INMETRO correspondente ao respectivo artigo escolar</w:t>
            </w:r>
          </w:p>
        </w:tc>
        <w:tc>
          <w:tcPr>
            <w:tcW w:w="1552" w:type="dxa"/>
            <w:vAlign w:val="center"/>
          </w:tcPr>
          <w:p w14:paraId="2F192FCB"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INMETRO</w:t>
            </w:r>
          </w:p>
        </w:tc>
        <w:tc>
          <w:tcPr>
            <w:tcW w:w="1372" w:type="dxa"/>
            <w:vAlign w:val="center"/>
          </w:tcPr>
          <w:p w14:paraId="744B5390" w14:textId="59CAB24B"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 xml:space="preserve">Conforme </w:t>
            </w:r>
            <w:r w:rsidR="006D48C2" w:rsidRPr="0030066C">
              <w:rPr>
                <w:rFonts w:ascii="Times New Roman" w:hAnsi="Times New Roman" w:cs="Calibri"/>
                <w:lang w:eastAsia="zh-CN" w:bidi="hi-IN"/>
              </w:rPr>
              <w:t>sub</w:t>
            </w:r>
            <w:r w:rsidRPr="0030066C">
              <w:rPr>
                <w:rFonts w:ascii="Times New Roman" w:hAnsi="Times New Roman" w:cs="Calibri"/>
                <w:lang w:eastAsia="zh-CN" w:bidi="hi-IN"/>
              </w:rPr>
              <w:t xml:space="preserve">item </w:t>
            </w:r>
            <w:r w:rsidR="00F36BBA" w:rsidRPr="0030066C">
              <w:rPr>
                <w:rFonts w:ascii="Times New Roman" w:hAnsi="Times New Roman" w:cs="Calibri"/>
                <w:lang w:eastAsia="zh-CN" w:bidi="hi-IN"/>
              </w:rPr>
              <w:t>5.7</w:t>
            </w:r>
            <w:r w:rsidRPr="0030066C">
              <w:rPr>
                <w:rFonts w:ascii="Times New Roman" w:hAnsi="Times New Roman" w:cs="Calibri"/>
                <w:lang w:eastAsia="zh-CN" w:bidi="hi-IN"/>
              </w:rPr>
              <w:t>.2.3.4 deste CIT</w:t>
            </w:r>
          </w:p>
        </w:tc>
        <w:tc>
          <w:tcPr>
            <w:tcW w:w="1615" w:type="dxa"/>
            <w:vAlign w:val="center"/>
          </w:tcPr>
          <w:p w14:paraId="08D1ACD5"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Conforme sistemática das ações de controle e monitoramento do FNDE</w:t>
            </w:r>
          </w:p>
        </w:tc>
        <w:tc>
          <w:tcPr>
            <w:tcW w:w="986" w:type="dxa"/>
            <w:vAlign w:val="center"/>
          </w:tcPr>
          <w:p w14:paraId="6EE0220C"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N/A</w:t>
            </w:r>
          </w:p>
        </w:tc>
        <w:tc>
          <w:tcPr>
            <w:tcW w:w="1391" w:type="dxa"/>
            <w:vAlign w:val="center"/>
          </w:tcPr>
          <w:p w14:paraId="278708D1"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N/A</w:t>
            </w:r>
          </w:p>
        </w:tc>
      </w:tr>
      <w:tr w:rsidR="0030066C" w:rsidRPr="0030066C" w14:paraId="6EE11794" w14:textId="77777777" w:rsidTr="00665835">
        <w:trPr>
          <w:trHeight w:val="283"/>
        </w:trPr>
        <w:tc>
          <w:tcPr>
            <w:tcW w:w="1804" w:type="dxa"/>
            <w:vAlign w:val="center"/>
          </w:tcPr>
          <w:p w14:paraId="38ADAD16"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Plano de Correção</w:t>
            </w:r>
          </w:p>
        </w:tc>
        <w:tc>
          <w:tcPr>
            <w:tcW w:w="1552" w:type="dxa"/>
            <w:vAlign w:val="center"/>
          </w:tcPr>
          <w:p w14:paraId="79D5EFB2"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Fornecedor registrado</w:t>
            </w:r>
          </w:p>
        </w:tc>
        <w:tc>
          <w:tcPr>
            <w:tcW w:w="1372" w:type="dxa"/>
            <w:vAlign w:val="center"/>
          </w:tcPr>
          <w:p w14:paraId="1F59742E" w14:textId="6F7686D4" w:rsidR="00E8625F" w:rsidRPr="0030066C" w:rsidRDefault="00F36BBA"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 xml:space="preserve">Conforme </w:t>
            </w:r>
            <w:r w:rsidR="006D48C2" w:rsidRPr="0030066C">
              <w:rPr>
                <w:rFonts w:ascii="Times New Roman" w:hAnsi="Times New Roman" w:cs="Calibri"/>
                <w:lang w:eastAsia="zh-CN" w:bidi="hi-IN"/>
              </w:rPr>
              <w:t>sub</w:t>
            </w:r>
            <w:r w:rsidRPr="0030066C">
              <w:rPr>
                <w:rFonts w:ascii="Times New Roman" w:hAnsi="Times New Roman" w:cs="Calibri"/>
                <w:lang w:eastAsia="zh-CN" w:bidi="hi-IN"/>
              </w:rPr>
              <w:t>item 5.7</w:t>
            </w:r>
            <w:r w:rsidR="00E8625F" w:rsidRPr="0030066C">
              <w:rPr>
                <w:rFonts w:ascii="Times New Roman" w:hAnsi="Times New Roman" w:cs="Calibri"/>
                <w:lang w:eastAsia="zh-CN" w:bidi="hi-IN"/>
              </w:rPr>
              <w:t>.2.4.5 deste CIT</w:t>
            </w:r>
          </w:p>
        </w:tc>
        <w:tc>
          <w:tcPr>
            <w:tcW w:w="1615" w:type="dxa"/>
            <w:vAlign w:val="center"/>
          </w:tcPr>
          <w:p w14:paraId="45CACD92"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Sempre que houver não conformidade a ser corrigida</w:t>
            </w:r>
          </w:p>
        </w:tc>
        <w:tc>
          <w:tcPr>
            <w:tcW w:w="986" w:type="dxa"/>
            <w:vAlign w:val="center"/>
          </w:tcPr>
          <w:p w14:paraId="103D311C"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20 (vinte) dias</w:t>
            </w:r>
          </w:p>
        </w:tc>
        <w:tc>
          <w:tcPr>
            <w:tcW w:w="1391" w:type="dxa"/>
            <w:vAlign w:val="center"/>
          </w:tcPr>
          <w:p w14:paraId="1691B533" w14:textId="77777777" w:rsidR="00E8625F" w:rsidRPr="0030066C" w:rsidRDefault="00E8625F" w:rsidP="00E8625F">
            <w:pPr>
              <w:tabs>
                <w:tab w:val="left" w:pos="851"/>
              </w:tabs>
              <w:spacing w:before="120" w:after="120" w:line="276" w:lineRule="auto"/>
              <w:jc w:val="center"/>
              <w:rPr>
                <w:rFonts w:ascii="Times New Roman" w:hAnsi="Times New Roman" w:cs="Calibri"/>
                <w:lang w:eastAsia="zh-CN" w:bidi="hi-IN"/>
              </w:rPr>
            </w:pPr>
            <w:r w:rsidRPr="0030066C">
              <w:rPr>
                <w:rFonts w:ascii="Times New Roman" w:hAnsi="Times New Roman" w:cs="Calibri"/>
                <w:lang w:eastAsia="zh-CN" w:bidi="hi-IN"/>
              </w:rPr>
              <w:t>Do recebimento, pela empresa, da Notificação do FNDE</w:t>
            </w:r>
          </w:p>
        </w:tc>
      </w:tr>
    </w:tbl>
    <w:p w14:paraId="4C526F7E"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Os modelos do Aviso de Início da Produção (</w:t>
      </w:r>
      <w:r w:rsidR="00A96CC6" w:rsidRPr="0030066C">
        <w:rPr>
          <w:rFonts w:ascii="Times New Roman" w:eastAsia="Calibri" w:hAnsi="Times New Roman" w:cs="Calibri"/>
          <w:sz w:val="24"/>
          <w:szCs w:val="24"/>
          <w:lang w:eastAsia="zh-CN" w:bidi="hi-IN"/>
        </w:rPr>
        <w:t>Anexo V</w:t>
      </w:r>
      <w:r w:rsidRPr="0030066C">
        <w:rPr>
          <w:rFonts w:ascii="Times New Roman" w:eastAsia="Calibri" w:hAnsi="Times New Roman" w:cs="Calibri"/>
          <w:sz w:val="24"/>
          <w:szCs w:val="24"/>
          <w:lang w:eastAsia="zh-CN" w:bidi="hi-IN"/>
        </w:rPr>
        <w:t>) e do Cronograma de Produção e Entrega (</w:t>
      </w:r>
      <w:r w:rsidR="00A96CC6" w:rsidRPr="0030066C">
        <w:rPr>
          <w:rFonts w:ascii="Times New Roman" w:eastAsia="Calibri" w:hAnsi="Times New Roman" w:cs="Calibri"/>
          <w:sz w:val="24"/>
          <w:szCs w:val="24"/>
          <w:lang w:eastAsia="zh-CN" w:bidi="hi-IN"/>
        </w:rPr>
        <w:t>Anexo V</w:t>
      </w:r>
      <w:r w:rsidRPr="0030066C">
        <w:rPr>
          <w:rFonts w:ascii="Times New Roman" w:eastAsia="Calibri" w:hAnsi="Times New Roman" w:cs="Calibri"/>
          <w:sz w:val="24"/>
          <w:szCs w:val="24"/>
          <w:lang w:eastAsia="zh-CN" w:bidi="hi-IN"/>
        </w:rPr>
        <w:t>I) poderão ser ajustados/adaptados aos padrões de cada fornecedor registrado, desde que sejam mantidas, no mínimo, as informações solicitadas pelo FNDE.</w:t>
      </w:r>
    </w:p>
    <w:p w14:paraId="118C0FD1"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Quando do envio do Aviso de Início da Produção, o fornecedor registrado deverá informar o Cronograma de Produção e Entrega referente ao primeiro mês de produção.</w:t>
      </w:r>
    </w:p>
    <w:p w14:paraId="45476CA3" w14:textId="041CA352"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Cronograma de Produção e Entrega deverá ser elaborado em função da estimativa de produção e entrega dos diferentes kits de materiais escolares, observando-se sua respectiva composição, na forma disposta no Edital</w:t>
      </w:r>
      <w:r w:rsidR="00C76C07" w:rsidRPr="0030066C">
        <w:rPr>
          <w:rFonts w:ascii="Times New Roman" w:eastAsia="Calibri" w:hAnsi="Times New Roman" w:cs="Calibri"/>
          <w:sz w:val="24"/>
          <w:szCs w:val="24"/>
          <w:lang w:eastAsia="zh-CN" w:bidi="hi-IN"/>
        </w:rPr>
        <w:t xml:space="preserve"> e seus anexos</w:t>
      </w:r>
      <w:r w:rsidRPr="0030066C">
        <w:rPr>
          <w:rFonts w:ascii="Times New Roman" w:eastAsia="Calibri" w:hAnsi="Times New Roman" w:cs="Calibri"/>
          <w:sz w:val="24"/>
          <w:szCs w:val="24"/>
          <w:lang w:eastAsia="zh-CN" w:bidi="hi-IN"/>
        </w:rPr>
        <w:t>.</w:t>
      </w:r>
    </w:p>
    <w:p w14:paraId="601F8D64" w14:textId="58FD83F4"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Confirmação da Manutenção deve corresponder ao(s) Certificado(s) de Conformidade para Artigos Escolares apresentado(s) ao Pregoeiro durante a A</w:t>
      </w:r>
      <w:r w:rsidR="00DD4E5E" w:rsidRPr="0030066C">
        <w:rPr>
          <w:rFonts w:ascii="Times New Roman" w:eastAsia="Calibri" w:hAnsi="Times New Roman" w:cs="Calibri"/>
          <w:sz w:val="24"/>
          <w:szCs w:val="24"/>
          <w:lang w:eastAsia="zh-CN" w:bidi="hi-IN"/>
        </w:rPr>
        <w:t>nálise</w:t>
      </w:r>
      <w:r w:rsidRPr="0030066C">
        <w:rPr>
          <w:rFonts w:ascii="Times New Roman" w:eastAsia="Calibri" w:hAnsi="Times New Roman" w:cs="Calibri"/>
          <w:sz w:val="24"/>
          <w:szCs w:val="24"/>
          <w:lang w:eastAsia="zh-CN" w:bidi="hi-IN"/>
        </w:rPr>
        <w:t xml:space="preserve"> de Amostra (1ª etapa do Controle de Qualidade), </w:t>
      </w:r>
      <w:r w:rsidR="00F36BBA" w:rsidRPr="0030066C">
        <w:rPr>
          <w:rFonts w:ascii="Times New Roman" w:eastAsia="Calibri" w:hAnsi="Times New Roman" w:cs="Calibri"/>
          <w:sz w:val="24"/>
          <w:szCs w:val="24"/>
          <w:lang w:eastAsia="zh-CN" w:bidi="hi-IN"/>
        </w:rPr>
        <w:t>conforme subitem 5.7</w:t>
      </w:r>
      <w:r w:rsidRPr="0030066C">
        <w:rPr>
          <w:rFonts w:ascii="Times New Roman" w:eastAsia="Calibri" w:hAnsi="Times New Roman" w:cs="Calibri"/>
          <w:sz w:val="24"/>
          <w:szCs w:val="24"/>
          <w:lang w:eastAsia="zh-CN" w:bidi="hi-IN"/>
        </w:rPr>
        <w:t>.1.1, “b”, deste CIT.</w:t>
      </w:r>
    </w:p>
    <w:p w14:paraId="35802FE9"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No caso da suspensão ou do cancelamento da Certificação, face à impossibilidade de produção e comercialização dos produtos por parte do fornecedor, o FNDE adotará as seguintes providências administrativas:</w:t>
      </w:r>
    </w:p>
    <w:p w14:paraId="11BADDC8" w14:textId="77777777" w:rsidR="00E8625F" w:rsidRPr="0030066C" w:rsidRDefault="00E8625F"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 Suspensão da utilização da(s) Ata (s) de Registro de Preços para novas solicitações por parte dos órgãos participantes de compra nacional;</w:t>
      </w:r>
    </w:p>
    <w:p w14:paraId="48DAF6DB" w14:textId="77777777" w:rsidR="00E8625F" w:rsidRPr="0030066C" w:rsidRDefault="00E8625F"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lastRenderedPageBreak/>
        <w:t xml:space="preserve"> Suspensão da autorização para contratação para os órgãos participantes de compra nacional e não anuência a solicitações de adesão por parte de órgãos não participantes, se for o caso;</w:t>
      </w:r>
    </w:p>
    <w:p w14:paraId="133D080D" w14:textId="77777777" w:rsidR="00E8625F" w:rsidRPr="0030066C" w:rsidRDefault="00E8625F"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 Ampla divulgação aos órgãos/entidades contratantes para que tomem as devidas providências no âmbito da execução dos contratos firmados.</w:t>
      </w:r>
    </w:p>
    <w:p w14:paraId="276AA20E" w14:textId="71CEB398"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As m</w:t>
      </w:r>
      <w:r w:rsidR="00F36BBA" w:rsidRPr="0030066C">
        <w:rPr>
          <w:rFonts w:ascii="Times New Roman" w:eastAsia="Calibri" w:hAnsi="Times New Roman" w:cs="Calibri"/>
          <w:sz w:val="24"/>
          <w:szCs w:val="24"/>
          <w:lang w:eastAsia="zh-CN" w:bidi="hi-IN"/>
        </w:rPr>
        <w:t>edidas constantes do subitem 5.7</w:t>
      </w:r>
      <w:r w:rsidRPr="0030066C">
        <w:rPr>
          <w:rFonts w:ascii="Times New Roman" w:eastAsia="Calibri" w:hAnsi="Times New Roman" w:cs="Calibri"/>
          <w:sz w:val="24"/>
          <w:szCs w:val="24"/>
          <w:lang w:eastAsia="zh-CN" w:bidi="hi-IN"/>
        </w:rPr>
        <w:t>.2.3.3.1 vigerão até que o fornecedor tenha regularizado sua situação e detenha Certificado(s) válido(s) para os produtos registrados, atendidos os critérios estabelecidos pelas normas do INMETRO e adotadas as providências junto ao Organismo de Certificação de Produto – OCP, sem prejuízo da possibilidade de aplicação, por parte do FNDE, de sanções por descumprimento das condições da ata de registro de preços e de cancelamento do registro do fornecedor, com base no</w:t>
      </w:r>
      <w:r w:rsidR="00A63337" w:rsidRPr="0030066C">
        <w:rPr>
          <w:rFonts w:ascii="Times New Roman" w:eastAsia="Calibri" w:hAnsi="Times New Roman" w:cs="Calibri"/>
          <w:sz w:val="24"/>
          <w:szCs w:val="24"/>
          <w:lang w:eastAsia="zh-CN" w:bidi="hi-IN"/>
        </w:rPr>
        <w:t xml:space="preserve"> </w:t>
      </w:r>
      <w:bookmarkStart w:id="14" w:name="_Hlk145319912"/>
      <w:r w:rsidR="00A63337" w:rsidRPr="0030066C">
        <w:rPr>
          <w:rFonts w:ascii="Times New Roman" w:eastAsia="Calibri" w:hAnsi="Times New Roman" w:cs="Calibri"/>
          <w:sz w:val="24"/>
          <w:szCs w:val="24"/>
          <w:lang w:eastAsia="zh-CN" w:bidi="hi-IN"/>
        </w:rPr>
        <w:t xml:space="preserve">art. 28, I do </w:t>
      </w:r>
      <w:r w:rsidR="003524DA" w:rsidRPr="0030066C">
        <w:rPr>
          <w:rFonts w:ascii="Times New Roman" w:eastAsia="Calibri" w:hAnsi="Times New Roman" w:cs="Calibri"/>
          <w:sz w:val="24"/>
          <w:szCs w:val="24"/>
          <w:lang w:eastAsia="zh-CN" w:bidi="hi-IN"/>
        </w:rPr>
        <w:t>D</w:t>
      </w:r>
      <w:r w:rsidR="00A63337" w:rsidRPr="0030066C">
        <w:rPr>
          <w:rFonts w:ascii="Times New Roman" w:eastAsia="Calibri" w:hAnsi="Times New Roman" w:cs="Calibri"/>
          <w:sz w:val="24"/>
          <w:szCs w:val="24"/>
          <w:lang w:eastAsia="zh-CN" w:bidi="hi-IN"/>
        </w:rPr>
        <w:t>ecreto nº 11.462/2023</w:t>
      </w:r>
      <w:bookmarkEnd w:id="14"/>
      <w:r w:rsidRPr="0030066C">
        <w:rPr>
          <w:rFonts w:ascii="Times New Roman" w:eastAsia="Calibri" w:hAnsi="Times New Roman" w:cs="Calibri"/>
          <w:sz w:val="24"/>
          <w:szCs w:val="24"/>
          <w:lang w:eastAsia="zh-CN" w:bidi="hi-IN"/>
        </w:rPr>
        <w:t>, bem como de sanções decorrentes de eventual descumprimento contratual, estas por parte dos entes contratantes.</w:t>
      </w:r>
    </w:p>
    <w:p w14:paraId="40D7C9EE" w14:textId="77777777" w:rsidR="00E8625F" w:rsidRPr="0030066C" w:rsidRDefault="00E8625F"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 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Requisitos Gerais de Certificação de Produtos do INMETRO (RGCP), inclusive no que se refere à destinação ambientalmente compromissada dos materiais/insumos que não possam ser reinseridos na produção.</w:t>
      </w:r>
    </w:p>
    <w:p w14:paraId="316A76F2"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O FNDE poderá solicitar ao fornecedor e/ou ao OCP, se for o caso, o fornecimento de laudos técnicos, relatórios, </w:t>
      </w:r>
      <w:proofErr w:type="gramStart"/>
      <w:r w:rsidRPr="0030066C">
        <w:rPr>
          <w:rFonts w:ascii="Times New Roman" w:eastAsia="Calibri" w:hAnsi="Times New Roman" w:cs="Calibri"/>
          <w:sz w:val="24"/>
          <w:szCs w:val="24"/>
          <w:lang w:eastAsia="zh-CN" w:bidi="hi-IN"/>
        </w:rPr>
        <w:t>ensaios, etc.</w:t>
      </w:r>
      <w:proofErr w:type="gramEnd"/>
      <w:r w:rsidRPr="0030066C">
        <w:rPr>
          <w:rFonts w:ascii="Times New Roman" w:eastAsia="Calibri" w:hAnsi="Times New Roman" w:cs="Calibri"/>
          <w:sz w:val="24"/>
          <w:szCs w:val="24"/>
          <w:lang w:eastAsia="zh-CN" w:bidi="hi-IN"/>
        </w:rPr>
        <w:t xml:space="preserve"> referentes aos processos de Avaliação de Manutenção da Certificação para Artigos Escolares dos itens que compõem os kits de materiais escolares do(s) fornecedor(es) registrado(s).  </w:t>
      </w:r>
    </w:p>
    <w:p w14:paraId="5C61E054"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Tanto o(s) Certificado(s) de Conformidade para Artigos Escolares quanto o(s) Certificado(s) de Manutenção da Certificação deverão ser enviados pelo(s) fornecedor(es) registrado(s) aos órgãos/entidades contratantes do(s) item(itens) a que se refere a Certificação, sempre que por estes solicitados.</w:t>
      </w:r>
    </w:p>
    <w:p w14:paraId="31E7DC1F"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O Registro de Objeto junto ao INMETRO (em decorrência da Certificação de Conformidade emitida por OCP, nos termos da Portaria INMETRO n.º 481, de 07 de dezembro de 2010 e alterações posteriores) deverá permanecer válido durante toda a </w:t>
      </w:r>
      <w:r w:rsidRPr="0030066C">
        <w:rPr>
          <w:rFonts w:ascii="Times New Roman" w:eastAsia="Calibri" w:hAnsi="Times New Roman" w:cs="Calibri"/>
          <w:sz w:val="24"/>
          <w:szCs w:val="24"/>
          <w:lang w:eastAsia="zh-CN" w:bidi="hi-IN"/>
        </w:rPr>
        <w:lastRenderedPageBreak/>
        <w:t>vigência da Ata e dos contratos dela decorrentes, e será objeto de consulta e monitoramento pelo FNDE no Banco de Registro de Objetos daquele Instituto.</w:t>
      </w:r>
    </w:p>
    <w:p w14:paraId="26F4506E"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Em observância às disposições da referida Portaria, especialmente os Anexos II e III, os itens que compõem os kits de materiais escolares e fazem parte do escopo da certificação compulsória para Artigos Escolares deverão ser entregues contendo, apostos ao produto e/ou embalagem, conforme o caso, o Selo de Identificação da Conformidade e o número de Registro de Objeto válido no INMETRO.</w:t>
      </w:r>
    </w:p>
    <w:p w14:paraId="05BE4429"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Aplic</w:t>
      </w:r>
      <w:r w:rsidR="00F36BBA" w:rsidRPr="0030066C">
        <w:rPr>
          <w:rFonts w:ascii="Times New Roman" w:eastAsia="Calibri" w:hAnsi="Times New Roman" w:cs="Calibri"/>
          <w:sz w:val="24"/>
          <w:szCs w:val="24"/>
          <w:lang w:eastAsia="zh-CN" w:bidi="hi-IN"/>
        </w:rPr>
        <w:t>a-se o disposto nos subitens 5.7.2.3.3.1. e 5.7</w:t>
      </w:r>
      <w:r w:rsidRPr="0030066C">
        <w:rPr>
          <w:rFonts w:ascii="Times New Roman" w:eastAsia="Calibri" w:hAnsi="Times New Roman" w:cs="Calibri"/>
          <w:sz w:val="24"/>
          <w:szCs w:val="24"/>
          <w:lang w:eastAsia="zh-CN" w:bidi="hi-IN"/>
        </w:rPr>
        <w:t>.2.3.3.2. nos casos em que o(s) fornecedor(es) registrado(s) tiver(em) seu(s) Registro(s) de Objeto suspenso(s) ou cancelado(s) pelo INMETRO.</w:t>
      </w:r>
    </w:p>
    <w:p w14:paraId="6F499536"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FNDE poderá solicitar ao INMETRO informações referentes aos processos de Manutenção e Renovação dos Registros dos produtos por parte do(s) fornecedor(es), se for o caso.</w:t>
      </w:r>
    </w:p>
    <w:p w14:paraId="74EE1AEC"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Quaisquer alterações que impactem na regularidade e validade do(s) Certificado(s) de Conformidade para Artigos Escolares e/ou dos números de Registro de Objeto no INMETRO deverão ser comunicadas ao FNDE pelo(s) fornecedor(es) registrado(s) no prazo máximo de 5 (cinco) dias úteis, a contar da ocorrência.</w:t>
      </w:r>
    </w:p>
    <w:p w14:paraId="6D8BB58F"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A Análise Documental do Plano de Correções se dará na forma prevista no subitem </w:t>
      </w:r>
      <w:r w:rsidR="00F36BBA" w:rsidRPr="0030066C">
        <w:rPr>
          <w:rFonts w:ascii="Times New Roman" w:eastAsia="Calibri" w:hAnsi="Times New Roman" w:cs="Calibri"/>
          <w:sz w:val="24"/>
          <w:szCs w:val="24"/>
          <w:lang w:eastAsia="zh-CN" w:bidi="hi-IN"/>
        </w:rPr>
        <w:t>5.7</w:t>
      </w:r>
      <w:r w:rsidRPr="0030066C">
        <w:rPr>
          <w:rFonts w:ascii="Times New Roman" w:eastAsia="Calibri" w:hAnsi="Times New Roman" w:cs="Calibri"/>
          <w:sz w:val="24"/>
          <w:szCs w:val="24"/>
          <w:lang w:eastAsia="zh-CN" w:bidi="hi-IN"/>
        </w:rPr>
        <w:t>.2.4.5 deste CIT.</w:t>
      </w:r>
    </w:p>
    <w:p w14:paraId="23C12976" w14:textId="1D27228C" w:rsidR="00E8625F" w:rsidRPr="0030066C" w:rsidRDefault="00E8625F" w:rsidP="001E2BF7">
      <w:pPr>
        <w:pStyle w:val="Padro"/>
        <w:numPr>
          <w:ilvl w:val="3"/>
          <w:numId w:val="21"/>
        </w:numPr>
        <w:shd w:val="clear" w:color="auto" w:fill="F0F5FB"/>
        <w:tabs>
          <w:tab w:val="clear" w:pos="709"/>
          <w:tab w:val="left" w:pos="0"/>
          <w:tab w:val="left" w:pos="851"/>
        </w:tabs>
        <w:spacing w:after="120" w:line="360" w:lineRule="auto"/>
        <w:ind w:left="0" w:firstLine="0"/>
        <w:jc w:val="both"/>
        <w:rPr>
          <w:rFonts w:ascii="Times New Roman" w:eastAsia="Calibri" w:hAnsi="Times New Roman" w:cs="Calibri"/>
          <w:b/>
          <w:sz w:val="24"/>
          <w:szCs w:val="24"/>
          <w:lang w:eastAsia="zh-CN" w:bidi="hi-IN"/>
        </w:rPr>
      </w:pPr>
      <w:r w:rsidRPr="0030066C">
        <w:rPr>
          <w:rFonts w:ascii="Times New Roman" w:eastAsia="Calibri" w:hAnsi="Times New Roman" w:cs="Calibri"/>
          <w:b/>
          <w:sz w:val="24"/>
          <w:szCs w:val="24"/>
          <w:lang w:eastAsia="zh-CN" w:bidi="hi-IN"/>
        </w:rPr>
        <w:t xml:space="preserve">Análise da Produção </w:t>
      </w:r>
    </w:p>
    <w:p w14:paraId="1B9061D5" w14:textId="3970B3FB" w:rsidR="00051C9E" w:rsidRPr="00A80398" w:rsidRDefault="00051C9E" w:rsidP="00A80398">
      <w:pPr>
        <w:pStyle w:val="PargrafodaLista"/>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A80398">
        <w:rPr>
          <w:rFonts w:ascii="Times New Roman" w:hAnsi="Times New Roman"/>
          <w:sz w:val="24"/>
          <w:szCs w:val="24"/>
        </w:rPr>
        <w:t>A Análise da Produção poderá ser realizada por equipe técnica do FNDE ou instituições parceiras, presencialmente ou com o auxílio remoto – mediante procedimento de autoinspeção – em diferentes momentos ao longo da vigência de cada Ata de Registro de Preços e/ou dos contratos delas decorrentes</w:t>
      </w:r>
      <w:r w:rsidRPr="00A80398">
        <w:rPr>
          <w:rFonts w:ascii="Times New Roman" w:eastAsia="Calibri" w:hAnsi="Times New Roman" w:cs="Calibri"/>
          <w:sz w:val="24"/>
          <w:szCs w:val="24"/>
          <w:lang w:eastAsia="zh-CN" w:bidi="hi-IN"/>
        </w:rPr>
        <w:t>.</w:t>
      </w:r>
    </w:p>
    <w:p w14:paraId="1A8D39D8"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definição do cronograma das visitas técnicas será realizada pelo FNDE em função das informações fornecidas pela(s) empresa(s) por meio do Aviso de Início da Produção (</w:t>
      </w:r>
      <w:r w:rsidR="00A96CC6" w:rsidRPr="0030066C">
        <w:rPr>
          <w:rFonts w:ascii="Times New Roman" w:eastAsia="Calibri" w:hAnsi="Times New Roman" w:cs="Calibri"/>
          <w:sz w:val="24"/>
          <w:szCs w:val="24"/>
          <w:lang w:eastAsia="zh-CN" w:bidi="hi-IN"/>
        </w:rPr>
        <w:t>Anexo V</w:t>
      </w:r>
      <w:r w:rsidRPr="0030066C">
        <w:rPr>
          <w:rFonts w:ascii="Times New Roman" w:eastAsia="Calibri" w:hAnsi="Times New Roman" w:cs="Calibri"/>
          <w:sz w:val="24"/>
          <w:szCs w:val="24"/>
          <w:lang w:eastAsia="zh-CN" w:bidi="hi-IN"/>
        </w:rPr>
        <w:t>) e do Cronograma de Produção e Entrega (</w:t>
      </w:r>
      <w:r w:rsidR="00A96CC6" w:rsidRPr="0030066C">
        <w:rPr>
          <w:rFonts w:ascii="Times New Roman" w:eastAsia="Calibri" w:hAnsi="Times New Roman" w:cs="Calibri"/>
          <w:sz w:val="24"/>
          <w:szCs w:val="24"/>
          <w:lang w:eastAsia="zh-CN" w:bidi="hi-IN"/>
        </w:rPr>
        <w:t>Anexo V</w:t>
      </w:r>
      <w:r w:rsidRPr="0030066C">
        <w:rPr>
          <w:rFonts w:ascii="Times New Roman" w:eastAsia="Calibri" w:hAnsi="Times New Roman" w:cs="Calibri"/>
          <w:sz w:val="24"/>
          <w:szCs w:val="24"/>
          <w:lang w:eastAsia="zh-CN" w:bidi="hi-IN"/>
        </w:rPr>
        <w:t>I), na forma</w:t>
      </w:r>
      <w:r w:rsidR="00F36BBA" w:rsidRPr="0030066C">
        <w:rPr>
          <w:rFonts w:ascii="Times New Roman" w:eastAsia="Calibri" w:hAnsi="Times New Roman" w:cs="Calibri"/>
          <w:sz w:val="24"/>
          <w:szCs w:val="24"/>
          <w:lang w:eastAsia="zh-CN" w:bidi="hi-IN"/>
        </w:rPr>
        <w:t xml:space="preserve"> disposta no subitem 5.7</w:t>
      </w:r>
      <w:r w:rsidRPr="0030066C">
        <w:rPr>
          <w:rFonts w:ascii="Times New Roman" w:eastAsia="Calibri" w:hAnsi="Times New Roman" w:cs="Calibri"/>
          <w:sz w:val="24"/>
          <w:szCs w:val="24"/>
          <w:lang w:eastAsia="zh-CN" w:bidi="hi-IN"/>
        </w:rPr>
        <w:t>.2.3.1 deste CIT, ou a partir de informações obtidas/confirmadas junto aos órgãos/entidades contratantes, se necessário.</w:t>
      </w:r>
    </w:p>
    <w:p w14:paraId="36F0DEB3"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FNDE se reserva o direito de, sempre que julgar necessário, realizar visitas técnicas sem prévio agendamento junto ao(s) fornecedor(es) registrado(s).</w:t>
      </w:r>
    </w:p>
    <w:p w14:paraId="519C3A97" w14:textId="0BFE177B"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lastRenderedPageBreak/>
        <w:t>Os custos das atividades de Análise da Produção executadas pelo FNDE correrão a suas expensas.</w:t>
      </w:r>
    </w:p>
    <w:p w14:paraId="71808A38"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equipe técnica responsável pela visita será designada pelo(a) Diretor(a) de Administração do FNDE.</w:t>
      </w:r>
    </w:p>
    <w:p w14:paraId="5015EA45" w14:textId="77777777" w:rsidR="00051C9E" w:rsidRPr="0030066C" w:rsidRDefault="00051C9E" w:rsidP="00A80398">
      <w:pPr>
        <w:numPr>
          <w:ilvl w:val="5"/>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hAnsi="Times New Roman"/>
          <w:sz w:val="24"/>
          <w:szCs w:val="24"/>
        </w:rPr>
        <w:t>Sempre que possível, comporá a equipe técnica pelo menos um servidor da Diretoria de Administração do FNDE. Adicionalmente, a área demandante deverá, obrigatoriamente, enviar um representante, tecnicamente capacitado, para compor a equipe</w:t>
      </w:r>
      <w:r w:rsidRPr="0030066C">
        <w:rPr>
          <w:rFonts w:ascii="Times New Roman" w:eastAsia="Calibri" w:hAnsi="Times New Roman" w:cs="Calibri"/>
          <w:sz w:val="24"/>
          <w:szCs w:val="24"/>
          <w:lang w:eastAsia="zh-CN" w:bidi="hi-IN"/>
        </w:rPr>
        <w:t>.</w:t>
      </w:r>
    </w:p>
    <w:p w14:paraId="175CC851"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critério do FNDE, poderá compor a equipe técnica colaborador eventual com comprovada experiência em controle de qualidade, metrologia, análise da conformidade e/ou em processos produtivos industriais, observadas as parcerias e acordos de cooperação celebrados por esta Autarquia.</w:t>
      </w:r>
    </w:p>
    <w:p w14:paraId="5D7D9454"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Nas visitas técnicas serão analisadas amostras dos kits de materiais escolares constantes de lotes já inspecionados e liberados pelo controle de qualidade da fábrica, na área de expedição, em embalagens prontas para comercialização.</w:t>
      </w:r>
    </w:p>
    <w:p w14:paraId="35B0509B"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análise da equipe técnica envolverá todas as especificações técnicas e demais condições estabelecidas neste CIT, assim como os aspectos de segurança, resistência e durabilidade dos produtos, podendo, inclusive, adentrar aos aspectos dimensionais e demais elementos constitutivos constantes deste Normativo.</w:t>
      </w:r>
    </w:p>
    <w:p w14:paraId="481107F9"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critério da equipe técnica, poderão ser analisadas amostras individuais dos artigos escolares que compõem os kits em linha de produção, para fins de verificação do cumprimento das especificações técnicas estabelecidas neste CIT.</w:t>
      </w:r>
    </w:p>
    <w:p w14:paraId="506BC81A"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As visitas técnicas serão documentadas, inclusive por meio de registros fotográficos, e será elaborado Relatório Técnico de Visita, o qual será encaminhado ao respectivo fornecedor para conhecimento e adoção das providências cabíveis.</w:t>
      </w:r>
    </w:p>
    <w:p w14:paraId="51E875D2"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5DFCD41A"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lastRenderedPageBreak/>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4761C8FB"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0D680F5E"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6C2235E1" w14:textId="77777777" w:rsidR="00E8625F" w:rsidRPr="0030066C" w:rsidRDefault="00E8625F"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 Aplica-se o disposto neste item para os casos de acatamento parcial do Plano de Correção, relativamente aos pontos não acatados.</w:t>
      </w:r>
    </w:p>
    <w:p w14:paraId="1FCA6CD8" w14:textId="33BE6CF7" w:rsidR="00C80A8B" w:rsidRPr="0030066C" w:rsidRDefault="00C80A8B" w:rsidP="00A80398">
      <w:pPr>
        <w:numPr>
          <w:ilvl w:val="6"/>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hAnsi="Times New Roman"/>
          <w:sz w:val="24"/>
          <w:szCs w:val="24"/>
        </w:rPr>
        <w:t>Será possível ao fornecedor enviar até 2 (dois) Planos de Correção que versem sobre o mesmo rol de não conformidades. Será considerado “mesmo rol”, para fins de contabilização da quantidade de Planos de Correção a serem aceitos, as inconformidades remanescentes contidas no primeiro Plano de Correção solicitado.</w:t>
      </w:r>
    </w:p>
    <w:p w14:paraId="7779E36F" w14:textId="19756F03"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A critério do FNDE, o Plano de Correção proposto pelo fornecedor e acatado por esta Autarquia será objeto de confirmação de sua implementação em outras visitas técnicas e/ou por meio da Análise de Produtos Entr</w:t>
      </w:r>
      <w:r w:rsidR="00F36BBA" w:rsidRPr="0030066C">
        <w:rPr>
          <w:rFonts w:ascii="Times New Roman" w:eastAsia="Calibri" w:hAnsi="Times New Roman" w:cs="Calibri"/>
          <w:sz w:val="24"/>
          <w:szCs w:val="24"/>
          <w:lang w:eastAsia="zh-CN" w:bidi="hi-IN"/>
        </w:rPr>
        <w:t xml:space="preserve">egues a que se refere o </w:t>
      </w:r>
      <w:r w:rsidR="006D48C2" w:rsidRPr="0030066C">
        <w:rPr>
          <w:rFonts w:ascii="Times New Roman" w:eastAsia="Calibri" w:hAnsi="Times New Roman" w:cs="Calibri"/>
          <w:sz w:val="24"/>
          <w:szCs w:val="24"/>
          <w:lang w:eastAsia="zh-CN" w:bidi="hi-IN"/>
        </w:rPr>
        <w:t>sub</w:t>
      </w:r>
      <w:r w:rsidR="00F36BBA" w:rsidRPr="0030066C">
        <w:rPr>
          <w:rFonts w:ascii="Times New Roman" w:eastAsia="Calibri" w:hAnsi="Times New Roman" w:cs="Calibri"/>
          <w:sz w:val="24"/>
          <w:szCs w:val="24"/>
          <w:lang w:eastAsia="zh-CN" w:bidi="hi-IN"/>
        </w:rPr>
        <w:t>item 5.7</w:t>
      </w:r>
      <w:r w:rsidRPr="0030066C">
        <w:rPr>
          <w:rFonts w:ascii="Times New Roman" w:eastAsia="Calibri" w:hAnsi="Times New Roman" w:cs="Calibri"/>
          <w:sz w:val="24"/>
          <w:szCs w:val="24"/>
          <w:lang w:eastAsia="zh-CN" w:bidi="hi-IN"/>
        </w:rPr>
        <w:t>.2.5 deste CIT.</w:t>
      </w:r>
    </w:p>
    <w:p w14:paraId="1A170C57" w14:textId="6106395C"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não encaminhamento de Plano de Correção, na forma estabelecida, assim como o não cumprimento das ações propostas, implicará descumprimento das regras do Controle de Qualidade, passível da adoção das providên</w:t>
      </w:r>
      <w:r w:rsidR="00F36BBA" w:rsidRPr="0030066C">
        <w:rPr>
          <w:rFonts w:ascii="Times New Roman" w:eastAsia="Calibri" w:hAnsi="Times New Roman" w:cs="Calibri"/>
          <w:sz w:val="24"/>
          <w:szCs w:val="24"/>
          <w:lang w:eastAsia="zh-CN" w:bidi="hi-IN"/>
        </w:rPr>
        <w:t>cias constantes dos subitens 5.7.2.3.3.1 a 5.7</w:t>
      </w:r>
      <w:r w:rsidRPr="0030066C">
        <w:rPr>
          <w:rFonts w:ascii="Times New Roman" w:eastAsia="Calibri" w:hAnsi="Times New Roman" w:cs="Calibri"/>
          <w:sz w:val="24"/>
          <w:szCs w:val="24"/>
          <w:lang w:eastAsia="zh-CN" w:bidi="hi-IN"/>
        </w:rPr>
        <w:t>.2.3.3.2 deste CIT, bem como da possibilidade de aplicação, por parte do FNDE, de sanções por descumprimento das condições da ata de registro de preços e de cancelamento do registro do fornecedor, com base no</w:t>
      </w:r>
      <w:r w:rsidR="00A63337" w:rsidRPr="0030066C">
        <w:rPr>
          <w:rFonts w:ascii="Times New Roman" w:eastAsia="Calibri" w:hAnsi="Times New Roman" w:cs="Calibri"/>
          <w:sz w:val="24"/>
          <w:szCs w:val="24"/>
          <w:lang w:eastAsia="zh-CN" w:bidi="hi-IN"/>
        </w:rPr>
        <w:t xml:space="preserve"> </w:t>
      </w:r>
      <w:bookmarkStart w:id="15" w:name="_Hlk145319942"/>
      <w:r w:rsidR="00A63337" w:rsidRPr="0030066C">
        <w:rPr>
          <w:rFonts w:ascii="Times New Roman" w:eastAsia="Calibri" w:hAnsi="Times New Roman" w:cs="Calibri"/>
          <w:sz w:val="24"/>
          <w:szCs w:val="24"/>
          <w:lang w:eastAsia="zh-CN" w:bidi="hi-IN"/>
        </w:rPr>
        <w:t>art. 28, I do Decreto nº 11.462/2023</w:t>
      </w:r>
      <w:bookmarkEnd w:id="15"/>
      <w:r w:rsidRPr="0030066C">
        <w:rPr>
          <w:rFonts w:ascii="Times New Roman" w:eastAsia="Calibri" w:hAnsi="Times New Roman" w:cs="Calibri"/>
          <w:sz w:val="24"/>
          <w:szCs w:val="24"/>
          <w:lang w:eastAsia="zh-CN" w:bidi="hi-IN"/>
        </w:rPr>
        <w:t>.</w:t>
      </w:r>
    </w:p>
    <w:p w14:paraId="0141388E" w14:textId="77777777" w:rsidR="00E8625F" w:rsidRPr="0030066C" w:rsidRDefault="00E8625F" w:rsidP="001E2BF7">
      <w:pPr>
        <w:pStyle w:val="Padro"/>
        <w:numPr>
          <w:ilvl w:val="3"/>
          <w:numId w:val="21"/>
        </w:numPr>
        <w:shd w:val="clear" w:color="auto" w:fill="F0F5FB"/>
        <w:tabs>
          <w:tab w:val="clear" w:pos="709"/>
          <w:tab w:val="left" w:pos="0"/>
          <w:tab w:val="left" w:pos="851"/>
        </w:tabs>
        <w:spacing w:after="120" w:line="360" w:lineRule="auto"/>
        <w:ind w:left="0" w:firstLine="0"/>
        <w:jc w:val="both"/>
        <w:rPr>
          <w:rFonts w:ascii="Times New Roman" w:eastAsia="Calibri" w:hAnsi="Times New Roman" w:cs="Calibri"/>
          <w:b/>
          <w:sz w:val="24"/>
          <w:szCs w:val="24"/>
          <w:lang w:eastAsia="zh-CN" w:bidi="hi-IN"/>
        </w:rPr>
      </w:pPr>
      <w:r w:rsidRPr="0030066C">
        <w:rPr>
          <w:rFonts w:ascii="Times New Roman" w:eastAsia="Calibri" w:hAnsi="Times New Roman" w:cs="Calibri"/>
          <w:b/>
          <w:sz w:val="24"/>
          <w:szCs w:val="24"/>
          <w:lang w:eastAsia="zh-CN" w:bidi="hi-IN"/>
        </w:rPr>
        <w:t>Análise de Produtos Entregues</w:t>
      </w:r>
    </w:p>
    <w:p w14:paraId="1F4DCBC0" w14:textId="006864F8" w:rsidR="00C80A8B" w:rsidRPr="00A80398" w:rsidRDefault="00C80A8B" w:rsidP="00A80398">
      <w:pPr>
        <w:pStyle w:val="PargrafodaLista"/>
        <w:numPr>
          <w:ilvl w:val="4"/>
          <w:numId w:val="21"/>
        </w:numPr>
        <w:tabs>
          <w:tab w:val="left" w:pos="851"/>
          <w:tab w:val="left" w:pos="993"/>
        </w:tabs>
        <w:spacing w:before="120" w:after="120"/>
        <w:ind w:left="0" w:firstLine="0"/>
        <w:rPr>
          <w:rFonts w:ascii="Times New Roman" w:eastAsia="Calibri" w:hAnsi="Times New Roman" w:cs="Calibri"/>
          <w:b/>
          <w:sz w:val="24"/>
          <w:szCs w:val="24"/>
          <w:lang w:eastAsia="zh-CN" w:bidi="hi-IN"/>
        </w:rPr>
      </w:pPr>
      <w:r w:rsidRPr="00A80398">
        <w:rPr>
          <w:rFonts w:ascii="Times New Roman" w:hAnsi="Times New Roman"/>
          <w:sz w:val="24"/>
          <w:szCs w:val="24"/>
        </w:rPr>
        <w:lastRenderedPageBreak/>
        <w:t>A Análise de Produtos Entregues poderá ser realizada pelo FNDE ou por representantes das entidades contratantes que vierem a receber os itens contratados, via relatório remoto, que poderá contemplar formulários de pesquisas online, fotos e vídeos, a ser encaminhado ao FNDE ao longo da vigência de cada Ata de Registro de Preços e/ou dos contratos dela decorrentes</w:t>
      </w:r>
      <w:r w:rsidRPr="00A80398">
        <w:rPr>
          <w:rFonts w:ascii="Times New Roman" w:eastAsia="Calibri" w:hAnsi="Times New Roman" w:cs="Calibri"/>
          <w:sz w:val="24"/>
          <w:szCs w:val="24"/>
          <w:lang w:eastAsia="zh-CN" w:bidi="hi-IN"/>
        </w:rPr>
        <w:t>.</w:t>
      </w:r>
    </w:p>
    <w:p w14:paraId="498DC1A3"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b/>
          <w:sz w:val="24"/>
          <w:szCs w:val="24"/>
          <w:lang w:eastAsia="zh-CN" w:bidi="hi-IN"/>
        </w:rPr>
      </w:pPr>
      <w:r w:rsidRPr="0030066C">
        <w:rPr>
          <w:rFonts w:ascii="Times New Roman" w:eastAsia="Calibri" w:hAnsi="Times New Roman" w:cs="Calibri"/>
          <w:sz w:val="24"/>
          <w:szCs w:val="24"/>
          <w:lang w:eastAsia="zh-CN" w:bidi="hi-IN"/>
        </w:rPr>
        <w:t>O FNDE poderá realizar Análise de Produtos Entregues a partir de amostra dos kits de materiais escolares retirada do(s) lote(s) fornecido(s) pela(s) empresa(s) registrada(s) e ainda estocado(s) em depósito/almoxarifado do órgão/entidade contratante, em embalagem original, da forma que houver sido entregue pelo(s) fornecedor(es).</w:t>
      </w:r>
    </w:p>
    <w:p w14:paraId="5E4A5F1B" w14:textId="31677100"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b/>
          <w:sz w:val="24"/>
          <w:szCs w:val="24"/>
          <w:lang w:eastAsia="zh-CN" w:bidi="hi-IN"/>
        </w:rPr>
      </w:pPr>
      <w:r w:rsidRPr="0030066C">
        <w:rPr>
          <w:rFonts w:ascii="Times New Roman" w:eastAsia="Calibri" w:hAnsi="Times New Roman" w:cs="Calibri"/>
          <w:sz w:val="24"/>
          <w:szCs w:val="24"/>
          <w:lang w:eastAsia="zh-CN" w:bidi="hi-IN"/>
        </w:rPr>
        <w:t xml:space="preserve">A Análise de Produtos Entregues seguirá, no que couber, os mesmos parâmetros empregados na Análise da Produção, conforme disposto nos subitens </w:t>
      </w:r>
      <w:r w:rsidR="00281784" w:rsidRPr="0030066C">
        <w:rPr>
          <w:rFonts w:ascii="Times New Roman" w:eastAsia="Calibri" w:hAnsi="Times New Roman" w:cs="Calibri"/>
          <w:sz w:val="24"/>
          <w:szCs w:val="24"/>
          <w:lang w:eastAsia="zh-CN" w:bidi="hi-IN"/>
        </w:rPr>
        <w:t>5.7</w:t>
      </w:r>
      <w:r w:rsidRPr="0030066C">
        <w:rPr>
          <w:rFonts w:ascii="Times New Roman" w:eastAsia="Calibri" w:hAnsi="Times New Roman" w:cs="Calibri"/>
          <w:sz w:val="24"/>
          <w:szCs w:val="24"/>
          <w:lang w:eastAsia="zh-CN" w:bidi="hi-IN"/>
        </w:rPr>
        <w:t xml:space="preserve">.2.4.2 e </w:t>
      </w:r>
      <w:r w:rsidR="00281784" w:rsidRPr="0030066C">
        <w:rPr>
          <w:rFonts w:ascii="Times New Roman" w:eastAsia="Calibri" w:hAnsi="Times New Roman" w:cs="Calibri"/>
          <w:sz w:val="24"/>
          <w:szCs w:val="24"/>
          <w:lang w:eastAsia="zh-CN" w:bidi="hi-IN"/>
        </w:rPr>
        <w:t>5.7</w:t>
      </w:r>
      <w:r w:rsidRPr="0030066C">
        <w:rPr>
          <w:rFonts w:ascii="Times New Roman" w:eastAsia="Calibri" w:hAnsi="Times New Roman" w:cs="Calibri"/>
          <w:sz w:val="24"/>
          <w:szCs w:val="24"/>
          <w:lang w:eastAsia="zh-CN" w:bidi="hi-IN"/>
        </w:rPr>
        <w:t>.2.4.3.</w:t>
      </w:r>
    </w:p>
    <w:p w14:paraId="662F874B"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b/>
          <w:sz w:val="24"/>
          <w:szCs w:val="24"/>
          <w:lang w:eastAsia="zh-CN" w:bidi="hi-IN"/>
        </w:rPr>
      </w:pPr>
      <w:r w:rsidRPr="0030066C">
        <w:rPr>
          <w:rFonts w:ascii="Times New Roman" w:eastAsia="Calibri" w:hAnsi="Times New Roman" w:cs="Calibri"/>
          <w:sz w:val="24"/>
          <w:szCs w:val="24"/>
          <w:lang w:eastAsia="zh-CN" w:bidi="hi-IN"/>
        </w:rPr>
        <w:t>No caso de ser realizada Análise de Produtos Entregues que já estejam em uso, ou fora de suas embalagens originais, a análise prescindirá dos aspectos que, de alguma forma, possam comprometer a análise objetiva da qualidade dos produtos em função do fato de estarem em uso.</w:t>
      </w:r>
    </w:p>
    <w:p w14:paraId="48662515" w14:textId="77777777" w:rsidR="00E8625F" w:rsidRPr="0030066C"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FNDE documentará, inclusive por meio de registros fotográficos, todas as atividades realizadas no âmbito da Análise de Produtos Entregues, assim como elaborará Relatório de Análise de Produtos Entregues, observando, no que co</w:t>
      </w:r>
      <w:r w:rsidR="00281784" w:rsidRPr="0030066C">
        <w:rPr>
          <w:rFonts w:ascii="Times New Roman" w:eastAsia="Calibri" w:hAnsi="Times New Roman" w:cs="Calibri"/>
          <w:sz w:val="24"/>
          <w:szCs w:val="24"/>
          <w:lang w:eastAsia="zh-CN" w:bidi="hi-IN"/>
        </w:rPr>
        <w:t>uber, o disposto no subitem 5.7</w:t>
      </w:r>
      <w:r w:rsidRPr="0030066C">
        <w:rPr>
          <w:rFonts w:ascii="Times New Roman" w:eastAsia="Calibri" w:hAnsi="Times New Roman" w:cs="Calibri"/>
          <w:sz w:val="24"/>
          <w:szCs w:val="24"/>
          <w:lang w:eastAsia="zh-CN" w:bidi="hi-IN"/>
        </w:rPr>
        <w:t>.2.4.4.1 deste CIT.</w:t>
      </w:r>
    </w:p>
    <w:p w14:paraId="11A9727F" w14:textId="77777777" w:rsidR="00E8625F" w:rsidRPr="0030066C"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O Relatório de Análise de Produtos Entregues será encaminhado ao respectivo fornecedor e ao órgão/entidade interessado, para conhecimento e adoção das providências cabíveis, observadas as competências consignadas na(s) Ata(s) de Registro de Preços e no(s) contrato(s) firmado(s), conforme o caso.</w:t>
      </w:r>
    </w:p>
    <w:p w14:paraId="2C9A19C6" w14:textId="00981845" w:rsidR="00E8625F" w:rsidRPr="00E8625F" w:rsidRDefault="00E8625F" w:rsidP="00A80398">
      <w:pPr>
        <w:numPr>
          <w:ilvl w:val="5"/>
          <w:numId w:val="21"/>
        </w:numPr>
        <w:tabs>
          <w:tab w:val="left" w:pos="851"/>
        </w:tabs>
        <w:spacing w:before="120" w:after="120"/>
        <w:ind w:left="0" w:hanging="23"/>
        <w:rPr>
          <w:rFonts w:ascii="Times New Roman" w:eastAsia="Calibri" w:hAnsi="Times New Roman" w:cs="Calibri"/>
          <w:sz w:val="24"/>
          <w:szCs w:val="24"/>
          <w:lang w:eastAsia="zh-CN" w:bidi="hi-IN"/>
        </w:rPr>
      </w:pPr>
      <w:r w:rsidRPr="0030066C">
        <w:rPr>
          <w:rFonts w:ascii="Times New Roman" w:eastAsia="Calibri" w:hAnsi="Times New Roman" w:cs="Calibri"/>
          <w:sz w:val="24"/>
          <w:szCs w:val="24"/>
          <w:lang w:eastAsia="zh-CN" w:bidi="hi-IN"/>
        </w:rPr>
        <w:t xml:space="preserve">O FNDE, observadas suas competências na qualidade de Órgão Gerenciador do Registro de Preços, notificará o(s) fornecedor(s) registrado(s) acerca do descumprimento das regras de controle de qualidade estabelecidas neste CIT e consignadas na(s) Ata(s) de Registro de Preços, estabelecendo prazo para manifestação e, se for o caso, para apresentação de Plano de Correção, observadas as </w:t>
      </w:r>
      <w:r w:rsidR="00281784" w:rsidRPr="0030066C">
        <w:rPr>
          <w:rFonts w:ascii="Times New Roman" w:eastAsia="Calibri" w:hAnsi="Times New Roman" w:cs="Calibri"/>
          <w:sz w:val="24"/>
          <w:szCs w:val="24"/>
          <w:lang w:eastAsia="zh-CN" w:bidi="hi-IN"/>
        </w:rPr>
        <w:t>disposições</w:t>
      </w:r>
      <w:r w:rsidR="00281784">
        <w:rPr>
          <w:rFonts w:ascii="Times New Roman" w:eastAsia="Calibri" w:hAnsi="Times New Roman" w:cs="Calibri"/>
          <w:sz w:val="24"/>
          <w:szCs w:val="24"/>
          <w:lang w:eastAsia="zh-CN" w:bidi="hi-IN"/>
        </w:rPr>
        <w:t xml:space="preserve"> contidas no </w:t>
      </w:r>
      <w:r w:rsidR="006D48C2" w:rsidRPr="00E16DB4">
        <w:rPr>
          <w:rFonts w:ascii="Times New Roman" w:eastAsia="Calibri" w:hAnsi="Times New Roman" w:cs="Calibri"/>
          <w:sz w:val="24"/>
          <w:szCs w:val="24"/>
          <w:lang w:eastAsia="zh-CN" w:bidi="hi-IN"/>
        </w:rPr>
        <w:t>sub</w:t>
      </w:r>
      <w:r w:rsidR="00281784" w:rsidRPr="00E16DB4">
        <w:rPr>
          <w:rFonts w:ascii="Times New Roman" w:eastAsia="Calibri" w:hAnsi="Times New Roman" w:cs="Calibri"/>
          <w:sz w:val="24"/>
          <w:szCs w:val="24"/>
          <w:lang w:eastAsia="zh-CN" w:bidi="hi-IN"/>
        </w:rPr>
        <w:t>ite</w:t>
      </w:r>
      <w:r w:rsidR="00281784">
        <w:rPr>
          <w:rFonts w:ascii="Times New Roman" w:eastAsia="Calibri" w:hAnsi="Times New Roman" w:cs="Calibri"/>
          <w:sz w:val="24"/>
          <w:szCs w:val="24"/>
          <w:lang w:eastAsia="zh-CN" w:bidi="hi-IN"/>
        </w:rPr>
        <w:t>m 5.7</w:t>
      </w:r>
      <w:r w:rsidRPr="00E8625F">
        <w:rPr>
          <w:rFonts w:ascii="Times New Roman" w:eastAsia="Calibri" w:hAnsi="Times New Roman" w:cs="Calibri"/>
          <w:sz w:val="24"/>
          <w:szCs w:val="24"/>
          <w:lang w:eastAsia="zh-CN" w:bidi="hi-IN"/>
        </w:rPr>
        <w:t>.2.4.5 deste CIT.</w:t>
      </w:r>
    </w:p>
    <w:p w14:paraId="2EDB9E24" w14:textId="52125DF5" w:rsidR="00E8625F" w:rsidRPr="00E8625F" w:rsidRDefault="00E8625F" w:rsidP="00A80398">
      <w:pPr>
        <w:numPr>
          <w:ilvl w:val="4"/>
          <w:numId w:val="21"/>
        </w:numPr>
        <w:tabs>
          <w:tab w:val="left" w:pos="851"/>
        </w:tabs>
        <w:spacing w:before="120" w:after="120"/>
        <w:ind w:left="0" w:firstLine="0"/>
        <w:rPr>
          <w:rFonts w:ascii="Times New Roman" w:eastAsia="Calibri" w:hAnsi="Times New Roman" w:cs="Calibri"/>
          <w:b/>
          <w:sz w:val="24"/>
          <w:szCs w:val="24"/>
          <w:lang w:eastAsia="zh-CN" w:bidi="hi-IN"/>
        </w:rPr>
      </w:pPr>
      <w:r w:rsidRPr="00E8625F">
        <w:rPr>
          <w:rFonts w:ascii="Times New Roman" w:eastAsia="Calibri" w:hAnsi="Times New Roman" w:cs="Calibri"/>
          <w:sz w:val="24"/>
          <w:szCs w:val="24"/>
          <w:lang w:eastAsia="zh-CN" w:bidi="hi-IN"/>
        </w:rPr>
        <w:lastRenderedPageBreak/>
        <w:t>A Análise de Produtos Entregues realizada pelo FNDE não se confunde com as atividades de acompanhamento e fiscalização da execução contratual por parte dos órgãos/entidades contratantes, nos termos do</w:t>
      </w:r>
      <w:r w:rsidR="00A63337">
        <w:rPr>
          <w:rFonts w:ascii="Times New Roman" w:eastAsia="Calibri" w:hAnsi="Times New Roman" w:cs="Calibri"/>
          <w:sz w:val="24"/>
          <w:szCs w:val="24"/>
          <w:lang w:eastAsia="zh-CN" w:bidi="hi-IN"/>
        </w:rPr>
        <w:t xml:space="preserve"> </w:t>
      </w:r>
      <w:bookmarkStart w:id="16" w:name="_Hlk145319957"/>
      <w:r w:rsidR="00A63337" w:rsidRPr="00E8625F">
        <w:rPr>
          <w:rFonts w:ascii="Times New Roman" w:eastAsia="Calibri" w:hAnsi="Times New Roman" w:cs="Calibri"/>
          <w:sz w:val="24"/>
          <w:szCs w:val="24"/>
          <w:lang w:eastAsia="zh-CN" w:bidi="hi-IN"/>
        </w:rPr>
        <w:t xml:space="preserve">art. </w:t>
      </w:r>
      <w:r w:rsidR="00A63337">
        <w:rPr>
          <w:rFonts w:ascii="Times New Roman" w:eastAsia="Calibri" w:hAnsi="Times New Roman" w:cs="Calibri"/>
          <w:sz w:val="24"/>
          <w:szCs w:val="24"/>
          <w:lang w:eastAsia="zh-CN" w:bidi="hi-IN"/>
        </w:rPr>
        <w:t>117</w:t>
      </w:r>
      <w:r w:rsidR="00A63337" w:rsidRPr="00E8625F">
        <w:rPr>
          <w:rFonts w:ascii="Times New Roman" w:eastAsia="Calibri" w:hAnsi="Times New Roman" w:cs="Calibri"/>
          <w:sz w:val="24"/>
          <w:szCs w:val="24"/>
          <w:lang w:eastAsia="zh-CN" w:bidi="hi-IN"/>
        </w:rPr>
        <w:t xml:space="preserve"> da Lei n.º </w:t>
      </w:r>
      <w:r w:rsidR="00A63337">
        <w:rPr>
          <w:rFonts w:ascii="Times New Roman" w:eastAsia="Calibri" w:hAnsi="Times New Roman" w:cs="Calibri"/>
          <w:sz w:val="24"/>
          <w:szCs w:val="24"/>
          <w:lang w:eastAsia="zh-CN" w:bidi="hi-IN"/>
        </w:rPr>
        <w:t>14.133/2021</w:t>
      </w:r>
      <w:r w:rsidR="00A63337" w:rsidRPr="00E8625F">
        <w:rPr>
          <w:rFonts w:ascii="Times New Roman" w:eastAsia="Calibri" w:hAnsi="Times New Roman" w:cs="Calibri"/>
          <w:sz w:val="24"/>
          <w:szCs w:val="24"/>
          <w:lang w:eastAsia="zh-CN" w:bidi="hi-IN"/>
        </w:rPr>
        <w:t xml:space="preserve"> e do art.</w:t>
      </w:r>
      <w:r w:rsidR="00A63337">
        <w:rPr>
          <w:rFonts w:ascii="Times New Roman" w:eastAsia="Calibri" w:hAnsi="Times New Roman" w:cs="Calibri"/>
          <w:sz w:val="24"/>
          <w:szCs w:val="24"/>
          <w:lang w:eastAsia="zh-CN" w:bidi="hi-IN"/>
        </w:rPr>
        <w:t xml:space="preserve">8º, </w:t>
      </w:r>
      <w:proofErr w:type="gramStart"/>
      <w:r w:rsidR="00A63337">
        <w:rPr>
          <w:rFonts w:ascii="Times New Roman" w:eastAsia="Calibri" w:hAnsi="Times New Roman" w:cs="Calibri"/>
          <w:sz w:val="24"/>
          <w:szCs w:val="24"/>
          <w:lang w:eastAsia="zh-CN" w:bidi="hi-IN"/>
        </w:rPr>
        <w:t xml:space="preserve">IX </w:t>
      </w:r>
      <w:r w:rsidR="00A63337" w:rsidRPr="00E8625F">
        <w:rPr>
          <w:rFonts w:ascii="Times New Roman" w:eastAsia="Calibri" w:hAnsi="Times New Roman" w:cs="Calibri"/>
          <w:sz w:val="24"/>
          <w:szCs w:val="24"/>
          <w:lang w:eastAsia="zh-CN" w:bidi="hi-IN"/>
        </w:rPr>
        <w:t>,</w:t>
      </w:r>
      <w:proofErr w:type="gramEnd"/>
      <w:r w:rsidR="00A63337" w:rsidRPr="00E8625F">
        <w:rPr>
          <w:rFonts w:ascii="Times New Roman" w:eastAsia="Calibri" w:hAnsi="Times New Roman" w:cs="Calibri"/>
          <w:sz w:val="24"/>
          <w:szCs w:val="24"/>
          <w:lang w:eastAsia="zh-CN" w:bidi="hi-IN"/>
        </w:rPr>
        <w:t xml:space="preserve"> do Decreto n.º </w:t>
      </w:r>
      <w:r w:rsidR="00A63337">
        <w:rPr>
          <w:rFonts w:ascii="Times New Roman" w:eastAsia="Calibri" w:hAnsi="Times New Roman" w:cs="Calibri"/>
          <w:sz w:val="24"/>
          <w:szCs w:val="24"/>
          <w:lang w:eastAsia="zh-CN" w:bidi="hi-IN"/>
        </w:rPr>
        <w:t xml:space="preserve">11.462/2023 </w:t>
      </w:r>
      <w:bookmarkEnd w:id="16"/>
      <w:r w:rsidRPr="00E8625F">
        <w:rPr>
          <w:rFonts w:ascii="Times New Roman" w:eastAsia="Calibri" w:hAnsi="Times New Roman" w:cs="Calibri"/>
          <w:sz w:val="24"/>
          <w:szCs w:val="24"/>
          <w:lang w:eastAsia="zh-CN" w:bidi="hi-IN"/>
        </w:rPr>
        <w:t>.</w:t>
      </w:r>
    </w:p>
    <w:p w14:paraId="3A4EA36B" w14:textId="77777777" w:rsidR="00E8625F" w:rsidRPr="00E8625F" w:rsidRDefault="00E8625F" w:rsidP="00A80398">
      <w:pPr>
        <w:numPr>
          <w:ilvl w:val="5"/>
          <w:numId w:val="21"/>
        </w:numPr>
        <w:tabs>
          <w:tab w:val="left" w:pos="851"/>
        </w:tabs>
        <w:spacing w:before="120" w:after="120"/>
        <w:ind w:left="0" w:hanging="23"/>
        <w:rPr>
          <w:rFonts w:ascii="Times New Roman" w:eastAsia="Calibri" w:hAnsi="Times New Roman" w:cs="Calibri"/>
          <w:b/>
          <w:sz w:val="24"/>
          <w:szCs w:val="24"/>
          <w:lang w:eastAsia="zh-CN" w:bidi="hi-IN"/>
        </w:rPr>
      </w:pPr>
      <w:r w:rsidRPr="00E8625F">
        <w:rPr>
          <w:rFonts w:ascii="Times New Roman" w:eastAsia="Calibri" w:hAnsi="Times New Roman" w:cs="Calibri"/>
          <w:sz w:val="24"/>
          <w:szCs w:val="24"/>
          <w:lang w:eastAsia="zh-CN" w:bidi="hi-IN"/>
        </w:rPr>
        <w:t>Eventuais processos administrativos relacionados ao descumprimento de cláusulas contratuais por parte do(s) fornecedor(es) registrado(s) serão conduzidos pela Administração dos órgãos/entidades contratantes, no âmbito da relação jurídica estabelecida entre Contratante e Contratada.</w:t>
      </w:r>
    </w:p>
    <w:p w14:paraId="75E01FA0" w14:textId="77777777" w:rsidR="00E8625F" w:rsidRPr="00E8625F"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E8625F">
        <w:rPr>
          <w:rFonts w:ascii="Times New Roman" w:eastAsia="Calibri" w:hAnsi="Times New Roman" w:cs="Calibri"/>
          <w:sz w:val="24"/>
          <w:szCs w:val="24"/>
          <w:lang w:eastAsia="zh-CN" w:bidi="hi-IN"/>
        </w:rPr>
        <w:t>Em cumprimento à sua competência legal de prestação de assistência técnica aos Estados, DF e Municípios, o FNDE disponibilizará aos órgãos/entidades contratantes dos kits de materiais escolares instrumentos administrativos para auxiliá-los em relação ao controle de qualidade dos produtos recebidos a partir dos contratos firmados com o(s) fornecedor(es) registrado(s).</w:t>
      </w:r>
    </w:p>
    <w:p w14:paraId="322A4293" w14:textId="77777777" w:rsidR="00E8625F" w:rsidRPr="00E8625F" w:rsidRDefault="00E8625F" w:rsidP="001E2BF7">
      <w:pPr>
        <w:pStyle w:val="Padro"/>
        <w:numPr>
          <w:ilvl w:val="3"/>
          <w:numId w:val="21"/>
        </w:numPr>
        <w:shd w:val="clear" w:color="auto" w:fill="F0F5FB"/>
        <w:tabs>
          <w:tab w:val="clear" w:pos="709"/>
          <w:tab w:val="left" w:pos="0"/>
          <w:tab w:val="left" w:pos="851"/>
        </w:tabs>
        <w:spacing w:after="120" w:line="360" w:lineRule="auto"/>
        <w:ind w:left="0" w:firstLine="0"/>
        <w:jc w:val="both"/>
        <w:rPr>
          <w:rFonts w:ascii="Times New Roman" w:eastAsia="Calibri" w:hAnsi="Times New Roman" w:cs="Calibri"/>
          <w:b/>
          <w:sz w:val="24"/>
          <w:szCs w:val="24"/>
          <w:lang w:eastAsia="zh-CN" w:bidi="hi-IN"/>
        </w:rPr>
      </w:pPr>
      <w:r w:rsidRPr="00E8625F">
        <w:rPr>
          <w:rFonts w:ascii="Times New Roman" w:eastAsia="Calibri" w:hAnsi="Times New Roman" w:cs="Calibri"/>
          <w:b/>
          <w:sz w:val="24"/>
          <w:szCs w:val="24"/>
          <w:lang w:eastAsia="zh-CN" w:bidi="hi-IN"/>
        </w:rPr>
        <w:t>Disposições finais acerca da Análise da Produção</w:t>
      </w:r>
    </w:p>
    <w:p w14:paraId="75358C0B" w14:textId="35AAD5F0" w:rsidR="00E8625F" w:rsidRPr="00A80398" w:rsidRDefault="00E8625F" w:rsidP="00A80398">
      <w:pPr>
        <w:pStyle w:val="PargrafodaLista"/>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A80398">
        <w:rPr>
          <w:rFonts w:ascii="Times New Roman" w:eastAsia="Calibri" w:hAnsi="Times New Roman" w:cs="Calibri"/>
          <w:sz w:val="24"/>
          <w:szCs w:val="24"/>
          <w:lang w:eastAsia="zh-CN" w:bidi="hi-IN"/>
        </w:rPr>
        <w:t>Observado o devido processo legal, a Análise da Produção</w:t>
      </w:r>
      <w:r w:rsidR="00F155B0" w:rsidRPr="00A80398">
        <w:rPr>
          <w:rFonts w:ascii="Times New Roman" w:eastAsia="Calibri" w:hAnsi="Times New Roman" w:cs="Calibri"/>
          <w:sz w:val="24"/>
          <w:szCs w:val="24"/>
          <w:lang w:eastAsia="zh-CN" w:bidi="hi-IN"/>
        </w:rPr>
        <w:t xml:space="preserve"> e seus documentos correlatos</w:t>
      </w:r>
      <w:r w:rsidRPr="00A80398">
        <w:rPr>
          <w:rFonts w:ascii="Times New Roman" w:eastAsia="Calibri" w:hAnsi="Times New Roman" w:cs="Calibri"/>
          <w:sz w:val="24"/>
          <w:szCs w:val="24"/>
          <w:lang w:eastAsia="zh-CN" w:bidi="hi-IN"/>
        </w:rPr>
        <w:t xml:space="preserve"> constitu</w:t>
      </w:r>
      <w:r w:rsidR="00F155B0" w:rsidRPr="00A80398">
        <w:rPr>
          <w:rFonts w:ascii="Times New Roman" w:eastAsia="Calibri" w:hAnsi="Times New Roman" w:cs="Calibri"/>
          <w:sz w:val="24"/>
          <w:szCs w:val="24"/>
          <w:lang w:eastAsia="zh-CN" w:bidi="hi-IN"/>
        </w:rPr>
        <w:t>em</w:t>
      </w:r>
      <w:r w:rsidRPr="00A80398">
        <w:rPr>
          <w:rFonts w:ascii="Times New Roman" w:eastAsia="Calibri" w:hAnsi="Times New Roman" w:cs="Calibri"/>
          <w:sz w:val="24"/>
          <w:szCs w:val="24"/>
          <w:lang w:eastAsia="zh-CN" w:bidi="hi-IN"/>
        </w:rPr>
        <w:t xml:space="preserve"> fundamento para eventual aplicação de sanções por parte do FNDE, na condição de Órgão Gerenciador, ao(s) fornecedor(es) registrado(s), caso sejam verificadas não conformidades que configurem descumprimento da(s) Ata(s) de Registro de Preços, inclusive no que tange às regras de Controle de Qualidade estabelecidas neste CIT, sem prejuízo da adoção das providências administra</w:t>
      </w:r>
      <w:r w:rsidR="00281784" w:rsidRPr="00A80398">
        <w:rPr>
          <w:rFonts w:ascii="Times New Roman" w:eastAsia="Calibri" w:hAnsi="Times New Roman" w:cs="Calibri"/>
          <w:sz w:val="24"/>
          <w:szCs w:val="24"/>
          <w:lang w:eastAsia="zh-CN" w:bidi="hi-IN"/>
        </w:rPr>
        <w:t>tivas previstas nos subitens 5.7.2.3.3.1 e 5.7</w:t>
      </w:r>
      <w:r w:rsidRPr="00A80398">
        <w:rPr>
          <w:rFonts w:ascii="Times New Roman" w:eastAsia="Calibri" w:hAnsi="Times New Roman" w:cs="Calibri"/>
          <w:sz w:val="24"/>
          <w:szCs w:val="24"/>
          <w:lang w:eastAsia="zh-CN" w:bidi="hi-IN"/>
        </w:rPr>
        <w:t>.2.3.3.2.</w:t>
      </w:r>
    </w:p>
    <w:p w14:paraId="224A6654" w14:textId="77777777" w:rsidR="00E8625F" w:rsidRPr="00E8625F" w:rsidRDefault="00E8625F" w:rsidP="00A80398">
      <w:pPr>
        <w:numPr>
          <w:ilvl w:val="4"/>
          <w:numId w:val="21"/>
        </w:numPr>
        <w:tabs>
          <w:tab w:val="left" w:pos="851"/>
        </w:tabs>
        <w:spacing w:before="120" w:after="120"/>
        <w:ind w:left="0" w:firstLine="0"/>
        <w:rPr>
          <w:rFonts w:ascii="Times New Roman" w:eastAsia="Calibri" w:hAnsi="Times New Roman" w:cs="Calibri"/>
          <w:sz w:val="24"/>
          <w:szCs w:val="24"/>
          <w:lang w:eastAsia="zh-CN" w:bidi="hi-IN"/>
        </w:rPr>
      </w:pPr>
      <w:r w:rsidRPr="00E8625F">
        <w:rPr>
          <w:rFonts w:ascii="Times New Roman" w:eastAsia="Calibri" w:hAnsi="Times New Roman" w:cs="Calibri"/>
          <w:sz w:val="24"/>
          <w:szCs w:val="24"/>
          <w:lang w:eastAsia="zh-CN" w:bidi="hi-IN"/>
        </w:rPr>
        <w:t>O FNDE se resguarda o direito de, sempre que existirem fatos que o justifique, comunicar ao respectivo Organismo de Certificação de Produto – OCP responsável pela Certificação de Conformidade para Artigos Escolares a ocorrência de não conformidades verificadas durante a Análise da Produção.</w:t>
      </w:r>
    </w:p>
    <w:p w14:paraId="1B446063" w14:textId="77777777" w:rsidR="00E8625F" w:rsidRPr="00E8625F" w:rsidRDefault="00E8625F" w:rsidP="00A80398">
      <w:pPr>
        <w:numPr>
          <w:ilvl w:val="4"/>
          <w:numId w:val="21"/>
        </w:numPr>
        <w:tabs>
          <w:tab w:val="left" w:pos="851"/>
        </w:tabs>
        <w:spacing w:before="120" w:after="120"/>
        <w:ind w:left="0" w:firstLine="0"/>
        <w:rPr>
          <w:rFonts w:ascii="Times New Roman" w:eastAsia="Calibri" w:hAnsi="Times New Roman" w:cs="Times New Roman"/>
          <w:sz w:val="24"/>
          <w:szCs w:val="24"/>
          <w:lang w:eastAsia="zh-CN" w:bidi="hi-IN"/>
        </w:rPr>
      </w:pPr>
      <w:r w:rsidRPr="00E8625F">
        <w:rPr>
          <w:rFonts w:ascii="Times New Roman" w:eastAsia="Calibri" w:hAnsi="Times New Roman" w:cs="Calibri"/>
          <w:sz w:val="24"/>
          <w:szCs w:val="24"/>
          <w:lang w:eastAsia="zh-CN" w:bidi="hi-IN"/>
        </w:rPr>
        <w:t>Os resultados da Análise da Produção poderão ser divulgados, inclusive em meio eletrônico, com o intuito de contribuir para a melhoria do processo de especificações, uso e fabricação dos produtos, bem como dos controles implementados tanto pelas empresas quanto pelo FNDE.</w:t>
      </w:r>
    </w:p>
    <w:p w14:paraId="29326E76" w14:textId="13BD7FDA" w:rsidR="00A80398" w:rsidRDefault="00A80398">
      <w:pPr>
        <w:rPr>
          <w:rFonts w:ascii="Times New Roman" w:eastAsia="Calibri" w:hAnsi="Times New Roman" w:cs="Calibri"/>
          <w:sz w:val="24"/>
          <w:szCs w:val="24"/>
          <w:lang w:eastAsia="zh-CN" w:bidi="hi-IN"/>
        </w:rPr>
      </w:pPr>
      <w:r>
        <w:rPr>
          <w:rFonts w:ascii="Times New Roman" w:eastAsia="Calibri" w:hAnsi="Times New Roman" w:cs="Calibri"/>
          <w:sz w:val="24"/>
          <w:szCs w:val="24"/>
          <w:lang w:eastAsia="zh-CN" w:bidi="hi-IN"/>
        </w:rPr>
        <w:br w:type="page"/>
      </w:r>
    </w:p>
    <w:p w14:paraId="65CA28BE" w14:textId="77777777" w:rsidR="00602D36" w:rsidRPr="005B6978" w:rsidRDefault="00602D36" w:rsidP="00602D36">
      <w:pPr>
        <w:jc w:val="center"/>
        <w:rPr>
          <w:rFonts w:ascii="Times New Roman" w:hAnsi="Times New Roman" w:cs="Times New Roman"/>
          <w:b/>
          <w:sz w:val="30"/>
          <w:szCs w:val="30"/>
        </w:rPr>
      </w:pPr>
      <w:r w:rsidRPr="005B6978">
        <w:rPr>
          <w:rFonts w:ascii="Times New Roman" w:hAnsi="Times New Roman" w:cs="Times New Roman"/>
          <w:b/>
          <w:sz w:val="30"/>
          <w:szCs w:val="30"/>
        </w:rPr>
        <w:lastRenderedPageBreak/>
        <w:t>ANEXO IV</w:t>
      </w:r>
    </w:p>
    <w:p w14:paraId="1789F3D1" w14:textId="77777777" w:rsidR="00602D36" w:rsidRDefault="00602D36" w:rsidP="00602D36">
      <w:pPr>
        <w:rPr>
          <w:rFonts w:ascii="Times New Roman" w:hAnsi="Times New Roman" w:cs="Times New Roman"/>
          <w:b/>
          <w:sz w:val="24"/>
          <w:szCs w:val="24"/>
          <w:u w:val="single"/>
        </w:rPr>
      </w:pPr>
    </w:p>
    <w:p w14:paraId="225B56E5" w14:textId="77777777" w:rsidR="00602D36" w:rsidRDefault="00602D36" w:rsidP="00602D36">
      <w:pPr>
        <w:jc w:val="center"/>
        <w:rPr>
          <w:rFonts w:ascii="Times New Roman" w:hAnsi="Times New Roman" w:cs="Times New Roman"/>
          <w:b/>
          <w:sz w:val="24"/>
          <w:szCs w:val="24"/>
          <w:u w:val="single"/>
        </w:rPr>
      </w:pPr>
    </w:p>
    <w:p w14:paraId="25214AFC" w14:textId="77777777" w:rsidR="00602D36" w:rsidRPr="00522742" w:rsidRDefault="00602D36" w:rsidP="00602D36">
      <w:pPr>
        <w:jc w:val="center"/>
        <w:rPr>
          <w:b/>
          <w:sz w:val="24"/>
          <w:szCs w:val="24"/>
          <w:u w:val="single"/>
        </w:rPr>
      </w:pPr>
      <w:r w:rsidRPr="006E0DB6">
        <w:rPr>
          <w:rFonts w:ascii="Times New Roman" w:hAnsi="Times New Roman" w:cs="Times New Roman"/>
          <w:b/>
          <w:sz w:val="24"/>
          <w:szCs w:val="24"/>
        </w:rPr>
        <w:t>DECLARAÇÃO DE CONCORDÂNCIA COM O FORNECIMENTO DE INFORMAÇÕES RELACIONADAS AO CONTROLE DE QUALIDADE</w:t>
      </w:r>
    </w:p>
    <w:p w14:paraId="09467D71" w14:textId="77777777" w:rsidR="00602D36" w:rsidRDefault="00602D36" w:rsidP="00602D36">
      <w:pPr>
        <w:pStyle w:val="Default"/>
      </w:pPr>
    </w:p>
    <w:p w14:paraId="70470DFF" w14:textId="77777777" w:rsidR="00602D36" w:rsidRDefault="00602D36" w:rsidP="00602D36">
      <w:pPr>
        <w:pStyle w:val="Default"/>
      </w:pPr>
    </w:p>
    <w:p w14:paraId="70F0E772" w14:textId="77777777" w:rsidR="00602D36" w:rsidRDefault="00602D36" w:rsidP="00602D36">
      <w:pPr>
        <w:pStyle w:val="Default"/>
      </w:pPr>
      <w:r>
        <w:t xml:space="preserve"> </w:t>
      </w:r>
    </w:p>
    <w:p w14:paraId="64EBEB56" w14:textId="77777777" w:rsidR="00602D36" w:rsidRPr="00522742" w:rsidRDefault="00602D36" w:rsidP="00602D36">
      <w:pPr>
        <w:pStyle w:val="Default"/>
      </w:pPr>
      <w:r w:rsidRPr="00522742">
        <w:t xml:space="preserve">Nome do </w:t>
      </w:r>
      <w:r>
        <w:t>representante legal da empresa na licitação</w:t>
      </w:r>
      <w:r w:rsidRPr="00522742">
        <w:t xml:space="preserve">: </w:t>
      </w:r>
    </w:p>
    <w:p w14:paraId="49B023E0" w14:textId="77777777" w:rsidR="00602D36" w:rsidRPr="00522742" w:rsidRDefault="00602D36" w:rsidP="00602D36">
      <w:pPr>
        <w:pStyle w:val="Default"/>
      </w:pPr>
      <w:r w:rsidRPr="00522742">
        <w:t>CNPJ</w:t>
      </w:r>
      <w:r>
        <w:t xml:space="preserve"> da empresa</w:t>
      </w:r>
      <w:r w:rsidRPr="00522742">
        <w:t xml:space="preserve">: </w:t>
      </w:r>
    </w:p>
    <w:p w14:paraId="055D15DB" w14:textId="77777777" w:rsidR="00602D36" w:rsidRPr="00522742" w:rsidRDefault="00602D36" w:rsidP="00602D36">
      <w:pPr>
        <w:pStyle w:val="Default"/>
      </w:pPr>
    </w:p>
    <w:p w14:paraId="5F1C1EFD" w14:textId="77777777" w:rsidR="00602D36" w:rsidRDefault="00602D36" w:rsidP="00602D36">
      <w:pPr>
        <w:pStyle w:val="Default"/>
      </w:pPr>
    </w:p>
    <w:p w14:paraId="54DDC519" w14:textId="1100D7A0" w:rsidR="00602D36" w:rsidRPr="0035068F" w:rsidRDefault="00602D36" w:rsidP="00602D36">
      <w:pPr>
        <w:ind w:firstLine="708"/>
        <w:rPr>
          <w:rFonts w:ascii="Times New Roman" w:hAnsi="Times New Roman" w:cs="Times New Roman"/>
          <w:sz w:val="24"/>
          <w:szCs w:val="24"/>
        </w:rPr>
      </w:pPr>
      <w:r w:rsidRPr="0035068F">
        <w:rPr>
          <w:sz w:val="24"/>
          <w:szCs w:val="24"/>
        </w:rPr>
        <w:t xml:space="preserve"> </w:t>
      </w:r>
      <w:r w:rsidRPr="0035068F">
        <w:rPr>
          <w:rFonts w:ascii="Times New Roman" w:hAnsi="Times New Roman" w:cs="Times New Roman"/>
          <w:sz w:val="24"/>
          <w:szCs w:val="24"/>
        </w:rPr>
        <w:t>O Laboratório</w:t>
      </w:r>
      <w:r>
        <w:rPr>
          <w:rFonts w:ascii="Times New Roman" w:hAnsi="Times New Roman" w:cs="Times New Roman"/>
          <w:sz w:val="24"/>
          <w:szCs w:val="24"/>
        </w:rPr>
        <w:t>/OCP</w:t>
      </w:r>
      <w:r w:rsidRPr="0035068F">
        <w:rPr>
          <w:rFonts w:ascii="Times New Roman" w:hAnsi="Times New Roman" w:cs="Times New Roman"/>
          <w:sz w:val="24"/>
          <w:szCs w:val="24"/>
        </w:rPr>
        <w:t xml:space="preserve"> por mim contratado, nos termos do Edital do Pregão Eletrônico nº XX/</w:t>
      </w:r>
      <w:r>
        <w:rPr>
          <w:rFonts w:ascii="Times New Roman" w:hAnsi="Times New Roman" w:cs="Times New Roman"/>
          <w:sz w:val="24"/>
          <w:szCs w:val="24"/>
        </w:rPr>
        <w:t>XXXX</w:t>
      </w:r>
      <w:r w:rsidRPr="0035068F">
        <w:rPr>
          <w:rFonts w:ascii="Times New Roman" w:hAnsi="Times New Roman" w:cs="Times New Roman"/>
          <w:sz w:val="24"/>
          <w:szCs w:val="24"/>
        </w:rPr>
        <w:t>, fica autorizado a fornecer</w:t>
      </w:r>
      <w:r>
        <w:rPr>
          <w:rFonts w:ascii="Times New Roman" w:hAnsi="Times New Roman" w:cs="Times New Roman"/>
          <w:sz w:val="24"/>
          <w:szCs w:val="24"/>
        </w:rPr>
        <w:t xml:space="preserve"> diretamente</w:t>
      </w:r>
      <w:r w:rsidRPr="0035068F">
        <w:rPr>
          <w:rFonts w:ascii="Times New Roman" w:hAnsi="Times New Roman" w:cs="Times New Roman"/>
          <w:sz w:val="24"/>
          <w:szCs w:val="24"/>
        </w:rPr>
        <w:t xml:space="preserve"> ao FNDE</w:t>
      </w:r>
      <w:r>
        <w:rPr>
          <w:rFonts w:ascii="Times New Roman" w:hAnsi="Times New Roman" w:cs="Times New Roman"/>
          <w:sz w:val="24"/>
          <w:szCs w:val="24"/>
        </w:rPr>
        <w:t>, caso necessário,</w:t>
      </w:r>
      <w:r w:rsidRPr="0035068F">
        <w:rPr>
          <w:rFonts w:ascii="Times New Roman" w:hAnsi="Times New Roman" w:cs="Times New Roman"/>
          <w:sz w:val="24"/>
          <w:szCs w:val="24"/>
        </w:rPr>
        <w:t xml:space="preserve"> todas as informações </w:t>
      </w:r>
      <w:r>
        <w:rPr>
          <w:rFonts w:ascii="Times New Roman" w:hAnsi="Times New Roman" w:cs="Times New Roman"/>
          <w:sz w:val="24"/>
          <w:szCs w:val="24"/>
        </w:rPr>
        <w:t>acerca dos resultados das avaliações constantes no</w:t>
      </w:r>
      <w:r w:rsidRPr="0035068F">
        <w:rPr>
          <w:rFonts w:ascii="Times New Roman" w:hAnsi="Times New Roman" w:cs="Times New Roman"/>
          <w:sz w:val="24"/>
          <w:szCs w:val="24"/>
        </w:rPr>
        <w:t xml:space="preserve"> </w:t>
      </w:r>
      <w:r>
        <w:rPr>
          <w:rFonts w:ascii="Times New Roman" w:hAnsi="Times New Roman" w:cs="Times New Roman"/>
          <w:sz w:val="24"/>
          <w:szCs w:val="24"/>
        </w:rPr>
        <w:t>Relatório de Ensaio</w:t>
      </w:r>
      <w:r w:rsidR="00AB3A72">
        <w:rPr>
          <w:rFonts w:ascii="Times New Roman" w:hAnsi="Times New Roman" w:cs="Times New Roman"/>
          <w:sz w:val="24"/>
          <w:szCs w:val="24"/>
        </w:rPr>
        <w:t>/Certificado de Conformidade</w:t>
      </w:r>
      <w:r>
        <w:rPr>
          <w:rFonts w:ascii="Times New Roman" w:hAnsi="Times New Roman" w:cs="Times New Roman"/>
          <w:sz w:val="24"/>
          <w:szCs w:val="24"/>
        </w:rPr>
        <w:t xml:space="preserve"> exigido na </w:t>
      </w:r>
      <w:r w:rsidR="00460891">
        <w:rPr>
          <w:rFonts w:ascii="Times New Roman" w:hAnsi="Times New Roman" w:cs="Times New Roman"/>
          <w:sz w:val="24"/>
          <w:szCs w:val="24"/>
        </w:rPr>
        <w:t>1ª Etapa</w:t>
      </w:r>
      <w:r>
        <w:rPr>
          <w:rFonts w:ascii="Times New Roman" w:hAnsi="Times New Roman" w:cs="Times New Roman"/>
          <w:sz w:val="24"/>
          <w:szCs w:val="24"/>
        </w:rPr>
        <w:t xml:space="preserve"> do Controle de Qualidade,</w:t>
      </w:r>
      <w:r w:rsidRPr="0035068F">
        <w:rPr>
          <w:rFonts w:ascii="Times New Roman" w:hAnsi="Times New Roman" w:cs="Times New Roman"/>
          <w:sz w:val="24"/>
          <w:szCs w:val="24"/>
        </w:rPr>
        <w:t xml:space="preserve"> do Caderno de Informações Técnicas (CIT).</w:t>
      </w:r>
    </w:p>
    <w:p w14:paraId="5ADF2D37" w14:textId="77777777" w:rsidR="00602D36" w:rsidRDefault="00602D36" w:rsidP="00602D36">
      <w:pPr>
        <w:ind w:firstLine="708"/>
        <w:rPr>
          <w:b/>
          <w:sz w:val="20"/>
          <w:szCs w:val="20"/>
        </w:rPr>
      </w:pPr>
    </w:p>
    <w:p w14:paraId="3ED68EB7" w14:textId="77777777" w:rsidR="00602D36" w:rsidRPr="0030066C" w:rsidRDefault="00602D36" w:rsidP="00602D36">
      <w:pPr>
        <w:ind w:firstLine="708"/>
        <w:jc w:val="right"/>
        <w:rPr>
          <w:rFonts w:ascii="Times New Roman" w:hAnsi="Times New Roman" w:cs="Times New Roman"/>
          <w:sz w:val="24"/>
          <w:szCs w:val="24"/>
        </w:rPr>
      </w:pPr>
      <w:r w:rsidRPr="0030066C">
        <w:rPr>
          <w:rFonts w:ascii="Times New Roman" w:hAnsi="Times New Roman" w:cs="Times New Roman"/>
          <w:sz w:val="24"/>
          <w:szCs w:val="24"/>
        </w:rPr>
        <w:t>Local e data.</w:t>
      </w:r>
    </w:p>
    <w:p w14:paraId="482DE65C" w14:textId="77777777" w:rsidR="00602D36" w:rsidRPr="0030066C" w:rsidRDefault="00602D36" w:rsidP="00602D36">
      <w:pPr>
        <w:ind w:firstLine="708"/>
        <w:jc w:val="center"/>
        <w:rPr>
          <w:b/>
          <w:sz w:val="20"/>
          <w:szCs w:val="20"/>
        </w:rPr>
      </w:pPr>
    </w:p>
    <w:p w14:paraId="23EB3622" w14:textId="77777777" w:rsidR="00602D36" w:rsidRPr="0030066C" w:rsidRDefault="00602D36" w:rsidP="00602D36">
      <w:pPr>
        <w:spacing w:line="240" w:lineRule="auto"/>
        <w:jc w:val="center"/>
        <w:rPr>
          <w:b/>
          <w:sz w:val="20"/>
          <w:szCs w:val="20"/>
        </w:rPr>
      </w:pPr>
      <w:r w:rsidRPr="0030066C">
        <w:rPr>
          <w:b/>
          <w:sz w:val="20"/>
          <w:szCs w:val="20"/>
        </w:rPr>
        <w:t>_____________________________________________</w:t>
      </w:r>
    </w:p>
    <w:p w14:paraId="1188809C" w14:textId="77777777" w:rsidR="00602D36" w:rsidRPr="0030066C" w:rsidRDefault="00602D36" w:rsidP="00602D36">
      <w:pPr>
        <w:spacing w:line="240" w:lineRule="auto"/>
        <w:jc w:val="center"/>
        <w:rPr>
          <w:b/>
          <w:sz w:val="20"/>
          <w:szCs w:val="20"/>
        </w:rPr>
      </w:pPr>
      <w:r w:rsidRPr="0030066C">
        <w:rPr>
          <w:b/>
          <w:sz w:val="20"/>
          <w:szCs w:val="20"/>
        </w:rPr>
        <w:t>NOME COMPLETO DO REPRESENTANTE LEGAL</w:t>
      </w:r>
    </w:p>
    <w:p w14:paraId="3CBA945F" w14:textId="77777777" w:rsidR="00602D36" w:rsidRPr="0030066C" w:rsidRDefault="00602D36" w:rsidP="00602D36">
      <w:pPr>
        <w:spacing w:line="240" w:lineRule="auto"/>
        <w:jc w:val="center"/>
        <w:rPr>
          <w:b/>
          <w:sz w:val="20"/>
          <w:szCs w:val="20"/>
        </w:rPr>
      </w:pPr>
      <w:r w:rsidRPr="0030066C">
        <w:rPr>
          <w:b/>
          <w:sz w:val="20"/>
          <w:szCs w:val="20"/>
        </w:rPr>
        <w:t>CARGO DO REPRESENTANTE LEGAL</w:t>
      </w:r>
    </w:p>
    <w:p w14:paraId="5CDAE716" w14:textId="77777777" w:rsidR="00602D36" w:rsidRPr="0030066C" w:rsidRDefault="00602D36" w:rsidP="00602D36">
      <w:pPr>
        <w:spacing w:line="240" w:lineRule="auto"/>
        <w:jc w:val="center"/>
        <w:rPr>
          <w:b/>
          <w:sz w:val="20"/>
          <w:szCs w:val="20"/>
        </w:rPr>
      </w:pPr>
      <w:r w:rsidRPr="0030066C">
        <w:rPr>
          <w:b/>
          <w:sz w:val="20"/>
          <w:szCs w:val="20"/>
        </w:rPr>
        <w:t>C.P.F. DO REPRESENTANTE LEGAL</w:t>
      </w:r>
    </w:p>
    <w:p w14:paraId="25916B09" w14:textId="77777777" w:rsidR="00602D36" w:rsidRPr="00E8625F" w:rsidRDefault="00602D36" w:rsidP="00E8625F">
      <w:pPr>
        <w:spacing w:before="200" w:after="200" w:line="276" w:lineRule="auto"/>
        <w:jc w:val="left"/>
        <w:rPr>
          <w:rFonts w:ascii="Times New Roman" w:eastAsia="Calibri" w:hAnsi="Times New Roman" w:cs="Calibri"/>
          <w:sz w:val="24"/>
          <w:szCs w:val="24"/>
          <w:lang w:eastAsia="zh-CN" w:bidi="hi-IN"/>
        </w:rPr>
      </w:pPr>
    </w:p>
    <w:sectPr w:rsidR="00602D36" w:rsidRPr="00E8625F" w:rsidSect="00413441">
      <w:footerReference w:type="default" r:id="rId15"/>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B8DFA" w14:textId="77777777" w:rsidR="00413441" w:rsidRDefault="00413441" w:rsidP="00CB4BA1">
      <w:pPr>
        <w:spacing w:line="240" w:lineRule="auto"/>
      </w:pPr>
      <w:r>
        <w:separator/>
      </w:r>
    </w:p>
  </w:endnote>
  <w:endnote w:type="continuationSeparator" w:id="0">
    <w:p w14:paraId="77E81593" w14:textId="77777777" w:rsidR="00413441" w:rsidRDefault="00413441" w:rsidP="00CB4BA1">
      <w:pPr>
        <w:spacing w:line="240" w:lineRule="auto"/>
      </w:pPr>
      <w:r>
        <w:continuationSeparator/>
      </w:r>
    </w:p>
  </w:endnote>
  <w:endnote w:type="continuationNotice" w:id="1">
    <w:p w14:paraId="4F0911DB" w14:textId="77777777" w:rsidR="00413441" w:rsidRDefault="004134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00000000" w:usb1="5200FDFF" w:usb2="0A042021" w:usb3="00000000" w:csb0="000001BF"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6537"/>
      <w:docPartObj>
        <w:docPartGallery w:val="Page Numbers (Bottom of Page)"/>
        <w:docPartUnique/>
      </w:docPartObj>
    </w:sdtPr>
    <w:sdtEndPr/>
    <w:sdtContent>
      <w:p w14:paraId="38E50DEE" w14:textId="77777777" w:rsidR="008A7B10" w:rsidRDefault="008A7B10">
        <w:pPr>
          <w:pStyle w:val="Rodap"/>
          <w:jc w:val="right"/>
        </w:pPr>
        <w:r>
          <w:fldChar w:fldCharType="begin"/>
        </w:r>
        <w:r>
          <w:instrText xml:space="preserve"> PAGE   \* MERGEFORMAT </w:instrText>
        </w:r>
        <w:r>
          <w:fldChar w:fldCharType="separate"/>
        </w:r>
        <w:r w:rsidR="00C01307">
          <w:rPr>
            <w:noProof/>
          </w:rPr>
          <w:t>4</w:t>
        </w:r>
        <w:r>
          <w:rPr>
            <w:noProof/>
          </w:rPr>
          <w:fldChar w:fldCharType="end"/>
        </w:r>
      </w:p>
    </w:sdtContent>
  </w:sdt>
  <w:p w14:paraId="46544850" w14:textId="77777777" w:rsidR="008A7B10" w:rsidRDefault="008A7B1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AD61" w14:textId="77777777" w:rsidR="00413441" w:rsidRDefault="00413441" w:rsidP="00CB4BA1">
      <w:pPr>
        <w:spacing w:line="240" w:lineRule="auto"/>
      </w:pPr>
      <w:r>
        <w:separator/>
      </w:r>
    </w:p>
  </w:footnote>
  <w:footnote w:type="continuationSeparator" w:id="0">
    <w:p w14:paraId="7ADE0F2C" w14:textId="77777777" w:rsidR="00413441" w:rsidRDefault="00413441" w:rsidP="00CB4BA1">
      <w:pPr>
        <w:spacing w:line="240" w:lineRule="auto"/>
      </w:pPr>
      <w:r>
        <w:continuationSeparator/>
      </w:r>
    </w:p>
  </w:footnote>
  <w:footnote w:type="continuationNotice" w:id="1">
    <w:p w14:paraId="756E13E7" w14:textId="77777777" w:rsidR="00413441" w:rsidRDefault="0041344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653"/>
    <w:multiLevelType w:val="multilevel"/>
    <w:tmpl w:val="F4006D1E"/>
    <w:lvl w:ilvl="0">
      <w:start w:val="1"/>
      <w:numFmt w:val="decimal"/>
      <w:lvlText w:val="%1."/>
      <w:lvlJc w:val="left"/>
      <w:pPr>
        <w:ind w:left="786" w:hanging="360"/>
      </w:pPr>
      <w:rPr>
        <w:rFonts w:ascii="Times New Roman" w:hAnsi="Times New Roman" w:hint="default"/>
        <w:b/>
        <w:i w:val="0"/>
        <w:sz w:val="24"/>
      </w:rPr>
    </w:lvl>
    <w:lvl w:ilvl="1">
      <w:start w:val="1"/>
      <w:numFmt w:val="decimal"/>
      <w:lvlText w:val="%1.%2."/>
      <w:lvlJc w:val="left"/>
      <w:pPr>
        <w:ind w:left="0" w:firstLine="0"/>
      </w:pPr>
      <w:rPr>
        <w:rFonts w:ascii="Times New Roman" w:hAnsi="Times New Roman" w:cs="Times New Roman" w:hint="default"/>
        <w:b/>
        <w:sz w:val="24"/>
        <w:szCs w:val="24"/>
      </w:rPr>
    </w:lvl>
    <w:lvl w:ilvl="2">
      <w:start w:val="1"/>
      <w:numFmt w:val="decimal"/>
      <w:lvlText w:val="%1.%2.%3."/>
      <w:lvlJc w:val="left"/>
      <w:pPr>
        <w:ind w:left="1985" w:hanging="567"/>
      </w:pPr>
      <w:rPr>
        <w:rFonts w:ascii="Times New Roman" w:hAnsi="Times New Roman" w:hint="default"/>
        <w:b/>
        <w:sz w:val="24"/>
      </w:rPr>
    </w:lvl>
    <w:lvl w:ilvl="3">
      <w:start w:val="1"/>
      <w:numFmt w:val="decimal"/>
      <w:lvlText w:val="%1.%2.%3.%4."/>
      <w:lvlJc w:val="left"/>
      <w:pPr>
        <w:ind w:left="2835" w:hanging="850"/>
      </w:pPr>
      <w:rPr>
        <w:rFonts w:ascii="Times New Roman" w:hAnsi="Times New Roman" w:hint="default"/>
        <w:b/>
        <w:i w:val="0"/>
        <w:sz w:val="24"/>
      </w:rPr>
    </w:lvl>
    <w:lvl w:ilvl="4">
      <w:start w:val="1"/>
      <w:numFmt w:val="decimal"/>
      <w:lvlText w:val="%1.%2.%3.%4.%5."/>
      <w:lvlJc w:val="left"/>
      <w:pPr>
        <w:ind w:left="2232" w:hanging="792"/>
      </w:pPr>
      <w:rPr>
        <w:rFonts w:ascii="Times New Roman" w:hAnsi="Times New Roman" w:hint="default"/>
        <w:b/>
        <w:i w:val="0"/>
        <w:sz w:val="24"/>
      </w:rPr>
    </w:lvl>
    <w:lvl w:ilvl="5">
      <w:start w:val="1"/>
      <w:numFmt w:val="decimal"/>
      <w:lvlText w:val="%1.%2.%3.%4.%5.%6."/>
      <w:lvlJc w:val="left"/>
      <w:pPr>
        <w:ind w:left="2736" w:hanging="936"/>
      </w:pPr>
      <w:rPr>
        <w:rFonts w:ascii="Times New Roman" w:hAnsi="Times New Roman" w:hint="default"/>
        <w:b/>
        <w:i w:val="0"/>
        <w:sz w:val="24"/>
      </w:rPr>
    </w:lvl>
    <w:lvl w:ilvl="6">
      <w:start w:val="1"/>
      <w:numFmt w:val="decimal"/>
      <w:lvlText w:val="%1.%2.%3.%4.%5.%6.%7."/>
      <w:lvlJc w:val="left"/>
      <w:pPr>
        <w:ind w:left="3240" w:hanging="1080"/>
      </w:pPr>
      <w:rPr>
        <w:rFonts w:ascii="Times New Roman" w:hAnsi="Times New Roman" w:hint="default"/>
        <w:b/>
        <w:i w:val="0"/>
        <w:sz w:val="24"/>
      </w:rPr>
    </w:lvl>
    <w:lvl w:ilvl="7">
      <w:start w:val="1"/>
      <w:numFmt w:val="decimal"/>
      <w:lvlText w:val="%1.%2.%3.%4.%5.%6.%7.%8."/>
      <w:lvlJc w:val="left"/>
      <w:pPr>
        <w:ind w:left="3744" w:hanging="1224"/>
      </w:pPr>
      <w:rPr>
        <w:rFonts w:ascii="Times New Roman" w:hAnsi="Times New Roman" w:hint="default"/>
        <w:b/>
        <w:i w:val="0"/>
        <w:sz w:val="24"/>
      </w:rPr>
    </w:lvl>
    <w:lvl w:ilvl="8">
      <w:start w:val="1"/>
      <w:numFmt w:val="decimal"/>
      <w:lvlText w:val="%1.%2.%3.%4.%5.%6.%7.%8.%9."/>
      <w:lvlJc w:val="left"/>
      <w:pPr>
        <w:ind w:left="4320" w:hanging="1440"/>
      </w:pPr>
      <w:rPr>
        <w:rFonts w:ascii="Times New Roman" w:hAnsi="Times New Roman" w:hint="default"/>
        <w:b/>
        <w:i w:val="0"/>
        <w:sz w:val="24"/>
      </w:rPr>
    </w:lvl>
  </w:abstractNum>
  <w:abstractNum w:abstractNumId="1" w15:restartNumberingAfterBreak="0">
    <w:nsid w:val="051650ED"/>
    <w:multiLevelType w:val="multilevel"/>
    <w:tmpl w:val="2B1652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524863"/>
    <w:multiLevelType w:val="multilevel"/>
    <w:tmpl w:val="CBC83CB2"/>
    <w:lvl w:ilvl="0">
      <w:start w:val="5"/>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b/>
        <w:sz w:val="24"/>
      </w:rPr>
    </w:lvl>
    <w:lvl w:ilvl="2">
      <w:start w:val="1"/>
      <w:numFmt w:val="decimal"/>
      <w:lvlText w:val="%1.%2.%3"/>
      <w:lvlJc w:val="left"/>
      <w:pPr>
        <w:ind w:left="1440" w:hanging="720"/>
      </w:pPr>
      <w:rPr>
        <w:rFonts w:ascii="Times New Roman" w:hAnsi="Times New Roman" w:cs="Times New Roman" w:hint="default"/>
        <w:b/>
        <w:sz w:val="24"/>
      </w:rPr>
    </w:lvl>
    <w:lvl w:ilvl="3">
      <w:start w:val="1"/>
      <w:numFmt w:val="decimal"/>
      <w:lvlText w:val="%1.%2.%3.%4"/>
      <w:lvlJc w:val="left"/>
      <w:pPr>
        <w:ind w:left="1800" w:hanging="720"/>
      </w:pPr>
      <w:rPr>
        <w:rFonts w:ascii="Times New Roman" w:hAnsi="Times New Roman" w:cs="Times New Roman" w:hint="default"/>
        <w:b/>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3" w15:restartNumberingAfterBreak="0">
    <w:nsid w:val="07FE3DC1"/>
    <w:multiLevelType w:val="multilevel"/>
    <w:tmpl w:val="B608EDF0"/>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BE63662"/>
    <w:multiLevelType w:val="hybridMultilevel"/>
    <w:tmpl w:val="A77A7B1C"/>
    <w:lvl w:ilvl="0" w:tplc="3C4EFAA8">
      <w:start w:val="1"/>
      <w:numFmt w:val="lowerLetter"/>
      <w:lvlText w:val="%1)"/>
      <w:lvlJc w:val="left"/>
      <w:pPr>
        <w:ind w:left="568" w:firstLine="283"/>
      </w:pPr>
      <w:rPr>
        <w:rFonts w:hint="default"/>
      </w:rPr>
    </w:lvl>
    <w:lvl w:ilvl="1" w:tplc="04160019">
      <w:start w:val="1"/>
      <w:numFmt w:val="lowerLetter"/>
      <w:lvlText w:val="%2."/>
      <w:lvlJc w:val="left"/>
      <w:pPr>
        <w:ind w:left="2217" w:hanging="360"/>
      </w:pPr>
    </w:lvl>
    <w:lvl w:ilvl="2" w:tplc="0416001B">
      <w:start w:val="1"/>
      <w:numFmt w:val="lowerRoman"/>
      <w:lvlText w:val="%3."/>
      <w:lvlJc w:val="right"/>
      <w:pPr>
        <w:ind w:left="2937" w:hanging="180"/>
      </w:pPr>
    </w:lvl>
    <w:lvl w:ilvl="3" w:tplc="0416000F">
      <w:start w:val="1"/>
      <w:numFmt w:val="decimal"/>
      <w:lvlText w:val="%4."/>
      <w:lvlJc w:val="left"/>
      <w:pPr>
        <w:ind w:left="3657" w:hanging="360"/>
      </w:pPr>
    </w:lvl>
    <w:lvl w:ilvl="4" w:tplc="04160019">
      <w:start w:val="1"/>
      <w:numFmt w:val="lowerLetter"/>
      <w:lvlText w:val="%5."/>
      <w:lvlJc w:val="left"/>
      <w:pPr>
        <w:ind w:left="4377" w:hanging="360"/>
      </w:pPr>
    </w:lvl>
    <w:lvl w:ilvl="5" w:tplc="0416001B">
      <w:start w:val="1"/>
      <w:numFmt w:val="lowerRoman"/>
      <w:lvlText w:val="%6."/>
      <w:lvlJc w:val="right"/>
      <w:pPr>
        <w:ind w:left="5097" w:hanging="180"/>
      </w:pPr>
    </w:lvl>
    <w:lvl w:ilvl="6" w:tplc="0416000F">
      <w:start w:val="1"/>
      <w:numFmt w:val="decimal"/>
      <w:lvlText w:val="%7."/>
      <w:lvlJc w:val="left"/>
      <w:pPr>
        <w:ind w:left="5817" w:hanging="360"/>
      </w:pPr>
    </w:lvl>
    <w:lvl w:ilvl="7" w:tplc="04160019">
      <w:start w:val="1"/>
      <w:numFmt w:val="lowerLetter"/>
      <w:lvlText w:val="%8."/>
      <w:lvlJc w:val="left"/>
      <w:pPr>
        <w:ind w:left="6537" w:hanging="360"/>
      </w:pPr>
    </w:lvl>
    <w:lvl w:ilvl="8" w:tplc="0416001B">
      <w:start w:val="1"/>
      <w:numFmt w:val="lowerRoman"/>
      <w:lvlText w:val="%9."/>
      <w:lvlJc w:val="right"/>
      <w:pPr>
        <w:ind w:left="7257" w:hanging="180"/>
      </w:pPr>
    </w:lvl>
  </w:abstractNum>
  <w:abstractNum w:abstractNumId="5" w15:restartNumberingAfterBreak="0">
    <w:nsid w:val="0D71535A"/>
    <w:multiLevelType w:val="hybridMultilevel"/>
    <w:tmpl w:val="ABB60A82"/>
    <w:lvl w:ilvl="0" w:tplc="9AF4F7E6">
      <w:start w:val="1"/>
      <w:numFmt w:val="decimal"/>
      <w:lvlText w:val="%1.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DA11A43"/>
    <w:multiLevelType w:val="multilevel"/>
    <w:tmpl w:val="372CFCF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7"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183F57C1"/>
    <w:multiLevelType w:val="multilevel"/>
    <w:tmpl w:val="BA76C578"/>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193E1DE1"/>
    <w:multiLevelType w:val="multilevel"/>
    <w:tmpl w:val="D8DE44B4"/>
    <w:lvl w:ilvl="0">
      <w:start w:val="1"/>
      <w:numFmt w:val="lowerLetter"/>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38A6D02"/>
    <w:multiLevelType w:val="multilevel"/>
    <w:tmpl w:val="660EC554"/>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15:restartNumberingAfterBreak="0">
    <w:nsid w:val="35DC0916"/>
    <w:multiLevelType w:val="multilevel"/>
    <w:tmpl w:val="EEDE39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Times New Roman" w:hAnsi="Times New Roman" w:cs="Times New Roman"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E826EB"/>
    <w:multiLevelType w:val="multilevel"/>
    <w:tmpl w:val="72DE405C"/>
    <w:lvl w:ilvl="0">
      <w:start w:val="5"/>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9E93859"/>
    <w:multiLevelType w:val="multilevel"/>
    <w:tmpl w:val="D5FA826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A1670DD"/>
    <w:multiLevelType w:val="multilevel"/>
    <w:tmpl w:val="FF44995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00D507E"/>
    <w:multiLevelType w:val="multilevel"/>
    <w:tmpl w:val="F654B3B8"/>
    <w:lvl w:ilvl="0">
      <w:start w:val="4"/>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1794A10"/>
    <w:multiLevelType w:val="multilevel"/>
    <w:tmpl w:val="BDAC05BA"/>
    <w:lvl w:ilvl="0">
      <w:start w:val="4"/>
      <w:numFmt w:val="decimal"/>
      <w:lvlText w:val="%1"/>
      <w:lvlJc w:val="left"/>
      <w:pPr>
        <w:ind w:left="0" w:firstLine="0"/>
      </w:pPr>
      <w:rPr>
        <w:rFonts w:ascii="Times New Roman" w:hAnsi="Times New Roman" w:cs="Times New Roman" w:hint="default"/>
        <w:sz w:val="24"/>
      </w:rPr>
    </w:lvl>
    <w:lvl w:ilvl="1">
      <w:start w:val="1"/>
      <w:numFmt w:val="decimal"/>
      <w:lvlText w:val="%1.%2"/>
      <w:lvlJc w:val="left"/>
      <w:pPr>
        <w:ind w:left="0" w:firstLine="0"/>
      </w:pPr>
      <w:rPr>
        <w:rFonts w:ascii="Times New Roman" w:hAnsi="Times New Roman" w:cs="Times New Roman" w:hint="default"/>
        <w:b/>
        <w:i w:val="0"/>
        <w:sz w:val="24"/>
      </w:rPr>
    </w:lvl>
    <w:lvl w:ilvl="2">
      <w:start w:val="1"/>
      <w:numFmt w:val="decimal"/>
      <w:lvlText w:val="%1.%2.%3"/>
      <w:lvlJc w:val="left"/>
      <w:pPr>
        <w:ind w:left="0" w:firstLine="0"/>
      </w:pPr>
      <w:rPr>
        <w:rFonts w:ascii="Times New Roman" w:hAnsi="Times New Roman" w:cs="Times New Roman" w:hint="default"/>
        <w:b/>
        <w:sz w:val="24"/>
      </w:rPr>
    </w:lvl>
    <w:lvl w:ilvl="3">
      <w:start w:val="1"/>
      <w:numFmt w:val="decimal"/>
      <w:lvlText w:val="%1.%2.%3.%4"/>
      <w:lvlJc w:val="left"/>
      <w:pPr>
        <w:ind w:left="0" w:firstLine="0"/>
      </w:pPr>
      <w:rPr>
        <w:rFonts w:ascii="Times New Roman" w:hAnsi="Times New Roman" w:cs="Times New Roman" w:hint="default"/>
        <w:sz w:val="24"/>
      </w:rPr>
    </w:lvl>
    <w:lvl w:ilvl="4">
      <w:start w:val="1"/>
      <w:numFmt w:val="decimal"/>
      <w:lvlText w:val="%1.%2.%3.%4.%5"/>
      <w:lvlJc w:val="left"/>
      <w:pPr>
        <w:ind w:left="0" w:firstLine="0"/>
      </w:pPr>
      <w:rPr>
        <w:rFonts w:ascii="Times New Roman" w:hAnsi="Times New Roman" w:cs="Times New Roman" w:hint="default"/>
        <w:sz w:val="24"/>
      </w:rPr>
    </w:lvl>
    <w:lvl w:ilvl="5">
      <w:start w:val="1"/>
      <w:numFmt w:val="decimal"/>
      <w:lvlText w:val="%1.%2.%3.%4.%5.%6"/>
      <w:lvlJc w:val="left"/>
      <w:pPr>
        <w:ind w:left="0" w:firstLine="0"/>
      </w:pPr>
      <w:rPr>
        <w:rFonts w:ascii="Times New Roman" w:hAnsi="Times New Roman" w:cs="Times New Roman" w:hint="default"/>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7" w15:restartNumberingAfterBreak="0">
    <w:nsid w:val="533C5B1D"/>
    <w:multiLevelType w:val="multilevel"/>
    <w:tmpl w:val="3E6066C4"/>
    <w:lvl w:ilvl="0">
      <w:start w:val="1"/>
      <w:numFmt w:val="lowerLetter"/>
      <w:lvlText w:val="%1)"/>
      <w:lvlJc w:val="left"/>
      <w:pPr>
        <w:ind w:left="644" w:hanging="360"/>
      </w:pPr>
      <w:rPr>
        <w:rFonts w:ascii="Times New Roman" w:hAnsi="Times New Roman" w:cs="Times New Roman" w:hint="default"/>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559A438F"/>
    <w:multiLevelType w:val="multilevel"/>
    <w:tmpl w:val="32B4B146"/>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98D32AB"/>
    <w:multiLevelType w:val="hybridMultilevel"/>
    <w:tmpl w:val="22547AF8"/>
    <w:lvl w:ilvl="0" w:tplc="3878C04C">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CC66823"/>
    <w:multiLevelType w:val="multilevel"/>
    <w:tmpl w:val="476E93D6"/>
    <w:lvl w:ilvl="0">
      <w:start w:val="5"/>
      <w:numFmt w:val="decimal"/>
      <w:lvlText w:val="%1"/>
      <w:lvlJc w:val="left"/>
      <w:pPr>
        <w:ind w:left="0" w:firstLine="0"/>
      </w:pPr>
      <w:rPr>
        <w:rFonts w:hint="default"/>
        <w:b/>
      </w:rPr>
    </w:lvl>
    <w:lvl w:ilvl="1">
      <w:start w:val="7"/>
      <w:numFmt w:val="decimal"/>
      <w:lvlText w:val="%1.%2"/>
      <w:lvlJc w:val="left"/>
      <w:pPr>
        <w:ind w:left="0" w:firstLine="0"/>
      </w:pPr>
      <w:rPr>
        <w:rFonts w:hint="default"/>
        <w:b/>
      </w:rPr>
    </w:lvl>
    <w:lvl w:ilvl="2">
      <w:start w:val="1"/>
      <w:numFmt w:val="decimal"/>
      <w:lvlText w:val="%1.%2.%3"/>
      <w:lvlJc w:val="left"/>
      <w:pPr>
        <w:ind w:left="0" w:firstLine="0"/>
      </w:pPr>
      <w:rPr>
        <w:rFonts w:hint="default"/>
        <w:b/>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0" w:firstLine="0"/>
      </w:pPr>
      <w:rPr>
        <w:rFonts w:hint="default"/>
        <w:b/>
      </w:rPr>
    </w:lvl>
  </w:abstractNum>
  <w:abstractNum w:abstractNumId="21" w15:restartNumberingAfterBreak="0">
    <w:nsid w:val="651403D4"/>
    <w:multiLevelType w:val="multilevel"/>
    <w:tmpl w:val="D5FA826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2574CBD"/>
    <w:multiLevelType w:val="multilevel"/>
    <w:tmpl w:val="2722A1C4"/>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7E402609"/>
    <w:multiLevelType w:val="hybridMultilevel"/>
    <w:tmpl w:val="E4ECC744"/>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16cid:durableId="1836995769">
    <w:abstractNumId w:val="7"/>
  </w:num>
  <w:num w:numId="2" w16cid:durableId="2016640979">
    <w:abstractNumId w:val="0"/>
  </w:num>
  <w:num w:numId="3" w16cid:durableId="1376588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2555421">
    <w:abstractNumId w:val="8"/>
  </w:num>
  <w:num w:numId="5" w16cid:durableId="1255557514">
    <w:abstractNumId w:val="16"/>
  </w:num>
  <w:num w:numId="6" w16cid:durableId="5790976">
    <w:abstractNumId w:val="6"/>
  </w:num>
  <w:num w:numId="7" w16cid:durableId="545682946">
    <w:abstractNumId w:val="20"/>
  </w:num>
  <w:num w:numId="8" w16cid:durableId="1529833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13256">
    <w:abstractNumId w:val="15"/>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7229092">
    <w:abstractNumId w:val="21"/>
  </w:num>
  <w:num w:numId="11" w16cid:durableId="1271741275">
    <w:abstractNumId w:val="4"/>
  </w:num>
  <w:num w:numId="12" w16cid:durableId="1601569403">
    <w:abstractNumId w:val="23"/>
  </w:num>
  <w:num w:numId="13" w16cid:durableId="973174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5860592">
    <w:abstractNumId w:val="3"/>
  </w:num>
  <w:num w:numId="15" w16cid:durableId="28381685">
    <w:abstractNumId w:val="17"/>
  </w:num>
  <w:num w:numId="16" w16cid:durableId="894437593">
    <w:abstractNumId w:val="19"/>
  </w:num>
  <w:num w:numId="17" w16cid:durableId="566380935">
    <w:abstractNumId w:val="5"/>
  </w:num>
  <w:num w:numId="18" w16cid:durableId="117145166">
    <w:abstractNumId w:val="2"/>
  </w:num>
  <w:num w:numId="19" w16cid:durableId="1468550687">
    <w:abstractNumId w:val="14"/>
  </w:num>
  <w:num w:numId="20" w16cid:durableId="1666589219">
    <w:abstractNumId w:val="1"/>
  </w:num>
  <w:num w:numId="21" w16cid:durableId="1207260264">
    <w:abstractNumId w:val="12"/>
  </w:num>
  <w:num w:numId="22" w16cid:durableId="1044252468">
    <w:abstractNumId w:val="22"/>
  </w:num>
  <w:num w:numId="23" w16cid:durableId="1327245567">
    <w:abstractNumId w:val="18"/>
  </w:num>
  <w:num w:numId="24" w16cid:durableId="1062825979">
    <w:abstractNumId w:val="11"/>
  </w:num>
  <w:num w:numId="25" w16cid:durableId="1564020113">
    <w:abstractNumId w:val="10"/>
  </w:num>
  <w:num w:numId="26" w16cid:durableId="820924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346540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2F9"/>
    <w:rsid w:val="00003684"/>
    <w:rsid w:val="000055A0"/>
    <w:rsid w:val="00023C66"/>
    <w:rsid w:val="000251CE"/>
    <w:rsid w:val="00031DDE"/>
    <w:rsid w:val="00051C9E"/>
    <w:rsid w:val="0006432B"/>
    <w:rsid w:val="00072622"/>
    <w:rsid w:val="000B1D41"/>
    <w:rsid w:val="000C0512"/>
    <w:rsid w:val="000C11B3"/>
    <w:rsid w:val="000F33D3"/>
    <w:rsid w:val="00101863"/>
    <w:rsid w:val="0011267D"/>
    <w:rsid w:val="00113602"/>
    <w:rsid w:val="00126ED1"/>
    <w:rsid w:val="00140F29"/>
    <w:rsid w:val="00147FEF"/>
    <w:rsid w:val="00155B0E"/>
    <w:rsid w:val="00156A16"/>
    <w:rsid w:val="00166117"/>
    <w:rsid w:val="00173A78"/>
    <w:rsid w:val="00180004"/>
    <w:rsid w:val="001A2292"/>
    <w:rsid w:val="001A2C4D"/>
    <w:rsid w:val="001B1E03"/>
    <w:rsid w:val="001B7672"/>
    <w:rsid w:val="001C62F9"/>
    <w:rsid w:val="001D3ABD"/>
    <w:rsid w:val="001D5721"/>
    <w:rsid w:val="001E1E2F"/>
    <w:rsid w:val="001E2BF7"/>
    <w:rsid w:val="001F078B"/>
    <w:rsid w:val="00200FFC"/>
    <w:rsid w:val="00217377"/>
    <w:rsid w:val="0022606F"/>
    <w:rsid w:val="00227B32"/>
    <w:rsid w:val="00233E5D"/>
    <w:rsid w:val="00235499"/>
    <w:rsid w:val="002417A2"/>
    <w:rsid w:val="00252015"/>
    <w:rsid w:val="00263D87"/>
    <w:rsid w:val="0026659F"/>
    <w:rsid w:val="00272B53"/>
    <w:rsid w:val="00273136"/>
    <w:rsid w:val="00273B36"/>
    <w:rsid w:val="00274041"/>
    <w:rsid w:val="00281784"/>
    <w:rsid w:val="002855CE"/>
    <w:rsid w:val="00292C97"/>
    <w:rsid w:val="00294F56"/>
    <w:rsid w:val="002A740E"/>
    <w:rsid w:val="002D4313"/>
    <w:rsid w:val="002E42AA"/>
    <w:rsid w:val="002F14C3"/>
    <w:rsid w:val="002F1F68"/>
    <w:rsid w:val="002F39C5"/>
    <w:rsid w:val="0030066C"/>
    <w:rsid w:val="00313CD2"/>
    <w:rsid w:val="00321869"/>
    <w:rsid w:val="00324F18"/>
    <w:rsid w:val="00326927"/>
    <w:rsid w:val="0032765A"/>
    <w:rsid w:val="00330D73"/>
    <w:rsid w:val="00342CE9"/>
    <w:rsid w:val="003500E7"/>
    <w:rsid w:val="003524DA"/>
    <w:rsid w:val="00372053"/>
    <w:rsid w:val="00372623"/>
    <w:rsid w:val="00375C79"/>
    <w:rsid w:val="00375F4B"/>
    <w:rsid w:val="00383246"/>
    <w:rsid w:val="003A5B05"/>
    <w:rsid w:val="003A5E55"/>
    <w:rsid w:val="003B5132"/>
    <w:rsid w:val="003B68FA"/>
    <w:rsid w:val="003C1027"/>
    <w:rsid w:val="003C5703"/>
    <w:rsid w:val="003D146E"/>
    <w:rsid w:val="003F0301"/>
    <w:rsid w:val="00402293"/>
    <w:rsid w:val="004107DE"/>
    <w:rsid w:val="00413441"/>
    <w:rsid w:val="0044039F"/>
    <w:rsid w:val="004433C7"/>
    <w:rsid w:val="00447009"/>
    <w:rsid w:val="004511C0"/>
    <w:rsid w:val="004538DE"/>
    <w:rsid w:val="00460891"/>
    <w:rsid w:val="00475140"/>
    <w:rsid w:val="0047537B"/>
    <w:rsid w:val="00475C5E"/>
    <w:rsid w:val="004A063D"/>
    <w:rsid w:val="004A6886"/>
    <w:rsid w:val="004C2C5F"/>
    <w:rsid w:val="004D7BBF"/>
    <w:rsid w:val="004F5699"/>
    <w:rsid w:val="004F688A"/>
    <w:rsid w:val="00505AAF"/>
    <w:rsid w:val="005100A1"/>
    <w:rsid w:val="005110E0"/>
    <w:rsid w:val="00521567"/>
    <w:rsid w:val="005413C2"/>
    <w:rsid w:val="005470A1"/>
    <w:rsid w:val="00556689"/>
    <w:rsid w:val="00567F47"/>
    <w:rsid w:val="00571903"/>
    <w:rsid w:val="00576E0F"/>
    <w:rsid w:val="00580303"/>
    <w:rsid w:val="00586845"/>
    <w:rsid w:val="005935B5"/>
    <w:rsid w:val="005A05E6"/>
    <w:rsid w:val="005A2687"/>
    <w:rsid w:val="005B3788"/>
    <w:rsid w:val="005C50C0"/>
    <w:rsid w:val="005D21EC"/>
    <w:rsid w:val="005D3336"/>
    <w:rsid w:val="005D57E1"/>
    <w:rsid w:val="005F408E"/>
    <w:rsid w:val="005F7467"/>
    <w:rsid w:val="0060080C"/>
    <w:rsid w:val="00600FA8"/>
    <w:rsid w:val="006022A4"/>
    <w:rsid w:val="00602D36"/>
    <w:rsid w:val="00605FD7"/>
    <w:rsid w:val="00606B2E"/>
    <w:rsid w:val="006233E5"/>
    <w:rsid w:val="006269AB"/>
    <w:rsid w:val="0063718A"/>
    <w:rsid w:val="00641DA2"/>
    <w:rsid w:val="00644C02"/>
    <w:rsid w:val="00665835"/>
    <w:rsid w:val="006763BC"/>
    <w:rsid w:val="006802F5"/>
    <w:rsid w:val="00680D30"/>
    <w:rsid w:val="00690362"/>
    <w:rsid w:val="006D48C2"/>
    <w:rsid w:val="006D7EA7"/>
    <w:rsid w:val="006F2036"/>
    <w:rsid w:val="006F2C04"/>
    <w:rsid w:val="0070588B"/>
    <w:rsid w:val="00705FCD"/>
    <w:rsid w:val="007112F1"/>
    <w:rsid w:val="00716A07"/>
    <w:rsid w:val="0072510F"/>
    <w:rsid w:val="007267E1"/>
    <w:rsid w:val="0073013E"/>
    <w:rsid w:val="00745B2F"/>
    <w:rsid w:val="00746CFD"/>
    <w:rsid w:val="00776B58"/>
    <w:rsid w:val="0078589F"/>
    <w:rsid w:val="0079683B"/>
    <w:rsid w:val="007A1385"/>
    <w:rsid w:val="007A3141"/>
    <w:rsid w:val="007B7F13"/>
    <w:rsid w:val="007C7001"/>
    <w:rsid w:val="007D5419"/>
    <w:rsid w:val="007E3627"/>
    <w:rsid w:val="007E3AC5"/>
    <w:rsid w:val="007F3175"/>
    <w:rsid w:val="007F33A3"/>
    <w:rsid w:val="007F3D85"/>
    <w:rsid w:val="007F72DF"/>
    <w:rsid w:val="008149F6"/>
    <w:rsid w:val="00817945"/>
    <w:rsid w:val="008308BC"/>
    <w:rsid w:val="0083754F"/>
    <w:rsid w:val="008574D7"/>
    <w:rsid w:val="0087022E"/>
    <w:rsid w:val="00883D6D"/>
    <w:rsid w:val="00885F17"/>
    <w:rsid w:val="00892580"/>
    <w:rsid w:val="0089525C"/>
    <w:rsid w:val="008A5981"/>
    <w:rsid w:val="008A7B10"/>
    <w:rsid w:val="008B1610"/>
    <w:rsid w:val="008C17CC"/>
    <w:rsid w:val="008C3647"/>
    <w:rsid w:val="008C3D3C"/>
    <w:rsid w:val="008C65DA"/>
    <w:rsid w:val="0090227A"/>
    <w:rsid w:val="00916A60"/>
    <w:rsid w:val="00916D06"/>
    <w:rsid w:val="00917A45"/>
    <w:rsid w:val="0092407D"/>
    <w:rsid w:val="009309E0"/>
    <w:rsid w:val="00953A40"/>
    <w:rsid w:val="0095517A"/>
    <w:rsid w:val="00961C7F"/>
    <w:rsid w:val="009629EF"/>
    <w:rsid w:val="00963951"/>
    <w:rsid w:val="0096723E"/>
    <w:rsid w:val="009739DF"/>
    <w:rsid w:val="009755E0"/>
    <w:rsid w:val="0098053D"/>
    <w:rsid w:val="009819AC"/>
    <w:rsid w:val="00984E3D"/>
    <w:rsid w:val="009864B8"/>
    <w:rsid w:val="00987016"/>
    <w:rsid w:val="009C010E"/>
    <w:rsid w:val="009D790B"/>
    <w:rsid w:val="009E3C1B"/>
    <w:rsid w:val="00A02F76"/>
    <w:rsid w:val="00A07173"/>
    <w:rsid w:val="00A0731A"/>
    <w:rsid w:val="00A4343E"/>
    <w:rsid w:val="00A53D52"/>
    <w:rsid w:val="00A63337"/>
    <w:rsid w:val="00A64853"/>
    <w:rsid w:val="00A65841"/>
    <w:rsid w:val="00A80398"/>
    <w:rsid w:val="00A8102E"/>
    <w:rsid w:val="00A84330"/>
    <w:rsid w:val="00A91674"/>
    <w:rsid w:val="00A918D2"/>
    <w:rsid w:val="00A96CC6"/>
    <w:rsid w:val="00A971BA"/>
    <w:rsid w:val="00AA3B58"/>
    <w:rsid w:val="00AA46B9"/>
    <w:rsid w:val="00AB3A72"/>
    <w:rsid w:val="00AD0F99"/>
    <w:rsid w:val="00AE6C3E"/>
    <w:rsid w:val="00AE76E9"/>
    <w:rsid w:val="00B0102F"/>
    <w:rsid w:val="00B07759"/>
    <w:rsid w:val="00B273EA"/>
    <w:rsid w:val="00B45D5B"/>
    <w:rsid w:val="00B46262"/>
    <w:rsid w:val="00B617DD"/>
    <w:rsid w:val="00B94C15"/>
    <w:rsid w:val="00BD6FCB"/>
    <w:rsid w:val="00BE600B"/>
    <w:rsid w:val="00BF5A3C"/>
    <w:rsid w:val="00C01307"/>
    <w:rsid w:val="00C11615"/>
    <w:rsid w:val="00C17743"/>
    <w:rsid w:val="00C20FF9"/>
    <w:rsid w:val="00C24A9F"/>
    <w:rsid w:val="00C44E72"/>
    <w:rsid w:val="00C45CDE"/>
    <w:rsid w:val="00C617AC"/>
    <w:rsid w:val="00C638FE"/>
    <w:rsid w:val="00C76C07"/>
    <w:rsid w:val="00C80A8B"/>
    <w:rsid w:val="00C87A5E"/>
    <w:rsid w:val="00C93091"/>
    <w:rsid w:val="00CB4BA1"/>
    <w:rsid w:val="00CC1C83"/>
    <w:rsid w:val="00CE023A"/>
    <w:rsid w:val="00CE702C"/>
    <w:rsid w:val="00CF7586"/>
    <w:rsid w:val="00D03689"/>
    <w:rsid w:val="00D17B5F"/>
    <w:rsid w:val="00D34C74"/>
    <w:rsid w:val="00D46C1E"/>
    <w:rsid w:val="00D50F8B"/>
    <w:rsid w:val="00D55033"/>
    <w:rsid w:val="00D55664"/>
    <w:rsid w:val="00D75F0F"/>
    <w:rsid w:val="00D847C8"/>
    <w:rsid w:val="00DA1362"/>
    <w:rsid w:val="00DA5D75"/>
    <w:rsid w:val="00DC06D8"/>
    <w:rsid w:val="00DC646F"/>
    <w:rsid w:val="00DD4E5E"/>
    <w:rsid w:val="00DD7309"/>
    <w:rsid w:val="00DE2143"/>
    <w:rsid w:val="00DE38AC"/>
    <w:rsid w:val="00DF10DD"/>
    <w:rsid w:val="00DF686F"/>
    <w:rsid w:val="00DF7449"/>
    <w:rsid w:val="00E1501D"/>
    <w:rsid w:val="00E16B08"/>
    <w:rsid w:val="00E16DB4"/>
    <w:rsid w:val="00E32E6A"/>
    <w:rsid w:val="00E4720B"/>
    <w:rsid w:val="00E57392"/>
    <w:rsid w:val="00E61F9A"/>
    <w:rsid w:val="00E8625F"/>
    <w:rsid w:val="00E920A4"/>
    <w:rsid w:val="00E923F1"/>
    <w:rsid w:val="00E92FE3"/>
    <w:rsid w:val="00ED21B7"/>
    <w:rsid w:val="00ED2DF4"/>
    <w:rsid w:val="00EE2AD3"/>
    <w:rsid w:val="00EE3153"/>
    <w:rsid w:val="00EE4437"/>
    <w:rsid w:val="00EF1CF2"/>
    <w:rsid w:val="00EF321C"/>
    <w:rsid w:val="00F06F43"/>
    <w:rsid w:val="00F07BB3"/>
    <w:rsid w:val="00F10009"/>
    <w:rsid w:val="00F11AA5"/>
    <w:rsid w:val="00F1434C"/>
    <w:rsid w:val="00F1531E"/>
    <w:rsid w:val="00F155B0"/>
    <w:rsid w:val="00F36BBA"/>
    <w:rsid w:val="00F37A05"/>
    <w:rsid w:val="00F50C3D"/>
    <w:rsid w:val="00F51991"/>
    <w:rsid w:val="00F6288C"/>
    <w:rsid w:val="00F8466A"/>
    <w:rsid w:val="00F86366"/>
    <w:rsid w:val="00F950ED"/>
    <w:rsid w:val="00F95C83"/>
    <w:rsid w:val="00FB457B"/>
    <w:rsid w:val="00FC2EB2"/>
    <w:rsid w:val="00FC5A55"/>
    <w:rsid w:val="00FC5E21"/>
    <w:rsid w:val="00FE2423"/>
    <w:rsid w:val="00FE680A"/>
    <w:rsid w:val="00FE6853"/>
    <w:rsid w:val="00FE6B01"/>
    <w:rsid w:val="00FF47A4"/>
    <w:rsid w:val="00FF53AA"/>
    <w:rsid w:val="04DB57B2"/>
    <w:rsid w:val="10E43852"/>
    <w:rsid w:val="1FE335B7"/>
    <w:rsid w:val="58AA20F4"/>
    <w:rsid w:val="65BD5C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000CE"/>
  <w15:docId w15:val="{37A1900E-9537-4323-BF12-F1C08E30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2F9"/>
  </w:style>
  <w:style w:type="paragraph" w:styleId="Ttulo1">
    <w:name w:val="heading 1"/>
    <w:basedOn w:val="Normal"/>
    <w:next w:val="Normal"/>
    <w:link w:val="Ttulo1Char"/>
    <w:uiPriority w:val="9"/>
    <w:qFormat/>
    <w:rsid w:val="00DE38AC"/>
    <w:pPr>
      <w:pBdr>
        <w:top w:val="single" w:sz="24" w:space="0" w:color="BAD1ED" w:themeColor="accent1"/>
        <w:left w:val="single" w:sz="24" w:space="0" w:color="BAD1ED" w:themeColor="accent1"/>
        <w:bottom w:val="single" w:sz="24" w:space="0" w:color="BAD1ED" w:themeColor="accent1"/>
        <w:right w:val="single" w:sz="24" w:space="0" w:color="BAD1ED" w:themeColor="accent1"/>
      </w:pBdr>
      <w:shd w:val="clear" w:color="auto" w:fill="BAD1ED" w:themeFill="accent1"/>
      <w:spacing w:before="200" w:line="276" w:lineRule="auto"/>
      <w:jc w:val="left"/>
      <w:outlineLvl w:val="0"/>
    </w:pPr>
    <w:rPr>
      <w:rFonts w:eastAsiaTheme="minorEastAsia"/>
      <w:b/>
      <w:bCs/>
      <w:caps/>
      <w:color w:val="FFFFFF" w:themeColor="background1"/>
      <w:spacing w:val="15"/>
      <w:lang w:eastAsia="pt-BR"/>
    </w:rPr>
  </w:style>
  <w:style w:type="paragraph" w:styleId="Ttulo2">
    <w:name w:val="heading 2"/>
    <w:basedOn w:val="Normal"/>
    <w:next w:val="Normal"/>
    <w:link w:val="Ttulo2Char"/>
    <w:uiPriority w:val="9"/>
    <w:unhideWhenUsed/>
    <w:qFormat/>
    <w:rsid w:val="000F33D3"/>
    <w:pPr>
      <w:keepNext/>
      <w:keepLines/>
      <w:tabs>
        <w:tab w:val="left" w:pos="709"/>
      </w:tabs>
      <w:suppressAutoHyphens/>
      <w:spacing w:before="200" w:line="100" w:lineRule="atLeast"/>
      <w:outlineLvl w:val="1"/>
    </w:pPr>
    <w:rPr>
      <w:rFonts w:ascii="Times New Roman" w:eastAsiaTheme="majorEastAsia" w:hAnsi="Times New Roman" w:cstheme="majorBidi"/>
      <w:b/>
      <w:bCs/>
      <w:sz w:val="24"/>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1C62F9"/>
    <w:pPr>
      <w:ind w:left="720"/>
      <w:contextualSpacing/>
    </w:pPr>
  </w:style>
  <w:style w:type="paragraph" w:styleId="Textodebalo">
    <w:name w:val="Balloon Text"/>
    <w:basedOn w:val="Normal"/>
    <w:link w:val="TextodebaloChar"/>
    <w:uiPriority w:val="99"/>
    <w:semiHidden/>
    <w:unhideWhenUsed/>
    <w:rsid w:val="001C62F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C62F9"/>
    <w:rPr>
      <w:rFonts w:ascii="Tahoma" w:hAnsi="Tahoma" w:cs="Tahoma"/>
      <w:sz w:val="16"/>
      <w:szCs w:val="16"/>
    </w:rPr>
  </w:style>
  <w:style w:type="paragraph" w:customStyle="1" w:styleId="Default">
    <w:name w:val="Default"/>
    <w:rsid w:val="008149F6"/>
    <w:pPr>
      <w:autoSpaceDE w:val="0"/>
      <w:autoSpaceDN w:val="0"/>
      <w:adjustRightInd w:val="0"/>
      <w:spacing w:line="240" w:lineRule="auto"/>
    </w:pPr>
    <w:rPr>
      <w:rFonts w:ascii="Times New Roman" w:hAnsi="Times New Roman" w:cs="Times New Roman"/>
      <w:color w:val="000000"/>
      <w:sz w:val="24"/>
      <w:szCs w:val="24"/>
    </w:rPr>
  </w:style>
  <w:style w:type="character" w:customStyle="1" w:styleId="PargrafodaListaChar">
    <w:name w:val="Parágrafo da Lista Char"/>
    <w:basedOn w:val="Fontepargpadro"/>
    <w:link w:val="PargrafodaLista"/>
    <w:uiPriority w:val="34"/>
    <w:qFormat/>
    <w:locked/>
    <w:rsid w:val="00324F18"/>
  </w:style>
  <w:style w:type="paragraph" w:styleId="Cabealho">
    <w:name w:val="header"/>
    <w:basedOn w:val="Normal"/>
    <w:link w:val="CabealhoChar"/>
    <w:uiPriority w:val="99"/>
    <w:unhideWhenUsed/>
    <w:rsid w:val="00CB4BA1"/>
    <w:pPr>
      <w:tabs>
        <w:tab w:val="center" w:pos="4252"/>
        <w:tab w:val="right" w:pos="8504"/>
      </w:tabs>
      <w:spacing w:line="240" w:lineRule="auto"/>
    </w:pPr>
  </w:style>
  <w:style w:type="character" w:customStyle="1" w:styleId="CabealhoChar">
    <w:name w:val="Cabeçalho Char"/>
    <w:basedOn w:val="Fontepargpadro"/>
    <w:link w:val="Cabealho"/>
    <w:uiPriority w:val="99"/>
    <w:rsid w:val="00CB4BA1"/>
  </w:style>
  <w:style w:type="paragraph" w:styleId="Rodap">
    <w:name w:val="footer"/>
    <w:basedOn w:val="Normal"/>
    <w:link w:val="RodapChar"/>
    <w:uiPriority w:val="99"/>
    <w:unhideWhenUsed/>
    <w:rsid w:val="00CB4BA1"/>
    <w:pPr>
      <w:tabs>
        <w:tab w:val="center" w:pos="4252"/>
        <w:tab w:val="right" w:pos="8504"/>
      </w:tabs>
      <w:spacing w:line="240" w:lineRule="auto"/>
    </w:pPr>
  </w:style>
  <w:style w:type="character" w:customStyle="1" w:styleId="RodapChar">
    <w:name w:val="Rodapé Char"/>
    <w:basedOn w:val="Fontepargpadro"/>
    <w:link w:val="Rodap"/>
    <w:uiPriority w:val="99"/>
    <w:rsid w:val="00CB4BA1"/>
  </w:style>
  <w:style w:type="character" w:styleId="Refdecomentrio">
    <w:name w:val="annotation reference"/>
    <w:basedOn w:val="Fontepargpadro"/>
    <w:unhideWhenUsed/>
    <w:qFormat/>
    <w:rsid w:val="005B3788"/>
    <w:rPr>
      <w:sz w:val="16"/>
      <w:szCs w:val="16"/>
    </w:rPr>
  </w:style>
  <w:style w:type="paragraph" w:styleId="Textodecomentrio">
    <w:name w:val="annotation text"/>
    <w:basedOn w:val="Normal"/>
    <w:link w:val="TextodecomentrioChar"/>
    <w:unhideWhenUsed/>
    <w:qFormat/>
    <w:rsid w:val="005B3788"/>
    <w:pPr>
      <w:spacing w:line="240" w:lineRule="auto"/>
    </w:pPr>
    <w:rPr>
      <w:sz w:val="20"/>
      <w:szCs w:val="20"/>
    </w:rPr>
  </w:style>
  <w:style w:type="character" w:customStyle="1" w:styleId="TextodecomentrioChar">
    <w:name w:val="Texto de comentário Char"/>
    <w:basedOn w:val="Fontepargpadro"/>
    <w:link w:val="Textodecomentrio"/>
    <w:rsid w:val="005B3788"/>
    <w:rPr>
      <w:sz w:val="20"/>
      <w:szCs w:val="20"/>
    </w:rPr>
  </w:style>
  <w:style w:type="paragraph" w:styleId="Assuntodocomentrio">
    <w:name w:val="annotation subject"/>
    <w:basedOn w:val="Textodecomentrio"/>
    <w:next w:val="Textodecomentrio"/>
    <w:link w:val="AssuntodocomentrioChar"/>
    <w:uiPriority w:val="99"/>
    <w:semiHidden/>
    <w:unhideWhenUsed/>
    <w:rsid w:val="005B3788"/>
    <w:rPr>
      <w:b/>
      <w:bCs/>
    </w:rPr>
  </w:style>
  <w:style w:type="character" w:customStyle="1" w:styleId="AssuntodocomentrioChar">
    <w:name w:val="Assunto do comentário Char"/>
    <w:basedOn w:val="TextodecomentrioChar"/>
    <w:link w:val="Assuntodocomentrio"/>
    <w:uiPriority w:val="99"/>
    <w:semiHidden/>
    <w:rsid w:val="005B3788"/>
    <w:rPr>
      <w:b/>
      <w:bCs/>
      <w:sz w:val="20"/>
      <w:szCs w:val="20"/>
    </w:rPr>
  </w:style>
  <w:style w:type="paragraph" w:customStyle="1" w:styleId="Padro">
    <w:name w:val="Padrão"/>
    <w:qFormat/>
    <w:rsid w:val="00321869"/>
    <w:pPr>
      <w:tabs>
        <w:tab w:val="left" w:pos="709"/>
      </w:tabs>
      <w:suppressAutoHyphens/>
      <w:spacing w:after="200" w:line="276" w:lineRule="auto"/>
      <w:jc w:val="left"/>
    </w:pPr>
    <w:rPr>
      <w:rFonts w:ascii="Calibri" w:eastAsia="DejaVu Sans" w:hAnsi="Calibri" w:cs="Lucida Sans"/>
      <w:color w:val="00000A"/>
      <w:lang w:eastAsia="pt-BR"/>
    </w:rPr>
  </w:style>
  <w:style w:type="character" w:customStyle="1" w:styleId="Ttulo2Char">
    <w:name w:val="Título 2 Char"/>
    <w:basedOn w:val="Fontepargpadro"/>
    <w:link w:val="Ttulo2"/>
    <w:uiPriority w:val="9"/>
    <w:rsid w:val="000F33D3"/>
    <w:rPr>
      <w:rFonts w:ascii="Times New Roman" w:eastAsiaTheme="majorEastAsia" w:hAnsi="Times New Roman" w:cstheme="majorBidi"/>
      <w:b/>
      <w:bCs/>
      <w:sz w:val="24"/>
      <w:szCs w:val="26"/>
      <w:lang w:eastAsia="pt-BR"/>
    </w:rPr>
  </w:style>
  <w:style w:type="character" w:customStyle="1" w:styleId="Ttulo1Char">
    <w:name w:val="Título 1 Char"/>
    <w:basedOn w:val="Fontepargpadro"/>
    <w:link w:val="Ttulo1"/>
    <w:uiPriority w:val="9"/>
    <w:rsid w:val="00DE38AC"/>
    <w:rPr>
      <w:rFonts w:eastAsiaTheme="minorEastAsia"/>
      <w:b/>
      <w:bCs/>
      <w:caps/>
      <w:color w:val="FFFFFF" w:themeColor="background1"/>
      <w:spacing w:val="15"/>
      <w:shd w:val="clear" w:color="auto" w:fill="BAD1ED" w:themeFill="accent1"/>
      <w:lang w:eastAsia="pt-BR"/>
    </w:rPr>
  </w:style>
  <w:style w:type="character" w:styleId="TtulodoLivro">
    <w:name w:val="Book Title"/>
    <w:uiPriority w:val="33"/>
    <w:qFormat/>
    <w:rsid w:val="00DE38AC"/>
    <w:rPr>
      <w:b/>
      <w:bCs/>
      <w:i/>
      <w:iCs/>
      <w:spacing w:val="9"/>
    </w:rPr>
  </w:style>
  <w:style w:type="paragraph" w:styleId="CabealhodoSumrio">
    <w:name w:val="TOC Heading"/>
    <w:basedOn w:val="Ttulo1"/>
    <w:next w:val="Normal"/>
    <w:uiPriority w:val="39"/>
    <w:semiHidden/>
    <w:unhideWhenUsed/>
    <w:qFormat/>
    <w:rsid w:val="005413C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6598D7" w:themeColor="accent1" w:themeShade="BF"/>
      <w:spacing w:val="0"/>
      <w:sz w:val="28"/>
      <w:szCs w:val="28"/>
    </w:rPr>
  </w:style>
  <w:style w:type="paragraph" w:styleId="Sumrio1">
    <w:name w:val="toc 1"/>
    <w:basedOn w:val="Normal"/>
    <w:next w:val="Normal"/>
    <w:autoRedefine/>
    <w:uiPriority w:val="39"/>
    <w:unhideWhenUsed/>
    <w:rsid w:val="005413C2"/>
    <w:pPr>
      <w:spacing w:after="100"/>
    </w:pPr>
  </w:style>
  <w:style w:type="paragraph" w:styleId="Sumrio2">
    <w:name w:val="toc 2"/>
    <w:basedOn w:val="Normal"/>
    <w:next w:val="Normal"/>
    <w:autoRedefine/>
    <w:uiPriority w:val="39"/>
    <w:unhideWhenUsed/>
    <w:rsid w:val="005413C2"/>
    <w:pPr>
      <w:spacing w:after="100"/>
      <w:ind w:left="220"/>
    </w:pPr>
  </w:style>
  <w:style w:type="character" w:styleId="Hyperlink">
    <w:name w:val="Hyperlink"/>
    <w:basedOn w:val="Fontepargpadro"/>
    <w:uiPriority w:val="99"/>
    <w:unhideWhenUsed/>
    <w:rsid w:val="005413C2"/>
    <w:rPr>
      <w:color w:val="0000FF" w:themeColor="hyperlink"/>
      <w:u w:val="single"/>
    </w:rPr>
  </w:style>
  <w:style w:type="paragraph" w:styleId="Reviso">
    <w:name w:val="Revision"/>
    <w:hidden/>
    <w:uiPriority w:val="99"/>
    <w:semiHidden/>
    <w:rsid w:val="00963951"/>
    <w:pPr>
      <w:spacing w:line="240" w:lineRule="auto"/>
      <w:jc w:val="left"/>
    </w:pPr>
  </w:style>
  <w:style w:type="table" w:styleId="Tabelacomgrade">
    <w:name w:val="Table Grid"/>
    <w:basedOn w:val="Tabelanormal"/>
    <w:uiPriority w:val="59"/>
    <w:rsid w:val="00E8625F"/>
    <w:pPr>
      <w:spacing w:line="240" w:lineRule="auto"/>
      <w:jc w:val="left"/>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2A740E"/>
  </w:style>
  <w:style w:type="character" w:customStyle="1" w:styleId="eop">
    <w:name w:val="eop"/>
    <w:basedOn w:val="Fontepargpadro"/>
    <w:rsid w:val="002A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474963">
      <w:bodyDiv w:val="1"/>
      <w:marLeft w:val="0"/>
      <w:marRight w:val="0"/>
      <w:marTop w:val="0"/>
      <w:marBottom w:val="0"/>
      <w:divBdr>
        <w:top w:val="none" w:sz="0" w:space="0" w:color="auto"/>
        <w:left w:val="none" w:sz="0" w:space="0" w:color="auto"/>
        <w:bottom w:val="none" w:sz="0" w:space="0" w:color="auto"/>
        <w:right w:val="none" w:sz="0" w:space="0" w:color="auto"/>
      </w:divBdr>
    </w:div>
    <w:div w:id="16128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2.jpg@01D31DD1.6CA995E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ema do Office">
  <a:themeElements>
    <a:clrScheme name="Personalizada 14">
      <a:dk1>
        <a:sysClr val="windowText" lastClr="000000"/>
      </a:dk1>
      <a:lt1>
        <a:sysClr val="window" lastClr="FFFFFF"/>
      </a:lt1>
      <a:dk2>
        <a:srgbClr val="1F497D"/>
      </a:dk2>
      <a:lt2>
        <a:srgbClr val="EEECE1"/>
      </a:lt2>
      <a:accent1>
        <a:srgbClr val="BAD1E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80e7f1-1c1d-4bcc-90c8-5641927f3255">
      <Terms xmlns="http://schemas.microsoft.com/office/infopath/2007/PartnerControls"/>
    </lcf76f155ced4ddcb4097134ff3c332f>
    <TaxCatchAll xmlns="05561f63-89ee-47fe-a372-f426583666f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7F956027BBD334E9CC0875C8B699B8B" ma:contentTypeVersion="14" ma:contentTypeDescription="Crie um novo documento." ma:contentTypeScope="" ma:versionID="4d7f18b43cb17f853e131fe70eb29bb3">
  <xsd:schema xmlns:xsd="http://www.w3.org/2001/XMLSchema" xmlns:xs="http://www.w3.org/2001/XMLSchema" xmlns:p="http://schemas.microsoft.com/office/2006/metadata/properties" xmlns:ns2="2180e7f1-1c1d-4bcc-90c8-5641927f3255" xmlns:ns3="05561f63-89ee-47fe-a372-f426583666fc" targetNamespace="http://schemas.microsoft.com/office/2006/metadata/properties" ma:root="true" ma:fieldsID="beb1d21af164938c467a56657a712e3c" ns2:_="" ns3:_="">
    <xsd:import namespace="2180e7f1-1c1d-4bcc-90c8-5641927f3255"/>
    <xsd:import namespace="05561f63-89ee-47fe-a372-f426583666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0e7f1-1c1d-4bcc-90c8-5641927f32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a3a2a4c-ea7f-4eb4-8a63-1504674d7cf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561f63-89ee-47fe-a372-f426583666fc"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e494102f-605c-4817-b6f8-f027c1dad828}" ma:internalName="TaxCatchAll" ma:showField="CatchAllData" ma:web="05561f63-89ee-47fe-a372-f426583666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17B43-1C16-494E-98F7-2894C4EC1CBB}">
  <ds:schemaRefs>
    <ds:schemaRef ds:uri="http://schemas.microsoft.com/sharepoint/v3/contenttype/forms"/>
  </ds:schemaRefs>
</ds:datastoreItem>
</file>

<file path=customXml/itemProps2.xml><?xml version="1.0" encoding="utf-8"?>
<ds:datastoreItem xmlns:ds="http://schemas.openxmlformats.org/officeDocument/2006/customXml" ds:itemID="{C752FC1A-C379-46D6-99B4-9C3BF577EDB1}">
  <ds:schemaRefs>
    <ds:schemaRef ds:uri="http://schemas.openxmlformats.org/officeDocument/2006/bibliography"/>
  </ds:schemaRefs>
</ds:datastoreItem>
</file>

<file path=customXml/itemProps3.xml><?xml version="1.0" encoding="utf-8"?>
<ds:datastoreItem xmlns:ds="http://schemas.openxmlformats.org/officeDocument/2006/customXml" ds:itemID="{31AE7C82-4817-4642-B0F2-75338698FD9A}">
  <ds:schemaRefs>
    <ds:schemaRef ds:uri="http://schemas.microsoft.com/office/2006/metadata/properties"/>
    <ds:schemaRef ds:uri="http://schemas.microsoft.com/office/infopath/2007/PartnerControls"/>
    <ds:schemaRef ds:uri="2180e7f1-1c1d-4bcc-90c8-5641927f3255"/>
    <ds:schemaRef ds:uri="05561f63-89ee-47fe-a372-f426583666fc"/>
  </ds:schemaRefs>
</ds:datastoreItem>
</file>

<file path=customXml/itemProps4.xml><?xml version="1.0" encoding="utf-8"?>
<ds:datastoreItem xmlns:ds="http://schemas.openxmlformats.org/officeDocument/2006/customXml" ds:itemID="{11F0135B-7063-4953-9BDA-D2297C83E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0e7f1-1c1d-4bcc-90c8-5641927f3255"/>
    <ds:schemaRef ds:uri="05561f63-89ee-47fe-a372-f42658366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4723</Words>
  <Characters>25505</Characters>
  <Application>Microsoft Office Word</Application>
  <DocSecurity>4</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Symanetc</Company>
  <LinksUpToDate>false</LinksUpToDate>
  <CharactersWithSpaces>30168</CharactersWithSpaces>
  <SharedDoc>false</SharedDoc>
  <HLinks>
    <vt:vector size="78" baseType="variant">
      <vt:variant>
        <vt:i4>1703992</vt:i4>
      </vt:variant>
      <vt:variant>
        <vt:i4>74</vt:i4>
      </vt:variant>
      <vt:variant>
        <vt:i4>0</vt:i4>
      </vt:variant>
      <vt:variant>
        <vt:i4>5</vt:i4>
      </vt:variant>
      <vt:variant>
        <vt:lpwstr/>
      </vt:variant>
      <vt:variant>
        <vt:lpwstr>_Toc156987760</vt:lpwstr>
      </vt:variant>
      <vt:variant>
        <vt:i4>1638456</vt:i4>
      </vt:variant>
      <vt:variant>
        <vt:i4>68</vt:i4>
      </vt:variant>
      <vt:variant>
        <vt:i4>0</vt:i4>
      </vt:variant>
      <vt:variant>
        <vt:i4>5</vt:i4>
      </vt:variant>
      <vt:variant>
        <vt:lpwstr/>
      </vt:variant>
      <vt:variant>
        <vt:lpwstr>_Toc156987759</vt:lpwstr>
      </vt:variant>
      <vt:variant>
        <vt:i4>1638456</vt:i4>
      </vt:variant>
      <vt:variant>
        <vt:i4>62</vt:i4>
      </vt:variant>
      <vt:variant>
        <vt:i4>0</vt:i4>
      </vt:variant>
      <vt:variant>
        <vt:i4>5</vt:i4>
      </vt:variant>
      <vt:variant>
        <vt:lpwstr/>
      </vt:variant>
      <vt:variant>
        <vt:lpwstr>_Toc156987758</vt:lpwstr>
      </vt:variant>
      <vt:variant>
        <vt:i4>1638456</vt:i4>
      </vt:variant>
      <vt:variant>
        <vt:i4>56</vt:i4>
      </vt:variant>
      <vt:variant>
        <vt:i4>0</vt:i4>
      </vt:variant>
      <vt:variant>
        <vt:i4>5</vt:i4>
      </vt:variant>
      <vt:variant>
        <vt:lpwstr/>
      </vt:variant>
      <vt:variant>
        <vt:lpwstr>_Toc156987757</vt:lpwstr>
      </vt:variant>
      <vt:variant>
        <vt:i4>1638456</vt:i4>
      </vt:variant>
      <vt:variant>
        <vt:i4>50</vt:i4>
      </vt:variant>
      <vt:variant>
        <vt:i4>0</vt:i4>
      </vt:variant>
      <vt:variant>
        <vt:i4>5</vt:i4>
      </vt:variant>
      <vt:variant>
        <vt:lpwstr/>
      </vt:variant>
      <vt:variant>
        <vt:lpwstr>_Toc156987756</vt:lpwstr>
      </vt:variant>
      <vt:variant>
        <vt:i4>1638456</vt:i4>
      </vt:variant>
      <vt:variant>
        <vt:i4>44</vt:i4>
      </vt:variant>
      <vt:variant>
        <vt:i4>0</vt:i4>
      </vt:variant>
      <vt:variant>
        <vt:i4>5</vt:i4>
      </vt:variant>
      <vt:variant>
        <vt:lpwstr/>
      </vt:variant>
      <vt:variant>
        <vt:lpwstr>_Toc156987755</vt:lpwstr>
      </vt:variant>
      <vt:variant>
        <vt:i4>1638456</vt:i4>
      </vt:variant>
      <vt:variant>
        <vt:i4>38</vt:i4>
      </vt:variant>
      <vt:variant>
        <vt:i4>0</vt:i4>
      </vt:variant>
      <vt:variant>
        <vt:i4>5</vt:i4>
      </vt:variant>
      <vt:variant>
        <vt:lpwstr/>
      </vt:variant>
      <vt:variant>
        <vt:lpwstr>_Toc156987754</vt:lpwstr>
      </vt:variant>
      <vt:variant>
        <vt:i4>1638456</vt:i4>
      </vt:variant>
      <vt:variant>
        <vt:i4>32</vt:i4>
      </vt:variant>
      <vt:variant>
        <vt:i4>0</vt:i4>
      </vt:variant>
      <vt:variant>
        <vt:i4>5</vt:i4>
      </vt:variant>
      <vt:variant>
        <vt:lpwstr/>
      </vt:variant>
      <vt:variant>
        <vt:lpwstr>_Toc156987753</vt:lpwstr>
      </vt:variant>
      <vt:variant>
        <vt:i4>1638456</vt:i4>
      </vt:variant>
      <vt:variant>
        <vt:i4>26</vt:i4>
      </vt:variant>
      <vt:variant>
        <vt:i4>0</vt:i4>
      </vt:variant>
      <vt:variant>
        <vt:i4>5</vt:i4>
      </vt:variant>
      <vt:variant>
        <vt:lpwstr/>
      </vt:variant>
      <vt:variant>
        <vt:lpwstr>_Toc156987752</vt:lpwstr>
      </vt:variant>
      <vt:variant>
        <vt:i4>1638456</vt:i4>
      </vt:variant>
      <vt:variant>
        <vt:i4>20</vt:i4>
      </vt:variant>
      <vt:variant>
        <vt:i4>0</vt:i4>
      </vt:variant>
      <vt:variant>
        <vt:i4>5</vt:i4>
      </vt:variant>
      <vt:variant>
        <vt:lpwstr/>
      </vt:variant>
      <vt:variant>
        <vt:lpwstr>_Toc156987751</vt:lpwstr>
      </vt:variant>
      <vt:variant>
        <vt:i4>1638456</vt:i4>
      </vt:variant>
      <vt:variant>
        <vt:i4>14</vt:i4>
      </vt:variant>
      <vt:variant>
        <vt:i4>0</vt:i4>
      </vt:variant>
      <vt:variant>
        <vt:i4>5</vt:i4>
      </vt:variant>
      <vt:variant>
        <vt:lpwstr/>
      </vt:variant>
      <vt:variant>
        <vt:lpwstr>_Toc156987750</vt:lpwstr>
      </vt:variant>
      <vt:variant>
        <vt:i4>1572920</vt:i4>
      </vt:variant>
      <vt:variant>
        <vt:i4>8</vt:i4>
      </vt:variant>
      <vt:variant>
        <vt:i4>0</vt:i4>
      </vt:variant>
      <vt:variant>
        <vt:i4>5</vt:i4>
      </vt:variant>
      <vt:variant>
        <vt:lpwstr/>
      </vt:variant>
      <vt:variant>
        <vt:lpwstr>_Toc156987749</vt:lpwstr>
      </vt:variant>
      <vt:variant>
        <vt:i4>1572920</vt:i4>
      </vt:variant>
      <vt:variant>
        <vt:i4>2</vt:i4>
      </vt:variant>
      <vt:variant>
        <vt:i4>0</vt:i4>
      </vt:variant>
      <vt:variant>
        <vt:i4>5</vt:i4>
      </vt:variant>
      <vt:variant>
        <vt:lpwstr/>
      </vt:variant>
      <vt:variant>
        <vt:lpwstr>_Toc156987748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29623294204</dc:creator>
  <cp:keywords/>
  <cp:lastModifiedBy>NIVALDA DOS SANTOS ALMEIDA</cp:lastModifiedBy>
  <cp:revision>2</cp:revision>
  <cp:lastPrinted>2023-09-14T00:57:00Z</cp:lastPrinted>
  <dcterms:created xsi:type="dcterms:W3CDTF">2024-01-25T22:19:00Z</dcterms:created>
  <dcterms:modified xsi:type="dcterms:W3CDTF">2024-01-25T22:19:00Z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0x010100E7F956027BBD334E9CC0875C8B699B8B</vt:lpwstr>
  </property>
  <property fmtid="{D5CDD505-2E9C-101B-9397-08002B2CF9AE}" pid="3" name="MediaServiceImageTags">
    <vt:lpwstr/>
  </property>
</Properties>
</file>