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E0" w:rsidRPr="00403AE0" w:rsidRDefault="00403AE0" w:rsidP="00403AE0">
      <w:pPr>
        <w:numPr>
          <w:ilvl w:val="1"/>
          <w:numId w:val="1"/>
        </w:num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pt-BR"/>
        </w:rPr>
      </w:pPr>
      <w:r w:rsidRPr="00403AE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t-BR"/>
        </w:rPr>
        <w:t>MENSAGEM N.º _______, DE ___ DE ___________ DE2017</w:t>
      </w:r>
    </w:p>
    <w:p w:rsidR="00403AE0" w:rsidRPr="00403AE0" w:rsidRDefault="00403AE0" w:rsidP="00403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3AE0" w:rsidRPr="00403AE0" w:rsidRDefault="00403AE0" w:rsidP="00403A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3A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Senhor Presidente,</w:t>
      </w:r>
    </w:p>
    <w:p w:rsidR="00403AE0" w:rsidRPr="00403AE0" w:rsidRDefault="00403AE0" w:rsidP="00403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3AE0" w:rsidRPr="00403AE0" w:rsidRDefault="00403AE0" w:rsidP="00403A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3A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Exercendo a competência a mim deferida pelo art. 60, inciso II, da Constituição Estadual de 1989, encaminho à Augusta Assembleia Legislativa, por intermédio de Vossa Excelência, o anexo </w:t>
      </w:r>
      <w:r w:rsidRPr="00403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Projeto de Lei</w:t>
      </w:r>
      <w:r w:rsidRPr="00403A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que dispõe sobre o arrolamento administrativo de bens e direitos.</w:t>
      </w:r>
    </w:p>
    <w:p w:rsidR="00403AE0" w:rsidRPr="00403AE0" w:rsidRDefault="00403AE0" w:rsidP="00403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3AE0" w:rsidRPr="00403AE0" w:rsidRDefault="00403AE0" w:rsidP="00403A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3A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proposta de lei visa a incrementar a possibilidade de recuperação de créditos tributários e não tributários devidos ao Estado do Ceará, adotando a sistemática do arrolamento, já </w:t>
      </w:r>
      <w:proofErr w:type="gramStart"/>
      <w:r w:rsidRPr="00403A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implementada</w:t>
      </w:r>
      <w:proofErr w:type="gramEnd"/>
      <w:r w:rsidRPr="00403A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pela União há duas décadas, com a edição da Lei nº 9.532/97. Ressalte-se que outros estados, como a Bahia, editaram leis semelhantes, as quais também produziram significativos resultados, eis que o arrolamento se tem mostrado eficaz no combate à ocultação de patrimônio dos devedores e propiciado maior eficácia das execuções fiscais. </w:t>
      </w:r>
    </w:p>
    <w:p w:rsidR="00403AE0" w:rsidRPr="00403AE0" w:rsidRDefault="00403AE0" w:rsidP="00403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3AE0" w:rsidRPr="00403AE0" w:rsidRDefault="00403AE0" w:rsidP="00403A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3A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Cumpre registrar que o maior desafio, na recuperação de créditos fazendários, é, exatamente, a localização de bens dos devedores, surgindo o arrolamento, nesse contexto, como excelente ferramenta à disposição do Poder Judiciário e da Fazenda Pública para evitar a ocultação patrimonial.</w:t>
      </w:r>
    </w:p>
    <w:p w:rsidR="00403AE0" w:rsidRPr="00403AE0" w:rsidRDefault="00403AE0" w:rsidP="00403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3AE0" w:rsidRPr="00403AE0" w:rsidRDefault="00403AE0" w:rsidP="00403A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3A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Diante do exposto, na expectativa de contar com o apoio de Vossa Excelência, bem como de vossos ilustres pares, renovo protestos de elevado apreço e consideração.</w:t>
      </w:r>
    </w:p>
    <w:p w:rsidR="00403AE0" w:rsidRPr="00403AE0" w:rsidRDefault="00403AE0" w:rsidP="00403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3AE0" w:rsidRPr="00403AE0" w:rsidRDefault="00403AE0" w:rsidP="00403A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3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PALÁCIO DA ABOLIÇÃO, DO GOVERNO DO ESTADO DO CEARÁ</w:t>
      </w:r>
      <w:r w:rsidRPr="00403A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em Fortaleza, aos ___ de _____________ de 2017.</w:t>
      </w:r>
    </w:p>
    <w:p w:rsidR="00403AE0" w:rsidRPr="00403AE0" w:rsidRDefault="00403AE0" w:rsidP="00403A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3AE0" w:rsidRPr="00403AE0" w:rsidRDefault="00403AE0" w:rsidP="00403AE0">
      <w:pPr>
        <w:numPr>
          <w:ilvl w:val="0"/>
          <w:numId w:val="2"/>
        </w:numPr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403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Camilo Sobreira de Santana</w:t>
      </w:r>
    </w:p>
    <w:p w:rsidR="00403AE0" w:rsidRPr="00403AE0" w:rsidRDefault="00403AE0" w:rsidP="00403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3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GOVERNADOR DO ESTADO DO CEARÁ</w:t>
      </w:r>
    </w:p>
    <w:p w:rsidR="00403AE0" w:rsidRPr="00403AE0" w:rsidRDefault="00403AE0" w:rsidP="00403A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3AE0" w:rsidRPr="00403AE0" w:rsidRDefault="00403AE0" w:rsidP="00403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3A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Ao Excelentíssimo Senhor</w:t>
      </w:r>
    </w:p>
    <w:p w:rsidR="00403AE0" w:rsidRPr="00403AE0" w:rsidRDefault="00403AE0" w:rsidP="00403AE0">
      <w:pPr>
        <w:numPr>
          <w:ilvl w:val="2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403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Deputado José Jácome Carneiro Albuquerque</w:t>
      </w:r>
    </w:p>
    <w:p w:rsidR="00403AE0" w:rsidRPr="00403AE0" w:rsidRDefault="00403AE0" w:rsidP="00403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3A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Digníssimo Presidente da Assembleia Legislativa do Estado do Ceará</w:t>
      </w:r>
    </w:p>
    <w:p w:rsidR="00403AE0" w:rsidRPr="00403AE0" w:rsidRDefault="00403AE0" w:rsidP="00403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3A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Nesta</w:t>
      </w:r>
    </w:p>
    <w:p w:rsidR="00403AE0" w:rsidRPr="00403AE0" w:rsidRDefault="00403AE0" w:rsidP="00403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58A6" w:rsidRDefault="004258A6" w:rsidP="00403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t-BR"/>
        </w:rPr>
      </w:pPr>
    </w:p>
    <w:p w:rsidR="004258A6" w:rsidRDefault="004258A6" w:rsidP="00403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t-BR"/>
        </w:rPr>
      </w:pPr>
    </w:p>
    <w:p w:rsidR="004258A6" w:rsidRDefault="004258A6" w:rsidP="00403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t-BR"/>
        </w:rPr>
      </w:pPr>
    </w:p>
    <w:p w:rsidR="004258A6" w:rsidRDefault="004258A6" w:rsidP="00403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t-BR"/>
        </w:rPr>
      </w:pPr>
    </w:p>
    <w:p w:rsidR="004258A6" w:rsidRDefault="004258A6" w:rsidP="00403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t-BR"/>
        </w:rPr>
      </w:pPr>
    </w:p>
    <w:p w:rsidR="004258A6" w:rsidRDefault="004258A6" w:rsidP="00403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t-BR"/>
        </w:rPr>
      </w:pPr>
    </w:p>
    <w:p w:rsidR="004258A6" w:rsidRDefault="004258A6" w:rsidP="00403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t-BR"/>
        </w:rPr>
      </w:pPr>
    </w:p>
    <w:p w:rsidR="004258A6" w:rsidRDefault="004258A6" w:rsidP="00403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t-BR"/>
        </w:rPr>
      </w:pPr>
    </w:p>
    <w:p w:rsidR="004258A6" w:rsidRDefault="004258A6" w:rsidP="00403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t-BR"/>
        </w:rPr>
      </w:pPr>
    </w:p>
    <w:p w:rsidR="004258A6" w:rsidRDefault="004258A6" w:rsidP="00403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t-BR"/>
        </w:rPr>
      </w:pPr>
    </w:p>
    <w:p w:rsidR="004258A6" w:rsidRDefault="004258A6" w:rsidP="00403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t-BR"/>
        </w:rPr>
      </w:pPr>
    </w:p>
    <w:p w:rsidR="004258A6" w:rsidRDefault="004258A6" w:rsidP="00403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t-BR"/>
        </w:rPr>
      </w:pPr>
    </w:p>
    <w:p w:rsidR="004258A6" w:rsidRDefault="004258A6" w:rsidP="00403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t-BR"/>
        </w:rPr>
      </w:pPr>
    </w:p>
    <w:p w:rsidR="00403AE0" w:rsidRPr="00403AE0" w:rsidRDefault="00403AE0" w:rsidP="00403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3AE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t-BR"/>
        </w:rPr>
        <w:lastRenderedPageBreak/>
        <w:t>PROJETO DE LEI N.º</w:t>
      </w:r>
      <w:proofErr w:type="gramStart"/>
      <w:r w:rsidRPr="00403AE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t-BR"/>
        </w:rPr>
        <w:t xml:space="preserve">  </w:t>
      </w:r>
      <w:proofErr w:type="gramEnd"/>
      <w:r w:rsidRPr="00403AE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t-BR"/>
        </w:rPr>
        <w:t>            , DE        DE                             DE 2017</w:t>
      </w:r>
    </w:p>
    <w:p w:rsidR="00403AE0" w:rsidRPr="00403AE0" w:rsidRDefault="00403AE0" w:rsidP="00403A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3AE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403AE0" w:rsidRPr="00403AE0" w:rsidRDefault="00403AE0" w:rsidP="00403AE0">
      <w:pPr>
        <w:spacing w:after="0" w:line="240" w:lineRule="auto"/>
        <w:ind w:left="45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3AE0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pt-BR"/>
        </w:rPr>
        <w:t>Dispõe sobre o arrolamento administrativo de bens e direitos.</w:t>
      </w:r>
    </w:p>
    <w:p w:rsidR="00403AE0" w:rsidRPr="00403AE0" w:rsidRDefault="00403AE0" w:rsidP="00403A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3AE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403AE0" w:rsidRPr="00403AE0" w:rsidRDefault="00403AE0" w:rsidP="00403AE0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3A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403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GOVERNADOR DO ESTADO DO CEARÁ: </w:t>
      </w:r>
    </w:p>
    <w:p w:rsidR="00403AE0" w:rsidRPr="00403AE0" w:rsidRDefault="00403AE0" w:rsidP="00403A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3AE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403AE0" w:rsidRPr="00403AE0" w:rsidRDefault="00403AE0" w:rsidP="00403A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3A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Faço saber que a Assembleia Legislativa decreta e eu sanciono a seguinte Lei:</w:t>
      </w:r>
    </w:p>
    <w:p w:rsidR="00403AE0" w:rsidRPr="00403AE0" w:rsidRDefault="00403AE0" w:rsidP="00403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3AE0" w:rsidRPr="004258A6" w:rsidRDefault="00403AE0" w:rsidP="00403A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425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Art. 1º</w:t>
      </w:r>
      <w:r w:rsidRPr="004258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 xml:space="preserve"> O arrolamento administrativo de bens e direitos dos sujeitos passivos tributários, contribuintes ou responsáveis, em débito com a Fazenda Pública Estadual, tem como finalidade o acompanhamento do patrimônio do devedor para aumentar a probabilidade de recuperação de créditos tributários não recolhidos regularmente e será feito de acordo com o disposto nesta Lei.</w:t>
      </w:r>
    </w:p>
    <w:p w:rsidR="00403AE0" w:rsidRPr="00403AE0" w:rsidRDefault="00403AE0" w:rsidP="00403A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3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2º</w:t>
      </w:r>
      <w:r w:rsidRPr="00403A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Secretaria da Fazenda procederá ao arrolamento administrativo de bens e direitos quando, </w:t>
      </w:r>
      <w:r w:rsidRPr="004258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cumulativamente</w:t>
      </w:r>
      <w:r w:rsidRPr="00403A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403AE0" w:rsidRPr="004258A6" w:rsidRDefault="00403AE0" w:rsidP="00403A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4258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I - o sujeito passivo possuir débitos tributários inscritos ou não em dívida ativa, cujo montante ultrapasse o percentual de 30% (trinta por cento) em relação ao seu patrimônio conhecido;</w:t>
      </w:r>
    </w:p>
    <w:p w:rsidR="00403AE0" w:rsidRPr="004258A6" w:rsidRDefault="00403AE0" w:rsidP="00403A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4258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II - o montante dos débitos tributários de que trata o inciso anterior for superior a R$500.000,00 (quinhentos mil reais).</w:t>
      </w:r>
    </w:p>
    <w:p w:rsidR="00403AE0" w:rsidRPr="00403AE0" w:rsidRDefault="00403AE0" w:rsidP="00403A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3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§ 1º </w:t>
      </w:r>
      <w:r w:rsidRPr="00403A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 serão computados, na soma dos débitos tributários, aqueles em relação aos quais exista depósito administrativo ou judicial do seu montante integral.</w:t>
      </w:r>
    </w:p>
    <w:p w:rsidR="00403AE0" w:rsidRPr="00403AE0" w:rsidRDefault="00403AE0" w:rsidP="00403A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3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§ 2º </w:t>
      </w:r>
      <w:r w:rsidRPr="00403A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Chefe do Poder Executivo deverá ajustar anualmente o valor do limite estabelecido no inciso II do </w:t>
      </w:r>
      <w:r w:rsidRPr="00403A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caput</w:t>
      </w:r>
      <w:r w:rsidRPr="00403A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deste artigo pelo Índice de Preços ao Consumidor Amplo – IPCA, apurado pelo Instituto Brasileiro de Geografia e Estatística - IBGE.</w:t>
      </w:r>
    </w:p>
    <w:p w:rsidR="00403AE0" w:rsidRPr="00403AE0" w:rsidRDefault="00403AE0" w:rsidP="00403A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3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§ 3º</w:t>
      </w:r>
      <w:r w:rsidRPr="00403A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arrolamento administrativo recairá sobre bens e direitos do sujeito passivo, contribuinte ou responsável tributário, suscetíveis de registro público.</w:t>
      </w:r>
    </w:p>
    <w:p w:rsidR="00403AE0" w:rsidRPr="00403AE0" w:rsidRDefault="00403AE0" w:rsidP="00403A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5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§ 4º</w:t>
      </w:r>
      <w:r w:rsidRPr="004258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 xml:space="preserve"> O arrolamento administrativo poderá recair sobre os bens e direitos pertencentes aos administradores de pessoa jurídica, quando esta não possuir patrimônio suficiente para satisfação do crédito tributário, desde que seja constatada sua responsabilidade pelo débito</w:t>
      </w:r>
      <w:r w:rsidRPr="00403A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03AE0" w:rsidRPr="00403AE0" w:rsidRDefault="00403AE0" w:rsidP="00403A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3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§ 5º</w:t>
      </w:r>
      <w:r w:rsidRPr="00403A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arrolamento também poderá ocorrer por iniciativa do sujeito passivo.</w:t>
      </w:r>
    </w:p>
    <w:p w:rsidR="00403AE0" w:rsidRPr="00403AE0" w:rsidRDefault="00403AE0" w:rsidP="00403A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3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§ 6º</w:t>
      </w:r>
      <w:r w:rsidRPr="00403A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certidões de regularidade fiscal expedidas deverão conter informações quanto à existência de arrolamento.</w:t>
      </w:r>
    </w:p>
    <w:p w:rsidR="00403AE0" w:rsidRPr="004258A6" w:rsidRDefault="00403AE0" w:rsidP="00403A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425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Art. 3º</w:t>
      </w:r>
      <w:r w:rsidRPr="004258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 xml:space="preserve"> O sujeito passivo será notificado do ato de arrolamento, ficando </w:t>
      </w:r>
      <w:proofErr w:type="gramStart"/>
      <w:r w:rsidRPr="004258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obrigado, a partir do recebimento da notificação</w:t>
      </w:r>
      <w:proofErr w:type="gramEnd"/>
      <w:r w:rsidRPr="004258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, a comunicar à Secretaria da Fazenda a alienação, a transferência a qualquer título ou o gravame dos bens e direitos arrolados, no prazo de até 05 (cinco) dias contados a partir da ocorrência.</w:t>
      </w:r>
    </w:p>
    <w:p w:rsidR="00403AE0" w:rsidRPr="00403AE0" w:rsidRDefault="00403AE0" w:rsidP="00403A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5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§ 1º</w:t>
      </w:r>
      <w:r w:rsidRPr="004258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 xml:space="preserve"> Medida cautelar fiscal será requerida contra o sujeito passivo pela falta da comunicação prevista no </w:t>
      </w:r>
      <w:r w:rsidRPr="004258A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pt-BR"/>
        </w:rPr>
        <w:t>caput</w:t>
      </w:r>
      <w:r w:rsidRPr="004258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 xml:space="preserve"> deste artigo, nos termos da legislação federal</w:t>
      </w:r>
      <w:r w:rsidRPr="00403A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03AE0" w:rsidRPr="00403AE0" w:rsidRDefault="00403AE0" w:rsidP="00403A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3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§ 2º</w:t>
      </w:r>
      <w:r w:rsidRPr="00403A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Administração poderá, a seu critério, em face de requerimento do sujeito passivo ou responsável tributário, autorizar a substituição dos bens ou direitos arrolados por outros.</w:t>
      </w:r>
    </w:p>
    <w:p w:rsidR="00403AE0" w:rsidRPr="00403AE0" w:rsidRDefault="00403AE0" w:rsidP="00403A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3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4º</w:t>
      </w:r>
      <w:r w:rsidRPr="00403A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ato de arrolamento deve ser registrado, independentemente de pagamento de custas ou emolumentos:</w:t>
      </w:r>
    </w:p>
    <w:p w:rsidR="00403AE0" w:rsidRPr="00403AE0" w:rsidRDefault="00403AE0" w:rsidP="00403A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3A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no competente Registro Imobiliário, relativamente aos bens imóveis;</w:t>
      </w:r>
    </w:p>
    <w:p w:rsidR="00403AE0" w:rsidRPr="00403AE0" w:rsidRDefault="00403AE0" w:rsidP="00403A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3A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nos órgãos ou entidades onde, por força de lei, os bens móveis ou direitos sejam registrados;</w:t>
      </w:r>
    </w:p>
    <w:p w:rsidR="00403AE0" w:rsidRPr="00403AE0" w:rsidRDefault="00403AE0" w:rsidP="00403A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3A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no Cartório de Títulos e Documentos e Registros Especiais, relativamente aos demais bens e direitos.</w:t>
      </w:r>
    </w:p>
    <w:p w:rsidR="00403AE0" w:rsidRPr="00403AE0" w:rsidRDefault="00403AE0" w:rsidP="00403A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3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§ 1º</w:t>
      </w:r>
      <w:r w:rsidRPr="00403A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certidões expedidas por cartórios e órgãos de registros deverão conter informações quanto à existência de arrolamento.</w:t>
      </w:r>
    </w:p>
    <w:p w:rsidR="00403AE0" w:rsidRPr="004258A6" w:rsidRDefault="00403AE0" w:rsidP="00403A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425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§ 2º</w:t>
      </w:r>
      <w:r w:rsidRPr="004258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 xml:space="preserve"> Os cartórios, registros, órgãos</w:t>
      </w:r>
      <w:bookmarkStart w:id="0" w:name="_GoBack"/>
      <w:bookmarkEnd w:id="0"/>
      <w:r w:rsidRPr="004258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 xml:space="preserve"> e entidades mencionados neste artigo, ficam obrigados a comunicar à Secretaria da Fazenda, até o dia 15 (quinze) de cada mês, a ocorrência de alienação, transferência a qualquer título ou gravame dos bens arrolados, realizadas no mês imediatamente anterior.</w:t>
      </w:r>
    </w:p>
    <w:p w:rsidR="00403AE0" w:rsidRPr="00403AE0" w:rsidRDefault="00403AE0" w:rsidP="00403A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3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§ 3º</w:t>
      </w:r>
      <w:r w:rsidRPr="00403A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atos de </w:t>
      </w:r>
      <w:proofErr w:type="gramStart"/>
      <w:r w:rsidRPr="00403A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comunicação mencionados no parágrafo anterior</w:t>
      </w:r>
      <w:proofErr w:type="gramEnd"/>
      <w:r w:rsidRPr="00403A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serão realizados, preferencialmente, por meio eletrônico.</w:t>
      </w:r>
    </w:p>
    <w:p w:rsidR="00403AE0" w:rsidRPr="00403AE0" w:rsidRDefault="00403AE0" w:rsidP="00403A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3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5º</w:t>
      </w:r>
      <w:r w:rsidRPr="00403A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arrolamento de bens e direitos será cancelado nas seguintes hipóteses:</w:t>
      </w:r>
    </w:p>
    <w:p w:rsidR="00403AE0" w:rsidRPr="00403AE0" w:rsidRDefault="00403AE0" w:rsidP="00403A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3A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desapropriação pelo Poder Público;</w:t>
      </w:r>
    </w:p>
    <w:p w:rsidR="00403AE0" w:rsidRPr="00403AE0" w:rsidRDefault="00403AE0" w:rsidP="00403A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3A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perda total do bem;</w:t>
      </w:r>
    </w:p>
    <w:p w:rsidR="00403AE0" w:rsidRPr="00403AE0" w:rsidRDefault="00403AE0" w:rsidP="00403A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3A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expropriação judicial;</w:t>
      </w:r>
    </w:p>
    <w:p w:rsidR="00403AE0" w:rsidRPr="00403AE0" w:rsidRDefault="00403AE0" w:rsidP="00403A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3A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ordem judicial;</w:t>
      </w:r>
    </w:p>
    <w:p w:rsidR="00403AE0" w:rsidRPr="00403AE0" w:rsidRDefault="00403AE0" w:rsidP="00403A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3A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nulidade do lançamento do crédito tributário;</w:t>
      </w:r>
    </w:p>
    <w:p w:rsidR="00403AE0" w:rsidRPr="00403AE0" w:rsidRDefault="00403AE0" w:rsidP="00403A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3A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 - retificação do lançamento do crédito tributário;</w:t>
      </w:r>
    </w:p>
    <w:p w:rsidR="00403AE0" w:rsidRPr="00403AE0" w:rsidRDefault="00403AE0" w:rsidP="00403A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3A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 - extinção do crédito tributário.</w:t>
      </w:r>
    </w:p>
    <w:p w:rsidR="00403AE0" w:rsidRPr="00403AE0" w:rsidRDefault="00403AE0" w:rsidP="00403A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3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§ 1º</w:t>
      </w:r>
      <w:r w:rsidRPr="00403A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sujeito passivo deve apresentar à Secretaria da Fazenda os documentos comprobatórios das hipóteses previstas nos incisos I a III deste artigo, caso ocorram.</w:t>
      </w:r>
    </w:p>
    <w:p w:rsidR="00403AE0" w:rsidRPr="00403AE0" w:rsidRDefault="00403AE0" w:rsidP="00403A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3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§ 2º</w:t>
      </w:r>
      <w:r w:rsidRPr="00403A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qualquer das hipóteses previstas nos incisos deste artigo, a Secretaria da Fazenda comunicará o fato, no prazo de </w:t>
      </w:r>
      <w:proofErr w:type="gramStart"/>
      <w:r w:rsidRPr="00403A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48 (quarenta e oito) horas, ao registro imobiliário, cartório</w:t>
      </w:r>
      <w:proofErr w:type="gramEnd"/>
      <w:r w:rsidRPr="00403A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órgão ou entidade competente de registro e controle, no qual o arrolamento tenha sido registrado para que este seja cancelado.</w:t>
      </w:r>
    </w:p>
    <w:p w:rsidR="00403AE0" w:rsidRPr="00403AE0" w:rsidRDefault="00403AE0" w:rsidP="00403A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3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§ 3º</w:t>
      </w:r>
      <w:r w:rsidRPr="00403A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Nas hipóteses previstas nos incisos V a VII do </w:t>
      </w:r>
      <w:r w:rsidRPr="00403A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caput</w:t>
      </w:r>
      <w:r w:rsidRPr="00403A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 arrolamento só será cancelado se o débito remanescente, apurado na forma prevista no inciso II do art. 2º, não justificar sua manutenção.</w:t>
      </w:r>
    </w:p>
    <w:p w:rsidR="00403AE0" w:rsidRPr="00403AE0" w:rsidRDefault="00403AE0" w:rsidP="00403A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3AE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t-BR"/>
        </w:rPr>
        <w:t>Art. 6º.</w:t>
      </w:r>
      <w:r w:rsidRPr="00403AE0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Esta Lei entra em vigor na data de sua publicação.</w:t>
      </w:r>
    </w:p>
    <w:p w:rsidR="00403AE0" w:rsidRPr="00403AE0" w:rsidRDefault="00403AE0" w:rsidP="00403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3AE0" w:rsidRPr="00403AE0" w:rsidRDefault="00403AE0" w:rsidP="00403A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3AE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t-BR"/>
        </w:rPr>
        <w:t>PALÁCIO DA ABOLIÇÃO, DO GOVERNO DO ESTADO DO CEARÁ</w:t>
      </w:r>
      <w:r w:rsidRPr="00403AE0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, em Fortaleza, aos ___ de ____________ de 2017.</w:t>
      </w:r>
    </w:p>
    <w:p w:rsidR="00403AE0" w:rsidRPr="00403AE0" w:rsidRDefault="00403AE0" w:rsidP="00403A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3AE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03AE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403AE0" w:rsidRPr="00403AE0" w:rsidRDefault="00403AE0" w:rsidP="00403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3AE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t-BR"/>
        </w:rPr>
        <w:t>Camilo Sobreira de Santana</w:t>
      </w:r>
    </w:p>
    <w:p w:rsidR="00403AE0" w:rsidRPr="00403AE0" w:rsidRDefault="00403AE0" w:rsidP="00403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3AE0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GOVERNADOR DO ESTADO DO CEARÁ</w:t>
      </w:r>
    </w:p>
    <w:p w:rsidR="002574C7" w:rsidRDefault="002574C7"/>
    <w:sectPr w:rsidR="002574C7" w:rsidSect="00211EAB">
      <w:pgSz w:w="11906" w:h="16838"/>
      <w:pgMar w:top="1418" w:right="11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66E9B"/>
    <w:multiLevelType w:val="multilevel"/>
    <w:tmpl w:val="E4C03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A7AA7"/>
    <w:multiLevelType w:val="multilevel"/>
    <w:tmpl w:val="32623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9F0CB4"/>
    <w:multiLevelType w:val="multilevel"/>
    <w:tmpl w:val="F24CE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3AE0"/>
    <w:rsid w:val="00211EAB"/>
    <w:rsid w:val="002574C7"/>
    <w:rsid w:val="00403AE0"/>
    <w:rsid w:val="004258A6"/>
    <w:rsid w:val="00D6620E"/>
    <w:rsid w:val="00D71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1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1021</Words>
  <Characters>5515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Ubiratan</dc:creator>
  <cp:lastModifiedBy>08187827300</cp:lastModifiedBy>
  <cp:revision>3</cp:revision>
  <dcterms:created xsi:type="dcterms:W3CDTF">2017-09-12T03:06:00Z</dcterms:created>
  <dcterms:modified xsi:type="dcterms:W3CDTF">2017-09-15T19:46:00Z</dcterms:modified>
</cp:coreProperties>
</file>