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42F99" w14:textId="065BBED3" w:rsidR="008F66C7" w:rsidRPr="008F66C7" w:rsidRDefault="008F66C7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bookmarkStart w:id="0" w:name="_Hlk81391411"/>
      <w:r w:rsidRPr="008F66C7">
        <w:rPr>
          <w:rFonts w:asciiTheme="majorHAnsi" w:eastAsia="Calibri" w:hAnsiTheme="majorHAnsi" w:cstheme="majorHAnsi"/>
          <w:b/>
          <w:sz w:val="22"/>
          <w:szCs w:val="22"/>
        </w:rPr>
        <w:t xml:space="preserve">FORMULÁRIO 2 – REQUISITOS INFRMACIONAIS </w:t>
      </w:r>
    </w:p>
    <w:bookmarkEnd w:id="0"/>
    <w:p w14:paraId="08B46851" w14:textId="77777777" w:rsidR="008F66C7" w:rsidRPr="008F66C7" w:rsidRDefault="008F66C7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14:paraId="35C7F1E7" w14:textId="605FC7E3" w:rsidR="00CD5C55" w:rsidRPr="008F66C7" w:rsidRDefault="008F66C7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8F66C7">
        <w:rPr>
          <w:rFonts w:asciiTheme="majorHAnsi" w:eastAsia="Calibri" w:hAnsiTheme="majorHAnsi" w:cstheme="majorHAnsi"/>
          <w:b/>
          <w:sz w:val="22"/>
          <w:szCs w:val="22"/>
        </w:rPr>
        <w:t>FORMULÁRIO</w:t>
      </w:r>
      <w:r w:rsidR="00541188" w:rsidRPr="008F66C7">
        <w:rPr>
          <w:rFonts w:asciiTheme="majorHAnsi" w:eastAsia="Calibri" w:hAnsiTheme="majorHAnsi" w:cstheme="majorHAnsi"/>
          <w:b/>
          <w:sz w:val="22"/>
          <w:szCs w:val="22"/>
        </w:rPr>
        <w:t xml:space="preserve"> PARA ENQUADRAMENTO DE PROJETOS DE INFRAESTRUTURA</w:t>
      </w:r>
    </w:p>
    <w:p w14:paraId="52980535" w14:textId="79B51AD8" w:rsidR="00CD5C55" w:rsidRPr="008F66C7" w:rsidRDefault="00541188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8F66C7">
        <w:rPr>
          <w:rFonts w:asciiTheme="majorHAnsi" w:eastAsia="Calibri" w:hAnsiTheme="majorHAnsi" w:cstheme="majorHAnsi"/>
          <w:b/>
          <w:sz w:val="22"/>
          <w:szCs w:val="22"/>
        </w:rPr>
        <w:t>PARA ANÁLISE PRELIMINAR DE CUSTO BENEFÍCIO SOCIOECONÔMICA.</w:t>
      </w:r>
    </w:p>
    <w:p w14:paraId="5717FE89" w14:textId="77777777" w:rsidR="00CD5C55" w:rsidRPr="008F66C7" w:rsidRDefault="00CD5C55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p w14:paraId="4E8CC49B" w14:textId="77777777" w:rsidR="00CD5C55" w:rsidRPr="008F66C7" w:rsidRDefault="00541188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  <w:r w:rsidRPr="008F66C7">
        <w:rPr>
          <w:rFonts w:asciiTheme="majorHAnsi" w:eastAsia="Calibri" w:hAnsiTheme="majorHAnsi" w:cstheme="majorHAnsi"/>
          <w:b/>
          <w:sz w:val="22"/>
          <w:szCs w:val="22"/>
        </w:rPr>
        <w:t>Caracterização econômica preliminar do projeto</w:t>
      </w:r>
    </w:p>
    <w:tbl>
      <w:tblPr>
        <w:tblStyle w:val="a"/>
        <w:tblW w:w="84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1"/>
      </w:tblGrid>
      <w:tr w:rsidR="00CD5C55" w:rsidRPr="008F66C7" w14:paraId="5DBF080C" w14:textId="77777777" w:rsidTr="00B40124">
        <w:trPr>
          <w:trHeight w:val="5315"/>
        </w:trPr>
        <w:tc>
          <w:tcPr>
            <w:tcW w:w="8471" w:type="dxa"/>
          </w:tcPr>
          <w:p w14:paraId="095F4B4C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>Benefícios econômicos:</w:t>
            </w:r>
          </w:p>
          <w:p w14:paraId="27D8660C" w14:textId="77777777" w:rsidR="00CD5C55" w:rsidRPr="008F66C7" w:rsidRDefault="00541188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8F66C7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(Identificar os benefícios econômicos do projeto em termos de ganho de bem-estar da sociedade – ver Guia ACB -, comparativamente ao cenário sem projeto. O agrupamento dos benefícios por classe, i.e.: pecuniário, quantitativo e qualitativo, e a identificação dos beneficiários são etapas preparatórias para a Análise Custo-benefício. Na segunda tabela solicita-se discriminar os dados quantitativos e monetários associados a cada benefício identificado.  Caso ainda não se conheça todas as fontes possíveis que poderão gerar benefício econômicos ao projeto deve-se listar as mais prováveis)</w:t>
            </w:r>
          </w:p>
          <w:p w14:paraId="33CFA01E" w14:textId="77777777" w:rsidR="00CD5C55" w:rsidRPr="008F66C7" w:rsidRDefault="00CD5C55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0"/>
              <w:tblW w:w="808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44"/>
              <w:gridCol w:w="3676"/>
              <w:gridCol w:w="2261"/>
            </w:tblGrid>
            <w:tr w:rsidR="00CD5C55" w:rsidRPr="008F66C7" w14:paraId="75E57A71" w14:textId="77777777" w:rsidTr="00B40124">
              <w:trPr>
                <w:trHeight w:val="258"/>
              </w:trPr>
              <w:tc>
                <w:tcPr>
                  <w:tcW w:w="2144" w:type="dxa"/>
                  <w:shd w:val="clear" w:color="auto" w:fill="D0CECE"/>
                </w:tcPr>
                <w:p w14:paraId="3F3E7CDC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  <w:t>Classe de benefícios</w:t>
                  </w:r>
                </w:p>
              </w:tc>
              <w:tc>
                <w:tcPr>
                  <w:tcW w:w="3676" w:type="dxa"/>
                  <w:shd w:val="clear" w:color="auto" w:fill="D0CECE"/>
                </w:tcPr>
                <w:p w14:paraId="5B48D538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  <w:t>Benefício</w:t>
                  </w:r>
                </w:p>
              </w:tc>
              <w:tc>
                <w:tcPr>
                  <w:tcW w:w="2261" w:type="dxa"/>
                  <w:shd w:val="clear" w:color="auto" w:fill="D0CECE"/>
                </w:tcPr>
                <w:p w14:paraId="1428A242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i/>
                      <w:sz w:val="22"/>
                      <w:szCs w:val="22"/>
                    </w:rPr>
                    <w:t>Beneficiário(s)</w:t>
                  </w:r>
                </w:p>
              </w:tc>
            </w:tr>
            <w:tr w:rsidR="00CD5C55" w:rsidRPr="008F66C7" w14:paraId="71C04254" w14:textId="77777777" w:rsidTr="00B40124">
              <w:trPr>
                <w:trHeight w:val="322"/>
              </w:trPr>
              <w:tc>
                <w:tcPr>
                  <w:tcW w:w="2144" w:type="dxa"/>
                  <w:vMerge w:val="restart"/>
                  <w:vAlign w:val="center"/>
                </w:tcPr>
                <w:p w14:paraId="7F97314A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  <w:t>Pecuniário</w:t>
                  </w:r>
                </w:p>
              </w:tc>
              <w:tc>
                <w:tcPr>
                  <w:tcW w:w="3676" w:type="dxa"/>
                </w:tcPr>
                <w:p w14:paraId="664AE7FB" w14:textId="77777777" w:rsidR="00CD5C55" w:rsidRPr="008F66C7" w:rsidRDefault="00CD5C55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315" w:hanging="284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1" w:type="dxa"/>
                </w:tcPr>
                <w:p w14:paraId="62B26B03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40C9C318" w14:textId="77777777" w:rsidTr="00B40124">
              <w:trPr>
                <w:trHeight w:val="319"/>
              </w:trPr>
              <w:tc>
                <w:tcPr>
                  <w:tcW w:w="2144" w:type="dxa"/>
                  <w:vMerge/>
                  <w:vAlign w:val="center"/>
                </w:tcPr>
                <w:p w14:paraId="77BD9476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76" w:type="dxa"/>
                </w:tcPr>
                <w:p w14:paraId="3EF56E20" w14:textId="77777777" w:rsidR="00CD5C55" w:rsidRPr="008F66C7" w:rsidRDefault="00CD5C55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315" w:hanging="284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261" w:type="dxa"/>
                </w:tcPr>
                <w:p w14:paraId="688E93D2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6CB09DB7" w14:textId="77777777" w:rsidTr="00B40124">
              <w:trPr>
                <w:trHeight w:val="319"/>
              </w:trPr>
              <w:tc>
                <w:tcPr>
                  <w:tcW w:w="2144" w:type="dxa"/>
                  <w:vMerge/>
                  <w:vAlign w:val="center"/>
                </w:tcPr>
                <w:p w14:paraId="174E4776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76" w:type="dxa"/>
                </w:tcPr>
                <w:p w14:paraId="3118483E" w14:textId="77777777" w:rsidR="00CD5C55" w:rsidRPr="008F66C7" w:rsidRDefault="00CD5C55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315" w:hanging="284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261" w:type="dxa"/>
                </w:tcPr>
                <w:p w14:paraId="0B984C37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531ED72E" w14:textId="77777777" w:rsidTr="00B40124">
              <w:trPr>
                <w:trHeight w:val="134"/>
              </w:trPr>
              <w:tc>
                <w:tcPr>
                  <w:tcW w:w="2144" w:type="dxa"/>
                  <w:vMerge/>
                  <w:vAlign w:val="center"/>
                </w:tcPr>
                <w:p w14:paraId="4E9F571D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76" w:type="dxa"/>
                </w:tcPr>
                <w:p w14:paraId="51DDC116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1" w:type="dxa"/>
                </w:tcPr>
                <w:p w14:paraId="434542C2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3AEEFD4A" w14:textId="77777777" w:rsidTr="00B40124">
              <w:trPr>
                <w:trHeight w:val="133"/>
              </w:trPr>
              <w:tc>
                <w:tcPr>
                  <w:tcW w:w="2144" w:type="dxa"/>
                  <w:vMerge/>
                  <w:vAlign w:val="center"/>
                </w:tcPr>
                <w:p w14:paraId="6131DD38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76" w:type="dxa"/>
                </w:tcPr>
                <w:p w14:paraId="5100A18F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1" w:type="dxa"/>
                </w:tcPr>
                <w:p w14:paraId="2042BA3A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6B09D3F4" w14:textId="77777777" w:rsidTr="00B40124">
              <w:trPr>
                <w:trHeight w:val="409"/>
              </w:trPr>
              <w:tc>
                <w:tcPr>
                  <w:tcW w:w="2144" w:type="dxa"/>
                  <w:vMerge w:val="restart"/>
                  <w:vAlign w:val="center"/>
                </w:tcPr>
                <w:p w14:paraId="7D77DEE3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  <w:t>Quantitativo</w:t>
                  </w:r>
                </w:p>
                <w:p w14:paraId="7AAEB6F4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  <w:t>(não -pecuniário)</w:t>
                  </w:r>
                </w:p>
              </w:tc>
              <w:tc>
                <w:tcPr>
                  <w:tcW w:w="3676" w:type="dxa"/>
                </w:tcPr>
                <w:p w14:paraId="1BAD9EA9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1" w:type="dxa"/>
                </w:tcPr>
                <w:p w14:paraId="6EAC8226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57D6A70C" w14:textId="77777777" w:rsidTr="00B40124">
              <w:trPr>
                <w:trHeight w:val="135"/>
              </w:trPr>
              <w:tc>
                <w:tcPr>
                  <w:tcW w:w="2144" w:type="dxa"/>
                  <w:vMerge/>
                  <w:vAlign w:val="center"/>
                </w:tcPr>
                <w:p w14:paraId="7315240F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76" w:type="dxa"/>
                </w:tcPr>
                <w:p w14:paraId="0D154D5C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1" w:type="dxa"/>
                </w:tcPr>
                <w:p w14:paraId="05458A48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363A197D" w14:textId="77777777" w:rsidTr="00B40124">
              <w:trPr>
                <w:trHeight w:val="133"/>
              </w:trPr>
              <w:tc>
                <w:tcPr>
                  <w:tcW w:w="2144" w:type="dxa"/>
                  <w:vMerge/>
                  <w:vAlign w:val="center"/>
                </w:tcPr>
                <w:p w14:paraId="60D36EB8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76" w:type="dxa"/>
                </w:tcPr>
                <w:p w14:paraId="2A4B703F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1" w:type="dxa"/>
                </w:tcPr>
                <w:p w14:paraId="2B1DEDD7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4BF4B74B" w14:textId="77777777" w:rsidTr="00B40124">
              <w:trPr>
                <w:trHeight w:val="133"/>
              </w:trPr>
              <w:tc>
                <w:tcPr>
                  <w:tcW w:w="2144" w:type="dxa"/>
                  <w:vMerge/>
                  <w:vAlign w:val="center"/>
                </w:tcPr>
                <w:p w14:paraId="6DF095B7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76" w:type="dxa"/>
                </w:tcPr>
                <w:p w14:paraId="41AC8E5B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1" w:type="dxa"/>
                </w:tcPr>
                <w:p w14:paraId="13DE2316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2C70CFBA" w14:textId="77777777" w:rsidTr="00B40124">
              <w:trPr>
                <w:trHeight w:val="220"/>
              </w:trPr>
              <w:tc>
                <w:tcPr>
                  <w:tcW w:w="2144" w:type="dxa"/>
                  <w:vMerge w:val="restart"/>
                  <w:vAlign w:val="center"/>
                </w:tcPr>
                <w:p w14:paraId="062889D9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  <w:t>Qualitativo</w:t>
                  </w:r>
                </w:p>
              </w:tc>
              <w:tc>
                <w:tcPr>
                  <w:tcW w:w="3676" w:type="dxa"/>
                </w:tcPr>
                <w:p w14:paraId="5C3CF5E3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1" w:type="dxa"/>
                  <w:vMerge w:val="restart"/>
                </w:tcPr>
                <w:p w14:paraId="29B1FE2D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</w:tr>
            <w:tr w:rsidR="00CD5C55" w:rsidRPr="008F66C7" w14:paraId="309CA5AC" w14:textId="77777777" w:rsidTr="00B40124">
              <w:trPr>
                <w:trHeight w:val="219"/>
              </w:trPr>
              <w:tc>
                <w:tcPr>
                  <w:tcW w:w="2144" w:type="dxa"/>
                  <w:vMerge/>
                  <w:vAlign w:val="center"/>
                </w:tcPr>
                <w:p w14:paraId="7EDDE211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676" w:type="dxa"/>
                </w:tcPr>
                <w:p w14:paraId="21369BAA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1" w:type="dxa"/>
                  <w:vMerge/>
                </w:tcPr>
                <w:p w14:paraId="46FE9B67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CD5C55" w:rsidRPr="008F66C7" w14:paraId="4D25C1A1" w14:textId="77777777" w:rsidTr="00B40124">
              <w:trPr>
                <w:trHeight w:val="219"/>
              </w:trPr>
              <w:tc>
                <w:tcPr>
                  <w:tcW w:w="2144" w:type="dxa"/>
                  <w:vMerge/>
                  <w:vAlign w:val="center"/>
                </w:tcPr>
                <w:p w14:paraId="048C7681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676" w:type="dxa"/>
                </w:tcPr>
                <w:p w14:paraId="1BAADD20" w14:textId="77777777" w:rsidR="00CD5C55" w:rsidRPr="008F66C7" w:rsidRDefault="00CD5C55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261" w:type="dxa"/>
                  <w:vMerge/>
                </w:tcPr>
                <w:p w14:paraId="04F1D930" w14:textId="77777777" w:rsidR="00CD5C55" w:rsidRPr="008F66C7" w:rsidRDefault="00CD5C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14:paraId="097EBA55" w14:textId="77777777" w:rsidR="00CD5C55" w:rsidRPr="008F66C7" w:rsidRDefault="00CD5C55" w:rsidP="008F66C7">
            <w:pPr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CD5C55" w:rsidRPr="008F66C7" w14:paraId="7BD7C808" w14:textId="77777777" w:rsidTr="00B40124">
        <w:trPr>
          <w:trHeight w:val="1022"/>
        </w:trPr>
        <w:tc>
          <w:tcPr>
            <w:tcW w:w="8471" w:type="dxa"/>
          </w:tcPr>
          <w:p w14:paraId="04A4A4E8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>Descrição das metodologias de projeção utilizadas:</w:t>
            </w:r>
          </w:p>
          <w:p w14:paraId="3B570504" w14:textId="77777777" w:rsidR="00CD5C55" w:rsidRPr="008F66C7" w:rsidRDefault="00541188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8F66C7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quais metodologias de cálculo foram empregadas para estimar a(s) demanda(s) considerada(s) no projeto. Descrever as fontes de informação usadas como referência.)</w:t>
            </w:r>
          </w:p>
          <w:p w14:paraId="14682ECA" w14:textId="77777777" w:rsidR="00CD5C55" w:rsidRPr="008F66C7" w:rsidRDefault="00CD5C55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CD5C55" w:rsidRPr="008F66C7" w14:paraId="04BB0D3A" w14:textId="77777777" w:rsidTr="00B40124">
        <w:trPr>
          <w:trHeight w:val="2888"/>
        </w:trPr>
        <w:tc>
          <w:tcPr>
            <w:tcW w:w="8471" w:type="dxa"/>
            <w:tcBorders>
              <w:bottom w:val="single" w:sz="4" w:space="0" w:color="000000"/>
            </w:tcBorders>
          </w:tcPr>
          <w:p w14:paraId="01510FB0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>Custos econômicos – CAPEX:</w:t>
            </w:r>
          </w:p>
          <w:p w14:paraId="1DD374BC" w14:textId="77777777" w:rsidR="00CD5C55" w:rsidRPr="008F66C7" w:rsidRDefault="00541188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bookmarkStart w:id="1" w:name="_gjdgxs" w:colFirst="0" w:colLast="0"/>
            <w:bookmarkEnd w:id="1"/>
            <w:r w:rsidRPr="008F66C7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implantação do projeto, bem como aqueles custos de reposição necessários ao bom funcionamento da infraestrutura durante o horizonte de análise. Descrever as fontes de informação usadas como referência.)</w:t>
            </w:r>
          </w:p>
          <w:p w14:paraId="543200B3" w14:textId="77777777" w:rsidR="00CD5C55" w:rsidRPr="008F66C7" w:rsidRDefault="00CD5C55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2"/>
              <w:tblW w:w="6604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716"/>
              <w:gridCol w:w="1888"/>
            </w:tblGrid>
            <w:tr w:rsidR="00CD5C55" w:rsidRPr="008F66C7" w14:paraId="0A4D144F" w14:textId="77777777" w:rsidTr="00B40124">
              <w:trPr>
                <w:trHeight w:val="236"/>
                <w:jc w:val="center"/>
              </w:trPr>
              <w:tc>
                <w:tcPr>
                  <w:tcW w:w="4716" w:type="dxa"/>
                </w:tcPr>
                <w:p w14:paraId="1D51C568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888" w:type="dxa"/>
                </w:tcPr>
                <w:p w14:paraId="650EF800" w14:textId="6E2BE565" w:rsidR="00CD5C55" w:rsidRPr="008F66C7" w:rsidRDefault="008F66C7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Fonte</w:t>
                  </w:r>
                </w:p>
              </w:tc>
            </w:tr>
            <w:tr w:rsidR="00CD5C55" w:rsidRPr="008F66C7" w14:paraId="7BF30A12" w14:textId="77777777" w:rsidTr="00B40124">
              <w:trPr>
                <w:trHeight w:val="236"/>
                <w:jc w:val="center"/>
              </w:trPr>
              <w:tc>
                <w:tcPr>
                  <w:tcW w:w="4716" w:type="dxa"/>
                </w:tcPr>
                <w:p w14:paraId="4A10DB4A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88" w:type="dxa"/>
                </w:tcPr>
                <w:p w14:paraId="03B96F64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53D47D29" w14:textId="77777777" w:rsidTr="00B40124">
              <w:trPr>
                <w:trHeight w:val="236"/>
                <w:jc w:val="center"/>
              </w:trPr>
              <w:tc>
                <w:tcPr>
                  <w:tcW w:w="4716" w:type="dxa"/>
                </w:tcPr>
                <w:p w14:paraId="35D63DF7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88" w:type="dxa"/>
                </w:tcPr>
                <w:p w14:paraId="7713F615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5BE6287E" w14:textId="77777777" w:rsidTr="00B40124">
              <w:trPr>
                <w:trHeight w:val="236"/>
                <w:jc w:val="center"/>
              </w:trPr>
              <w:tc>
                <w:tcPr>
                  <w:tcW w:w="4716" w:type="dxa"/>
                </w:tcPr>
                <w:p w14:paraId="19D27FB7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88" w:type="dxa"/>
                </w:tcPr>
                <w:p w14:paraId="3B7A3F96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06EFB01E" w14:textId="77777777" w:rsidTr="00B40124">
              <w:trPr>
                <w:trHeight w:val="236"/>
                <w:jc w:val="center"/>
              </w:trPr>
              <w:tc>
                <w:tcPr>
                  <w:tcW w:w="4716" w:type="dxa"/>
                </w:tcPr>
                <w:p w14:paraId="27AC6329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88" w:type="dxa"/>
                </w:tcPr>
                <w:p w14:paraId="1B64D943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7B5FE0F6" w14:textId="77777777" w:rsidTr="00B40124">
              <w:trPr>
                <w:trHeight w:val="236"/>
                <w:jc w:val="center"/>
              </w:trPr>
              <w:tc>
                <w:tcPr>
                  <w:tcW w:w="4716" w:type="dxa"/>
                </w:tcPr>
                <w:p w14:paraId="34441B08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88" w:type="dxa"/>
                </w:tcPr>
                <w:p w14:paraId="33CDDB39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4FCE6ACA" w14:textId="77777777" w:rsidTr="00B40124">
              <w:trPr>
                <w:trHeight w:val="236"/>
                <w:jc w:val="center"/>
              </w:trPr>
              <w:tc>
                <w:tcPr>
                  <w:tcW w:w="4716" w:type="dxa"/>
                </w:tcPr>
                <w:p w14:paraId="2846339B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88" w:type="dxa"/>
                </w:tcPr>
                <w:p w14:paraId="28368D10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3CE3A844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CD5C55" w:rsidRPr="008F66C7" w14:paraId="753E8F00" w14:textId="77777777" w:rsidTr="00B40124">
        <w:trPr>
          <w:trHeight w:val="2629"/>
        </w:trPr>
        <w:tc>
          <w:tcPr>
            <w:tcW w:w="8471" w:type="dxa"/>
          </w:tcPr>
          <w:p w14:paraId="16F7195A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>Custos econômicos – OPEX:</w:t>
            </w:r>
          </w:p>
          <w:p w14:paraId="20945CC7" w14:textId="77777777" w:rsidR="00CD5C55" w:rsidRPr="008F66C7" w:rsidRDefault="00541188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8F66C7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os custos de operação e manutenção do projeto por categoria. Como esses custos variam bastante de projeto para projeto a sua listagem e forma de agregação é livre. Descrever as fontes de informação usadas como referência.)</w:t>
            </w:r>
          </w:p>
          <w:p w14:paraId="76B7F1EA" w14:textId="77777777" w:rsidR="00CD5C55" w:rsidRPr="008F66C7" w:rsidRDefault="00CD5C55">
            <w:pPr>
              <w:spacing w:after="120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tbl>
            <w:tblPr>
              <w:tblStyle w:val="a3"/>
              <w:tblW w:w="6671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688"/>
              <w:gridCol w:w="1983"/>
            </w:tblGrid>
            <w:tr w:rsidR="00CD5C55" w:rsidRPr="008F66C7" w14:paraId="649E7CDA" w14:textId="77777777" w:rsidTr="00B40124">
              <w:trPr>
                <w:trHeight w:val="236"/>
                <w:jc w:val="center"/>
              </w:trPr>
              <w:tc>
                <w:tcPr>
                  <w:tcW w:w="4688" w:type="dxa"/>
                </w:tcPr>
                <w:p w14:paraId="09C8A3FC" w14:textId="77777777" w:rsidR="00CD5C55" w:rsidRPr="008F66C7" w:rsidRDefault="00541188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 w:rsidRPr="008F66C7"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Categoria de custo</w:t>
                  </w:r>
                </w:p>
              </w:tc>
              <w:tc>
                <w:tcPr>
                  <w:tcW w:w="1983" w:type="dxa"/>
                </w:tcPr>
                <w:p w14:paraId="7147A554" w14:textId="0CC07841" w:rsidR="00CD5C55" w:rsidRPr="008F66C7" w:rsidRDefault="008F66C7">
                  <w:pPr>
                    <w:jc w:val="center"/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</w:pPr>
                  <w:r>
                    <w:rPr>
                      <w:rFonts w:asciiTheme="majorHAnsi" w:eastAsia="Calibri" w:hAnsiTheme="majorHAnsi" w:cstheme="majorHAnsi"/>
                      <w:i/>
                      <w:sz w:val="20"/>
                      <w:szCs w:val="20"/>
                    </w:rPr>
                    <w:t>Fonte</w:t>
                  </w:r>
                </w:p>
              </w:tc>
            </w:tr>
            <w:tr w:rsidR="00CD5C55" w:rsidRPr="008F66C7" w14:paraId="22490894" w14:textId="77777777" w:rsidTr="00B40124">
              <w:trPr>
                <w:trHeight w:val="236"/>
                <w:jc w:val="center"/>
              </w:trPr>
              <w:tc>
                <w:tcPr>
                  <w:tcW w:w="4688" w:type="dxa"/>
                </w:tcPr>
                <w:p w14:paraId="2F28A26B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3" w:type="dxa"/>
                </w:tcPr>
                <w:p w14:paraId="44EBB9F0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4A3778A1" w14:textId="77777777" w:rsidTr="00B40124">
              <w:trPr>
                <w:trHeight w:val="236"/>
                <w:jc w:val="center"/>
              </w:trPr>
              <w:tc>
                <w:tcPr>
                  <w:tcW w:w="4688" w:type="dxa"/>
                </w:tcPr>
                <w:p w14:paraId="66DAC7D1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3" w:type="dxa"/>
                </w:tcPr>
                <w:p w14:paraId="723083A6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44CBA7F6" w14:textId="77777777" w:rsidTr="00B40124">
              <w:trPr>
                <w:trHeight w:val="236"/>
                <w:jc w:val="center"/>
              </w:trPr>
              <w:tc>
                <w:tcPr>
                  <w:tcW w:w="4688" w:type="dxa"/>
                </w:tcPr>
                <w:p w14:paraId="4D1BA61C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3" w:type="dxa"/>
                </w:tcPr>
                <w:p w14:paraId="38C0500C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71E51C11" w14:textId="77777777" w:rsidTr="00B40124">
              <w:trPr>
                <w:trHeight w:val="236"/>
                <w:jc w:val="center"/>
              </w:trPr>
              <w:tc>
                <w:tcPr>
                  <w:tcW w:w="4688" w:type="dxa"/>
                </w:tcPr>
                <w:p w14:paraId="53F76CC5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3" w:type="dxa"/>
                </w:tcPr>
                <w:p w14:paraId="5614AAB1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  <w:tr w:rsidR="00CD5C55" w:rsidRPr="008F66C7" w14:paraId="5ADC85D3" w14:textId="77777777" w:rsidTr="00B40124">
              <w:trPr>
                <w:trHeight w:val="236"/>
                <w:jc w:val="center"/>
              </w:trPr>
              <w:tc>
                <w:tcPr>
                  <w:tcW w:w="4688" w:type="dxa"/>
                </w:tcPr>
                <w:p w14:paraId="7D72BB39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83" w:type="dxa"/>
                </w:tcPr>
                <w:p w14:paraId="35856E12" w14:textId="77777777" w:rsidR="00CD5C55" w:rsidRPr="008F66C7" w:rsidRDefault="00CD5C55">
                  <w:pPr>
                    <w:jc w:val="left"/>
                    <w:rPr>
                      <w:rFonts w:asciiTheme="majorHAnsi" w:eastAsia="Calibr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5906CEF6" w14:textId="77777777" w:rsidR="00CD5C55" w:rsidRPr="008F66C7" w:rsidRDefault="00541188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8F66C7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</w:p>
        </w:tc>
      </w:tr>
    </w:tbl>
    <w:p w14:paraId="4C567A03" w14:textId="77777777" w:rsidR="00CD5C55" w:rsidRPr="008F66C7" w:rsidRDefault="00CD5C55" w:rsidP="00B40124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sectPr w:rsidR="00CD5C55" w:rsidRPr="008F66C7">
      <w:footerReference w:type="default" r:id="rId7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25F2D" w14:textId="77777777" w:rsidR="00350810" w:rsidRDefault="00350810">
      <w:r>
        <w:separator/>
      </w:r>
    </w:p>
  </w:endnote>
  <w:endnote w:type="continuationSeparator" w:id="0">
    <w:p w14:paraId="4CF93ECD" w14:textId="77777777" w:rsidR="00350810" w:rsidRDefault="0035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0AD06" w14:textId="77777777" w:rsidR="00CD5C55" w:rsidRDefault="0054118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F66C7">
      <w:rPr>
        <w:noProof/>
        <w:color w:val="000000"/>
      </w:rPr>
      <w:t>1</w:t>
    </w:r>
    <w:r>
      <w:rPr>
        <w:color w:val="000000"/>
      </w:rPr>
      <w:fldChar w:fldCharType="end"/>
    </w:r>
  </w:p>
  <w:p w14:paraId="5CAAB172" w14:textId="77777777" w:rsidR="00CD5C55" w:rsidRDefault="00CD5C5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71CA8" w14:textId="77777777" w:rsidR="00350810" w:rsidRDefault="00350810">
      <w:r>
        <w:separator/>
      </w:r>
    </w:p>
  </w:footnote>
  <w:footnote w:type="continuationSeparator" w:id="0">
    <w:p w14:paraId="2AE55A1A" w14:textId="77777777" w:rsidR="00350810" w:rsidRDefault="00350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A257F"/>
    <w:multiLevelType w:val="multilevel"/>
    <w:tmpl w:val="3F1EDE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22434"/>
    <w:multiLevelType w:val="multilevel"/>
    <w:tmpl w:val="2CDA35B4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G0MDY2MDM0NzY1MTVV0lEKTi0uzszPAykwrAUAjU//dCwAAAA="/>
  </w:docVars>
  <w:rsids>
    <w:rsidRoot w:val="00CD5C55"/>
    <w:rsid w:val="00350810"/>
    <w:rsid w:val="00541188"/>
    <w:rsid w:val="008F66C7"/>
    <w:rsid w:val="00B40124"/>
    <w:rsid w:val="00CD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AD146"/>
  <w15:docId w15:val="{E5B83348-1C73-4D41-A809-8589363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 Gomes Benevenuto</cp:lastModifiedBy>
  <cp:revision>2</cp:revision>
  <dcterms:created xsi:type="dcterms:W3CDTF">2021-10-05T21:22:00Z</dcterms:created>
  <dcterms:modified xsi:type="dcterms:W3CDTF">2021-10-05T21:22:00Z</dcterms:modified>
</cp:coreProperties>
</file>