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6C4E" w14:textId="25A0D9C1" w:rsidR="003E01EC" w:rsidRPr="003E01EC" w:rsidRDefault="003B715A" w:rsidP="003B715A">
      <w:pPr>
        <w:jc w:val="center"/>
        <w:rPr>
          <w:b/>
          <w:bCs/>
        </w:rPr>
      </w:pPr>
      <w:r>
        <w:rPr>
          <w:b/>
          <w:bCs/>
        </w:rPr>
        <w:t xml:space="preserve">RETIFICAÇÃO DO </w:t>
      </w:r>
      <w:r w:rsidRPr="003B715A">
        <w:rPr>
          <w:b/>
          <w:bCs/>
        </w:rPr>
        <w:t>EDITAL PIT/EBSERH/</w:t>
      </w:r>
      <w:r w:rsidR="008E06F1">
        <w:rPr>
          <w:b/>
          <w:bCs/>
        </w:rPr>
        <w:t>HUCAM-UFES</w:t>
      </w:r>
      <w:r w:rsidRPr="003B715A">
        <w:rPr>
          <w:b/>
          <w:bCs/>
        </w:rPr>
        <w:t xml:space="preserve"> Nº 0</w:t>
      </w:r>
      <w:r w:rsidR="008E06F1">
        <w:rPr>
          <w:b/>
          <w:bCs/>
        </w:rPr>
        <w:t>2</w:t>
      </w:r>
      <w:r w:rsidRPr="003B715A">
        <w:rPr>
          <w:b/>
          <w:bCs/>
        </w:rPr>
        <w:t>/202</w:t>
      </w:r>
      <w:r w:rsidR="008E06F1">
        <w:rPr>
          <w:b/>
          <w:bCs/>
        </w:rPr>
        <w:t>2</w:t>
      </w:r>
    </w:p>
    <w:p w14:paraId="02925DC8" w14:textId="77777777" w:rsidR="003E01EC" w:rsidRDefault="003E01EC" w:rsidP="003E01EC"/>
    <w:p w14:paraId="2189EB5B" w14:textId="206F2A65" w:rsidR="003E01EC" w:rsidRDefault="003E01EC" w:rsidP="003E01EC">
      <w:r>
        <w:t xml:space="preserve">O </w:t>
      </w:r>
      <w:r w:rsidR="00567741">
        <w:t>HUCAM-UFES</w:t>
      </w:r>
      <w:r>
        <w:t>/</w:t>
      </w:r>
      <w:proofErr w:type="spellStart"/>
      <w:r>
        <w:t>Ebserh</w:t>
      </w:r>
      <w:proofErr w:type="spellEnd"/>
      <w:r>
        <w:t xml:space="preserve">, por meio da Gerência de Ensino e Pesquisa (GEP), torna pública a </w:t>
      </w:r>
      <w:r w:rsidRPr="7EF07669">
        <w:rPr>
          <w:b/>
          <w:bCs/>
        </w:rPr>
        <w:t xml:space="preserve">prorrogação do período para inscrição </w:t>
      </w:r>
      <w:r>
        <w:t xml:space="preserve">no Programa de Iniciação Tecnológica </w:t>
      </w:r>
      <w:r w:rsidR="003B715A">
        <w:t xml:space="preserve">(PIT) </w:t>
      </w:r>
      <w:r>
        <w:t xml:space="preserve">da </w:t>
      </w:r>
      <w:proofErr w:type="spellStart"/>
      <w:r>
        <w:t>Ebserh</w:t>
      </w:r>
      <w:proofErr w:type="spellEnd"/>
      <w:r>
        <w:t xml:space="preserve">, nos termos do Edital </w:t>
      </w:r>
      <w:r w:rsidR="003B715A">
        <w:t>PIT/</w:t>
      </w:r>
      <w:proofErr w:type="spellStart"/>
      <w:r w:rsidR="003B715A">
        <w:t>Ebserh</w:t>
      </w:r>
      <w:proofErr w:type="spellEnd"/>
      <w:r w:rsidR="003B715A">
        <w:t>/</w:t>
      </w:r>
      <w:r w:rsidR="00567741">
        <w:t>HUCAM-UFES</w:t>
      </w:r>
      <w:r w:rsidR="003B715A">
        <w:t xml:space="preserve"> </w:t>
      </w:r>
      <w:r>
        <w:t>nº 0</w:t>
      </w:r>
      <w:r w:rsidR="00567741">
        <w:t>2</w:t>
      </w:r>
      <w:r>
        <w:t>/202</w:t>
      </w:r>
      <w:r w:rsidR="00567741">
        <w:t>2</w:t>
      </w:r>
      <w:r>
        <w:t xml:space="preserve">, até as 23 horas e 59 minutos do </w:t>
      </w:r>
      <w:r w:rsidR="008E06F1">
        <w:t>dia 29</w:t>
      </w:r>
      <w:r>
        <w:t xml:space="preserve"> de </w:t>
      </w:r>
      <w:r w:rsidR="008E06F1">
        <w:t>janeiro</w:t>
      </w:r>
      <w:r>
        <w:t xml:space="preserve"> de 202</w:t>
      </w:r>
      <w:r w:rsidR="003B715A">
        <w:t>3</w:t>
      </w:r>
      <w:r>
        <w:t xml:space="preserve"> (horário oficial de Brasília/DF). Torna pública, também, em razão da prorrogação supracitada, a retificação do cronograma constante no item </w:t>
      </w:r>
      <w:r w:rsidR="008E06F1">
        <w:t>6</w:t>
      </w:r>
      <w:r>
        <w:t xml:space="preserve"> do referido edital, conforme o especificado a seguir:</w:t>
      </w:r>
    </w:p>
    <w:p w14:paraId="049E5DD3" w14:textId="77777777" w:rsidR="003E01EC" w:rsidRDefault="003E01EC" w:rsidP="003E01EC"/>
    <w:p w14:paraId="4A82106A" w14:textId="7CAA5CB6" w:rsidR="003E01EC" w:rsidRPr="004E4E1C" w:rsidRDefault="008E06F1" w:rsidP="003E01EC">
      <w:pPr>
        <w:rPr>
          <w:b/>
          <w:bCs/>
        </w:rPr>
      </w:pPr>
      <w:r>
        <w:rPr>
          <w:b/>
          <w:bCs/>
          <w:highlight w:val="lightGray"/>
        </w:rPr>
        <w:t>6</w:t>
      </w:r>
      <w:r w:rsidR="003E01EC" w:rsidRPr="004E4E1C">
        <w:rPr>
          <w:b/>
          <w:bCs/>
          <w:highlight w:val="lightGray"/>
        </w:rPr>
        <w:t>.</w:t>
      </w:r>
      <w:r>
        <w:rPr>
          <w:b/>
          <w:bCs/>
          <w:highlight w:val="lightGray"/>
        </w:rPr>
        <w:t>3</w:t>
      </w:r>
      <w:r w:rsidR="003E01EC" w:rsidRPr="004E4E1C">
        <w:rPr>
          <w:b/>
          <w:bCs/>
        </w:rPr>
        <w:t xml:space="preserve"> Cronograma</w:t>
      </w:r>
      <w:r>
        <w:rPr>
          <w:b/>
          <w:bCs/>
        </w:rPr>
        <w:t xml:space="preserve"> do processo seletivo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175"/>
        <w:gridCol w:w="3300"/>
      </w:tblGrid>
      <w:tr w:rsidR="008E06F1" w14:paraId="636A9BB1" w14:textId="77777777" w:rsidTr="003D0954">
        <w:trPr>
          <w:trHeight w:val="330"/>
        </w:trPr>
        <w:tc>
          <w:tcPr>
            <w:tcW w:w="5175" w:type="dxa"/>
            <w:shd w:val="clear" w:color="auto" w:fill="E7E6E6" w:themeFill="background2"/>
          </w:tcPr>
          <w:p w14:paraId="23C0951D" w14:textId="77777777" w:rsidR="008E06F1" w:rsidRDefault="008E06F1" w:rsidP="003D0954">
            <w:pPr>
              <w:jc w:val="center"/>
              <w:rPr>
                <w:rFonts w:eastAsiaTheme="minorEastAsia"/>
                <w:b/>
                <w:bCs/>
              </w:rPr>
            </w:pPr>
            <w:r w:rsidRPr="0BFE6752">
              <w:rPr>
                <w:rFonts w:eastAsiaTheme="minorEastAsia"/>
                <w:b/>
                <w:bCs/>
              </w:rPr>
              <w:t>Etapas</w:t>
            </w:r>
          </w:p>
        </w:tc>
        <w:tc>
          <w:tcPr>
            <w:tcW w:w="3300" w:type="dxa"/>
            <w:shd w:val="clear" w:color="auto" w:fill="E7E6E6" w:themeFill="background2"/>
          </w:tcPr>
          <w:p w14:paraId="2E252E36" w14:textId="77777777" w:rsidR="008E06F1" w:rsidRDefault="008E06F1" w:rsidP="003D0954">
            <w:pPr>
              <w:jc w:val="center"/>
              <w:rPr>
                <w:rFonts w:eastAsiaTheme="minorEastAsia"/>
                <w:b/>
                <w:bCs/>
                <w:color w:val="242424"/>
              </w:rPr>
            </w:pPr>
            <w:r w:rsidRPr="0BFE6752">
              <w:rPr>
                <w:rFonts w:eastAsiaTheme="minorEastAsia"/>
                <w:b/>
                <w:bCs/>
                <w:color w:val="242424"/>
              </w:rPr>
              <w:t>Prazo</w:t>
            </w:r>
          </w:p>
        </w:tc>
      </w:tr>
      <w:tr w:rsidR="008E06F1" w14:paraId="15B7B90E" w14:textId="77777777" w:rsidTr="003D0954">
        <w:trPr>
          <w:trHeight w:val="330"/>
        </w:trPr>
        <w:tc>
          <w:tcPr>
            <w:tcW w:w="5175" w:type="dxa"/>
          </w:tcPr>
          <w:p w14:paraId="0BE3B97C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Publicação do edital</w:t>
            </w:r>
          </w:p>
        </w:tc>
        <w:tc>
          <w:tcPr>
            <w:tcW w:w="3300" w:type="dxa"/>
          </w:tcPr>
          <w:p w14:paraId="3A4F77E7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>
              <w:rPr>
                <w:rFonts w:eastAsiaTheme="minorEastAsia"/>
                <w:color w:val="242424"/>
              </w:rPr>
              <w:t>06/12</w:t>
            </w:r>
            <w:r w:rsidRPr="0BFE6752">
              <w:rPr>
                <w:rFonts w:eastAsiaTheme="minorEastAsia"/>
                <w:color w:val="242424"/>
              </w:rPr>
              <w:t>/2022</w:t>
            </w:r>
          </w:p>
        </w:tc>
      </w:tr>
      <w:tr w:rsidR="008E06F1" w14:paraId="495B9A6C" w14:textId="77777777" w:rsidTr="003D0954">
        <w:trPr>
          <w:trHeight w:val="330"/>
        </w:trPr>
        <w:tc>
          <w:tcPr>
            <w:tcW w:w="5175" w:type="dxa"/>
          </w:tcPr>
          <w:p w14:paraId="44430349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Período de inscrições</w:t>
            </w:r>
          </w:p>
        </w:tc>
        <w:tc>
          <w:tcPr>
            <w:tcW w:w="3300" w:type="dxa"/>
          </w:tcPr>
          <w:p w14:paraId="59E1E002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09/01/2023 a 2</w:t>
            </w:r>
            <w:r>
              <w:rPr>
                <w:rFonts w:eastAsiaTheme="minorEastAsia"/>
                <w:color w:val="242424"/>
              </w:rPr>
              <w:t>9</w:t>
            </w:r>
            <w:r w:rsidRPr="0BFE6752">
              <w:rPr>
                <w:rFonts w:eastAsiaTheme="minorEastAsia"/>
                <w:color w:val="242424"/>
              </w:rPr>
              <w:t>/01/2023</w:t>
            </w:r>
          </w:p>
        </w:tc>
      </w:tr>
      <w:tr w:rsidR="008E06F1" w14:paraId="659A2A2A" w14:textId="77777777" w:rsidTr="003D0954">
        <w:trPr>
          <w:trHeight w:val="330"/>
        </w:trPr>
        <w:tc>
          <w:tcPr>
            <w:tcW w:w="5175" w:type="dxa"/>
          </w:tcPr>
          <w:p w14:paraId="5A3FF813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Avaliação dos projetos</w:t>
            </w:r>
          </w:p>
        </w:tc>
        <w:tc>
          <w:tcPr>
            <w:tcW w:w="3300" w:type="dxa"/>
          </w:tcPr>
          <w:p w14:paraId="631CDEBF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>
              <w:rPr>
                <w:rFonts w:eastAsiaTheme="minorEastAsia"/>
                <w:color w:val="242424"/>
              </w:rPr>
              <w:t>30</w:t>
            </w:r>
            <w:r w:rsidRPr="0BFE6752">
              <w:rPr>
                <w:rFonts w:eastAsiaTheme="minorEastAsia"/>
                <w:color w:val="242424"/>
              </w:rPr>
              <w:t>/01/2023 a 05/02/2023</w:t>
            </w:r>
          </w:p>
        </w:tc>
      </w:tr>
      <w:tr w:rsidR="008E06F1" w14:paraId="10E8E557" w14:textId="77777777" w:rsidTr="003D0954">
        <w:trPr>
          <w:trHeight w:val="330"/>
        </w:trPr>
        <w:tc>
          <w:tcPr>
            <w:tcW w:w="5175" w:type="dxa"/>
          </w:tcPr>
          <w:p w14:paraId="665072DC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Divulgação dos resultados preliminares</w:t>
            </w:r>
          </w:p>
        </w:tc>
        <w:tc>
          <w:tcPr>
            <w:tcW w:w="3300" w:type="dxa"/>
          </w:tcPr>
          <w:p w14:paraId="37534773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Até dia 12/02/2023</w:t>
            </w:r>
          </w:p>
        </w:tc>
      </w:tr>
      <w:tr w:rsidR="008E06F1" w14:paraId="7436CB75" w14:textId="77777777" w:rsidTr="003D0954">
        <w:trPr>
          <w:trHeight w:val="330"/>
        </w:trPr>
        <w:tc>
          <w:tcPr>
            <w:tcW w:w="5175" w:type="dxa"/>
          </w:tcPr>
          <w:p w14:paraId="51B2F6EC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Período de interposição de recursos</w:t>
            </w:r>
          </w:p>
        </w:tc>
        <w:tc>
          <w:tcPr>
            <w:tcW w:w="3300" w:type="dxa"/>
          </w:tcPr>
          <w:p w14:paraId="59B79E0A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13/02/2023 a 14/02/2023</w:t>
            </w:r>
          </w:p>
        </w:tc>
      </w:tr>
      <w:tr w:rsidR="008E06F1" w14:paraId="6D486138" w14:textId="77777777" w:rsidTr="003D0954">
        <w:trPr>
          <w:trHeight w:val="330"/>
        </w:trPr>
        <w:tc>
          <w:tcPr>
            <w:tcW w:w="5175" w:type="dxa"/>
          </w:tcPr>
          <w:p w14:paraId="752841EF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Publicação do resultado final</w:t>
            </w:r>
          </w:p>
        </w:tc>
        <w:tc>
          <w:tcPr>
            <w:tcW w:w="3300" w:type="dxa"/>
          </w:tcPr>
          <w:p w14:paraId="24766689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50794384">
              <w:rPr>
                <w:rFonts w:eastAsiaTheme="minorEastAsia"/>
                <w:color w:val="242424"/>
              </w:rPr>
              <w:t>15/02/2023</w:t>
            </w:r>
          </w:p>
        </w:tc>
      </w:tr>
      <w:tr w:rsidR="008E06F1" w14:paraId="6426E275" w14:textId="77777777" w:rsidTr="003D0954">
        <w:trPr>
          <w:trHeight w:val="330"/>
        </w:trPr>
        <w:tc>
          <w:tcPr>
            <w:tcW w:w="5175" w:type="dxa"/>
          </w:tcPr>
          <w:p w14:paraId="0CC69E2E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Entrega dos documentos do aluno</w:t>
            </w:r>
          </w:p>
        </w:tc>
        <w:tc>
          <w:tcPr>
            <w:tcW w:w="3300" w:type="dxa"/>
          </w:tcPr>
          <w:p w14:paraId="3AAEEF80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>
              <w:rPr>
                <w:rFonts w:eastAsiaTheme="minorEastAsia"/>
                <w:color w:val="242424"/>
              </w:rPr>
              <w:t>16</w:t>
            </w:r>
            <w:r w:rsidRPr="0BFE6752">
              <w:rPr>
                <w:rFonts w:eastAsiaTheme="minorEastAsia"/>
                <w:color w:val="242424"/>
              </w:rPr>
              <w:t>/0</w:t>
            </w:r>
            <w:r>
              <w:rPr>
                <w:rFonts w:eastAsiaTheme="minorEastAsia"/>
                <w:color w:val="242424"/>
              </w:rPr>
              <w:t>2</w:t>
            </w:r>
            <w:r w:rsidRPr="0BFE6752">
              <w:rPr>
                <w:rFonts w:eastAsiaTheme="minorEastAsia"/>
                <w:color w:val="242424"/>
              </w:rPr>
              <w:t>/2023 e 03/03/2023</w:t>
            </w:r>
          </w:p>
        </w:tc>
      </w:tr>
      <w:tr w:rsidR="008E06F1" w14:paraId="3C523F90" w14:textId="77777777" w:rsidTr="003D0954">
        <w:trPr>
          <w:trHeight w:val="330"/>
        </w:trPr>
        <w:tc>
          <w:tcPr>
            <w:tcW w:w="5175" w:type="dxa"/>
          </w:tcPr>
          <w:p w14:paraId="42CA7DFE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Cadastro do bolsista na plataforma Carlos Chagas</w:t>
            </w:r>
          </w:p>
        </w:tc>
        <w:tc>
          <w:tcPr>
            <w:tcW w:w="3300" w:type="dxa"/>
          </w:tcPr>
          <w:p w14:paraId="6D504ACB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50794384">
              <w:rPr>
                <w:rFonts w:eastAsiaTheme="minorEastAsia"/>
                <w:color w:val="242424"/>
              </w:rPr>
              <w:t>Até 20/02/2023</w:t>
            </w:r>
          </w:p>
        </w:tc>
      </w:tr>
      <w:tr w:rsidR="008E06F1" w14:paraId="6901DC4E" w14:textId="77777777" w:rsidTr="003D0954">
        <w:trPr>
          <w:trHeight w:val="330"/>
        </w:trPr>
        <w:tc>
          <w:tcPr>
            <w:tcW w:w="5175" w:type="dxa"/>
          </w:tcPr>
          <w:p w14:paraId="3A5D4DDB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Início das atividades. Reunião com SGPITS</w:t>
            </w:r>
          </w:p>
        </w:tc>
        <w:tc>
          <w:tcPr>
            <w:tcW w:w="3300" w:type="dxa"/>
          </w:tcPr>
          <w:p w14:paraId="28809C88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50794384">
              <w:rPr>
                <w:rFonts w:eastAsiaTheme="minorEastAsia"/>
                <w:color w:val="242424"/>
              </w:rPr>
              <w:t>1º/03/2023</w:t>
            </w:r>
          </w:p>
        </w:tc>
      </w:tr>
      <w:tr w:rsidR="008E06F1" w14:paraId="0B473A3B" w14:textId="77777777" w:rsidTr="003D0954">
        <w:trPr>
          <w:trHeight w:val="330"/>
        </w:trPr>
        <w:tc>
          <w:tcPr>
            <w:tcW w:w="5175" w:type="dxa"/>
          </w:tcPr>
          <w:p w14:paraId="076D8072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Entrega do Relatório Parcial</w:t>
            </w:r>
          </w:p>
        </w:tc>
        <w:tc>
          <w:tcPr>
            <w:tcW w:w="3300" w:type="dxa"/>
          </w:tcPr>
          <w:p w14:paraId="0EE53C4E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>18/09/2023 a 30/09/2023</w:t>
            </w:r>
          </w:p>
        </w:tc>
      </w:tr>
      <w:tr w:rsidR="008E06F1" w14:paraId="1ECB36D9" w14:textId="77777777" w:rsidTr="003D0954">
        <w:trPr>
          <w:trHeight w:val="330"/>
        </w:trPr>
        <w:tc>
          <w:tcPr>
            <w:tcW w:w="5175" w:type="dxa"/>
          </w:tcPr>
          <w:p w14:paraId="46919E42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BFE6752">
              <w:rPr>
                <w:rFonts w:eastAsiaTheme="minorEastAsia"/>
                <w:color w:val="242424"/>
              </w:rPr>
              <w:t xml:space="preserve">Fim da concessão das bolsas </w:t>
            </w:r>
          </w:p>
        </w:tc>
        <w:tc>
          <w:tcPr>
            <w:tcW w:w="3300" w:type="dxa"/>
          </w:tcPr>
          <w:p w14:paraId="5B7125FD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50794384">
              <w:rPr>
                <w:rFonts w:eastAsiaTheme="minorEastAsia"/>
                <w:color w:val="242424"/>
              </w:rPr>
              <w:t>29/02/2024</w:t>
            </w:r>
          </w:p>
        </w:tc>
      </w:tr>
      <w:tr w:rsidR="008E06F1" w14:paraId="07F4091B" w14:textId="77777777" w:rsidTr="003D0954">
        <w:trPr>
          <w:trHeight w:val="330"/>
        </w:trPr>
        <w:tc>
          <w:tcPr>
            <w:tcW w:w="5175" w:type="dxa"/>
          </w:tcPr>
          <w:p w14:paraId="7503F7CC" w14:textId="77777777" w:rsidR="008E06F1" w:rsidRDefault="008E06F1" w:rsidP="003D0954">
            <w:pPr>
              <w:rPr>
                <w:rFonts w:eastAsiaTheme="minorEastAsia"/>
                <w:color w:val="242424"/>
              </w:rPr>
            </w:pPr>
            <w:r w:rsidRPr="036EB5AF">
              <w:rPr>
                <w:rFonts w:eastAsiaTheme="minorEastAsia"/>
                <w:color w:val="242424"/>
              </w:rPr>
              <w:t>Entrega do Relatório Final</w:t>
            </w:r>
          </w:p>
        </w:tc>
        <w:tc>
          <w:tcPr>
            <w:tcW w:w="3300" w:type="dxa"/>
          </w:tcPr>
          <w:p w14:paraId="34464C90" w14:textId="77777777" w:rsidR="008E06F1" w:rsidRDefault="008E06F1" w:rsidP="003D0954">
            <w:pPr>
              <w:jc w:val="right"/>
              <w:rPr>
                <w:rFonts w:eastAsiaTheme="minorEastAsia"/>
                <w:color w:val="242424"/>
              </w:rPr>
            </w:pPr>
            <w:r w:rsidRPr="79D98BDC">
              <w:rPr>
                <w:rFonts w:eastAsiaTheme="minorEastAsia"/>
                <w:color w:val="242424"/>
              </w:rPr>
              <w:t>04/03/2024 a 22/03/2024</w:t>
            </w:r>
          </w:p>
        </w:tc>
      </w:tr>
    </w:tbl>
    <w:p w14:paraId="75282C29" w14:textId="53EE2339" w:rsidR="003E01EC" w:rsidRDefault="003E01EC" w:rsidP="00EF2527">
      <w:pPr>
        <w:rPr>
          <w:b/>
          <w:bCs/>
          <w:sz w:val="24"/>
          <w:szCs w:val="24"/>
        </w:rPr>
      </w:pPr>
    </w:p>
    <w:p w14:paraId="71CA171F" w14:textId="77777777" w:rsidR="003E01EC" w:rsidRDefault="003E01EC" w:rsidP="00EF2527">
      <w:pPr>
        <w:rPr>
          <w:b/>
          <w:bCs/>
          <w:sz w:val="24"/>
          <w:szCs w:val="24"/>
        </w:rPr>
      </w:pPr>
    </w:p>
    <w:p w14:paraId="6C44FFC0" w14:textId="7F45B5F6" w:rsidR="00036D68" w:rsidRPr="008C2800" w:rsidRDefault="00036D68" w:rsidP="00036D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Vitória – ES, </w:t>
      </w:r>
      <w:r w:rsidR="007B5689">
        <w:rPr>
          <w:rFonts w:asciiTheme="minorHAnsi" w:hAnsiTheme="minorHAnsi" w:cstheme="minorHAnsi"/>
          <w:color w:val="242424"/>
          <w:sz w:val="22"/>
          <w:szCs w:val="22"/>
        </w:rPr>
        <w:t>19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de </w:t>
      </w:r>
      <w:r w:rsidR="007B5689">
        <w:rPr>
          <w:rFonts w:asciiTheme="minorHAnsi" w:hAnsiTheme="minorHAnsi" w:cstheme="minorHAnsi"/>
          <w:color w:val="242424"/>
          <w:sz w:val="22"/>
          <w:szCs w:val="22"/>
        </w:rPr>
        <w:t>janeiro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de 202</w:t>
      </w:r>
      <w:r w:rsidR="007B5689">
        <w:rPr>
          <w:rFonts w:asciiTheme="minorHAnsi" w:hAnsiTheme="minorHAnsi" w:cstheme="minorHAnsi"/>
          <w:color w:val="242424"/>
          <w:sz w:val="22"/>
          <w:szCs w:val="22"/>
        </w:rPr>
        <w:t>3</w:t>
      </w:r>
      <w:bookmarkStart w:id="0" w:name="_GoBack"/>
      <w:bookmarkEnd w:id="0"/>
    </w:p>
    <w:p w14:paraId="2E14564C" w14:textId="77777777" w:rsidR="00036D68" w:rsidRDefault="00036D68" w:rsidP="00036D68"/>
    <w:p w14:paraId="5D3F6AAA" w14:textId="77777777" w:rsidR="00036D68" w:rsidRPr="00675013" w:rsidRDefault="00036D68" w:rsidP="00036D68">
      <w:pPr>
        <w:rPr>
          <w:b/>
        </w:rPr>
      </w:pPr>
      <w:r>
        <w:rPr>
          <w:b/>
        </w:rPr>
        <w:t>Fernando Luiz Torres Gomes</w:t>
      </w:r>
    </w:p>
    <w:p w14:paraId="64EBD96B" w14:textId="77777777" w:rsidR="00036D68" w:rsidRDefault="00036D68" w:rsidP="00036D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5013"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  <w:shd w:val="clear" w:color="auto" w:fill="FFFFFF"/>
        </w:rPr>
        <w:t>Chefe da Unidade de Gestão da Inovação Tecnológica em Saúde – UGITS-</w:t>
      </w:r>
      <w:r w:rsidRPr="00675013">
        <w:rPr>
          <w:rFonts w:asciiTheme="minorHAnsi" w:hAnsiTheme="minorHAnsi" w:cstheme="minorHAnsi"/>
          <w:sz w:val="22"/>
          <w:szCs w:val="22"/>
        </w:rPr>
        <w:t xml:space="preserve"> HUCAM-</w:t>
      </w:r>
      <w:proofErr w:type="spellStart"/>
      <w:r w:rsidRPr="00675013">
        <w:rPr>
          <w:rFonts w:asciiTheme="minorHAnsi" w:hAnsiTheme="minorHAnsi" w:cstheme="minorHAnsi"/>
          <w:sz w:val="22"/>
          <w:szCs w:val="22"/>
        </w:rPr>
        <w:t>Ebserh</w:t>
      </w:r>
      <w:proofErr w:type="spellEnd"/>
      <w:r w:rsidRPr="00675013">
        <w:rPr>
          <w:rFonts w:asciiTheme="minorHAnsi" w:hAnsiTheme="minorHAnsi" w:cstheme="minorHAnsi"/>
          <w:sz w:val="22"/>
          <w:szCs w:val="22"/>
        </w:rPr>
        <w:t>/UFES</w:t>
      </w:r>
    </w:p>
    <w:p w14:paraId="4700B9A8" w14:textId="77777777" w:rsidR="00036D68" w:rsidRPr="00675013" w:rsidRDefault="00036D68" w:rsidP="00036D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DF4F6E" w14:textId="77777777" w:rsidR="00036D68" w:rsidRPr="00675013" w:rsidRDefault="00036D68" w:rsidP="00036D68">
      <w:pPr>
        <w:rPr>
          <w:b/>
        </w:rPr>
      </w:pPr>
      <w:r w:rsidRPr="00675013">
        <w:rPr>
          <w:b/>
        </w:rPr>
        <w:t xml:space="preserve">Prof. José Geraldo Mill </w:t>
      </w:r>
    </w:p>
    <w:p w14:paraId="6EF6E9ED" w14:textId="77777777" w:rsidR="00036D68" w:rsidRDefault="00036D68" w:rsidP="00036D68">
      <w:r>
        <w:t>Gerente de Ensino e Pesquisa HUCAM-</w:t>
      </w:r>
      <w:proofErr w:type="spellStart"/>
      <w:r>
        <w:t>Ebserh</w:t>
      </w:r>
      <w:proofErr w:type="spellEnd"/>
      <w:r>
        <w:t>/UFES</w:t>
      </w:r>
    </w:p>
    <w:p w14:paraId="40C616A0" w14:textId="77777777" w:rsidR="003E01EC" w:rsidRDefault="003E01EC" w:rsidP="00EF2527">
      <w:pPr>
        <w:rPr>
          <w:b/>
          <w:bCs/>
          <w:sz w:val="24"/>
          <w:szCs w:val="24"/>
        </w:rPr>
      </w:pPr>
    </w:p>
    <w:p w14:paraId="1621C6FD" w14:textId="77777777" w:rsidR="003E01EC" w:rsidRDefault="003E01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E641E8C" w14:textId="77777777" w:rsidR="001D2E26" w:rsidRDefault="001D2E26"/>
    <w:sectPr w:rsidR="001D2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6C0098" w16cex:dateUtc="2023-01-13T19:08:00Z"/>
  <w16cex:commentExtensible w16cex:durableId="276C0059" w16cex:dateUtc="2023-01-13T19:07:00Z"/>
  <w16cex:commentExtensible w16cex:durableId="276C00AA" w16cex:dateUtc="2023-01-13T19:09:00Z"/>
  <w16cex:commentExtensible w16cex:durableId="276C00BA" w16cex:dateUtc="2023-01-13T19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5D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C21E7D"/>
    <w:multiLevelType w:val="hybridMultilevel"/>
    <w:tmpl w:val="13D08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283"/>
    <w:multiLevelType w:val="multilevel"/>
    <w:tmpl w:val="176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02B7F"/>
    <w:multiLevelType w:val="hybridMultilevel"/>
    <w:tmpl w:val="88E2D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4EC3"/>
    <w:multiLevelType w:val="hybridMultilevel"/>
    <w:tmpl w:val="9734466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3E63B6"/>
    <w:multiLevelType w:val="multilevel"/>
    <w:tmpl w:val="33DE3D4E"/>
    <w:name w:val="Artigo a partir de 10  3"/>
    <w:numStyleLink w:val="Lusa-AtoAdministrativo"/>
  </w:abstractNum>
  <w:abstractNum w:abstractNumId="6" w15:restartNumberingAfterBreak="0">
    <w:nsid w:val="6D967404"/>
    <w:multiLevelType w:val="multilevel"/>
    <w:tmpl w:val="33DE3D4E"/>
    <w:name w:val="Artigo a partir de 10  32322222222222"/>
    <w:styleLink w:val="Lusa-AtoAdministrativo"/>
    <w:lvl w:ilvl="0">
      <w:start w:val="1"/>
      <w:numFmt w:val="ordinal"/>
      <w:lvlText w:val="Art. %1  "/>
      <w:lvlJc w:val="left"/>
      <w:pPr>
        <w:ind w:left="12" w:firstLine="0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0"/>
      <w:numFmt w:val="decimal"/>
      <w:lvlRestart w:val="0"/>
      <w:pStyle w:val="AtoAdministrativo"/>
      <w:lvlText w:val="Art. %2  "/>
      <w:lvlJc w:val="left"/>
      <w:pPr>
        <w:ind w:left="12" w:firstLine="0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none"/>
      <w:lvlRestart w:val="0"/>
      <w:lvlText w:val="Parágrafo único. 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ordinal"/>
      <w:lvlRestart w:val="0"/>
      <w:suff w:val="nothing"/>
      <w:lvlText w:val="§ %4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4">
      <w:start w:val="10"/>
      <w:numFmt w:val="decimal"/>
      <w:lvlText w:val="§ %5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upperRoman"/>
      <w:lvlRestart w:val="4"/>
      <w:lvlText w:val="%6 -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lowerLetter"/>
      <w:lvlText w:val="%7)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8.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9. "/>
      <w:lvlJc w:val="left"/>
      <w:pPr>
        <w:ind w:left="12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7" w15:restartNumberingAfterBreak="0">
    <w:nsid w:val="7BCB68CC"/>
    <w:multiLevelType w:val="hybridMultilevel"/>
    <w:tmpl w:val="2C2E69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0306B"/>
    <w:multiLevelType w:val="hybridMultilevel"/>
    <w:tmpl w:val="8C4CD73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6"/>
    <w:lvlOverride w:ilvl="0">
      <w:lvl w:ilvl="0">
        <w:start w:val="1"/>
        <w:numFmt w:val="upperRoman"/>
        <w:suff w:val="nothing"/>
        <w:lvlText w:val="capítulo %1"/>
        <w:lvlJc w:val="center"/>
        <w:pPr>
          <w:ind w:left="0" w:firstLine="288"/>
        </w:pPr>
        <w:rPr>
          <w:rFonts w:ascii="Calibri" w:hAnsi="Calibri" w:hint="default"/>
          <w:b w:val="0"/>
          <w:i w:val="0"/>
          <w:caps/>
          <w:sz w:val="24"/>
        </w:rPr>
      </w:lvl>
    </w:lvlOverride>
    <w:lvlOverride w:ilvl="1">
      <w:lvl w:ilvl="1">
        <w:start w:val="1"/>
        <w:numFmt w:val="upperRoman"/>
        <w:pStyle w:val="AtoAdministrativo"/>
        <w:lvlText w:val="Seção %2"/>
        <w:lvlJc w:val="center"/>
        <w:pPr>
          <w:ind w:left="0" w:firstLine="288"/>
        </w:pPr>
        <w:rPr>
          <w:rFonts w:asciiTheme="minorHAnsi" w:hAnsiTheme="minorHAnsi"/>
          <w:b/>
          <w:sz w:val="24"/>
        </w:rPr>
      </w:lvl>
    </w:lvlOverride>
    <w:lvlOverride w:ilvl="2">
      <w:lvl w:ilvl="2">
        <w:start w:val="1"/>
        <w:numFmt w:val="ordinal"/>
        <w:lvlRestart w:val="0"/>
        <w:lvlText w:val="Art. %3. 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0"/>
        <w:numFmt w:val="decimal"/>
        <w:lvlRestart w:val="0"/>
        <w:suff w:val="nothing"/>
        <w:lvlText w:val="Art. %4 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none"/>
        <w:lvlText w:val="Parágrafo único. 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5">
      <w:lvl w:ilvl="5">
        <w:start w:val="1"/>
        <w:numFmt w:val="ordinal"/>
        <w:lvlRestart w:val="4"/>
        <w:lvlText w:val="§ %6 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6">
      <w:lvl w:ilvl="6">
        <w:start w:val="1"/>
        <w:numFmt w:val="upperRoman"/>
        <w:lvlText w:val="%7 -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7">
      <w:lvl w:ilvl="7">
        <w:start w:val="1"/>
        <w:numFmt w:val="lowerLetter"/>
        <w:lvlText w:val="%8)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9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4"/>
        </w:rPr>
      </w:lvl>
    </w:lvlOverride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6"/>
  </w:num>
  <w:num w:numId="13">
    <w:abstractNumId w:val="6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7"/>
    <w:rsid w:val="00036D68"/>
    <w:rsid w:val="0007254B"/>
    <w:rsid w:val="000F38CF"/>
    <w:rsid w:val="0011606D"/>
    <w:rsid w:val="001C58C6"/>
    <w:rsid w:val="001D2E26"/>
    <w:rsid w:val="002B65FF"/>
    <w:rsid w:val="003204DD"/>
    <w:rsid w:val="003B715A"/>
    <w:rsid w:val="003E01EC"/>
    <w:rsid w:val="004E4E1C"/>
    <w:rsid w:val="00567741"/>
    <w:rsid w:val="0063019C"/>
    <w:rsid w:val="00665D21"/>
    <w:rsid w:val="00673E1F"/>
    <w:rsid w:val="006E455D"/>
    <w:rsid w:val="007B5689"/>
    <w:rsid w:val="008E06F1"/>
    <w:rsid w:val="009F22F1"/>
    <w:rsid w:val="00A47F93"/>
    <w:rsid w:val="00C9557D"/>
    <w:rsid w:val="00DA14A3"/>
    <w:rsid w:val="00EF2527"/>
    <w:rsid w:val="00F32567"/>
    <w:rsid w:val="7E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1C73"/>
  <w15:chartTrackingRefBased/>
  <w15:docId w15:val="{7F25B827-5763-49D9-8FF7-6D935B68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usa-AtoAdministrativo">
    <w:name w:val="Luísa - Ato Administrativo"/>
    <w:uiPriority w:val="99"/>
    <w:rsid w:val="001C58C6"/>
    <w:pPr>
      <w:numPr>
        <w:numId w:val="2"/>
      </w:numPr>
    </w:pPr>
  </w:style>
  <w:style w:type="paragraph" w:customStyle="1" w:styleId="Captulo">
    <w:name w:val="Capítulo"/>
    <w:next w:val="Normal"/>
    <w:autoRedefine/>
    <w:qFormat/>
    <w:rsid w:val="000F38CF"/>
    <w:pPr>
      <w:spacing w:line="240" w:lineRule="auto"/>
      <w:jc w:val="center"/>
    </w:pPr>
    <w:rPr>
      <w:caps/>
      <w:sz w:val="24"/>
    </w:rPr>
  </w:style>
  <w:style w:type="paragraph" w:customStyle="1" w:styleId="EstiloLusa2">
    <w:name w:val="Estilo Luísa 2"/>
    <w:autoRedefine/>
    <w:qFormat/>
    <w:rsid w:val="000F38CF"/>
    <w:pPr>
      <w:spacing w:line="240" w:lineRule="auto"/>
    </w:pPr>
  </w:style>
  <w:style w:type="paragraph" w:customStyle="1" w:styleId="AtoAdministrativo">
    <w:name w:val="Ato Administrativo"/>
    <w:basedOn w:val="PargrafodaLista"/>
    <w:autoRedefine/>
    <w:qFormat/>
    <w:rsid w:val="001C58C6"/>
    <w:pPr>
      <w:numPr>
        <w:ilvl w:val="1"/>
        <w:numId w:val="13"/>
      </w:numPr>
      <w:spacing w:after="120" w:line="240" w:lineRule="auto"/>
      <w:contextualSpacing w:val="0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0F38CF"/>
    <w:pPr>
      <w:ind w:left="720"/>
      <w:contextualSpacing/>
    </w:pPr>
  </w:style>
  <w:style w:type="paragraph" w:customStyle="1" w:styleId="paragraph">
    <w:name w:val="paragraph"/>
    <w:basedOn w:val="Normal"/>
    <w:rsid w:val="001D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D2E26"/>
  </w:style>
  <w:style w:type="character" w:customStyle="1" w:styleId="eop">
    <w:name w:val="eop"/>
    <w:basedOn w:val="Fontepargpadro"/>
    <w:rsid w:val="001D2E26"/>
  </w:style>
  <w:style w:type="paragraph" w:styleId="NormalWeb">
    <w:name w:val="Normal (Web)"/>
    <w:basedOn w:val="Normal"/>
    <w:uiPriority w:val="99"/>
    <w:unhideWhenUsed/>
    <w:rsid w:val="0011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B7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B7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B7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7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715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4D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E06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52BAEA4121B48A99CFE475EADFF05" ma:contentTypeVersion="11" ma:contentTypeDescription="Crie um novo documento." ma:contentTypeScope="" ma:versionID="609042c65db07153634f6149b63805a4">
  <xsd:schema xmlns:xsd="http://www.w3.org/2001/XMLSchema" xmlns:xs="http://www.w3.org/2001/XMLSchema" xmlns:p="http://schemas.microsoft.com/office/2006/metadata/properties" xmlns:ns3="c278ef0a-031b-4cd7-bd01-e7361634c643" xmlns:ns4="31bb7f3e-3dd2-437a-8e11-c5c713a74089" targetNamespace="http://schemas.microsoft.com/office/2006/metadata/properties" ma:root="true" ma:fieldsID="bce25b122e287b07ffc09c5d62cd4738" ns3:_="" ns4:_="">
    <xsd:import namespace="c278ef0a-031b-4cd7-bd01-e7361634c643"/>
    <xsd:import namespace="31bb7f3e-3dd2-437a-8e11-c5c713a74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ef0a-031b-4cd7-bd01-e7361634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7f3e-3dd2-437a-8e11-c5c713a7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BFDFF-D1F5-477E-A45C-273E1689FBB9}">
  <ds:schemaRefs>
    <ds:schemaRef ds:uri="http://schemas.microsoft.com/office/2006/documentManagement/types"/>
    <ds:schemaRef ds:uri="http://purl.org/dc/elements/1.1/"/>
    <ds:schemaRef ds:uri="c278ef0a-031b-4cd7-bd01-e7361634c643"/>
    <ds:schemaRef ds:uri="http://purl.org/dc/dcmitype/"/>
    <ds:schemaRef ds:uri="31bb7f3e-3dd2-437a-8e11-c5c713a74089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EDB966-BCCD-453A-A378-102755DD2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49007-56F2-41CF-AF73-92515B78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8ef0a-031b-4cd7-bd01-e7361634c643"/>
    <ds:schemaRef ds:uri="31bb7f3e-3dd2-437a-8e11-c5c713a7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Barros Pimenta</dc:creator>
  <cp:keywords/>
  <dc:description/>
  <cp:lastModifiedBy>Fernando Luiz Torres Gomes</cp:lastModifiedBy>
  <cp:revision>4</cp:revision>
  <dcterms:created xsi:type="dcterms:W3CDTF">2023-01-17T16:06:00Z</dcterms:created>
  <dcterms:modified xsi:type="dcterms:W3CDTF">2023-01-19T13:16:00Z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0x0101004C052BAEA4121B48A99CFE475EADFF05</vt:lpwstr>
  </property>
</Properties>
</file>