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C2B" w:rsidRPr="00F17C2B" w:rsidRDefault="00F17C2B" w:rsidP="00D225B1">
      <w:pPr>
        <w:pStyle w:val="Ttulo7"/>
        <w:tabs>
          <w:tab w:val="left" w:pos="567"/>
        </w:tabs>
        <w:spacing w:before="120" w:after="120" w:line="276" w:lineRule="auto"/>
        <w:contextualSpacing/>
        <w:rPr>
          <w:rFonts w:ascii="Arial" w:hAnsi="Arial" w:cs="Arial"/>
          <w:b/>
          <w:szCs w:val="24"/>
        </w:rPr>
      </w:pPr>
    </w:p>
    <w:p w:rsidR="00226EB9" w:rsidRDefault="00226EB9" w:rsidP="00D225B1">
      <w:pPr>
        <w:tabs>
          <w:tab w:val="left" w:pos="567"/>
        </w:tabs>
        <w:spacing w:before="120" w:line="276" w:lineRule="auto"/>
        <w:contextualSpacing/>
        <w:jc w:val="center"/>
        <w:rPr>
          <w:rFonts w:ascii="Arial" w:hAnsi="Arial" w:cs="Arial"/>
          <w:b/>
          <w:sz w:val="24"/>
          <w:szCs w:val="24"/>
        </w:rPr>
      </w:pPr>
      <w:r w:rsidRPr="00E47E85">
        <w:rPr>
          <w:rFonts w:ascii="Arial" w:hAnsi="Arial" w:cs="Arial"/>
          <w:b/>
          <w:sz w:val="24"/>
          <w:szCs w:val="24"/>
        </w:rPr>
        <w:t>MINISTÉRIO DA EDUCAÇÃO</w:t>
      </w:r>
    </w:p>
    <w:p w:rsidR="00AB496F" w:rsidRPr="00E47E85" w:rsidRDefault="00AB496F" w:rsidP="00D225B1">
      <w:pPr>
        <w:tabs>
          <w:tab w:val="left" w:pos="567"/>
        </w:tabs>
        <w:spacing w:before="120" w:line="276" w:lineRule="auto"/>
        <w:contextualSpacing/>
        <w:jc w:val="center"/>
        <w:rPr>
          <w:rFonts w:ascii="Arial" w:hAnsi="Arial" w:cs="Arial"/>
          <w:b/>
          <w:sz w:val="24"/>
          <w:szCs w:val="24"/>
        </w:rPr>
      </w:pPr>
      <w:r>
        <w:rPr>
          <w:rFonts w:ascii="Arial" w:hAnsi="Arial" w:cs="Arial"/>
          <w:b/>
          <w:sz w:val="24"/>
          <w:szCs w:val="24"/>
        </w:rPr>
        <w:tab/>
        <w:t>EMPRESA BRASILEIRA DE SERVIÇOS HOSPITALARES</w:t>
      </w:r>
    </w:p>
    <w:p w:rsidR="00226EB9" w:rsidRPr="00E47E85" w:rsidRDefault="00226EB9" w:rsidP="00D225B1">
      <w:pPr>
        <w:tabs>
          <w:tab w:val="left" w:pos="567"/>
        </w:tabs>
        <w:spacing w:before="120" w:line="276" w:lineRule="auto"/>
        <w:contextualSpacing/>
        <w:jc w:val="center"/>
        <w:rPr>
          <w:rFonts w:ascii="Arial" w:hAnsi="Arial" w:cs="Arial"/>
          <w:b/>
          <w:sz w:val="24"/>
          <w:szCs w:val="24"/>
        </w:rPr>
      </w:pPr>
      <w:r w:rsidRPr="00E47E85">
        <w:rPr>
          <w:rFonts w:ascii="Arial" w:hAnsi="Arial" w:cs="Arial"/>
          <w:b/>
          <w:sz w:val="24"/>
          <w:szCs w:val="24"/>
        </w:rPr>
        <w:t>UNIVERSIDADE FEDERAL DE GOIÁS</w:t>
      </w:r>
    </w:p>
    <w:p w:rsidR="00226EB9" w:rsidRDefault="00226EB9" w:rsidP="00D225B1">
      <w:pPr>
        <w:tabs>
          <w:tab w:val="left" w:pos="567"/>
        </w:tabs>
        <w:spacing w:before="120" w:line="276" w:lineRule="auto"/>
        <w:contextualSpacing/>
        <w:jc w:val="center"/>
        <w:rPr>
          <w:rFonts w:ascii="Arial" w:hAnsi="Arial" w:cs="Arial"/>
          <w:b/>
          <w:sz w:val="24"/>
          <w:szCs w:val="24"/>
        </w:rPr>
      </w:pPr>
      <w:r w:rsidRPr="00E47E85">
        <w:rPr>
          <w:rFonts w:ascii="Arial" w:hAnsi="Arial" w:cs="Arial"/>
          <w:b/>
          <w:sz w:val="24"/>
          <w:szCs w:val="24"/>
        </w:rPr>
        <w:t>HOSPITAL DAS CLÍNICAS</w:t>
      </w:r>
    </w:p>
    <w:p w:rsidR="00226EB9" w:rsidRDefault="00226EB9" w:rsidP="00D225B1">
      <w:pPr>
        <w:tabs>
          <w:tab w:val="left" w:pos="567"/>
        </w:tabs>
        <w:spacing w:before="120" w:line="276" w:lineRule="auto"/>
        <w:contextualSpacing/>
        <w:jc w:val="center"/>
        <w:rPr>
          <w:rFonts w:ascii="Arial" w:hAnsi="Arial" w:cs="Arial"/>
          <w:b/>
          <w:sz w:val="24"/>
          <w:szCs w:val="24"/>
        </w:rPr>
      </w:pPr>
    </w:p>
    <w:p w:rsidR="00226EB9" w:rsidRPr="00CA41A6" w:rsidRDefault="00226EB9" w:rsidP="00D225B1">
      <w:pPr>
        <w:pStyle w:val="Ttulo7"/>
        <w:tabs>
          <w:tab w:val="left" w:pos="567"/>
        </w:tabs>
        <w:contextualSpacing/>
        <w:jc w:val="center"/>
        <w:rPr>
          <w:rFonts w:ascii="Arial" w:hAnsi="Arial" w:cs="Arial"/>
          <w:b/>
          <w:szCs w:val="24"/>
          <w:u w:val="single"/>
        </w:rPr>
      </w:pPr>
      <w:r w:rsidRPr="00CA41A6">
        <w:rPr>
          <w:rFonts w:ascii="Arial" w:hAnsi="Arial" w:cs="Arial"/>
          <w:b/>
          <w:szCs w:val="24"/>
          <w:u w:val="single"/>
        </w:rPr>
        <w:t xml:space="preserve">EDITAL DE PREGÃO ELETRÔNICO N.º </w:t>
      </w:r>
      <w:r w:rsidR="001D6363">
        <w:rPr>
          <w:rFonts w:ascii="Arial" w:hAnsi="Arial" w:cs="Arial"/>
          <w:b/>
          <w:szCs w:val="24"/>
          <w:u w:val="single"/>
        </w:rPr>
        <w:t>02</w:t>
      </w:r>
      <w:r w:rsidR="00D55F33">
        <w:rPr>
          <w:rFonts w:ascii="Arial" w:hAnsi="Arial" w:cs="Arial"/>
          <w:b/>
          <w:szCs w:val="24"/>
          <w:u w:val="single"/>
        </w:rPr>
        <w:t>4</w:t>
      </w:r>
      <w:r w:rsidR="001D6363">
        <w:rPr>
          <w:rFonts w:ascii="Arial" w:hAnsi="Arial" w:cs="Arial"/>
          <w:b/>
          <w:szCs w:val="24"/>
          <w:u w:val="single"/>
        </w:rPr>
        <w:t>/2017</w:t>
      </w:r>
    </w:p>
    <w:p w:rsidR="00CA41A6" w:rsidRPr="00CA41A6" w:rsidRDefault="00CA41A6" w:rsidP="00D225B1">
      <w:pPr>
        <w:tabs>
          <w:tab w:val="left" w:pos="567"/>
        </w:tabs>
        <w:contextualSpacing/>
        <w:jc w:val="center"/>
        <w:rPr>
          <w:rFonts w:ascii="Arial" w:hAnsi="Arial" w:cs="Arial"/>
          <w:b/>
          <w:sz w:val="24"/>
          <w:szCs w:val="24"/>
        </w:rPr>
      </w:pPr>
      <w:r w:rsidRPr="00CA41A6">
        <w:rPr>
          <w:rFonts w:ascii="Arial" w:hAnsi="Arial" w:cs="Arial"/>
          <w:b/>
          <w:sz w:val="24"/>
          <w:szCs w:val="24"/>
        </w:rPr>
        <w:t>Processo nº 23070.</w:t>
      </w:r>
      <w:r w:rsidR="00D55F33">
        <w:rPr>
          <w:rFonts w:ascii="Arial" w:hAnsi="Arial" w:cs="Arial"/>
          <w:b/>
          <w:sz w:val="24"/>
          <w:szCs w:val="24"/>
        </w:rPr>
        <w:t>000174/2016-09</w:t>
      </w:r>
    </w:p>
    <w:p w:rsidR="00226EB9" w:rsidRPr="00CA388F" w:rsidRDefault="00226EB9" w:rsidP="00D225B1">
      <w:pPr>
        <w:tabs>
          <w:tab w:val="left" w:pos="567"/>
        </w:tabs>
        <w:jc w:val="center"/>
      </w:pPr>
    </w:p>
    <w:p w:rsidR="00226EB9" w:rsidRPr="00A64CF8" w:rsidRDefault="00226EB9" w:rsidP="00D225B1">
      <w:pPr>
        <w:tabs>
          <w:tab w:val="left" w:pos="567"/>
        </w:tabs>
        <w:spacing w:before="120" w:line="276" w:lineRule="auto"/>
        <w:contextualSpacing/>
        <w:jc w:val="both"/>
        <w:rPr>
          <w:rFonts w:ascii="Arial" w:hAnsi="Arial"/>
          <w:sz w:val="22"/>
        </w:rPr>
      </w:pPr>
    </w:p>
    <w:p w:rsidR="00226EB9" w:rsidRPr="00A64CF8" w:rsidRDefault="00226EB9" w:rsidP="00D225B1">
      <w:pPr>
        <w:tabs>
          <w:tab w:val="left" w:pos="567"/>
        </w:tabs>
        <w:spacing w:before="120" w:line="276" w:lineRule="auto"/>
        <w:contextualSpacing/>
        <w:jc w:val="both"/>
        <w:rPr>
          <w:rFonts w:ascii="Arial" w:hAnsi="Arial"/>
          <w:sz w:val="22"/>
        </w:rPr>
      </w:pPr>
    </w:p>
    <w:p w:rsidR="00226EB9" w:rsidRPr="00A64CF8" w:rsidRDefault="00226EB9" w:rsidP="00D225B1">
      <w:pPr>
        <w:tabs>
          <w:tab w:val="left" w:pos="567"/>
        </w:tabs>
        <w:spacing w:before="120" w:line="276" w:lineRule="auto"/>
        <w:contextualSpacing/>
        <w:jc w:val="both"/>
        <w:rPr>
          <w:rFonts w:ascii="Arial" w:hAnsi="Arial"/>
          <w:sz w:val="22"/>
        </w:rPr>
      </w:pPr>
    </w:p>
    <w:p w:rsidR="00226EB9" w:rsidRPr="00E47E85" w:rsidRDefault="00226EB9" w:rsidP="00D225B1">
      <w:pPr>
        <w:tabs>
          <w:tab w:val="left" w:pos="567"/>
        </w:tabs>
        <w:spacing w:before="120" w:line="276" w:lineRule="auto"/>
        <w:contextualSpacing/>
        <w:jc w:val="both"/>
        <w:rPr>
          <w:rFonts w:ascii="Arial" w:hAnsi="Arial" w:cs="Arial"/>
          <w:b/>
          <w:sz w:val="24"/>
          <w:szCs w:val="24"/>
        </w:rPr>
      </w:pPr>
      <w:r w:rsidRPr="00A64CF8">
        <w:rPr>
          <w:rFonts w:ascii="Arial" w:hAnsi="Arial" w:cs="Arial"/>
          <w:sz w:val="24"/>
          <w:szCs w:val="24"/>
        </w:rPr>
        <w:t xml:space="preserve">O </w:t>
      </w:r>
      <w:r w:rsidRPr="00A64CF8">
        <w:rPr>
          <w:rFonts w:ascii="Arial" w:hAnsi="Arial" w:cs="Arial"/>
          <w:b/>
          <w:sz w:val="24"/>
          <w:szCs w:val="24"/>
        </w:rPr>
        <w:t>HOSPITAL DAS CLÍNICAS DA UNIVERSIDADE FEDERAL DE GOIÁS</w:t>
      </w:r>
      <w:r w:rsidRPr="00A64CF8">
        <w:rPr>
          <w:rFonts w:ascii="Arial" w:hAnsi="Arial" w:cs="Arial"/>
          <w:sz w:val="24"/>
          <w:szCs w:val="24"/>
        </w:rPr>
        <w:t xml:space="preserve">, por meio do Pregoeiro designado pela </w:t>
      </w:r>
      <w:r w:rsidRPr="00CF20C3">
        <w:rPr>
          <w:rFonts w:ascii="Arial" w:hAnsi="Arial" w:cs="Arial"/>
          <w:sz w:val="24"/>
          <w:szCs w:val="24"/>
        </w:rPr>
        <w:t xml:space="preserve">Portaria </w:t>
      </w:r>
      <w:r>
        <w:rPr>
          <w:rFonts w:ascii="Arial" w:hAnsi="Arial" w:cs="Arial"/>
          <w:sz w:val="24"/>
          <w:szCs w:val="24"/>
        </w:rPr>
        <w:t>que consta nos autos</w:t>
      </w:r>
      <w:r w:rsidRPr="00CF20C3">
        <w:rPr>
          <w:rFonts w:ascii="Arial" w:hAnsi="Arial" w:cs="Arial"/>
          <w:sz w:val="24"/>
          <w:szCs w:val="24"/>
        </w:rPr>
        <w:t>,</w:t>
      </w:r>
      <w:r w:rsidRPr="00A64CF8">
        <w:rPr>
          <w:rFonts w:ascii="Arial" w:hAnsi="Arial" w:cs="Arial"/>
          <w:sz w:val="24"/>
          <w:szCs w:val="24"/>
        </w:rPr>
        <w:t xml:space="preserve">torna público para conhecimento dos interessados que na data, horário e local abaixo indicados fará realizar licitação, na modalidade de </w:t>
      </w:r>
      <w:r w:rsidRPr="00A64CF8">
        <w:rPr>
          <w:rFonts w:ascii="Arial" w:hAnsi="Arial" w:cs="Arial"/>
          <w:b/>
          <w:sz w:val="24"/>
          <w:szCs w:val="24"/>
        </w:rPr>
        <w:t>PREGÃO ELETRÔNICO PARA REGISTRO DE PREÇOS</w:t>
      </w:r>
      <w:r w:rsidRPr="00A64CF8">
        <w:rPr>
          <w:rFonts w:ascii="Arial" w:hAnsi="Arial" w:cs="Arial"/>
          <w:sz w:val="24"/>
          <w:szCs w:val="24"/>
        </w:rPr>
        <w:t xml:space="preserve">, do </w:t>
      </w:r>
      <w:r w:rsidRPr="00A64CF8">
        <w:rPr>
          <w:rFonts w:ascii="Arial" w:hAnsi="Arial" w:cs="Arial"/>
          <w:b/>
          <w:sz w:val="24"/>
          <w:szCs w:val="24"/>
          <w:u w:val="single"/>
        </w:rPr>
        <w:t xml:space="preserve">TIPO </w:t>
      </w:r>
      <w:r w:rsidRPr="003C6CCE">
        <w:rPr>
          <w:rFonts w:ascii="Arial" w:hAnsi="Arial" w:cs="Arial"/>
          <w:b/>
          <w:sz w:val="24"/>
          <w:szCs w:val="24"/>
          <w:u w:val="single"/>
        </w:rPr>
        <w:t xml:space="preserve">MENOR PREÇO </w:t>
      </w:r>
      <w:r w:rsidR="00D55F33">
        <w:rPr>
          <w:rFonts w:ascii="Arial" w:hAnsi="Arial" w:cs="Arial"/>
          <w:b/>
          <w:sz w:val="24"/>
          <w:szCs w:val="24"/>
          <w:u w:val="single"/>
        </w:rPr>
        <w:t>POR LOTE</w:t>
      </w:r>
      <w:r w:rsidRPr="00A64CF8">
        <w:rPr>
          <w:rFonts w:ascii="Arial" w:hAnsi="Arial" w:cs="Arial"/>
          <w:sz w:val="24"/>
          <w:szCs w:val="24"/>
        </w:rPr>
        <w:t>, nos termos da Lei nº 10.520/2002, do Decreto nº 5.450/2005, da Lei Complementar nº 123/2006, do Decret</w:t>
      </w:r>
      <w:r>
        <w:rPr>
          <w:rFonts w:ascii="Arial" w:hAnsi="Arial" w:cs="Arial"/>
          <w:sz w:val="24"/>
          <w:szCs w:val="24"/>
        </w:rPr>
        <w:t xml:space="preserve">o </w:t>
      </w:r>
      <w:r w:rsidR="00D934C5">
        <w:rPr>
          <w:rFonts w:ascii="Arial" w:hAnsi="Arial" w:cs="Arial"/>
          <w:sz w:val="24"/>
          <w:szCs w:val="24"/>
        </w:rPr>
        <w:t xml:space="preserve">nº </w:t>
      </w:r>
      <w:r w:rsidR="00960F3E">
        <w:rPr>
          <w:rFonts w:ascii="Arial" w:hAnsi="Arial" w:cs="Arial"/>
          <w:sz w:val="24"/>
          <w:szCs w:val="24"/>
        </w:rPr>
        <w:t>8.538/2015</w:t>
      </w:r>
      <w:r w:rsidRPr="00A64CF8">
        <w:rPr>
          <w:rFonts w:ascii="Arial" w:hAnsi="Arial" w:cs="Arial"/>
          <w:sz w:val="24"/>
          <w:szCs w:val="24"/>
        </w:rPr>
        <w:t>, do Decreto nº 7.892/2013,</w:t>
      </w:r>
      <w:r w:rsidR="00082B90">
        <w:rPr>
          <w:rFonts w:ascii="Arial" w:hAnsi="Arial" w:cs="Arial"/>
          <w:sz w:val="24"/>
          <w:szCs w:val="24"/>
        </w:rPr>
        <w:t xml:space="preserve"> Decreto 7.767/2015</w:t>
      </w:r>
      <w:r w:rsidRPr="00A64CF8">
        <w:rPr>
          <w:rFonts w:ascii="Arial" w:hAnsi="Arial" w:cs="Arial"/>
          <w:sz w:val="24"/>
          <w:szCs w:val="24"/>
        </w:rPr>
        <w:t xml:space="preserve"> e, subsidiariamente, da Lei nº 8.666/1993, e da Instrução Normativa nº 02/2010/SLTI/MPOG. </w:t>
      </w:r>
    </w:p>
    <w:p w:rsidR="00226EB9" w:rsidRPr="00E47E85" w:rsidRDefault="00226EB9" w:rsidP="00D225B1">
      <w:pPr>
        <w:tabs>
          <w:tab w:val="left" w:pos="567"/>
        </w:tabs>
        <w:spacing w:before="120" w:line="276" w:lineRule="auto"/>
        <w:contextualSpacing/>
        <w:rPr>
          <w:rFonts w:ascii="Arial" w:hAnsi="Arial" w:cs="Arial"/>
          <w:b/>
          <w:sz w:val="24"/>
          <w:szCs w:val="24"/>
        </w:rPr>
      </w:pPr>
      <w:r w:rsidRPr="00E47E85">
        <w:rPr>
          <w:rFonts w:ascii="Arial" w:hAnsi="Arial" w:cs="Arial"/>
          <w:b/>
          <w:sz w:val="24"/>
          <w:szCs w:val="24"/>
        </w:rPr>
        <w:t>DATA:</w:t>
      </w:r>
      <w:r w:rsidR="00A86915">
        <w:rPr>
          <w:rFonts w:ascii="Arial" w:hAnsi="Arial" w:cs="Arial"/>
          <w:b/>
          <w:sz w:val="24"/>
          <w:szCs w:val="24"/>
        </w:rPr>
        <w:t>07/03/2017</w:t>
      </w:r>
    </w:p>
    <w:p w:rsidR="00226EB9" w:rsidRPr="00E47E85" w:rsidRDefault="00226EB9" w:rsidP="00D225B1">
      <w:pPr>
        <w:tabs>
          <w:tab w:val="left" w:pos="567"/>
        </w:tabs>
        <w:spacing w:before="120" w:line="276" w:lineRule="auto"/>
        <w:contextualSpacing/>
        <w:jc w:val="both"/>
        <w:rPr>
          <w:rFonts w:ascii="Arial" w:hAnsi="Arial" w:cs="Arial"/>
          <w:b/>
          <w:sz w:val="24"/>
          <w:szCs w:val="24"/>
        </w:rPr>
      </w:pPr>
      <w:r w:rsidRPr="00E47E85">
        <w:rPr>
          <w:rFonts w:ascii="Arial" w:hAnsi="Arial" w:cs="Arial"/>
          <w:b/>
          <w:sz w:val="24"/>
          <w:szCs w:val="24"/>
        </w:rPr>
        <w:t xml:space="preserve">HORÁRIO: </w:t>
      </w:r>
      <w:r w:rsidR="00A86915">
        <w:rPr>
          <w:rFonts w:ascii="Arial" w:hAnsi="Arial" w:cs="Arial"/>
          <w:b/>
          <w:sz w:val="24"/>
          <w:szCs w:val="24"/>
        </w:rPr>
        <w:t xml:space="preserve">09:00 </w:t>
      </w:r>
      <w:r>
        <w:rPr>
          <w:rFonts w:ascii="Arial" w:hAnsi="Arial" w:cs="Arial"/>
          <w:b/>
          <w:sz w:val="24"/>
          <w:szCs w:val="24"/>
        </w:rPr>
        <w:t>Horas – Horário de Brasília</w:t>
      </w:r>
    </w:p>
    <w:p w:rsidR="00226EB9" w:rsidRPr="00E47E85" w:rsidRDefault="00226EB9" w:rsidP="00D225B1">
      <w:pPr>
        <w:tabs>
          <w:tab w:val="left" w:pos="567"/>
        </w:tabs>
        <w:spacing w:before="120" w:line="276" w:lineRule="auto"/>
        <w:contextualSpacing/>
        <w:jc w:val="both"/>
        <w:rPr>
          <w:rFonts w:ascii="Arial" w:hAnsi="Arial" w:cs="Arial"/>
          <w:b/>
          <w:sz w:val="24"/>
          <w:szCs w:val="24"/>
        </w:rPr>
      </w:pPr>
      <w:r w:rsidRPr="00E47E85">
        <w:rPr>
          <w:rFonts w:ascii="Arial" w:hAnsi="Arial" w:cs="Arial"/>
          <w:b/>
          <w:sz w:val="24"/>
          <w:szCs w:val="24"/>
        </w:rPr>
        <w:t xml:space="preserve">ENDEREÇO ELETRÔNICO: </w:t>
      </w:r>
      <w:hyperlink r:id="rId8" w:history="1">
        <w:r w:rsidRPr="00E47E85">
          <w:rPr>
            <w:rStyle w:val="Hyperlink"/>
            <w:rFonts w:ascii="Arial" w:hAnsi="Arial" w:cs="Arial"/>
            <w:sz w:val="24"/>
            <w:szCs w:val="24"/>
          </w:rPr>
          <w:t>www.comprasnet.gov.br</w:t>
        </w:r>
      </w:hyperlink>
    </w:p>
    <w:p w:rsidR="00226EB9" w:rsidRPr="00E47E85" w:rsidRDefault="00226EB9" w:rsidP="00D225B1">
      <w:pPr>
        <w:tabs>
          <w:tab w:val="left" w:pos="567"/>
        </w:tabs>
        <w:spacing w:before="120" w:line="276" w:lineRule="auto"/>
        <w:contextualSpacing/>
        <w:jc w:val="both"/>
        <w:rPr>
          <w:rFonts w:ascii="Arial" w:hAnsi="Arial" w:cs="Arial"/>
          <w:sz w:val="24"/>
          <w:szCs w:val="24"/>
        </w:rPr>
      </w:pPr>
    </w:p>
    <w:p w:rsidR="00226EB9" w:rsidRDefault="00226EB9" w:rsidP="00D225B1">
      <w:pPr>
        <w:tabs>
          <w:tab w:val="left" w:pos="567"/>
        </w:tabs>
        <w:autoSpaceDE w:val="0"/>
        <w:autoSpaceDN w:val="0"/>
        <w:adjustRightInd w:val="0"/>
        <w:spacing w:before="120" w:line="276" w:lineRule="auto"/>
        <w:contextualSpacing/>
        <w:jc w:val="both"/>
        <w:rPr>
          <w:rFonts w:ascii="Arial" w:hAnsi="Arial" w:cs="Arial"/>
          <w:color w:val="000000"/>
          <w:sz w:val="24"/>
          <w:szCs w:val="24"/>
        </w:rPr>
      </w:pPr>
    </w:p>
    <w:p w:rsidR="00C4239A" w:rsidRDefault="00C4239A" w:rsidP="00D225B1">
      <w:pPr>
        <w:tabs>
          <w:tab w:val="left" w:pos="567"/>
        </w:tabs>
        <w:autoSpaceDE w:val="0"/>
        <w:autoSpaceDN w:val="0"/>
        <w:adjustRightInd w:val="0"/>
        <w:spacing w:before="120" w:line="276" w:lineRule="auto"/>
        <w:contextualSpacing/>
        <w:jc w:val="both"/>
        <w:rPr>
          <w:rFonts w:ascii="Arial" w:hAnsi="Arial" w:cs="Arial"/>
          <w:color w:val="000000"/>
          <w:sz w:val="24"/>
          <w:szCs w:val="24"/>
        </w:rPr>
      </w:pPr>
    </w:p>
    <w:p w:rsidR="00C4239A" w:rsidRPr="00E47E85" w:rsidRDefault="00C4239A" w:rsidP="00D225B1">
      <w:pPr>
        <w:tabs>
          <w:tab w:val="left" w:pos="567"/>
        </w:tabs>
        <w:autoSpaceDE w:val="0"/>
        <w:autoSpaceDN w:val="0"/>
        <w:adjustRightInd w:val="0"/>
        <w:spacing w:before="120" w:line="276" w:lineRule="auto"/>
        <w:contextualSpacing/>
        <w:jc w:val="both"/>
        <w:rPr>
          <w:rFonts w:ascii="Arial" w:hAnsi="Arial" w:cs="Arial"/>
          <w:color w:val="000000"/>
          <w:sz w:val="24"/>
          <w:szCs w:val="24"/>
        </w:rPr>
      </w:pPr>
    </w:p>
    <w:p w:rsidR="00226EB9" w:rsidRPr="00E47E85" w:rsidRDefault="00226EB9" w:rsidP="00D225B1">
      <w:pPr>
        <w:pStyle w:val="Ttulo9"/>
        <w:numPr>
          <w:ilvl w:val="0"/>
          <w:numId w:val="18"/>
        </w:numPr>
        <w:tabs>
          <w:tab w:val="clear" w:pos="705"/>
          <w:tab w:val="left" w:pos="567"/>
        </w:tabs>
        <w:spacing w:before="120" w:line="276" w:lineRule="auto"/>
        <w:ind w:left="0" w:firstLine="0"/>
        <w:contextualSpacing/>
        <w:rPr>
          <w:rFonts w:ascii="Arial" w:hAnsi="Arial" w:cs="Arial"/>
          <w:sz w:val="24"/>
          <w:szCs w:val="24"/>
        </w:rPr>
      </w:pPr>
      <w:r w:rsidRPr="00E47E85">
        <w:rPr>
          <w:rFonts w:ascii="Arial" w:hAnsi="Arial" w:cs="Arial"/>
          <w:sz w:val="24"/>
          <w:szCs w:val="24"/>
        </w:rPr>
        <w:t>DO OBJETO</w:t>
      </w:r>
    </w:p>
    <w:p w:rsidR="00226EB9" w:rsidRPr="007D2C4A" w:rsidRDefault="00226EB9" w:rsidP="00D225B1">
      <w:pPr>
        <w:pStyle w:val="Corpodetexto2"/>
        <w:numPr>
          <w:ilvl w:val="1"/>
          <w:numId w:val="18"/>
        </w:numPr>
        <w:tabs>
          <w:tab w:val="clear" w:pos="1273"/>
          <w:tab w:val="left" w:pos="567"/>
        </w:tabs>
        <w:spacing w:before="120" w:line="276" w:lineRule="auto"/>
        <w:ind w:left="0" w:firstLine="0"/>
        <w:contextualSpacing/>
        <w:jc w:val="both"/>
        <w:rPr>
          <w:rFonts w:ascii="Arial" w:hAnsi="Arial" w:cs="Arial"/>
          <w:sz w:val="24"/>
          <w:szCs w:val="24"/>
        </w:rPr>
      </w:pPr>
      <w:r w:rsidRPr="001D69C9">
        <w:rPr>
          <w:rFonts w:ascii="Arial" w:hAnsi="Arial" w:cs="Arial"/>
          <w:sz w:val="24"/>
          <w:szCs w:val="24"/>
        </w:rPr>
        <w:t>Constitui objeto deste Pregão Eletrônico o registro de preços, pelo período de 12 (doze) meses para futuras aq</w:t>
      </w:r>
      <w:r w:rsidR="00C62071">
        <w:rPr>
          <w:rFonts w:ascii="Arial" w:hAnsi="Arial" w:cs="Arial"/>
          <w:sz w:val="24"/>
          <w:szCs w:val="24"/>
        </w:rPr>
        <w:t>uisições de produto</w:t>
      </w:r>
      <w:r w:rsidR="00A4421B">
        <w:rPr>
          <w:rFonts w:ascii="Arial" w:hAnsi="Arial" w:cs="Arial"/>
          <w:sz w:val="24"/>
          <w:szCs w:val="24"/>
        </w:rPr>
        <w:t>s</w:t>
      </w:r>
      <w:r w:rsidR="00D55F33">
        <w:rPr>
          <w:rFonts w:ascii="Arial" w:hAnsi="Arial" w:cs="Arial"/>
          <w:sz w:val="24"/>
          <w:szCs w:val="24"/>
        </w:rPr>
        <w:t xml:space="preserve"> </w:t>
      </w:r>
      <w:r w:rsidR="00A4421B">
        <w:rPr>
          <w:rFonts w:ascii="Arial" w:hAnsi="Arial" w:cs="Arial"/>
          <w:sz w:val="24"/>
          <w:szCs w:val="24"/>
        </w:rPr>
        <w:t xml:space="preserve">do grupo de </w:t>
      </w:r>
      <w:r w:rsidR="00E64DB6">
        <w:rPr>
          <w:rFonts w:ascii="Arial" w:hAnsi="Arial" w:cs="Arial"/>
          <w:sz w:val="24"/>
          <w:szCs w:val="24"/>
        </w:rPr>
        <w:t>material m</w:t>
      </w:r>
      <w:r>
        <w:rPr>
          <w:rFonts w:ascii="Arial" w:hAnsi="Arial" w:cs="Arial"/>
          <w:sz w:val="24"/>
          <w:szCs w:val="24"/>
        </w:rPr>
        <w:t>é</w:t>
      </w:r>
      <w:r w:rsidR="00E64DB6">
        <w:rPr>
          <w:rFonts w:ascii="Arial" w:hAnsi="Arial" w:cs="Arial"/>
          <w:sz w:val="24"/>
          <w:szCs w:val="24"/>
        </w:rPr>
        <w:t>dico h</w:t>
      </w:r>
      <w:r w:rsidRPr="001D69C9">
        <w:rPr>
          <w:rFonts w:ascii="Arial" w:hAnsi="Arial" w:cs="Arial"/>
          <w:sz w:val="24"/>
          <w:szCs w:val="24"/>
        </w:rPr>
        <w:t>ospitalar</w:t>
      </w:r>
      <w:r w:rsidR="00D55F33">
        <w:rPr>
          <w:rFonts w:ascii="Arial" w:hAnsi="Arial" w:cs="Arial"/>
          <w:sz w:val="24"/>
          <w:szCs w:val="24"/>
        </w:rPr>
        <w:t xml:space="preserve"> </w:t>
      </w:r>
      <w:r w:rsidR="00A4421B">
        <w:rPr>
          <w:rFonts w:ascii="Arial" w:hAnsi="Arial" w:cs="Arial"/>
          <w:b/>
          <w:sz w:val="24"/>
          <w:szCs w:val="24"/>
        </w:rPr>
        <w:t>(</w:t>
      </w:r>
      <w:r w:rsidR="00D55F33">
        <w:rPr>
          <w:rFonts w:ascii="Arial" w:hAnsi="Arial" w:cs="Arial"/>
          <w:b/>
          <w:sz w:val="24"/>
          <w:szCs w:val="24"/>
        </w:rPr>
        <w:t>Bolsa tripla e Bolsa dupla para coleta de sangue</w:t>
      </w:r>
      <w:r>
        <w:rPr>
          <w:rFonts w:ascii="Arial" w:hAnsi="Arial" w:cs="Arial"/>
          <w:b/>
          <w:sz w:val="24"/>
          <w:szCs w:val="24"/>
        </w:rPr>
        <w:t>)</w:t>
      </w:r>
      <w:r w:rsidR="00D55F33">
        <w:rPr>
          <w:rFonts w:ascii="Arial" w:hAnsi="Arial" w:cs="Arial"/>
          <w:b/>
          <w:sz w:val="24"/>
          <w:szCs w:val="24"/>
        </w:rPr>
        <w:t xml:space="preserve"> com fornecimento em regime de comodato de 02 (dois) Processadores Automáticos para Bolsas de Sangue e 01 (uma) Seladora portátil para tubos em Banco de Sangue</w:t>
      </w:r>
      <w:r w:rsidRPr="001D69C9">
        <w:rPr>
          <w:rFonts w:ascii="Arial" w:hAnsi="Arial" w:cs="Arial"/>
          <w:sz w:val="24"/>
          <w:szCs w:val="24"/>
        </w:rPr>
        <w:t xml:space="preserve">, </w:t>
      </w:r>
      <w:r w:rsidR="00C62071">
        <w:rPr>
          <w:rFonts w:ascii="Arial" w:hAnsi="Arial" w:cs="Arial"/>
          <w:sz w:val="24"/>
          <w:szCs w:val="24"/>
        </w:rPr>
        <w:t>na</w:t>
      </w:r>
      <w:r w:rsidR="00A4421B">
        <w:rPr>
          <w:rFonts w:ascii="Arial" w:hAnsi="Arial" w:cs="Arial"/>
          <w:sz w:val="24"/>
          <w:szCs w:val="24"/>
        </w:rPr>
        <w:t>s</w:t>
      </w:r>
      <w:r w:rsidR="00C62071">
        <w:rPr>
          <w:rFonts w:ascii="Arial" w:hAnsi="Arial" w:cs="Arial"/>
          <w:sz w:val="24"/>
          <w:szCs w:val="24"/>
        </w:rPr>
        <w:t xml:space="preserve"> quantidade</w:t>
      </w:r>
      <w:r w:rsidR="00A4421B">
        <w:rPr>
          <w:rFonts w:ascii="Arial" w:hAnsi="Arial" w:cs="Arial"/>
          <w:sz w:val="24"/>
          <w:szCs w:val="24"/>
        </w:rPr>
        <w:t>s</w:t>
      </w:r>
      <w:r w:rsidR="00C62071">
        <w:rPr>
          <w:rFonts w:ascii="Arial" w:hAnsi="Arial" w:cs="Arial"/>
          <w:sz w:val="24"/>
          <w:szCs w:val="24"/>
        </w:rPr>
        <w:t xml:space="preserve"> estimada</w:t>
      </w:r>
      <w:r w:rsidR="002E1729">
        <w:rPr>
          <w:rFonts w:ascii="Arial" w:hAnsi="Arial" w:cs="Arial"/>
          <w:sz w:val="24"/>
          <w:szCs w:val="24"/>
        </w:rPr>
        <w:t>s</w:t>
      </w:r>
      <w:r w:rsidRPr="00E47E85">
        <w:rPr>
          <w:rFonts w:ascii="Arial" w:hAnsi="Arial" w:cs="Arial"/>
          <w:sz w:val="24"/>
          <w:szCs w:val="24"/>
        </w:rPr>
        <w:t xml:space="preserve"> e especificações constantes deste Edital – Anexo I</w:t>
      </w:r>
      <w:r>
        <w:rPr>
          <w:rFonts w:ascii="Arial" w:hAnsi="Arial" w:cs="Arial"/>
          <w:sz w:val="24"/>
          <w:szCs w:val="24"/>
        </w:rPr>
        <w:t>.</w:t>
      </w:r>
    </w:p>
    <w:p w:rsidR="00226EB9" w:rsidRDefault="00226EB9" w:rsidP="00D225B1">
      <w:pPr>
        <w:pStyle w:val="Corpodetexto2"/>
        <w:numPr>
          <w:ilvl w:val="1"/>
          <w:numId w:val="18"/>
        </w:numPr>
        <w:tabs>
          <w:tab w:val="clear" w:pos="1273"/>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No caso de ocorrer divergência entre as especificações do objeto descrito no Comprasnet e as especificações técnicas constantes deste Edital – Anexo I, prevalecerão as especificações do Edital – Anexo I</w:t>
      </w:r>
      <w:r>
        <w:rPr>
          <w:rFonts w:ascii="Arial" w:hAnsi="Arial" w:cs="Arial"/>
          <w:sz w:val="24"/>
          <w:szCs w:val="24"/>
        </w:rPr>
        <w:t>;</w:t>
      </w:r>
    </w:p>
    <w:p w:rsidR="00D55F33" w:rsidRDefault="00D55F33" w:rsidP="00D225B1">
      <w:pPr>
        <w:pStyle w:val="Corpodetexto2"/>
        <w:numPr>
          <w:ilvl w:val="1"/>
          <w:numId w:val="18"/>
        </w:numPr>
        <w:tabs>
          <w:tab w:val="clear" w:pos="1273"/>
          <w:tab w:val="left" w:pos="567"/>
        </w:tabs>
        <w:spacing w:before="120" w:after="120" w:line="276" w:lineRule="auto"/>
        <w:ind w:left="0" w:firstLine="0"/>
        <w:contextualSpacing/>
        <w:jc w:val="both"/>
        <w:rPr>
          <w:rFonts w:ascii="Arial" w:hAnsi="Arial" w:cs="Arial"/>
          <w:sz w:val="24"/>
          <w:szCs w:val="24"/>
        </w:rPr>
      </w:pPr>
      <w:r>
        <w:rPr>
          <w:rFonts w:ascii="Arial" w:hAnsi="Arial" w:cs="Arial"/>
          <w:sz w:val="24"/>
          <w:szCs w:val="24"/>
        </w:rPr>
        <w:t>Os bens que serão adquiridos enquadram</w:t>
      </w:r>
      <w:r w:rsidRPr="00135442">
        <w:rPr>
          <w:rFonts w:ascii="Arial" w:hAnsi="Arial" w:cs="Arial"/>
          <w:sz w:val="24"/>
          <w:szCs w:val="24"/>
        </w:rPr>
        <w:t>-se na classificação de bens comuns, nos termos da Lei nº 10.520, de 2002, e do Decreto 5.540, de 2005.</w:t>
      </w:r>
    </w:p>
    <w:p w:rsidR="00D55F33" w:rsidRDefault="00D55F33" w:rsidP="00D225B1">
      <w:pPr>
        <w:pStyle w:val="Corpodetexto2"/>
        <w:tabs>
          <w:tab w:val="left" w:pos="426"/>
          <w:tab w:val="left" w:pos="567"/>
          <w:tab w:val="num" w:pos="1273"/>
        </w:tabs>
        <w:spacing w:before="120" w:line="276" w:lineRule="auto"/>
        <w:contextualSpacing/>
        <w:jc w:val="both"/>
        <w:rPr>
          <w:rFonts w:ascii="Arial" w:hAnsi="Arial" w:cs="Arial"/>
          <w:sz w:val="24"/>
          <w:szCs w:val="24"/>
        </w:rPr>
      </w:pPr>
    </w:p>
    <w:p w:rsidR="001D6363" w:rsidRPr="00381740" w:rsidRDefault="001D6363" w:rsidP="00D225B1">
      <w:pPr>
        <w:pStyle w:val="Corpodetexto2"/>
        <w:tabs>
          <w:tab w:val="left" w:pos="426"/>
          <w:tab w:val="left" w:pos="567"/>
          <w:tab w:val="num" w:pos="1273"/>
        </w:tabs>
        <w:spacing w:before="120" w:line="276" w:lineRule="auto"/>
        <w:contextualSpacing/>
        <w:jc w:val="both"/>
        <w:rPr>
          <w:rFonts w:ascii="Arial" w:hAnsi="Arial" w:cs="Arial"/>
          <w:sz w:val="24"/>
          <w:szCs w:val="24"/>
        </w:rPr>
      </w:pPr>
    </w:p>
    <w:p w:rsidR="005C5A38" w:rsidRPr="00F106F9" w:rsidRDefault="005C5A38" w:rsidP="00D225B1">
      <w:pPr>
        <w:pStyle w:val="Corpodetexto2"/>
        <w:tabs>
          <w:tab w:val="left" w:pos="426"/>
          <w:tab w:val="left" w:pos="567"/>
          <w:tab w:val="num" w:pos="1273"/>
        </w:tabs>
        <w:spacing w:before="120" w:line="276" w:lineRule="auto"/>
        <w:contextualSpacing/>
        <w:jc w:val="both"/>
        <w:rPr>
          <w:rFonts w:ascii="Arial" w:hAnsi="Arial" w:cs="Arial"/>
          <w:sz w:val="24"/>
          <w:szCs w:val="24"/>
        </w:rPr>
      </w:pPr>
    </w:p>
    <w:p w:rsidR="009F6F96" w:rsidRPr="00582E98" w:rsidRDefault="009F6F96" w:rsidP="00D225B1">
      <w:pPr>
        <w:pStyle w:val="Corpodetexto2"/>
        <w:numPr>
          <w:ilvl w:val="0"/>
          <w:numId w:val="10"/>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lastRenderedPageBreak/>
        <w:t>DO PRAZO, LOCAL DE ENTREGA, RECEBIMENTO, CRITÉRIO DE ACEITAÇÃO DOS PRODUTOS</w:t>
      </w:r>
    </w:p>
    <w:p w:rsidR="0030468C" w:rsidRDefault="0030468C" w:rsidP="00D225B1">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E47E85">
        <w:rPr>
          <w:rFonts w:ascii="Arial" w:hAnsi="Arial" w:cs="Arial"/>
          <w:sz w:val="24"/>
          <w:szCs w:val="24"/>
        </w:rPr>
        <w:t>A entrega dos produtos será realizada de forma parcelada conforme as necessidades da Administração, mediante Pedido de Fornecimento formulado e enviado à licitante contratada</w:t>
      </w:r>
      <w:r>
        <w:rPr>
          <w:rFonts w:ascii="Arial" w:hAnsi="Arial" w:cs="Arial"/>
          <w:sz w:val="24"/>
          <w:szCs w:val="24"/>
        </w:rPr>
        <w:t xml:space="preserve"> com as respectivas quantidades;</w:t>
      </w:r>
    </w:p>
    <w:p w:rsidR="0030468C" w:rsidRDefault="0030468C" w:rsidP="00D225B1">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 xml:space="preserve">A entrega dos produtos solicitados na forma do subitem </w:t>
      </w:r>
      <w:r>
        <w:rPr>
          <w:rFonts w:ascii="Arial" w:hAnsi="Arial" w:cs="Arial"/>
          <w:sz w:val="24"/>
          <w:szCs w:val="24"/>
        </w:rPr>
        <w:t>2.1</w:t>
      </w:r>
      <w:r w:rsidRPr="0030468C">
        <w:rPr>
          <w:rFonts w:ascii="Arial" w:hAnsi="Arial" w:cs="Arial"/>
          <w:sz w:val="24"/>
          <w:szCs w:val="24"/>
        </w:rPr>
        <w:t xml:space="preserve"> deverá ser cumprida no prazo máximo de até </w:t>
      </w:r>
      <w:r w:rsidRPr="0030468C">
        <w:rPr>
          <w:rFonts w:ascii="Arial" w:hAnsi="Arial" w:cs="Arial"/>
          <w:b/>
          <w:sz w:val="24"/>
          <w:szCs w:val="24"/>
        </w:rPr>
        <w:t>10 (dez) dias</w:t>
      </w:r>
      <w:r w:rsidRPr="0030468C">
        <w:rPr>
          <w:rFonts w:ascii="Arial" w:hAnsi="Arial" w:cs="Arial"/>
          <w:sz w:val="24"/>
          <w:szCs w:val="24"/>
        </w:rPr>
        <w:t xml:space="preserve"> contados da data de envio do Pedido de Fornecimento, acondicionados em suas embalagens originais, sem avarias, dentro das condições de armazenamento e transporte exigidas.</w:t>
      </w:r>
    </w:p>
    <w:p w:rsidR="0030468C" w:rsidRDefault="0030468C" w:rsidP="00D225B1">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Considera-se cumprido o Pedido de Fornecimento, para os efeitos legais, a entrega total dos produtos relacionados no Pedido de Fornecimento, na data do devido atestado de recebimento pelo setor responsável.</w:t>
      </w:r>
    </w:p>
    <w:p w:rsidR="0030468C" w:rsidRDefault="0030468C" w:rsidP="00D225B1">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30468C" w:rsidRDefault="0030468C" w:rsidP="00D225B1">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Será devolvido pela CONTRATANTE os produtos que forem entregues em desacordo com as especificações, ainda que tenha sido constado após o ter sido atestado o recebimento, e neste caso será considerado não cumprido o Pedido de Fornecimento.</w:t>
      </w:r>
    </w:p>
    <w:p w:rsidR="0030468C" w:rsidRDefault="0030468C" w:rsidP="00D225B1">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A CONTRATADA terá o prazo de 5 (cinco) dias úteis, contados da data da notificação, para retirar os produtos rejeitados, entregues com defeito, com prazo de validade vencida, ou fora da especificação.</w:t>
      </w:r>
    </w:p>
    <w:p w:rsidR="0030468C" w:rsidRDefault="0030468C" w:rsidP="00D225B1">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Os p</w:t>
      </w:r>
      <w:r>
        <w:rPr>
          <w:rFonts w:ascii="Arial" w:hAnsi="Arial" w:cs="Arial"/>
          <w:sz w:val="24"/>
          <w:szCs w:val="24"/>
        </w:rPr>
        <w:t>rodutos deverão ser entregues na Unidade de</w:t>
      </w:r>
      <w:r w:rsidRPr="0030468C">
        <w:rPr>
          <w:rFonts w:ascii="Arial" w:hAnsi="Arial" w:cs="Arial"/>
          <w:sz w:val="24"/>
          <w:szCs w:val="24"/>
        </w:rPr>
        <w:t xml:space="preserve"> Almoxarifado </w:t>
      </w:r>
      <w:r>
        <w:rPr>
          <w:rFonts w:ascii="Arial" w:hAnsi="Arial" w:cs="Arial"/>
          <w:sz w:val="24"/>
          <w:szCs w:val="24"/>
        </w:rPr>
        <w:t>do HC-</w:t>
      </w:r>
      <w:r w:rsidRPr="0030468C">
        <w:rPr>
          <w:rFonts w:ascii="Arial" w:hAnsi="Arial" w:cs="Arial"/>
          <w:sz w:val="24"/>
          <w:szCs w:val="24"/>
        </w:rPr>
        <w:t>UFG</w:t>
      </w:r>
      <w:r>
        <w:rPr>
          <w:rFonts w:ascii="Arial" w:hAnsi="Arial" w:cs="Arial"/>
          <w:sz w:val="24"/>
          <w:szCs w:val="24"/>
        </w:rPr>
        <w:t>/EBSERH</w:t>
      </w:r>
      <w:r w:rsidRPr="0030468C">
        <w:rPr>
          <w:rFonts w:ascii="Arial" w:hAnsi="Arial" w:cs="Arial"/>
          <w:sz w:val="24"/>
          <w:szCs w:val="24"/>
        </w:rPr>
        <w:t>, Primeira Avenida nº 545, Setor Leste Universitário, Goiânia-GO,</w:t>
      </w:r>
      <w:r>
        <w:rPr>
          <w:rFonts w:ascii="Arial" w:hAnsi="Arial" w:cs="Arial"/>
          <w:sz w:val="24"/>
          <w:szCs w:val="24"/>
        </w:rPr>
        <w:t xml:space="preserve"> CEP 74.605-020,</w:t>
      </w:r>
      <w:r w:rsidRPr="0030468C">
        <w:rPr>
          <w:rFonts w:ascii="Arial" w:hAnsi="Arial" w:cs="Arial"/>
          <w:sz w:val="24"/>
          <w:szCs w:val="24"/>
        </w:rPr>
        <w:t xml:space="preserve"> de segunda a sexta-feira, no horário de 8:00 às 17:00 horas;</w:t>
      </w:r>
    </w:p>
    <w:p w:rsidR="0030468C" w:rsidRPr="0030468C" w:rsidRDefault="0030468C" w:rsidP="00D225B1">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30468C" w:rsidRPr="0030468C" w:rsidRDefault="0030468C" w:rsidP="00D225B1">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Não serão aceitos produtos com validade inferior a </w:t>
      </w:r>
      <w:r w:rsidRPr="0030468C">
        <w:rPr>
          <w:rFonts w:ascii="Arial" w:hAnsi="Arial" w:cs="Arial"/>
          <w:b/>
          <w:color w:val="000000"/>
          <w:sz w:val="24"/>
          <w:szCs w:val="24"/>
        </w:rPr>
        <w:t>12 (doze) meses</w:t>
      </w:r>
      <w:r w:rsidRPr="0030468C">
        <w:rPr>
          <w:rFonts w:ascii="Arial" w:hAnsi="Arial" w:cs="Arial"/>
          <w:color w:val="000000"/>
          <w:sz w:val="24"/>
          <w:szCs w:val="24"/>
        </w:rPr>
        <w:t>, contados a partir de seu recebimento pelo HC</w:t>
      </w:r>
      <w:r>
        <w:rPr>
          <w:rFonts w:ascii="Arial" w:hAnsi="Arial" w:cs="Arial"/>
          <w:color w:val="000000"/>
          <w:sz w:val="24"/>
          <w:szCs w:val="24"/>
        </w:rPr>
        <w:t>-UFG/EBSERH.</w:t>
      </w:r>
    </w:p>
    <w:p w:rsidR="0030468C" w:rsidRPr="0030468C" w:rsidRDefault="0030468C" w:rsidP="00D225B1">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Os materiais entregues fora das especificações apresentadas em edital e seus anexos poderão ser rejeitados pelo HC</w:t>
      </w:r>
      <w:r>
        <w:rPr>
          <w:rFonts w:ascii="Arial" w:hAnsi="Arial" w:cs="Arial"/>
          <w:color w:val="000000"/>
          <w:sz w:val="24"/>
          <w:szCs w:val="24"/>
        </w:rPr>
        <w:t>-UFG/EBSERH.</w:t>
      </w:r>
      <w:r w:rsidRPr="0030468C">
        <w:rPr>
          <w:rFonts w:ascii="Arial" w:hAnsi="Arial" w:cs="Arial"/>
          <w:color w:val="000000"/>
          <w:sz w:val="24"/>
          <w:szCs w:val="24"/>
        </w:rPr>
        <w:t>no todo ou em parte.</w:t>
      </w:r>
    </w:p>
    <w:p w:rsidR="0030468C" w:rsidRPr="0030468C" w:rsidRDefault="0030468C" w:rsidP="00D225B1">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A administração rejeitará todos os produtos entregues em desacordo com o solicitado, fora da especificação, com latas amassadas ou embalagens furadas, rasgadas entre outros defeitos.</w:t>
      </w:r>
    </w:p>
    <w:p w:rsidR="0030468C" w:rsidRPr="0030468C" w:rsidRDefault="0030468C" w:rsidP="00D225B1">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 objeto da presente licitação será recebida pelo HC/UFG, em conformidade com o § 8º, do Art. 15 da Lei nº. 8.666/93;</w:t>
      </w:r>
    </w:p>
    <w:p w:rsidR="0030468C" w:rsidRPr="0030468C" w:rsidRDefault="0030468C" w:rsidP="00D225B1">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Provisoriamente, a </w:t>
      </w:r>
      <w:r>
        <w:rPr>
          <w:rFonts w:ascii="Arial" w:hAnsi="Arial" w:cs="Arial"/>
          <w:color w:val="000000"/>
          <w:sz w:val="24"/>
          <w:szCs w:val="24"/>
        </w:rPr>
        <w:t>partir da entre</w:t>
      </w:r>
      <w:r w:rsidRPr="0030468C">
        <w:rPr>
          <w:rFonts w:ascii="Arial" w:hAnsi="Arial" w:cs="Arial"/>
          <w:color w:val="000000"/>
          <w:sz w:val="24"/>
          <w:szCs w:val="24"/>
        </w:rPr>
        <w:t>ga, para efeito de verificação da conformidade com as especificações constantes do Edital e da proposta;</w:t>
      </w:r>
    </w:p>
    <w:p w:rsidR="0030468C" w:rsidRPr="0030468C" w:rsidRDefault="0030468C" w:rsidP="00D225B1">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Definitivamente, após a verificação da conformidade com as especificações constantes do Edital e da proposta, e sua consequente aceitação, que se dará até 05 (cinco) dias do recebimento provisório;</w:t>
      </w:r>
    </w:p>
    <w:p w:rsidR="0030468C" w:rsidRPr="0030468C" w:rsidRDefault="0030468C" w:rsidP="00D225B1">
      <w:pPr>
        <w:numPr>
          <w:ilvl w:val="1"/>
          <w:numId w:val="10"/>
        </w:numPr>
        <w:tabs>
          <w:tab w:val="left" w:pos="567"/>
        </w:tabs>
        <w:spacing w:before="120" w:after="120" w:line="276" w:lineRule="auto"/>
        <w:ind w:left="0" w:firstLine="0"/>
        <w:contextualSpacing/>
        <w:jc w:val="both"/>
        <w:rPr>
          <w:rFonts w:ascii="Arial" w:hAnsi="Arial" w:cs="Arial"/>
          <w:sz w:val="24"/>
          <w:szCs w:val="24"/>
        </w:rPr>
      </w:pPr>
      <w:r>
        <w:rPr>
          <w:rFonts w:ascii="Arial" w:hAnsi="Arial" w:cs="Arial"/>
          <w:color w:val="000000"/>
          <w:sz w:val="24"/>
          <w:szCs w:val="24"/>
        </w:rPr>
        <w:lastRenderedPageBreak/>
        <w:t>Na hipótese da verificação a que se refere o subitem anterior não ser procedida dentro do prazo fixado, reputar-se-á como realizada, consumando-se o recebimento definitivo no dia esgotamento do prazo.</w:t>
      </w:r>
    </w:p>
    <w:p w:rsidR="0030468C" w:rsidRPr="0030468C" w:rsidRDefault="0030468C" w:rsidP="00D225B1">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será admitido o parcelamento da entrega do produto solicitado no pedido mensal;</w:t>
      </w:r>
    </w:p>
    <w:p w:rsidR="0030468C" w:rsidRPr="0030468C" w:rsidRDefault="0030468C" w:rsidP="00D225B1">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serão recebidos produtos com qualidade diferente da solicitada, para maior ou menor;</w:t>
      </w:r>
    </w:p>
    <w:p w:rsidR="0030468C" w:rsidRPr="0070224C" w:rsidRDefault="0030468C" w:rsidP="00D225B1">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serão recebidos produtos com marca diferente da cotada em processo licitatório</w:t>
      </w:r>
      <w:r w:rsidR="0070224C">
        <w:rPr>
          <w:rFonts w:ascii="Arial" w:hAnsi="Arial" w:cs="Arial"/>
          <w:color w:val="000000"/>
          <w:sz w:val="24"/>
          <w:szCs w:val="24"/>
        </w:rPr>
        <w:t>.</w:t>
      </w:r>
    </w:p>
    <w:p w:rsidR="0070224C" w:rsidRPr="0030468C" w:rsidRDefault="0070224C" w:rsidP="00D225B1">
      <w:pPr>
        <w:tabs>
          <w:tab w:val="left" w:pos="426"/>
          <w:tab w:val="left" w:pos="567"/>
          <w:tab w:val="left" w:pos="993"/>
        </w:tabs>
        <w:spacing w:before="120" w:after="120" w:line="276" w:lineRule="auto"/>
        <w:contextualSpacing/>
        <w:jc w:val="both"/>
        <w:rPr>
          <w:rFonts w:ascii="Arial" w:hAnsi="Arial" w:cs="Arial"/>
          <w:sz w:val="24"/>
          <w:szCs w:val="24"/>
        </w:rPr>
      </w:pPr>
    </w:p>
    <w:p w:rsidR="009F6F96" w:rsidRPr="00582E98" w:rsidRDefault="009F6F96" w:rsidP="00D225B1">
      <w:pPr>
        <w:pStyle w:val="Corpodetexto2"/>
        <w:numPr>
          <w:ilvl w:val="0"/>
          <w:numId w:val="10"/>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CONDIÇÕES PARA PARTICIPAÇÃO</w:t>
      </w:r>
    </w:p>
    <w:p w:rsidR="00F945C9" w:rsidRPr="00F945C9" w:rsidRDefault="009F6F96" w:rsidP="00D225B1">
      <w:pPr>
        <w:numPr>
          <w:ilvl w:val="1"/>
          <w:numId w:val="10"/>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Poderão participar deste Pregão Eletrônico as empresas cujo ramo de atividade seja compatível com </w:t>
      </w:r>
      <w:r w:rsidR="00F945C9">
        <w:rPr>
          <w:rFonts w:ascii="Arial" w:hAnsi="Arial" w:cs="Arial"/>
          <w:sz w:val="24"/>
          <w:szCs w:val="24"/>
        </w:rPr>
        <w:t>o objeto desta licitação e que:</w:t>
      </w:r>
    </w:p>
    <w:p w:rsidR="009F6F96" w:rsidRDefault="009F6F96" w:rsidP="00D225B1">
      <w:pPr>
        <w:pStyle w:val="Corpodetexto2"/>
        <w:numPr>
          <w:ilvl w:val="2"/>
          <w:numId w:val="10"/>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Atendam as condições deste Edital e seus Anexos e apresentem a documentação exigida, original ou cópia autenticada;</w:t>
      </w:r>
    </w:p>
    <w:p w:rsidR="009F6F96" w:rsidRPr="00F945C9" w:rsidRDefault="009F6F96" w:rsidP="00D225B1">
      <w:pPr>
        <w:pStyle w:val="Corpodetexto2"/>
        <w:numPr>
          <w:ilvl w:val="2"/>
          <w:numId w:val="10"/>
        </w:numPr>
        <w:tabs>
          <w:tab w:val="left" w:pos="567"/>
        </w:tabs>
        <w:spacing w:before="120" w:after="120" w:line="276" w:lineRule="auto"/>
        <w:ind w:left="0" w:firstLine="0"/>
        <w:contextualSpacing/>
        <w:jc w:val="both"/>
        <w:rPr>
          <w:rFonts w:ascii="Arial" w:hAnsi="Arial" w:cs="Arial"/>
          <w:sz w:val="24"/>
          <w:szCs w:val="24"/>
        </w:rPr>
      </w:pPr>
      <w:r w:rsidRPr="00F945C9">
        <w:rPr>
          <w:rFonts w:ascii="Arial" w:hAnsi="Arial" w:cs="Arial"/>
          <w:sz w:val="24"/>
          <w:szCs w:val="24"/>
        </w:rPr>
        <w:t xml:space="preserve"> Estejam credenciadas regularmente no Sistema de Cadastramento Unificado de Fornecedores – SICAF, nos termos do Art. 1º, § 1º, do Decreto nº 3.722, de 09/01/2001;</w:t>
      </w:r>
    </w:p>
    <w:p w:rsidR="009F6F96" w:rsidRDefault="009F6F96" w:rsidP="00D225B1">
      <w:pPr>
        <w:pStyle w:val="Corpodetexto2"/>
        <w:numPr>
          <w:ilvl w:val="1"/>
          <w:numId w:val="10"/>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As empresas não cadastradas no SICAF que tiverem interesse em participar</w:t>
      </w:r>
      <w:r w:rsidR="0063597F">
        <w:rPr>
          <w:rFonts w:ascii="Arial" w:hAnsi="Arial" w:cs="Arial"/>
          <w:sz w:val="24"/>
          <w:szCs w:val="24"/>
        </w:rPr>
        <w:t xml:space="preserve"> do presente Pregão Eletrônico </w:t>
      </w:r>
      <w:r w:rsidRPr="00582E98">
        <w:rPr>
          <w:rFonts w:ascii="Arial" w:hAnsi="Arial" w:cs="Arial"/>
          <w:sz w:val="24"/>
          <w:szCs w:val="24"/>
        </w:rPr>
        <w:t>deverão providenciar o seu cadastramento junto a qualquer Unidade Cadastradora dos Órgãos da Administração Pública, até o terceiro dia útil anterior a data do recebimento das propostas, conforme previsto no Art. 3º,</w:t>
      </w:r>
      <w:r w:rsidR="00F945C9">
        <w:rPr>
          <w:rFonts w:ascii="Arial" w:hAnsi="Arial" w:cs="Arial"/>
          <w:sz w:val="24"/>
          <w:szCs w:val="24"/>
        </w:rPr>
        <w:t xml:space="preserve"> § 2º, do Decreto nº 3.722/2001;</w:t>
      </w:r>
    </w:p>
    <w:p w:rsidR="009F6F96" w:rsidRPr="00F945C9" w:rsidRDefault="009F6F96" w:rsidP="00D225B1">
      <w:pPr>
        <w:pStyle w:val="Corpodetexto2"/>
        <w:numPr>
          <w:ilvl w:val="1"/>
          <w:numId w:val="10"/>
        </w:numPr>
        <w:tabs>
          <w:tab w:val="left" w:pos="567"/>
        </w:tabs>
        <w:spacing w:before="120" w:after="120" w:line="276" w:lineRule="auto"/>
        <w:ind w:left="0" w:firstLine="0"/>
        <w:contextualSpacing/>
        <w:jc w:val="both"/>
        <w:rPr>
          <w:rFonts w:ascii="Arial" w:hAnsi="Arial" w:cs="Arial"/>
          <w:sz w:val="24"/>
          <w:szCs w:val="24"/>
        </w:rPr>
      </w:pPr>
      <w:r w:rsidRPr="00F945C9">
        <w:rPr>
          <w:rFonts w:ascii="Arial" w:hAnsi="Arial" w:cs="Arial"/>
          <w:b/>
          <w:color w:val="000000"/>
          <w:sz w:val="24"/>
          <w:szCs w:val="24"/>
          <w:highlight w:val="lightGray"/>
          <w:u w:val="single"/>
        </w:rPr>
        <w:t>Não poderão participar deste Pregão Eletrônico as empresas que:</w:t>
      </w:r>
    </w:p>
    <w:p w:rsidR="009F6F96" w:rsidRPr="00F945C9" w:rsidRDefault="009F6F96" w:rsidP="00D225B1">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hAnsi="Arial" w:cs="Arial"/>
          <w:bCs/>
          <w:color w:val="000000"/>
          <w:sz w:val="24"/>
          <w:szCs w:val="24"/>
        </w:rPr>
        <w:t>Se encontrem e</w:t>
      </w:r>
      <w:r w:rsidRPr="00F945C9">
        <w:rPr>
          <w:rFonts w:ascii="Arial" w:hAnsi="Arial" w:cs="Arial"/>
          <w:sz w:val="24"/>
          <w:szCs w:val="24"/>
        </w:rPr>
        <w:t>m processo de falência, recuperação judicial ou extrajudicial, sob concurso de credores, em dissolução ou em liquidação</w:t>
      </w:r>
      <w:r w:rsidRPr="00F945C9">
        <w:rPr>
          <w:rFonts w:ascii="Arial" w:hAnsi="Arial" w:cs="Arial"/>
          <w:color w:val="000000"/>
          <w:sz w:val="24"/>
          <w:szCs w:val="24"/>
        </w:rPr>
        <w:t>;</w:t>
      </w:r>
    </w:p>
    <w:p w:rsidR="009F6F96" w:rsidRPr="00F945C9" w:rsidRDefault="009F6F96" w:rsidP="00D225B1">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hAnsi="Arial" w:cs="Arial"/>
          <w:bCs/>
          <w:sz w:val="24"/>
          <w:szCs w:val="24"/>
        </w:rPr>
        <w:t>Estejam s</w:t>
      </w:r>
      <w:r w:rsidRPr="00F945C9">
        <w:rPr>
          <w:rFonts w:ascii="Arial" w:eastAsia="´Times New Roman´" w:hAnsi="Arial" w:cs="Arial"/>
          <w:sz w:val="24"/>
          <w:szCs w:val="24"/>
        </w:rPr>
        <w:t>uspensas</w:t>
      </w:r>
      <w:bookmarkStart w:id="0" w:name="_GoBack"/>
      <w:bookmarkEnd w:id="0"/>
      <w:r w:rsidRPr="00F945C9">
        <w:rPr>
          <w:rFonts w:ascii="Arial" w:eastAsia="´Times New Roman´" w:hAnsi="Arial" w:cs="Arial"/>
          <w:sz w:val="24"/>
          <w:szCs w:val="24"/>
        </w:rPr>
        <w:t xml:space="preserve"> temporariamente de participar em licitação e contratar com a </w:t>
      </w:r>
      <w:r w:rsidR="00EE2448">
        <w:rPr>
          <w:rFonts w:ascii="Arial" w:eastAsia="´Times New Roman´" w:hAnsi="Arial" w:cs="Arial"/>
          <w:sz w:val="24"/>
          <w:szCs w:val="24"/>
        </w:rPr>
        <w:t>Universidade Federal de Goiás</w:t>
      </w:r>
      <w:r w:rsidRPr="00F945C9">
        <w:rPr>
          <w:rFonts w:ascii="Arial" w:eastAsia="´Times New Roman´" w:hAnsi="Arial" w:cs="Arial"/>
          <w:sz w:val="24"/>
          <w:szCs w:val="24"/>
        </w:rPr>
        <w:t>, nos termos inciso III do art. 87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8.666/1993;</w:t>
      </w:r>
    </w:p>
    <w:p w:rsidR="009F6F96" w:rsidRPr="00F945C9" w:rsidRDefault="009F6F96" w:rsidP="00D225B1">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Se encontremimpedidas de licitar e contratar com a União, nos termos do Art. 7</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10.520/2002 e Art. 28 do Decreto nº 5.450/2005;</w:t>
      </w:r>
    </w:p>
    <w:p w:rsidR="009F6F96" w:rsidRPr="00F945C9" w:rsidRDefault="009F6F96" w:rsidP="00D225B1">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 xml:space="preserve"> Estejam declaradas inidôneas para licitar e contratar com a Administração Pública, conforme o inciso IV do Art. 87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8.666/1993;</w:t>
      </w:r>
    </w:p>
    <w:p w:rsidR="009F6F96" w:rsidRPr="00F945C9" w:rsidRDefault="009F6F96" w:rsidP="00D225B1">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Se enquadrem em qualquer das vedações previstas no Art. 9º da Lei nº 8.666/1993;</w:t>
      </w:r>
    </w:p>
    <w:p w:rsidR="009F6F96" w:rsidRPr="00F945C9" w:rsidRDefault="009F6F96" w:rsidP="00D225B1">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Que não funcionem no País, no caso de empresas ou sociedades estrangeiras; Estejam reunidas em consórcio, sejam controladoras, coligadas ou subsidiárias entre si;</w:t>
      </w:r>
    </w:p>
    <w:p w:rsidR="009F6F96" w:rsidRDefault="009F6F96" w:rsidP="00D225B1">
      <w:pPr>
        <w:pStyle w:val="Default"/>
        <w:numPr>
          <w:ilvl w:val="1"/>
          <w:numId w:val="10"/>
        </w:numPr>
        <w:tabs>
          <w:tab w:val="left" w:pos="567"/>
        </w:tabs>
        <w:spacing w:before="120" w:after="120" w:line="276" w:lineRule="auto"/>
        <w:ind w:left="0" w:firstLine="0"/>
        <w:contextualSpacing/>
        <w:jc w:val="both"/>
        <w:rPr>
          <w:color w:val="auto"/>
        </w:rPr>
      </w:pPr>
      <w:r w:rsidRPr="00582E98">
        <w:rPr>
          <w:bCs/>
          <w:color w:val="auto"/>
        </w:rPr>
        <w:t>Será permitida a participação de empresa e</w:t>
      </w:r>
      <w:r w:rsidRPr="00582E98">
        <w:rPr>
          <w:color w:val="auto"/>
        </w:rPr>
        <w:t>strangeira, desde que autorizada a funcionar no País;</w:t>
      </w:r>
    </w:p>
    <w:p w:rsidR="009F6F96" w:rsidRPr="0063597F" w:rsidRDefault="009F6F96" w:rsidP="00D225B1">
      <w:pPr>
        <w:pStyle w:val="Default"/>
        <w:numPr>
          <w:ilvl w:val="1"/>
          <w:numId w:val="10"/>
        </w:numPr>
        <w:tabs>
          <w:tab w:val="left" w:pos="567"/>
        </w:tabs>
        <w:spacing w:before="120" w:after="120" w:line="276" w:lineRule="auto"/>
        <w:ind w:left="0" w:firstLine="0"/>
        <w:contextualSpacing/>
        <w:jc w:val="both"/>
        <w:rPr>
          <w:color w:val="auto"/>
        </w:rPr>
      </w:pPr>
      <w:r w:rsidRPr="00582E98">
        <w:t xml:space="preserve">A participação no Pregão Eletrônico dar-se-á por meio da digitação da senha privativa da licitante e subseqüente encaminhamento da proposta de preços, na data e </w:t>
      </w:r>
      <w:r w:rsidRPr="00582E98">
        <w:lastRenderedPageBreak/>
        <w:t xml:space="preserve">horário estipulados nesse Edital (horário de Brasília/DF), exclusivamente </w:t>
      </w:r>
      <w:r w:rsidR="0063597F">
        <w:t>por meio de Sistema Eletrônico;</w:t>
      </w:r>
    </w:p>
    <w:p w:rsidR="009F6F96" w:rsidRPr="001962F4" w:rsidRDefault="009F6F96" w:rsidP="00D225B1">
      <w:pPr>
        <w:pStyle w:val="Default"/>
        <w:numPr>
          <w:ilvl w:val="1"/>
          <w:numId w:val="10"/>
        </w:numPr>
        <w:tabs>
          <w:tab w:val="left" w:pos="567"/>
        </w:tabs>
        <w:spacing w:before="120" w:after="120" w:line="276" w:lineRule="auto"/>
        <w:ind w:left="0" w:firstLine="0"/>
        <w:contextualSpacing/>
        <w:jc w:val="both"/>
        <w:rPr>
          <w:color w:val="auto"/>
        </w:rPr>
      </w:pPr>
      <w:r w:rsidRPr="00582E98">
        <w:t>Para participação neste Pregão Eletrônico a licitante deverá manifestar, em campo próprio do Sistema Eletrônico, o pleno conhecimento e atendimento aos requisitos de habilitação previstos no Edital e seus Anexos e que a sua proposta está em conformidade com as exigências deste Edital.</w:t>
      </w:r>
    </w:p>
    <w:p w:rsidR="001962F4" w:rsidRPr="0063597F" w:rsidRDefault="001962F4" w:rsidP="00D225B1">
      <w:pPr>
        <w:pStyle w:val="Default"/>
        <w:tabs>
          <w:tab w:val="left" w:pos="567"/>
        </w:tabs>
        <w:spacing w:before="120" w:after="120" w:line="276" w:lineRule="auto"/>
        <w:contextualSpacing/>
        <w:jc w:val="both"/>
        <w:rPr>
          <w:color w:val="auto"/>
        </w:rPr>
      </w:pPr>
    </w:p>
    <w:p w:rsidR="009F6F96" w:rsidRPr="00582E98" w:rsidRDefault="009F6F96" w:rsidP="00D225B1">
      <w:pPr>
        <w:pStyle w:val="Corpodetexto2"/>
        <w:numPr>
          <w:ilvl w:val="0"/>
          <w:numId w:val="4"/>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DO CREDENCIAMENTO</w:t>
      </w:r>
    </w:p>
    <w:p w:rsidR="009F6F96" w:rsidRPr="00582E98" w:rsidRDefault="009F6F96" w:rsidP="00D225B1">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As empresas licitantes deverão estar previamente credenciadas junto ao órgão provedor do Sistema Eletrônico, no prazo mínimo de 3 (três) dias úteis, antes da data de realização do Pregão;</w:t>
      </w:r>
    </w:p>
    <w:p w:rsidR="009F6F96" w:rsidRPr="00582E98" w:rsidRDefault="009F6F96" w:rsidP="00D225B1">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O credenciamento dar-se-á no site </w:t>
      </w:r>
      <w:hyperlink r:id="rId9" w:history="1">
        <w:r w:rsidRPr="00582E98">
          <w:rPr>
            <w:rStyle w:val="Hyperlink"/>
            <w:rFonts w:ascii="Arial" w:hAnsi="Arial" w:cs="Arial"/>
            <w:sz w:val="24"/>
            <w:szCs w:val="24"/>
          </w:rPr>
          <w:t>www.comprasnet.gov.br</w:t>
        </w:r>
      </w:hyperlink>
      <w:r w:rsidRPr="00582E98">
        <w:rPr>
          <w:rFonts w:ascii="Arial" w:hAnsi="Arial" w:cs="Arial"/>
          <w:sz w:val="24"/>
          <w:szCs w:val="24"/>
        </w:rPr>
        <w:t xml:space="preserve">, mediante atribuição de chave de identificação e de senha pessoal e intransferível para acesso ao Sistema Eletrônico; </w:t>
      </w:r>
    </w:p>
    <w:p w:rsidR="009F6F96" w:rsidRPr="00582E98" w:rsidRDefault="009F6F96" w:rsidP="00D225B1">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credenciamento da empresa licitante dependerá de registro cadastral atualizado no Sistema de Cadastramento Unificado de Fornecedores – SICAF, que também será requisito obrigatório para fins de habilitação;</w:t>
      </w:r>
    </w:p>
    <w:p w:rsidR="009F6F96" w:rsidRPr="00582E98" w:rsidRDefault="009F6F96" w:rsidP="00D225B1">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empresa licitante deverá declarar, na fase de cadastramento da proposta, se o produto atende ao Processo Produtivo Básico ou às regras de origem, para fins de aplicação da margem de preferência de que trata o Art. 1º do Decreto nº 7.767/2012;</w:t>
      </w:r>
    </w:p>
    <w:p w:rsidR="009F6F96" w:rsidRPr="00582E98" w:rsidRDefault="009F6F96" w:rsidP="00D225B1">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credenciamento junto ao provedor do sistema implica na responsabilidade legal da licitante ou de seu representante legal na presunção de sua capacidade técnica para realização das transações inerentes a este certame licitatório;</w:t>
      </w:r>
    </w:p>
    <w:p w:rsidR="009F6F96" w:rsidRDefault="009F6F96" w:rsidP="00D225B1">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 uso da senha de acesso pela licitante é de sua exclusiva responsabilidade, incluindo qualquer transação efetuada diretamente ou por seu representante, não cabendo ao provedor do sistema ou ao </w:t>
      </w:r>
      <w:r w:rsidR="00D75FF5">
        <w:rPr>
          <w:rFonts w:ascii="Arial" w:hAnsi="Arial" w:cs="Arial"/>
          <w:sz w:val="24"/>
          <w:szCs w:val="24"/>
        </w:rPr>
        <w:t>HC/UFG - EBSERH</w:t>
      </w:r>
      <w:r w:rsidRPr="00582E98">
        <w:rPr>
          <w:rFonts w:ascii="Arial" w:hAnsi="Arial" w:cs="Arial"/>
          <w:sz w:val="24"/>
          <w:szCs w:val="24"/>
        </w:rPr>
        <w:t>, responsabilidade por eventuais danos decorrentes do uso indevido da senha, ainda que por terceiros.</w:t>
      </w:r>
    </w:p>
    <w:p w:rsidR="00696AF8" w:rsidRPr="00582E98" w:rsidRDefault="00696AF8" w:rsidP="00D225B1">
      <w:pPr>
        <w:pStyle w:val="Corpodetexto2"/>
        <w:tabs>
          <w:tab w:val="left" w:pos="426"/>
          <w:tab w:val="left" w:pos="567"/>
        </w:tabs>
        <w:spacing w:before="120" w:after="120" w:line="276" w:lineRule="auto"/>
        <w:contextualSpacing/>
        <w:jc w:val="both"/>
        <w:rPr>
          <w:rFonts w:ascii="Arial" w:hAnsi="Arial" w:cs="Arial"/>
          <w:sz w:val="24"/>
          <w:szCs w:val="24"/>
        </w:rPr>
      </w:pPr>
    </w:p>
    <w:p w:rsidR="009F6F96" w:rsidRPr="00582E98" w:rsidRDefault="009F6F96" w:rsidP="00D225B1">
      <w:pPr>
        <w:pStyle w:val="Corpodetexto2"/>
        <w:numPr>
          <w:ilvl w:val="0"/>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DAS PROPOSTAS DE PREÇOS</w:t>
      </w:r>
    </w:p>
    <w:p w:rsidR="009F6F96" w:rsidRPr="00582E98" w:rsidRDefault="009F6F96" w:rsidP="00D225B1">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Na data e horário estipulados neste Edital terá início a sessão pública do Pregão Eletrônico para cadastramento das propostas, não havendo nesse momento a identificação dos participantes, o que só ocorrerá após o encerramento desta fase, conforme as regras estabelecidas neste Edital e de acordo com as normas vigentes;</w:t>
      </w:r>
    </w:p>
    <w:p w:rsidR="009F6F96" w:rsidRPr="00582E98" w:rsidRDefault="009228AE" w:rsidP="00D225B1">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Pr>
          <w:rFonts w:ascii="Arial" w:hAnsi="Arial" w:cs="Arial"/>
          <w:sz w:val="24"/>
          <w:szCs w:val="24"/>
        </w:rPr>
        <w:t>Aberta a sessão</w:t>
      </w:r>
      <w:r w:rsidR="009F6F96" w:rsidRPr="00582E98">
        <w:rPr>
          <w:rFonts w:ascii="Arial" w:hAnsi="Arial" w:cs="Arial"/>
          <w:sz w:val="24"/>
          <w:szCs w:val="24"/>
        </w:rPr>
        <w:t xml:space="preserve"> o Pregoeiro verificará as proposta apresentadas e desclassificará aquelas que não estejam em conformidade com os requisitos estabelecidos neste Edital;</w:t>
      </w:r>
    </w:p>
    <w:p w:rsidR="009F6F96" w:rsidRPr="00582E98" w:rsidRDefault="009F6F96" w:rsidP="00D225B1">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desclassificação da proposta será, obrigatoriamente, fundamentada e registrada no Sistema, com acompanhamento em tempo real pelos licitantes;</w:t>
      </w:r>
    </w:p>
    <w:p w:rsidR="009F6F96" w:rsidRPr="00582E98" w:rsidRDefault="009F6F96" w:rsidP="00D225B1">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não desclassificação da proposta não impede o seu julgamento definitivo em sentido contrário, levado a efeito na fase de aceitação;</w:t>
      </w:r>
    </w:p>
    <w:p w:rsidR="009F6F96" w:rsidRPr="00582E98" w:rsidRDefault="009F6F96" w:rsidP="00D225B1">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Sistema ordenará, automaticamente, as propostas classificadas, sendo que somente estas participarão da fase de lances;</w:t>
      </w:r>
    </w:p>
    <w:p w:rsidR="009F6F96" w:rsidRPr="00582E98" w:rsidRDefault="009F6F96" w:rsidP="00D225B1">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lastRenderedPageBreak/>
        <w:t>Até a abertura da sessão, as licitantes poderão retirar ou substituir a proposta anteriormente apresentada;</w:t>
      </w:r>
    </w:p>
    <w:p w:rsidR="009F6F96" w:rsidRPr="00582E98" w:rsidRDefault="009F6F96" w:rsidP="00D225B1">
      <w:pPr>
        <w:pStyle w:val="Default"/>
        <w:numPr>
          <w:ilvl w:val="1"/>
          <w:numId w:val="4"/>
        </w:numPr>
        <w:tabs>
          <w:tab w:val="left" w:pos="567"/>
          <w:tab w:val="left" w:pos="709"/>
        </w:tabs>
        <w:spacing w:before="120" w:after="120" w:line="276" w:lineRule="auto"/>
        <w:ind w:left="0" w:firstLine="0"/>
        <w:contextualSpacing/>
        <w:jc w:val="both"/>
        <w:rPr>
          <w:color w:val="auto"/>
        </w:rPr>
      </w:pPr>
      <w:r w:rsidRPr="00582E98">
        <w:rPr>
          <w:bCs/>
          <w:color w:val="auto"/>
        </w:rPr>
        <w:t xml:space="preserve">Não será admitida </w:t>
      </w:r>
      <w:r w:rsidRPr="00582E98">
        <w:rPr>
          <w:color w:val="auto"/>
        </w:rPr>
        <w:t xml:space="preserve">a desistência da proposta/lance, </w:t>
      </w:r>
      <w:r w:rsidRPr="00582E98">
        <w:rPr>
          <w:bCs/>
          <w:color w:val="auto"/>
        </w:rPr>
        <w:t>após o início ou o encerramento da fase de lances</w:t>
      </w:r>
      <w:r w:rsidRPr="00582E98">
        <w:rPr>
          <w:color w:val="auto"/>
        </w:rPr>
        <w:t xml:space="preserve">; </w:t>
      </w:r>
    </w:p>
    <w:p w:rsidR="009F6F96" w:rsidRDefault="009F6F96" w:rsidP="00D225B1">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empresa licitante será responsável por todas as transações que forem efetuadas em seu nome no Sistema Eletrônico, assumindo como firmes e verdadeiras suas propostas e lances;</w:t>
      </w:r>
    </w:p>
    <w:p w:rsidR="009F6F96" w:rsidRDefault="009F6F96" w:rsidP="00D225B1">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Incumbe à licitante acompanhar as operações no Sistema Eletrônico durante a sessão pública do Pregão, ficando responsável pelo ônus decorrente da perda de negócios diante da inobservância de quaisquer mensagens emitidas pelo Sistema ou de sua desconexão;</w:t>
      </w:r>
    </w:p>
    <w:p w:rsidR="009F6F96" w:rsidRPr="009228AE" w:rsidRDefault="009F6F96" w:rsidP="00D225B1">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b/>
          <w:sz w:val="24"/>
          <w:szCs w:val="24"/>
          <w:u w:val="single"/>
        </w:rPr>
        <w:t>A Proposta Comercial deverá conter</w:t>
      </w:r>
      <w:r w:rsidRPr="009228AE">
        <w:rPr>
          <w:rFonts w:ascii="Arial" w:hAnsi="Arial" w:cs="Arial"/>
          <w:sz w:val="24"/>
          <w:szCs w:val="24"/>
        </w:rPr>
        <w:t>:</w:t>
      </w:r>
    </w:p>
    <w:p w:rsidR="009F6F96" w:rsidRDefault="009F6F96" w:rsidP="00D225B1">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Descrição detalhada dos materiais</w:t>
      </w:r>
      <w:r w:rsidR="00B7593A">
        <w:rPr>
          <w:rFonts w:ascii="Arial" w:hAnsi="Arial" w:cs="Arial"/>
          <w:sz w:val="24"/>
          <w:szCs w:val="24"/>
        </w:rPr>
        <w:t xml:space="preserve"> cotados,marca, número do registro na ANVISA, unidade de fornecimento, valor unitário e total do item,</w:t>
      </w:r>
      <w:r w:rsidRPr="00582E98">
        <w:rPr>
          <w:rFonts w:ascii="Arial" w:hAnsi="Arial" w:cs="Arial"/>
          <w:sz w:val="24"/>
          <w:szCs w:val="24"/>
        </w:rPr>
        <w:t xml:space="preserve"> observadas as especificações constantes do Anexo I deste Edital;</w:t>
      </w:r>
    </w:p>
    <w:p w:rsidR="009F6F96" w:rsidRDefault="009F6F96" w:rsidP="00D225B1">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O preço unitário e total do item cotado, em algarismos arábicos e por extenso, expresso em moeda corrente nacional, considerando as quantidades constantes do Anexo I do presente Edital. Havendo discordância entre os valores unitário e total, prevalecerá o primeiro, e entre os expressos em algarismos e por extenso, será considerado o valor por extenso, devendo o Pregoeiro proceder às correções necessárias. Entretanto, para fins de apresentação das propostas e lances no Sistema Eletrônico será considerando o preço unitário de cada item;</w:t>
      </w:r>
    </w:p>
    <w:p w:rsidR="009F6F96" w:rsidRDefault="009F6F96" w:rsidP="00D225B1">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b/>
          <w:sz w:val="24"/>
          <w:szCs w:val="24"/>
          <w:u w:val="single"/>
        </w:rPr>
        <w:t xml:space="preserve">O prazo de validade da proposta, </w:t>
      </w:r>
      <w:r w:rsidR="009228AE">
        <w:rPr>
          <w:rFonts w:ascii="Arial" w:hAnsi="Arial" w:cs="Arial"/>
          <w:b/>
          <w:sz w:val="24"/>
          <w:szCs w:val="24"/>
          <w:u w:val="single"/>
        </w:rPr>
        <w:t xml:space="preserve">que </w:t>
      </w:r>
      <w:r w:rsidRPr="009228AE">
        <w:rPr>
          <w:rFonts w:ascii="Arial" w:hAnsi="Arial" w:cs="Arial"/>
          <w:b/>
          <w:bCs/>
          <w:sz w:val="24"/>
          <w:szCs w:val="24"/>
          <w:u w:val="single"/>
        </w:rPr>
        <w:t>não poderá ser inferior a 60 (sessenta) dias corridos</w:t>
      </w:r>
      <w:r w:rsidRPr="009228AE">
        <w:rPr>
          <w:rFonts w:ascii="Arial" w:hAnsi="Arial" w:cs="Arial"/>
          <w:sz w:val="24"/>
          <w:szCs w:val="24"/>
        </w:rPr>
        <w:t>, a contar da data de sua apresentação. Na ausência de indicação expressa do prazo de validade, considerar-se-á tacitamente indicado o prazo de 60 (sessenta) dias;</w:t>
      </w:r>
    </w:p>
    <w:p w:rsidR="009F6F96" w:rsidRPr="009228AE" w:rsidRDefault="009F6F96" w:rsidP="00D225B1">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Declaração expressa de que nos preços cotados estão incluídas todas as despesas como frete, tributos e demais encargos, de qualquer natureza, incidentes sobre o objeto deste Pregão, nada mais sendo lícito pleitear a esse título;</w:t>
      </w:r>
    </w:p>
    <w:p w:rsidR="009F6F96" w:rsidRPr="00582E98" w:rsidRDefault="009F6F96" w:rsidP="00D225B1">
      <w:pPr>
        <w:pStyle w:val="Corpodetexto2"/>
        <w:numPr>
          <w:ilvl w:val="1"/>
          <w:numId w:val="4"/>
        </w:numPr>
        <w:tabs>
          <w:tab w:val="left" w:pos="567"/>
        </w:tabs>
        <w:spacing w:before="120" w:after="120" w:line="276" w:lineRule="auto"/>
        <w:ind w:left="0" w:firstLine="0"/>
        <w:contextualSpacing/>
        <w:jc w:val="both"/>
        <w:rPr>
          <w:rFonts w:ascii="Arial" w:hAnsi="Arial" w:cs="Arial"/>
          <w:b/>
          <w:sz w:val="24"/>
          <w:szCs w:val="24"/>
          <w:u w:val="single"/>
        </w:rPr>
      </w:pPr>
      <w:r w:rsidRPr="00582E98">
        <w:rPr>
          <w:rFonts w:ascii="Arial" w:hAnsi="Arial" w:cs="Arial"/>
          <w:b/>
          <w:sz w:val="24"/>
          <w:szCs w:val="24"/>
          <w:u w:val="single"/>
        </w:rPr>
        <w:t>A proposta de preços da licitante vencedora, contendo as especificações detalhadas do objeto ofertado deverá ser impressa e enviada, atualizada em conformidade com o último lance ofertado, no prazo de 72 (setenta e duas) horas após o encerramento da etapa de lances, acompanhada da documentação da habilitação;</w:t>
      </w:r>
    </w:p>
    <w:p w:rsidR="009F6F96" w:rsidRPr="00582E98" w:rsidRDefault="009F6F96" w:rsidP="00D225B1">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Será desclassificada a proposta que:</w:t>
      </w:r>
    </w:p>
    <w:p w:rsidR="009F6F96" w:rsidRPr="00582E98" w:rsidRDefault="009F6F96" w:rsidP="00D225B1">
      <w:pPr>
        <w:pStyle w:val="Corpodetexto2"/>
        <w:numPr>
          <w:ilvl w:val="2"/>
          <w:numId w:val="4"/>
        </w:numPr>
        <w:tabs>
          <w:tab w:val="left" w:pos="567"/>
          <w:tab w:val="left" w:pos="709"/>
          <w:tab w:val="left" w:pos="851"/>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atender as exigências do presente Edital e seus Anexos;</w:t>
      </w:r>
    </w:p>
    <w:p w:rsidR="009F6F96" w:rsidRPr="00582E98" w:rsidRDefault="009F6F96" w:rsidP="00D225B1">
      <w:pPr>
        <w:pStyle w:val="Corpodetexto2"/>
        <w:numPr>
          <w:ilvl w:val="2"/>
          <w:numId w:val="4"/>
        </w:numPr>
        <w:tabs>
          <w:tab w:val="left" w:pos="567"/>
          <w:tab w:val="left" w:pos="709"/>
        </w:tabs>
        <w:spacing w:before="120" w:after="120" w:line="276" w:lineRule="auto"/>
        <w:ind w:left="0" w:hanging="11"/>
        <w:contextualSpacing/>
        <w:jc w:val="both"/>
        <w:rPr>
          <w:rFonts w:ascii="Arial" w:hAnsi="Arial" w:cs="Arial"/>
          <w:sz w:val="24"/>
          <w:szCs w:val="24"/>
        </w:rPr>
      </w:pPr>
      <w:r w:rsidRPr="00582E98">
        <w:rPr>
          <w:rFonts w:ascii="Arial" w:hAnsi="Arial" w:cs="Arial"/>
          <w:sz w:val="24"/>
          <w:szCs w:val="24"/>
        </w:rPr>
        <w:t>Que contenha vícios ou ilegalidade, que não apresente as especificações técnicas exigidas;</w:t>
      </w:r>
    </w:p>
    <w:p w:rsidR="009F6F96" w:rsidRPr="00582E98" w:rsidRDefault="009F6F96" w:rsidP="00D225B1">
      <w:pPr>
        <w:pStyle w:val="Corpodetexto2"/>
        <w:numPr>
          <w:ilvl w:val="2"/>
          <w:numId w:val="4"/>
        </w:numPr>
        <w:tabs>
          <w:tab w:val="left" w:pos="567"/>
          <w:tab w:val="left" w:pos="709"/>
        </w:tabs>
        <w:spacing w:before="120" w:after="120" w:line="276" w:lineRule="auto"/>
        <w:ind w:left="0" w:hanging="11"/>
        <w:contextualSpacing/>
        <w:jc w:val="both"/>
        <w:rPr>
          <w:rFonts w:ascii="Arial" w:hAnsi="Arial" w:cs="Arial"/>
          <w:color w:val="C00000"/>
          <w:sz w:val="24"/>
          <w:szCs w:val="24"/>
        </w:rPr>
      </w:pPr>
      <w:r w:rsidRPr="00582E98">
        <w:rPr>
          <w:rFonts w:ascii="Arial" w:hAnsi="Arial" w:cs="Arial"/>
          <w:sz w:val="24"/>
          <w:szCs w:val="24"/>
        </w:rPr>
        <w:t>Que apresente preços que sejam manifestamente inexeqüíveis</w:t>
      </w:r>
      <w:r w:rsidR="009228AE">
        <w:rPr>
          <w:rFonts w:ascii="Arial" w:hAnsi="Arial" w:cs="Arial"/>
          <w:sz w:val="24"/>
          <w:szCs w:val="24"/>
        </w:rPr>
        <w:t>, conforme definido no subitem 6</w:t>
      </w:r>
      <w:r w:rsidRPr="00582E98">
        <w:rPr>
          <w:rFonts w:ascii="Arial" w:hAnsi="Arial" w:cs="Arial"/>
          <w:sz w:val="24"/>
          <w:szCs w:val="24"/>
        </w:rPr>
        <w:t>.3.1;</w:t>
      </w:r>
    </w:p>
    <w:p w:rsidR="009F6F96" w:rsidRPr="00CE0908" w:rsidRDefault="009F6F96" w:rsidP="00D225B1">
      <w:pPr>
        <w:pStyle w:val="Corpodetexto2"/>
        <w:numPr>
          <w:ilvl w:val="2"/>
          <w:numId w:val="4"/>
        </w:numPr>
        <w:tabs>
          <w:tab w:val="left" w:pos="567"/>
          <w:tab w:val="left" w:pos="709"/>
        </w:tabs>
        <w:spacing w:before="120" w:after="120" w:line="276" w:lineRule="auto"/>
        <w:ind w:left="0" w:hanging="11"/>
        <w:contextualSpacing/>
        <w:jc w:val="both"/>
        <w:rPr>
          <w:rFonts w:ascii="Arial" w:hAnsi="Arial" w:cs="Arial"/>
          <w:sz w:val="24"/>
          <w:szCs w:val="24"/>
        </w:rPr>
      </w:pPr>
      <w:r w:rsidRPr="00582E98">
        <w:rPr>
          <w:rFonts w:ascii="Arial" w:hAnsi="Arial" w:cs="Arial"/>
          <w:sz w:val="24"/>
          <w:szCs w:val="24"/>
        </w:rPr>
        <w:t>Que apresente ou que sejam omissas ou apresentem irregularidades insanáveis;</w:t>
      </w:r>
    </w:p>
    <w:p w:rsidR="009F6F96" w:rsidRPr="00582E98" w:rsidRDefault="009F6F96" w:rsidP="00D225B1">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lastRenderedPageBreak/>
        <w:t xml:space="preserve">A empresa licitante deverá, também, declarar em campo próprio do Sistema Eletrônico que se enquadra ou não na condição de Microempresa - ME ou Empresa de Pequeno Porte - EPP, para fins de aplicação do tratamento favorecido e diferenciado, previsto no regulamento do Decreto nº </w:t>
      </w:r>
      <w:r w:rsidR="00960F3E">
        <w:rPr>
          <w:rFonts w:ascii="Arial" w:hAnsi="Arial" w:cs="Arial"/>
          <w:sz w:val="24"/>
          <w:szCs w:val="24"/>
        </w:rPr>
        <w:t>8.538/2015</w:t>
      </w:r>
      <w:r w:rsidRPr="00582E98">
        <w:rPr>
          <w:rFonts w:ascii="Arial" w:hAnsi="Arial" w:cs="Arial"/>
          <w:sz w:val="24"/>
          <w:szCs w:val="24"/>
        </w:rPr>
        <w:t>;</w:t>
      </w:r>
    </w:p>
    <w:p w:rsidR="009F6F96" w:rsidRDefault="009F6F96" w:rsidP="00D225B1">
      <w:pPr>
        <w:pStyle w:val="Default"/>
        <w:numPr>
          <w:ilvl w:val="1"/>
          <w:numId w:val="4"/>
        </w:numPr>
        <w:tabs>
          <w:tab w:val="left" w:pos="567"/>
          <w:tab w:val="left" w:pos="1134"/>
        </w:tabs>
        <w:spacing w:before="120" w:after="120" w:line="276" w:lineRule="auto"/>
        <w:ind w:left="0" w:firstLine="0"/>
        <w:contextualSpacing/>
        <w:jc w:val="both"/>
        <w:rPr>
          <w:color w:val="auto"/>
        </w:rPr>
      </w:pPr>
      <w:r w:rsidRPr="00582E98">
        <w:rPr>
          <w:color w:val="auto"/>
        </w:rPr>
        <w:t>A empresa licitante que se beneficiar, de forma ilícita, do tratamento favorecido e diferenciado previsto n</w:t>
      </w:r>
      <w:r w:rsidRPr="00582E98">
        <w:t xml:space="preserve">o Decreto nº </w:t>
      </w:r>
      <w:r w:rsidR="00960F3E">
        <w:t>8.538/2015</w:t>
      </w:r>
      <w:r w:rsidRPr="00582E98">
        <w:rPr>
          <w:bCs/>
          <w:color w:val="auto"/>
        </w:rPr>
        <w:t>incorrerá em fraude ao certame licitatório, sujeitando-se à penalidade de impedimento de licitar e contratar com a União</w:t>
      </w:r>
      <w:r w:rsidRPr="00582E98">
        <w:rPr>
          <w:color w:val="auto"/>
        </w:rPr>
        <w:t xml:space="preserve">, além de ser descredenciada do SICAF, pelo </w:t>
      </w:r>
      <w:r w:rsidRPr="00582E98">
        <w:rPr>
          <w:bCs/>
          <w:color w:val="auto"/>
        </w:rPr>
        <w:t>prazo de até 5 (cinco) anos</w:t>
      </w:r>
      <w:r w:rsidRPr="00582E98">
        <w:rPr>
          <w:color w:val="auto"/>
        </w:rPr>
        <w:t xml:space="preserve">, sem prejuízo das multas previstas neste Edital </w:t>
      </w:r>
      <w:r w:rsidR="009228AE">
        <w:rPr>
          <w:color w:val="auto"/>
        </w:rPr>
        <w:t>e das demais cominações legais;</w:t>
      </w:r>
    </w:p>
    <w:p w:rsidR="009F6F96" w:rsidRDefault="009F6F96" w:rsidP="00D225B1">
      <w:pPr>
        <w:pStyle w:val="Default"/>
        <w:numPr>
          <w:ilvl w:val="1"/>
          <w:numId w:val="4"/>
        </w:numPr>
        <w:tabs>
          <w:tab w:val="left" w:pos="567"/>
          <w:tab w:val="left" w:pos="1134"/>
        </w:tabs>
        <w:spacing w:before="120" w:after="120" w:line="276" w:lineRule="auto"/>
        <w:ind w:left="0" w:firstLine="0"/>
        <w:contextualSpacing/>
        <w:jc w:val="both"/>
        <w:rPr>
          <w:color w:val="auto"/>
        </w:rPr>
      </w:pPr>
      <w:r w:rsidRPr="009228AE">
        <w:rPr>
          <w:color w:val="auto"/>
        </w:rPr>
        <w:t xml:space="preserve">O Pregoeiro poderá adotar procedimentos complementares, mediante diligência, tais como solicitação de demonstrativos contábeis e/ou outros documentos que julgue necessários, a fim de ratificar o atendimento pelas licitantes, às exigências da LC nº 123/2006 e do Decreto </w:t>
      </w:r>
      <w:r w:rsidR="00960F3E">
        <w:rPr>
          <w:color w:val="auto"/>
        </w:rPr>
        <w:t>8.538/2015</w:t>
      </w:r>
      <w:r w:rsidRPr="009228AE">
        <w:rPr>
          <w:color w:val="auto"/>
        </w:rPr>
        <w:t>;</w:t>
      </w:r>
    </w:p>
    <w:p w:rsidR="009F6F96" w:rsidRPr="009228AE" w:rsidRDefault="009F6F96" w:rsidP="00D225B1">
      <w:pPr>
        <w:pStyle w:val="Default"/>
        <w:numPr>
          <w:ilvl w:val="1"/>
          <w:numId w:val="4"/>
        </w:numPr>
        <w:tabs>
          <w:tab w:val="left" w:pos="567"/>
          <w:tab w:val="left" w:pos="1134"/>
        </w:tabs>
        <w:spacing w:before="120" w:after="120" w:line="276" w:lineRule="auto"/>
        <w:ind w:left="0" w:firstLine="0"/>
        <w:contextualSpacing/>
        <w:jc w:val="both"/>
        <w:rPr>
          <w:color w:val="auto"/>
        </w:rPr>
      </w:pPr>
      <w:r w:rsidRPr="009228AE">
        <w:rPr>
          <w:bCs/>
          <w:color w:val="auto"/>
        </w:rPr>
        <w:t>Quando do registro das propostas no Sistema Eletrônico</w:t>
      </w:r>
      <w:r w:rsidRPr="009228AE">
        <w:rPr>
          <w:color w:val="auto"/>
        </w:rPr>
        <w:t xml:space="preserve">, a empresa licitante deverá observar e incluir </w:t>
      </w:r>
      <w:r w:rsidRPr="009228AE">
        <w:rPr>
          <w:bCs/>
          <w:color w:val="auto"/>
        </w:rPr>
        <w:t xml:space="preserve">o detalhamento do objeto </w:t>
      </w:r>
      <w:r w:rsidRPr="009228AE">
        <w:rPr>
          <w:color w:val="auto"/>
        </w:rPr>
        <w:t>ofertado no campo “</w:t>
      </w:r>
      <w:r w:rsidRPr="009228AE">
        <w:rPr>
          <w:bCs/>
          <w:color w:val="auto"/>
        </w:rPr>
        <w:t>Descrição Detalhada do Objeto</w:t>
      </w:r>
      <w:r w:rsidRPr="009228AE">
        <w:rPr>
          <w:color w:val="auto"/>
        </w:rPr>
        <w:t xml:space="preserve">; </w:t>
      </w:r>
    </w:p>
    <w:p w:rsidR="009F6F96" w:rsidRPr="00582E98" w:rsidRDefault="009F6F96" w:rsidP="00D225B1">
      <w:pPr>
        <w:pStyle w:val="Default"/>
        <w:numPr>
          <w:ilvl w:val="2"/>
          <w:numId w:val="4"/>
        </w:numPr>
        <w:tabs>
          <w:tab w:val="left" w:pos="567"/>
        </w:tabs>
        <w:spacing w:before="120" w:after="120" w:line="276" w:lineRule="auto"/>
        <w:ind w:left="0" w:firstLine="0"/>
        <w:contextualSpacing/>
        <w:jc w:val="both"/>
        <w:rPr>
          <w:color w:val="auto"/>
        </w:rPr>
      </w:pPr>
      <w:r w:rsidRPr="00582E98">
        <w:rPr>
          <w:color w:val="auto"/>
        </w:rPr>
        <w:t xml:space="preserve">A ausência do detalhamento do objeto no citado campo não acarretará a desclassificação da proposta da licitante, podendo tal falha ser sanada mediante realização de diligência destinada a esclarecer ou complementar as informações; </w:t>
      </w:r>
    </w:p>
    <w:p w:rsidR="009F6F96" w:rsidRDefault="009F6F96" w:rsidP="00D225B1">
      <w:pPr>
        <w:pStyle w:val="Default"/>
        <w:numPr>
          <w:ilvl w:val="1"/>
          <w:numId w:val="4"/>
        </w:numPr>
        <w:tabs>
          <w:tab w:val="left" w:pos="567"/>
        </w:tabs>
        <w:spacing w:before="120" w:after="120" w:line="276" w:lineRule="auto"/>
        <w:ind w:left="0" w:firstLine="0"/>
        <w:contextualSpacing/>
        <w:jc w:val="both"/>
        <w:rPr>
          <w:color w:val="auto"/>
        </w:rPr>
      </w:pPr>
      <w:r w:rsidRPr="00582E98">
        <w:rPr>
          <w:color w:val="auto"/>
        </w:rPr>
        <w:t>O Cadastro Nacional da Pessoa Jurídica – CNPJ, indicado nos documentos da proposta de preço e da habilitação deverá ser do mesmo estabelecimento da licitante que, efetivamente, irá celebrar a Ata de Registro de Preços;</w:t>
      </w:r>
    </w:p>
    <w:p w:rsidR="00D760F1" w:rsidRPr="009228AE" w:rsidRDefault="009F6F96" w:rsidP="00D225B1">
      <w:pPr>
        <w:pStyle w:val="Default"/>
        <w:numPr>
          <w:ilvl w:val="1"/>
          <w:numId w:val="4"/>
        </w:numPr>
        <w:tabs>
          <w:tab w:val="left" w:pos="567"/>
        </w:tabs>
        <w:spacing w:before="120" w:after="120" w:line="276" w:lineRule="auto"/>
        <w:ind w:left="0" w:firstLine="0"/>
        <w:contextualSpacing/>
        <w:jc w:val="both"/>
        <w:rPr>
          <w:color w:val="auto"/>
        </w:rPr>
      </w:pPr>
      <w:r w:rsidRPr="009228AE">
        <w:t>A Declaração falsa atinente ao cumprimento dos requisitos de habilitação e proposta sujeitará o licitante às</w:t>
      </w:r>
      <w:r w:rsidR="00FE0274" w:rsidRPr="009228AE">
        <w:t xml:space="preserve"> sanções previstas neste Edital</w:t>
      </w:r>
      <w:r w:rsidR="00B7593A" w:rsidRPr="009228AE">
        <w:t>.</w:t>
      </w:r>
    </w:p>
    <w:p w:rsidR="00A0096D" w:rsidRPr="00582E98" w:rsidRDefault="00A0096D" w:rsidP="00D225B1">
      <w:pPr>
        <w:pStyle w:val="Corpodetexto2"/>
        <w:tabs>
          <w:tab w:val="left" w:pos="426"/>
          <w:tab w:val="left" w:pos="567"/>
        </w:tabs>
        <w:spacing w:before="120" w:after="120" w:line="276" w:lineRule="auto"/>
        <w:contextualSpacing/>
        <w:jc w:val="both"/>
        <w:rPr>
          <w:rFonts w:ascii="Arial" w:hAnsi="Arial" w:cs="Arial"/>
          <w:sz w:val="24"/>
          <w:szCs w:val="24"/>
        </w:rPr>
      </w:pPr>
    </w:p>
    <w:p w:rsidR="009F6F96" w:rsidRDefault="009F6F96" w:rsidP="00D225B1">
      <w:pPr>
        <w:pStyle w:val="Corpodetexto2"/>
        <w:numPr>
          <w:ilvl w:val="0"/>
          <w:numId w:val="4"/>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FORMULAÇÃO DOS LANCES</w:t>
      </w:r>
    </w:p>
    <w:p w:rsidR="00721027" w:rsidRPr="00582E98" w:rsidRDefault="00721027" w:rsidP="00D225B1">
      <w:pPr>
        <w:pStyle w:val="Corpodetexto2"/>
        <w:tabs>
          <w:tab w:val="left" w:pos="426"/>
          <w:tab w:val="left" w:pos="567"/>
          <w:tab w:val="left" w:pos="709"/>
        </w:tabs>
        <w:spacing w:before="120" w:after="120" w:line="276" w:lineRule="auto"/>
        <w:contextualSpacing/>
        <w:jc w:val="both"/>
        <w:rPr>
          <w:rFonts w:ascii="Arial" w:hAnsi="Arial" w:cs="Arial"/>
          <w:b/>
          <w:sz w:val="24"/>
          <w:szCs w:val="24"/>
        </w:rPr>
      </w:pPr>
    </w:p>
    <w:p w:rsidR="009F6F96" w:rsidRPr="00306728" w:rsidRDefault="009F6F96" w:rsidP="00D225B1">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Iniciada a etapa competitiva as empresas licitantes com propostas classificadas poderão encaminhar lances, exclusivamente por meio do Sistema Eletrônico, sendo informadas imediatamente do seu recebimento e do valor consignado no registro;</w:t>
      </w:r>
    </w:p>
    <w:p w:rsidR="009F6F96" w:rsidRPr="00306728" w:rsidRDefault="009F6F96" w:rsidP="00D225B1">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As licitantes poderão oferecer lances sucessivos, observando o horário fixado e as regras de aceitação dos mesmos;</w:t>
      </w:r>
    </w:p>
    <w:p w:rsidR="009F6F96" w:rsidRPr="00306728" w:rsidRDefault="009F6F96" w:rsidP="00D225B1">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Não será aceito lance com preço manifestamente inexeqüível;</w:t>
      </w:r>
    </w:p>
    <w:p w:rsidR="009F6F96" w:rsidRPr="00306728" w:rsidRDefault="009F6F96" w:rsidP="00D225B1">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Para fins de aceitabilidade do menor lance, considera-se manifestamente inexeqüível o preço que, comprovadamente, for insuficiente para a cobertura dos custos decorrentes da contratação;</w:t>
      </w:r>
    </w:p>
    <w:p w:rsidR="009F6F96" w:rsidRPr="00306728" w:rsidRDefault="009F6F96" w:rsidP="00D225B1">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O Pregoeiro poderá realizar diligências no caso em que houver indícios de inexequibilidade de preços, para e</w:t>
      </w:r>
      <w:r w:rsidR="00721027" w:rsidRPr="00306728">
        <w:rPr>
          <w:rFonts w:ascii="Arial" w:hAnsi="Arial" w:cs="Arial"/>
          <w:sz w:val="24"/>
          <w:szCs w:val="24"/>
        </w:rPr>
        <w:t>sclarecimentos complementares;</w:t>
      </w:r>
    </w:p>
    <w:p w:rsidR="009F6F96" w:rsidRPr="00306728" w:rsidRDefault="009F6F96" w:rsidP="00D225B1">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Os lances deverão ser ofertados </w:t>
      </w:r>
      <w:r w:rsidRPr="00306728">
        <w:rPr>
          <w:rFonts w:ascii="Arial" w:hAnsi="Arial" w:cs="Arial"/>
          <w:b/>
          <w:sz w:val="24"/>
          <w:szCs w:val="24"/>
          <w:u w:val="single"/>
        </w:rPr>
        <w:t>no valor unitário do item</w:t>
      </w:r>
      <w:r w:rsidRPr="00306728">
        <w:rPr>
          <w:rFonts w:ascii="Arial" w:hAnsi="Arial" w:cs="Arial"/>
          <w:sz w:val="24"/>
          <w:szCs w:val="24"/>
        </w:rPr>
        <w:t xml:space="preserve">, contendo cada lance </w:t>
      </w:r>
      <w:r w:rsidRPr="00306728">
        <w:rPr>
          <w:rFonts w:ascii="Arial" w:hAnsi="Arial" w:cs="Arial"/>
          <w:bCs/>
          <w:sz w:val="24"/>
          <w:szCs w:val="24"/>
        </w:rPr>
        <w:t>no máximo 2 (duas) casas</w:t>
      </w:r>
      <w:r w:rsidR="00457837">
        <w:rPr>
          <w:rFonts w:ascii="Arial" w:hAnsi="Arial" w:cs="Arial"/>
          <w:bCs/>
          <w:sz w:val="24"/>
          <w:szCs w:val="24"/>
        </w:rPr>
        <w:t xml:space="preserve"> </w:t>
      </w:r>
      <w:r w:rsidRPr="00306728">
        <w:rPr>
          <w:rFonts w:ascii="Arial" w:hAnsi="Arial" w:cs="Arial"/>
          <w:bCs/>
          <w:sz w:val="24"/>
          <w:szCs w:val="24"/>
        </w:rPr>
        <w:t>decimais</w:t>
      </w:r>
      <w:r w:rsidR="00D760F1" w:rsidRPr="00306728">
        <w:rPr>
          <w:rFonts w:ascii="Arial" w:hAnsi="Arial" w:cs="Arial"/>
          <w:sz w:val="24"/>
          <w:szCs w:val="24"/>
        </w:rPr>
        <w:t>, relativas à</w:t>
      </w:r>
      <w:r w:rsidRPr="00306728">
        <w:rPr>
          <w:rFonts w:ascii="Arial" w:hAnsi="Arial" w:cs="Arial"/>
          <w:sz w:val="24"/>
          <w:szCs w:val="24"/>
        </w:rPr>
        <w:t xml:space="preserve"> parte dos centavos, </w:t>
      </w:r>
      <w:r w:rsidRPr="00306728">
        <w:rPr>
          <w:rFonts w:ascii="Arial" w:hAnsi="Arial" w:cs="Arial"/>
          <w:bCs/>
          <w:sz w:val="24"/>
          <w:szCs w:val="24"/>
        </w:rPr>
        <w:t>sob pena de exclusão do lance</w:t>
      </w:r>
      <w:r w:rsidRPr="00306728">
        <w:rPr>
          <w:rFonts w:ascii="Arial" w:hAnsi="Arial" w:cs="Arial"/>
          <w:sz w:val="24"/>
          <w:szCs w:val="24"/>
        </w:rPr>
        <w:t>;</w:t>
      </w:r>
    </w:p>
    <w:p w:rsidR="009F6F96" w:rsidRPr="00306728" w:rsidRDefault="009F6F96" w:rsidP="00D225B1">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lastRenderedPageBreak/>
        <w:t>Ao efetuarem lances as licitantes deverão atentar para que o valor total de cada item ofertado, dividido pela quantidade de unidades do item, seja um número de até duas casas decimais;</w:t>
      </w:r>
    </w:p>
    <w:p w:rsidR="009F6F96" w:rsidRPr="00306728" w:rsidRDefault="009F6F96" w:rsidP="00D225B1">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Somente serão aceitos os lances cujos valores forem inferiores ao último lance que tenha sido anteriormente registrado no sistema;</w:t>
      </w:r>
    </w:p>
    <w:p w:rsidR="009F6F96" w:rsidRPr="00306728" w:rsidRDefault="009F6F96" w:rsidP="00D225B1">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Cada licitante somente poderá oferecer lance inferior ao último por ela ofertado e registrado pelo Sistema;</w:t>
      </w:r>
    </w:p>
    <w:p w:rsidR="009F6F96" w:rsidRPr="00306728" w:rsidRDefault="0099786B" w:rsidP="00D225B1">
      <w:pPr>
        <w:pStyle w:val="Default"/>
        <w:numPr>
          <w:ilvl w:val="2"/>
          <w:numId w:val="4"/>
        </w:numPr>
        <w:tabs>
          <w:tab w:val="left" w:pos="567"/>
        </w:tabs>
        <w:spacing w:before="120" w:after="120" w:line="276" w:lineRule="auto"/>
        <w:ind w:left="0" w:firstLine="0"/>
        <w:contextualSpacing/>
        <w:jc w:val="both"/>
        <w:rPr>
          <w:color w:val="auto"/>
        </w:rPr>
      </w:pPr>
      <w:r w:rsidRPr="00306728">
        <w:rPr>
          <w:bCs/>
          <w:color w:val="auto"/>
        </w:rPr>
        <w:t>Em observância as disposições insertas na IN SLTI/MP nº 03, de 04 de outubro de 2013</w:t>
      </w:r>
      <w:r w:rsidRPr="00306728">
        <w:rPr>
          <w:color w:val="auto"/>
        </w:rPr>
        <w:t xml:space="preserve">, o </w:t>
      </w:r>
      <w:r w:rsidRPr="00306728">
        <w:rPr>
          <w:bCs/>
          <w:color w:val="auto"/>
        </w:rPr>
        <w:t xml:space="preserve">intervalo entre os lances </w:t>
      </w:r>
      <w:r w:rsidRPr="00306728">
        <w:rPr>
          <w:color w:val="auto"/>
        </w:rPr>
        <w:t xml:space="preserve">enviados </w:t>
      </w:r>
      <w:r w:rsidRPr="00306728">
        <w:rPr>
          <w:bCs/>
          <w:color w:val="auto"/>
        </w:rPr>
        <w:t>pela mesma licitante não poderá ser in</w:t>
      </w:r>
      <w:r w:rsidR="007B367E" w:rsidRPr="00306728">
        <w:rPr>
          <w:bCs/>
          <w:color w:val="auto"/>
        </w:rPr>
        <w:t>ferior a 20 (vinte) segundos e o</w:t>
      </w:r>
      <w:r w:rsidRPr="00306728">
        <w:rPr>
          <w:bCs/>
          <w:color w:val="auto"/>
        </w:rPr>
        <w:t xml:space="preserve"> intervalo entre lances não poderá ser inferior a 03 (três) segundos</w:t>
      </w:r>
      <w:r w:rsidRPr="00306728">
        <w:rPr>
          <w:color w:val="auto"/>
        </w:rPr>
        <w:t>;</w:t>
      </w:r>
    </w:p>
    <w:p w:rsidR="009F6F96" w:rsidRPr="00306728" w:rsidRDefault="009F6F96" w:rsidP="00D225B1">
      <w:pPr>
        <w:pStyle w:val="Default"/>
        <w:numPr>
          <w:ilvl w:val="2"/>
          <w:numId w:val="4"/>
        </w:numPr>
        <w:tabs>
          <w:tab w:val="left" w:pos="567"/>
        </w:tabs>
        <w:spacing w:before="120" w:after="120" w:line="276" w:lineRule="auto"/>
        <w:ind w:left="0" w:firstLine="0"/>
        <w:contextualSpacing/>
        <w:jc w:val="both"/>
        <w:rPr>
          <w:color w:val="auto"/>
        </w:rPr>
      </w:pPr>
      <w:r w:rsidRPr="00306728">
        <w:rPr>
          <w:color w:val="auto"/>
        </w:rPr>
        <w:t xml:space="preserve">Os lances enviados em desacordo com o subitem acima </w:t>
      </w:r>
      <w:r w:rsidRPr="00306728">
        <w:rPr>
          <w:bCs/>
          <w:color w:val="auto"/>
        </w:rPr>
        <w:t>serão excluídos automaticamente pelo sistema eletrônico</w:t>
      </w:r>
      <w:r w:rsidRPr="00306728">
        <w:rPr>
          <w:color w:val="auto"/>
        </w:rPr>
        <w:t xml:space="preserve">; </w:t>
      </w:r>
    </w:p>
    <w:p w:rsidR="009F6F96" w:rsidRPr="00306728" w:rsidRDefault="009F6F96" w:rsidP="00D225B1">
      <w:pPr>
        <w:pStyle w:val="Corpodetexto2"/>
        <w:numPr>
          <w:ilvl w:val="1"/>
          <w:numId w:val="4"/>
        </w:numPr>
        <w:tabs>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Na ocorrência de dois ou mais lances de mesmo valor, prevalecerá aquele que for recebido e registrado em primeiro lugar;</w:t>
      </w:r>
    </w:p>
    <w:p w:rsidR="009F6F96" w:rsidRPr="00306728" w:rsidRDefault="009F6F96" w:rsidP="00D225B1">
      <w:pPr>
        <w:pStyle w:val="Corpodetexto2"/>
        <w:numPr>
          <w:ilvl w:val="1"/>
          <w:numId w:val="4"/>
        </w:numPr>
        <w:tabs>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b/>
        <w:t>Durante o transcurso da sessão pública, as licitantes serão informadas, em tempo real, do valor do menor lance registrado que tenha sido apresentado pelas demais licitantes, vedada a identificação do detentor do lance;</w:t>
      </w:r>
    </w:p>
    <w:p w:rsidR="009F6F96" w:rsidRPr="00306728" w:rsidRDefault="009F6F96" w:rsidP="00D225B1">
      <w:pPr>
        <w:pStyle w:val="Corpodetexto2"/>
        <w:numPr>
          <w:ilvl w:val="1"/>
          <w:numId w:val="4"/>
        </w:numPr>
        <w:tabs>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No caso de desconexão do Pregoeiro no decorrer da etapa competitiva do Pregão, o Sistema Eletrônico poderá permanecer acessível às licitantes para a recepção dos lances;</w:t>
      </w:r>
    </w:p>
    <w:p w:rsidR="009F6F96" w:rsidRPr="00306728" w:rsidRDefault="009F6F96" w:rsidP="00D225B1">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O Pregoeiro, quando possível, dará continuidade à sua atuação no certame, sem prejuízo dos atos realizados;</w:t>
      </w:r>
    </w:p>
    <w:p w:rsidR="009F6F96" w:rsidRPr="00306728" w:rsidRDefault="009F6F96" w:rsidP="00D225B1">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Quando a desconexão persistir por tempo superior a 10 (dez) minutos a sessão do Pregão será suspensa, e terá reinicio somente após comunicação expressa do Pregoeiro aos participantes;</w:t>
      </w:r>
    </w:p>
    <w:p w:rsidR="009F6F96" w:rsidRPr="00306728" w:rsidRDefault="009F6F96" w:rsidP="00D225B1">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 etapa de lances da sessão pública será encerrada mediante aviso de fechamento iminente dos lances, emitido pelo Sistema Eletrônico às licitantes, após o que transcorrerá período de tempo de até 30 (trinta) minutos, aleatoriamente determinado também pelo Sistema Eletrônico, findo o qual será automaticamente encerrada a recepção de lances;</w:t>
      </w:r>
    </w:p>
    <w:p w:rsidR="009F6F96" w:rsidRPr="00306728" w:rsidRDefault="009F6F96" w:rsidP="00D225B1">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Alternati</w:t>
      </w:r>
      <w:r w:rsidR="00721027" w:rsidRPr="00306728">
        <w:rPr>
          <w:rFonts w:ascii="Arial" w:hAnsi="Arial" w:cs="Arial"/>
          <w:sz w:val="24"/>
          <w:szCs w:val="24"/>
        </w:rPr>
        <w:t>vamente ao disposto no subitem 6</w:t>
      </w:r>
      <w:r w:rsidRPr="00306728">
        <w:rPr>
          <w:rFonts w:ascii="Arial" w:hAnsi="Arial" w:cs="Arial"/>
          <w:sz w:val="24"/>
          <w:szCs w:val="24"/>
        </w:rPr>
        <w:t>.9, o encerramento da sessão pública dar-se-á por decisão do Pregoeiro, mediante encaminhamento de aviso de fechamento iminente dos lances e subseqüente transcurso do prazo de até 30 (trinta) minutos, findo o qual será encerrada a recepção de lances;</w:t>
      </w:r>
    </w:p>
    <w:p w:rsidR="009F6F96" w:rsidRPr="00306728" w:rsidRDefault="009F6F96" w:rsidP="00D225B1">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Após o encerramento da etapa de lances, o Pregoeiro poderá encaminhar, pelo Sistema Eletrônico, contraproposta diretamente à licitante que tenha apresentado o lance mais bem classificado para que seja obtida melhor proposta, observado o critério de julgamento, não se admitindo negociar condições diferentes daquelas previstas neste Edital;</w:t>
      </w:r>
    </w:p>
    <w:p w:rsidR="009F6F96" w:rsidRPr="00306728" w:rsidRDefault="009F6F96" w:rsidP="00D225B1">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 negociação será realizada por meio do Sistema, podendo ser acompanhada pelas demais licitantes;</w:t>
      </w:r>
    </w:p>
    <w:p w:rsidR="009F6F96" w:rsidRPr="00306728" w:rsidRDefault="009F6F96" w:rsidP="00D225B1">
      <w:pPr>
        <w:pStyle w:val="Default"/>
        <w:numPr>
          <w:ilvl w:val="1"/>
          <w:numId w:val="4"/>
        </w:numPr>
        <w:tabs>
          <w:tab w:val="left" w:pos="567"/>
        </w:tabs>
        <w:spacing w:before="120" w:after="120" w:line="276" w:lineRule="auto"/>
        <w:ind w:left="0" w:firstLine="0"/>
        <w:contextualSpacing/>
        <w:jc w:val="both"/>
        <w:rPr>
          <w:b/>
          <w:color w:val="auto"/>
          <w:u w:val="single"/>
        </w:rPr>
      </w:pPr>
      <w:r w:rsidRPr="00306728">
        <w:rPr>
          <w:b/>
          <w:color w:val="auto"/>
          <w:u w:val="single"/>
        </w:rPr>
        <w:lastRenderedPageBreak/>
        <w:t>Após o encerramento da etapa competitiva os licitantes poderão reduzir seus preços ao valor da proposta do licitante mais bem classificado;</w:t>
      </w:r>
    </w:p>
    <w:p w:rsidR="009F6F96" w:rsidRPr="00306728" w:rsidRDefault="009F6F96" w:rsidP="00D225B1">
      <w:pPr>
        <w:pStyle w:val="Default"/>
        <w:numPr>
          <w:ilvl w:val="2"/>
          <w:numId w:val="4"/>
        </w:numPr>
        <w:tabs>
          <w:tab w:val="left" w:pos="567"/>
        </w:tabs>
        <w:spacing w:before="120" w:after="120" w:line="276" w:lineRule="auto"/>
        <w:ind w:left="0" w:firstLine="0"/>
        <w:contextualSpacing/>
        <w:jc w:val="both"/>
        <w:rPr>
          <w:color w:val="auto"/>
        </w:rPr>
      </w:pPr>
      <w:r w:rsidRPr="00306728">
        <w:rPr>
          <w:color w:val="auto"/>
        </w:rPr>
        <w:t>A apresentação de novas proposta</w:t>
      </w:r>
      <w:r w:rsidR="00721027" w:rsidRPr="00306728">
        <w:rPr>
          <w:color w:val="auto"/>
        </w:rPr>
        <w:t>s na forma prevista no subitem 6</w:t>
      </w:r>
      <w:r w:rsidRPr="00306728">
        <w:rPr>
          <w:color w:val="auto"/>
        </w:rPr>
        <w:t>.10 não prejudicará o resultado do certame em relação ao licitante mais bem classificado;</w:t>
      </w:r>
    </w:p>
    <w:p w:rsidR="009F6F96" w:rsidRPr="00306728" w:rsidRDefault="009F6F96" w:rsidP="00D225B1">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Durante a seção pública a comunicação do Pregoeiro com as licitantes dar-se-á única e exclusivamente via Sistema Eletrônico;</w:t>
      </w:r>
    </w:p>
    <w:p w:rsidR="009F6F96" w:rsidRPr="00306728" w:rsidRDefault="009F6F96" w:rsidP="00D225B1">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Caso não sejam apresentados lances, será verificada a conformidade entre a proposta de menor preço e o valor estimado para a aquisição; </w:t>
      </w:r>
    </w:p>
    <w:p w:rsidR="0099786B" w:rsidRPr="00AC5F42" w:rsidRDefault="0099786B" w:rsidP="00D225B1">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AC5F42">
        <w:rPr>
          <w:rFonts w:ascii="Arial" w:hAnsi="Arial" w:cs="Arial"/>
          <w:sz w:val="24"/>
          <w:szCs w:val="24"/>
          <w:u w:val="single"/>
        </w:rPr>
        <w:t xml:space="preserve">Encerrada a etapa de lances da sessão pública, o pregoeiro </w:t>
      </w:r>
      <w:r w:rsidR="004721B2" w:rsidRPr="00AC5F42">
        <w:rPr>
          <w:rFonts w:ascii="Arial" w:hAnsi="Arial" w:cs="Arial"/>
          <w:sz w:val="24"/>
          <w:szCs w:val="24"/>
          <w:u w:val="single"/>
        </w:rPr>
        <w:t xml:space="preserve">poderá </w:t>
      </w:r>
      <w:r w:rsidRPr="00AC5F42">
        <w:rPr>
          <w:rFonts w:ascii="Arial" w:hAnsi="Arial" w:cs="Arial"/>
          <w:sz w:val="24"/>
          <w:szCs w:val="24"/>
          <w:u w:val="single"/>
        </w:rPr>
        <w:t xml:space="preserve">solicitar que os licitantes </w:t>
      </w:r>
      <w:r w:rsidRPr="00AC5F42">
        <w:rPr>
          <w:rFonts w:ascii="Arial" w:hAnsi="Arial" w:cs="Arial"/>
          <w:b/>
          <w:sz w:val="24"/>
          <w:szCs w:val="24"/>
          <w:u w:val="single"/>
        </w:rPr>
        <w:t>encaminhem por ANEXO NO SISTEMA COMPRASNET</w:t>
      </w:r>
      <w:r w:rsidRPr="00AC5F42">
        <w:rPr>
          <w:rFonts w:ascii="Arial" w:hAnsi="Arial" w:cs="Arial"/>
          <w:sz w:val="24"/>
          <w:szCs w:val="24"/>
          <w:u w:val="single"/>
        </w:rPr>
        <w:t xml:space="preserve"> a proposta e os documentos de habilitação solicitados neste edital, no prazo de 02 (duas) horas, sob pena de inabilitação.</w:t>
      </w:r>
    </w:p>
    <w:p w:rsidR="0099786B" w:rsidRPr="00AC5F42" w:rsidRDefault="0099786B" w:rsidP="00D225B1">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AC5F42">
        <w:rPr>
          <w:rFonts w:ascii="Arial" w:hAnsi="Arial" w:cs="Arial"/>
          <w:sz w:val="24"/>
          <w:szCs w:val="24"/>
          <w:u w:val="single"/>
        </w:rPr>
        <w:t xml:space="preserve">Sem prejuízo do que está disposto item supra, o licitante </w:t>
      </w:r>
      <w:r w:rsidRPr="00AC5F42">
        <w:rPr>
          <w:rFonts w:ascii="Arial" w:hAnsi="Arial" w:cs="Arial"/>
          <w:b/>
          <w:sz w:val="24"/>
          <w:szCs w:val="24"/>
          <w:u w:val="single"/>
        </w:rPr>
        <w:t>também</w:t>
      </w:r>
      <w:r w:rsidRPr="00AC5F42">
        <w:rPr>
          <w:rFonts w:ascii="Arial" w:hAnsi="Arial" w:cs="Arial"/>
          <w:sz w:val="24"/>
          <w:szCs w:val="24"/>
          <w:u w:val="single"/>
        </w:rPr>
        <w:t xml:space="preserve"> deverá apresentar os documentos enviados por anexo ao Pregoeiro, no prazo de 72 (setenta e duas) horas, ajustados ao valor do lance dado ou negociado, a fim de se comprovar a autenticidade dos documentos, </w:t>
      </w:r>
      <w:r w:rsidR="001C07AA" w:rsidRPr="00AC5F42">
        <w:rPr>
          <w:rFonts w:ascii="Arial" w:hAnsi="Arial" w:cs="Arial"/>
          <w:sz w:val="24"/>
          <w:szCs w:val="24"/>
          <w:u w:val="single"/>
        </w:rPr>
        <w:t>para o</w:t>
      </w:r>
      <w:r w:rsidRPr="00AC5F42">
        <w:rPr>
          <w:rFonts w:ascii="Arial" w:hAnsi="Arial" w:cs="Arial"/>
          <w:sz w:val="24"/>
          <w:szCs w:val="24"/>
          <w:u w:val="single"/>
        </w:rPr>
        <w:t xml:space="preserve"> seguinte endereço: </w:t>
      </w:r>
      <w:r w:rsidR="00D75FF5" w:rsidRPr="00AC5F42">
        <w:rPr>
          <w:rFonts w:ascii="Arial" w:hAnsi="Arial" w:cs="Arial"/>
          <w:sz w:val="24"/>
          <w:szCs w:val="24"/>
          <w:u w:val="single"/>
        </w:rPr>
        <w:t>HC/UFG - EBSERH</w:t>
      </w:r>
      <w:r w:rsidRPr="00AC5F42">
        <w:rPr>
          <w:rFonts w:ascii="Arial" w:hAnsi="Arial" w:cs="Arial"/>
          <w:sz w:val="24"/>
          <w:szCs w:val="24"/>
          <w:u w:val="single"/>
        </w:rPr>
        <w:t xml:space="preserve">– </w:t>
      </w:r>
      <w:r w:rsidR="00B15093">
        <w:rPr>
          <w:rFonts w:ascii="Arial" w:hAnsi="Arial" w:cs="Arial"/>
          <w:sz w:val="24"/>
          <w:szCs w:val="24"/>
          <w:u w:val="single"/>
        </w:rPr>
        <w:t>Unidade</w:t>
      </w:r>
      <w:r w:rsidRPr="00AC5F42">
        <w:rPr>
          <w:rFonts w:ascii="Arial" w:hAnsi="Arial" w:cs="Arial"/>
          <w:sz w:val="24"/>
          <w:szCs w:val="24"/>
          <w:u w:val="single"/>
        </w:rPr>
        <w:t xml:space="preserve"> de Licitação - </w:t>
      </w:r>
      <w:r w:rsidRPr="00AC5F42">
        <w:rPr>
          <w:rFonts w:ascii="Arial" w:hAnsi="Arial" w:cs="Arial"/>
          <w:i/>
          <w:sz w:val="24"/>
          <w:szCs w:val="24"/>
          <w:u w:val="single"/>
        </w:rPr>
        <w:t>Primeira Avenida nº 545 - Setor Leste Universitário</w:t>
      </w:r>
      <w:r w:rsidR="001C07AA" w:rsidRPr="00AC5F42">
        <w:rPr>
          <w:rFonts w:ascii="Arial" w:hAnsi="Arial" w:cs="Arial"/>
          <w:i/>
          <w:sz w:val="24"/>
          <w:szCs w:val="24"/>
          <w:u w:val="single"/>
        </w:rPr>
        <w:t xml:space="preserve"> – Goiânia – Goiás, CEP 74605-02</w:t>
      </w:r>
      <w:r w:rsidRPr="00AC5F42">
        <w:rPr>
          <w:rFonts w:ascii="Arial" w:hAnsi="Arial" w:cs="Arial"/>
          <w:i/>
          <w:sz w:val="24"/>
          <w:szCs w:val="24"/>
          <w:u w:val="single"/>
        </w:rPr>
        <w:t xml:space="preserve">0, </w:t>
      </w:r>
      <w:r w:rsidRPr="00AC5F42">
        <w:rPr>
          <w:rFonts w:ascii="Arial" w:hAnsi="Arial" w:cs="Arial"/>
          <w:sz w:val="24"/>
          <w:szCs w:val="24"/>
          <w:u w:val="single"/>
        </w:rPr>
        <w:t xml:space="preserve">sob </w:t>
      </w:r>
      <w:r w:rsidRPr="00AC5F42">
        <w:rPr>
          <w:rFonts w:ascii="Arial" w:hAnsi="Arial" w:cs="Arial"/>
          <w:b/>
          <w:sz w:val="24"/>
          <w:szCs w:val="24"/>
          <w:u w:val="single"/>
        </w:rPr>
        <w:t xml:space="preserve">pena de </w:t>
      </w:r>
      <w:r w:rsidR="0020667C" w:rsidRPr="00AC5F42">
        <w:rPr>
          <w:rFonts w:ascii="Arial" w:hAnsi="Arial" w:cs="Arial"/>
          <w:b/>
          <w:sz w:val="24"/>
          <w:szCs w:val="24"/>
          <w:u w:val="single"/>
        </w:rPr>
        <w:t>desclassificação</w:t>
      </w:r>
      <w:r w:rsidRPr="00AC5F42">
        <w:rPr>
          <w:rFonts w:ascii="Arial" w:hAnsi="Arial" w:cs="Arial"/>
          <w:sz w:val="24"/>
          <w:szCs w:val="24"/>
          <w:u w:val="single"/>
        </w:rPr>
        <w:t>.</w:t>
      </w:r>
    </w:p>
    <w:p w:rsidR="002E67B0" w:rsidRDefault="002E67B0" w:rsidP="00D225B1">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D225B1">
      <w:pPr>
        <w:pStyle w:val="Corpodetexto2"/>
        <w:numPr>
          <w:ilvl w:val="0"/>
          <w:numId w:val="5"/>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ANÁLISE E JULGAMENTO DAS PROPOSTAS</w:t>
      </w:r>
    </w:p>
    <w:p w:rsidR="0099786B" w:rsidRPr="00596518" w:rsidRDefault="009F6F96" w:rsidP="00D225B1">
      <w:pPr>
        <w:pStyle w:val="Corpodetexto2"/>
        <w:numPr>
          <w:ilvl w:val="2"/>
          <w:numId w:val="5"/>
        </w:numPr>
        <w:tabs>
          <w:tab w:val="left" w:pos="567"/>
        </w:tabs>
        <w:spacing w:before="120" w:after="120" w:line="276" w:lineRule="auto"/>
        <w:ind w:left="0" w:firstLine="0"/>
        <w:contextualSpacing/>
        <w:jc w:val="both"/>
        <w:rPr>
          <w:rFonts w:ascii="Arial" w:hAnsi="Arial" w:cs="Arial"/>
          <w:b/>
          <w:sz w:val="24"/>
          <w:szCs w:val="24"/>
        </w:rPr>
      </w:pPr>
      <w:r w:rsidRPr="00A0096D">
        <w:rPr>
          <w:rFonts w:ascii="Arial" w:hAnsi="Arial" w:cs="Arial"/>
          <w:sz w:val="24"/>
          <w:szCs w:val="24"/>
        </w:rPr>
        <w:t xml:space="preserve">O Julgamento será efetuado pelo </w:t>
      </w:r>
      <w:r w:rsidRPr="00A0096D">
        <w:rPr>
          <w:rFonts w:ascii="Arial" w:hAnsi="Arial" w:cs="Arial"/>
          <w:b/>
          <w:sz w:val="24"/>
          <w:szCs w:val="24"/>
          <w:u w:val="single"/>
        </w:rPr>
        <w:t xml:space="preserve">MENOR </w:t>
      </w:r>
      <w:r w:rsidR="00B7593A" w:rsidRPr="00A0096D">
        <w:rPr>
          <w:rFonts w:ascii="Arial" w:hAnsi="Arial" w:cs="Arial"/>
          <w:b/>
          <w:sz w:val="24"/>
          <w:szCs w:val="24"/>
          <w:u w:val="single"/>
        </w:rPr>
        <w:t xml:space="preserve">PREÇO </w:t>
      </w:r>
      <w:r w:rsidR="00596518">
        <w:rPr>
          <w:rFonts w:ascii="Arial" w:hAnsi="Arial" w:cs="Arial"/>
          <w:b/>
          <w:sz w:val="24"/>
          <w:szCs w:val="24"/>
          <w:u w:val="single"/>
        </w:rPr>
        <w:t>POR LOTE,</w:t>
      </w:r>
      <w:r w:rsidR="00596518">
        <w:rPr>
          <w:rFonts w:ascii="Arial" w:hAnsi="Arial" w:cs="Arial"/>
          <w:sz w:val="24"/>
          <w:szCs w:val="24"/>
        </w:rPr>
        <w:t xml:space="preserve"> o</w:t>
      </w:r>
      <w:r w:rsidR="00596518" w:rsidRPr="00596518">
        <w:rPr>
          <w:rFonts w:ascii="Arial" w:hAnsi="Arial" w:cs="Arial"/>
          <w:sz w:val="24"/>
          <w:szCs w:val="24"/>
        </w:rPr>
        <w:t xml:space="preserve"> julgamento por </w:t>
      </w:r>
      <w:r w:rsidR="00596518" w:rsidRPr="00596518">
        <w:rPr>
          <w:rFonts w:ascii="Arial" w:hAnsi="Arial" w:cs="Arial"/>
          <w:b/>
          <w:sz w:val="24"/>
          <w:szCs w:val="24"/>
        </w:rPr>
        <w:t>menor preço por lote</w:t>
      </w:r>
      <w:r w:rsidR="00596518" w:rsidRPr="00596518">
        <w:rPr>
          <w:rFonts w:ascii="Arial" w:hAnsi="Arial" w:cs="Arial"/>
          <w:sz w:val="24"/>
          <w:szCs w:val="24"/>
        </w:rPr>
        <w:t xml:space="preserve"> torna necessário, visto a necessidade de fornecimento de </w:t>
      </w:r>
      <w:r w:rsidR="00596518">
        <w:rPr>
          <w:rFonts w:ascii="Arial" w:hAnsi="Arial" w:cs="Arial"/>
          <w:sz w:val="24"/>
          <w:szCs w:val="24"/>
        </w:rPr>
        <w:t>0</w:t>
      </w:r>
      <w:r w:rsidR="00596518" w:rsidRPr="00596518">
        <w:rPr>
          <w:rFonts w:ascii="Arial" w:hAnsi="Arial" w:cs="Arial"/>
          <w:sz w:val="24"/>
          <w:szCs w:val="24"/>
        </w:rPr>
        <w:t xml:space="preserve">3 (três) equipamentos em regime de comodato, que devido ao limitado espaço físico se tornaria inviável se fossem </w:t>
      </w:r>
      <w:r w:rsidR="00596518">
        <w:rPr>
          <w:rFonts w:ascii="Arial" w:hAnsi="Arial" w:cs="Arial"/>
          <w:sz w:val="24"/>
          <w:szCs w:val="24"/>
        </w:rPr>
        <w:t>0</w:t>
      </w:r>
      <w:r w:rsidR="00596518" w:rsidRPr="00596518">
        <w:rPr>
          <w:rFonts w:ascii="Arial" w:hAnsi="Arial" w:cs="Arial"/>
          <w:sz w:val="24"/>
          <w:szCs w:val="24"/>
        </w:rPr>
        <w:t>6 (seis) equipamentos. Razão preponderante para o agrupamento dos itens é a considerável redução no valor de aquisição para o Hospital, pois a contratada deverá manter seus equipamentos em perfeito estado de funcionamento, fornecendo acessórios e insumos necessários</w:t>
      </w:r>
      <w:r w:rsidR="00596518">
        <w:rPr>
          <w:rFonts w:ascii="Arial" w:hAnsi="Arial" w:cs="Arial"/>
          <w:sz w:val="24"/>
          <w:szCs w:val="24"/>
        </w:rPr>
        <w:t>;</w:t>
      </w:r>
    </w:p>
    <w:p w:rsidR="009F6F96" w:rsidRPr="00CB5FA9" w:rsidRDefault="009F6F96" w:rsidP="00D225B1">
      <w:pPr>
        <w:pStyle w:val="Corpodetexto2"/>
        <w:numPr>
          <w:ilvl w:val="1"/>
          <w:numId w:val="5"/>
        </w:numPr>
        <w:tabs>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Encerrada a etapa de lances, depois de verificadas e sanadas as situações de empate, o Pregoeiro examinará as propostas classificadas em primeiro lugar, para fins de aceitação, desclassificando aquelas que não estejam em conformidade com os requisitos estabelecidos neste Edital, ou que contenham vícios insanáveis e divulgará o resultado do julgamento;</w:t>
      </w:r>
    </w:p>
    <w:p w:rsidR="009F6F96" w:rsidRPr="00CB5FA9" w:rsidRDefault="009F6F96" w:rsidP="00D225B1">
      <w:pPr>
        <w:pStyle w:val="Corpodetexto2"/>
        <w:numPr>
          <w:ilvl w:val="1"/>
          <w:numId w:val="5"/>
        </w:numPr>
        <w:tabs>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Havendo aceitação da proposta classificada em primeiro lugar, quanto às especificações do produto e compatibilidade do preço, o Pregoeiro solicitará do respectivo licitante o encaminhamento dos documentos de habilitação, que não tiverem sido previamente encaminhados</w:t>
      </w:r>
      <w:r w:rsidR="002E67B0" w:rsidRPr="00CB5FA9">
        <w:rPr>
          <w:rFonts w:ascii="Arial" w:hAnsi="Arial" w:cs="Arial"/>
          <w:sz w:val="24"/>
          <w:szCs w:val="24"/>
        </w:rPr>
        <w:t xml:space="preserve"> por meio do Sistema Eletrônico;</w:t>
      </w:r>
    </w:p>
    <w:p w:rsidR="009F6F96" w:rsidRPr="00CB5FA9" w:rsidRDefault="0099786B" w:rsidP="00D225B1">
      <w:pPr>
        <w:pStyle w:val="Corpodetexto2"/>
        <w:numPr>
          <w:ilvl w:val="1"/>
          <w:numId w:val="5"/>
        </w:numPr>
        <w:tabs>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No caso da</w:t>
      </w:r>
      <w:r w:rsidR="009F6F96" w:rsidRPr="00CB5FA9">
        <w:rPr>
          <w:rFonts w:ascii="Arial" w:hAnsi="Arial" w:cs="Arial"/>
          <w:sz w:val="24"/>
          <w:szCs w:val="24"/>
        </w:rPr>
        <w:t xml:space="preserve"> proposta de menor valor não ser aceita ou se a licitante não atender às exigências deste Edital, o Pregoeiro examinará a proposta ou o lance subseqüente verificando a sua aceitabilidade e procedendo à sua habilitação na ordem de classificação e, assim sucessivamente, até a apuração de uma proposta ou lance que atenda o Edital;</w:t>
      </w:r>
    </w:p>
    <w:p w:rsidR="009F6F96" w:rsidRPr="00CB5FA9" w:rsidRDefault="009F6F96" w:rsidP="00D225B1">
      <w:pPr>
        <w:pStyle w:val="Corpodetexto2"/>
        <w:numPr>
          <w:ilvl w:val="1"/>
          <w:numId w:val="5"/>
        </w:numPr>
        <w:tabs>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Ocorrendo a situação referida no subitem anterior, o Pregoeiro poderá negociar com a licitante para que seja obtida melhor proposta;</w:t>
      </w:r>
    </w:p>
    <w:p w:rsidR="009F6F96" w:rsidRPr="00CB5FA9" w:rsidRDefault="009F6F96" w:rsidP="00D225B1">
      <w:pPr>
        <w:pStyle w:val="Corpodetexto2"/>
        <w:numPr>
          <w:ilvl w:val="1"/>
          <w:numId w:val="5"/>
        </w:numPr>
        <w:tabs>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lastRenderedPageBreak/>
        <w:t>Na análise e julgamento das propostas, o Pregoeiro poderá sanar erros ou falhas que não alterem a substância das propostas e de sua validade jurídica, mediante despacho fundamentado, registrado em ata e acessível a todos, atribuindo-lhes validade e eficácia para fins de habilitação e classificação;</w:t>
      </w:r>
    </w:p>
    <w:p w:rsidR="005C5A38" w:rsidRPr="005C5A38" w:rsidRDefault="009F6F96" w:rsidP="00D225B1">
      <w:pPr>
        <w:pStyle w:val="Corpodetexto2"/>
        <w:numPr>
          <w:ilvl w:val="1"/>
          <w:numId w:val="5"/>
        </w:numPr>
        <w:tabs>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Confirmada a aceitabilidade da proposta, o Pregoeiro divulgará o resultado do julgamento do preço, procedendo à verificação da habilitação da licitante, conforme as disposições deste Edital e seus anexos;</w:t>
      </w:r>
    </w:p>
    <w:p w:rsidR="004B6E16" w:rsidRPr="00CB5FA9" w:rsidRDefault="004B6E16" w:rsidP="00D225B1">
      <w:pPr>
        <w:pStyle w:val="Default"/>
        <w:numPr>
          <w:ilvl w:val="1"/>
          <w:numId w:val="5"/>
        </w:numPr>
        <w:tabs>
          <w:tab w:val="left" w:pos="284"/>
          <w:tab w:val="left" w:pos="567"/>
        </w:tabs>
        <w:spacing w:line="276" w:lineRule="auto"/>
        <w:ind w:left="0" w:firstLine="0"/>
        <w:contextualSpacing/>
        <w:jc w:val="both"/>
      </w:pPr>
      <w:r>
        <w:rPr>
          <w:b/>
          <w:u w:val="single"/>
        </w:rPr>
        <w:t>S</w:t>
      </w:r>
      <w:r w:rsidRPr="007F46F0">
        <w:rPr>
          <w:b/>
          <w:u w:val="single"/>
        </w:rPr>
        <w:t>erá assegurado</w:t>
      </w:r>
      <w:r>
        <w:rPr>
          <w:b/>
          <w:u w:val="single"/>
        </w:rPr>
        <w:t xml:space="preserve"> </w:t>
      </w:r>
      <w:r w:rsidRPr="00AC7423">
        <w:rPr>
          <w:b/>
          <w:u w:val="single"/>
        </w:rPr>
        <w:t>como critério de desempate</w:t>
      </w:r>
      <w:r w:rsidRPr="00CB5FA9">
        <w:t xml:space="preserve"> preferência de contratação para as Microempresas e Empresas e Pequeno Porte, conforme previsto no Art. 5º do Decreto </w:t>
      </w:r>
      <w:r>
        <w:t>8.538/2015</w:t>
      </w:r>
      <w:r w:rsidRPr="00CB5FA9">
        <w:t>:</w:t>
      </w:r>
    </w:p>
    <w:p w:rsidR="004B6E16" w:rsidRPr="00CB5FA9" w:rsidRDefault="004B6E16" w:rsidP="00D225B1">
      <w:pPr>
        <w:pStyle w:val="Default"/>
        <w:numPr>
          <w:ilvl w:val="2"/>
          <w:numId w:val="5"/>
        </w:numPr>
        <w:tabs>
          <w:tab w:val="left" w:pos="284"/>
          <w:tab w:val="left" w:pos="567"/>
          <w:tab w:val="left" w:pos="851"/>
        </w:tabs>
        <w:spacing w:before="120" w:line="276" w:lineRule="auto"/>
        <w:ind w:left="0" w:firstLine="0"/>
        <w:contextualSpacing/>
        <w:jc w:val="both"/>
      </w:pPr>
      <w:r w:rsidRPr="00CB5FA9">
        <w:t xml:space="preserve">Considera-se empate as situações em que as ofertas apresentadas pelas Microempresas e Empresas e Pequeno Porte sejam iguais ou até 5% (cinco por cento) superiores ao menor preço, </w:t>
      </w:r>
      <w:r>
        <w:t>conforme estipula o Art. 5º, § 2</w:t>
      </w:r>
      <w:r w:rsidRPr="00CB5FA9">
        <w:t xml:space="preserve">º, do Decreto nº </w:t>
      </w:r>
      <w:r>
        <w:t>8.538/2015</w:t>
      </w:r>
      <w:r w:rsidRPr="00CB5FA9">
        <w:t>;</w:t>
      </w:r>
    </w:p>
    <w:p w:rsidR="004B6E16" w:rsidRPr="00CB5FA9" w:rsidRDefault="004B6E16" w:rsidP="00D225B1">
      <w:pPr>
        <w:pStyle w:val="Default"/>
        <w:numPr>
          <w:ilvl w:val="2"/>
          <w:numId w:val="5"/>
        </w:numPr>
        <w:tabs>
          <w:tab w:val="left" w:pos="284"/>
          <w:tab w:val="left" w:pos="567"/>
          <w:tab w:val="left" w:pos="851"/>
        </w:tabs>
        <w:spacing w:before="120" w:line="276" w:lineRule="auto"/>
        <w:ind w:left="0" w:firstLine="0"/>
        <w:contextualSpacing/>
        <w:jc w:val="both"/>
      </w:pPr>
      <w:r w:rsidRPr="00CB5FA9">
        <w:t>O critério de desempate previsto neste item somente se aplicará quando a melhor oferta válida não tiver sido apresentada por Microempresas e Empresas e Pequeno Porte;</w:t>
      </w:r>
    </w:p>
    <w:p w:rsidR="004B6E16" w:rsidRPr="00CB5FA9" w:rsidRDefault="004B6E16" w:rsidP="00D225B1">
      <w:pPr>
        <w:pStyle w:val="Default"/>
        <w:numPr>
          <w:ilvl w:val="1"/>
          <w:numId w:val="5"/>
        </w:numPr>
        <w:tabs>
          <w:tab w:val="left" w:pos="284"/>
          <w:tab w:val="left" w:pos="567"/>
          <w:tab w:val="left" w:pos="851"/>
        </w:tabs>
        <w:spacing w:before="120" w:line="276" w:lineRule="auto"/>
        <w:ind w:left="0" w:firstLine="0"/>
        <w:contextualSpacing/>
        <w:jc w:val="both"/>
        <w:rPr>
          <w:color w:val="auto"/>
        </w:rPr>
      </w:pPr>
      <w:r w:rsidRPr="00CB5FA9">
        <w:t>A preferê</w:t>
      </w:r>
      <w:r>
        <w:t>ncia de que trata este item 7.8</w:t>
      </w:r>
      <w:r w:rsidRPr="00CB5FA9">
        <w:t xml:space="preserve"> será concedida da seguinte forma:</w:t>
      </w:r>
    </w:p>
    <w:p w:rsidR="004B6E16" w:rsidRPr="00CB5FA9" w:rsidRDefault="004B6E16" w:rsidP="00D225B1">
      <w:pPr>
        <w:pStyle w:val="Corpodetexto2"/>
        <w:numPr>
          <w:ilvl w:val="2"/>
          <w:numId w:val="5"/>
        </w:numPr>
        <w:tabs>
          <w:tab w:val="left" w:pos="567"/>
        </w:tabs>
        <w:spacing w:before="120" w:line="276" w:lineRule="auto"/>
        <w:ind w:left="0" w:firstLine="0"/>
        <w:contextualSpacing/>
        <w:jc w:val="both"/>
        <w:rPr>
          <w:rFonts w:ascii="Arial" w:hAnsi="Arial" w:cs="Arial"/>
          <w:sz w:val="24"/>
          <w:szCs w:val="24"/>
        </w:rPr>
      </w:pPr>
      <w:r w:rsidRPr="00CB5FA9">
        <w:rPr>
          <w:rFonts w:ascii="Arial" w:hAnsi="Arial" w:cs="Arial"/>
          <w:sz w:val="24"/>
          <w:szCs w:val="24"/>
        </w:rPr>
        <w:t>Ocorrendo o empate, a Microempresas e Empresas e Pequeno Porte melhor classificada poderá fazer uma última oferta para desempate, obrigatoriamente, em valor inferior ao da primeira colocada, no prazo de 5 (cinco) minutos controlados pelo Sistema, contados após a comunicação automática para este fim, sob pena de preclusão do direito;</w:t>
      </w:r>
    </w:p>
    <w:p w:rsidR="004B6E16" w:rsidRPr="004B6E16" w:rsidRDefault="004B6E16" w:rsidP="00D225B1">
      <w:pPr>
        <w:pStyle w:val="Corpodetexto2"/>
        <w:numPr>
          <w:ilvl w:val="1"/>
          <w:numId w:val="5"/>
        </w:numPr>
        <w:tabs>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Na hipótese da Microempresa ou Empresa e Pequeno Porte melhor classificada desistir do certame ou não se manifestar no prazo estabelecido, conforme subitem anterior, serão convocadas as remanescentes que por ventura se enquadrem em situações de empate, na ordem classificatória, para o exercício do mesmo direito, no prazo fixado no subitem anterior</w:t>
      </w:r>
      <w:r>
        <w:rPr>
          <w:rFonts w:ascii="Arial" w:hAnsi="Arial" w:cs="Arial"/>
          <w:sz w:val="24"/>
          <w:szCs w:val="24"/>
        </w:rPr>
        <w:t>;</w:t>
      </w:r>
    </w:p>
    <w:p w:rsidR="00082B90" w:rsidRPr="00CB5FA9" w:rsidRDefault="0081013A" w:rsidP="00D225B1">
      <w:pPr>
        <w:pStyle w:val="Corpodetexto2"/>
        <w:numPr>
          <w:ilvl w:val="1"/>
          <w:numId w:val="5"/>
        </w:numPr>
        <w:tabs>
          <w:tab w:val="left" w:pos="567"/>
        </w:tabs>
        <w:spacing w:before="120" w:after="120" w:line="276" w:lineRule="auto"/>
        <w:ind w:left="0" w:firstLine="0"/>
        <w:contextualSpacing/>
        <w:jc w:val="both"/>
        <w:rPr>
          <w:rFonts w:ascii="Arial" w:hAnsi="Arial" w:cs="Arial"/>
          <w:sz w:val="24"/>
          <w:szCs w:val="24"/>
        </w:rPr>
      </w:pPr>
      <w:r>
        <w:rPr>
          <w:rFonts w:ascii="Arial" w:hAnsi="Arial" w:cs="Arial"/>
          <w:b/>
          <w:sz w:val="24"/>
          <w:szCs w:val="24"/>
        </w:rPr>
        <w:t xml:space="preserve">Será </w:t>
      </w:r>
      <w:r w:rsidR="00082B90" w:rsidRPr="00671CE3">
        <w:rPr>
          <w:rFonts w:ascii="Arial" w:hAnsi="Arial" w:cs="Arial"/>
          <w:b/>
          <w:sz w:val="24"/>
          <w:szCs w:val="24"/>
        </w:rPr>
        <w:t>aplicada a</w:t>
      </w:r>
      <w:r>
        <w:rPr>
          <w:rFonts w:ascii="Arial" w:hAnsi="Arial" w:cs="Arial"/>
          <w:b/>
          <w:sz w:val="24"/>
          <w:szCs w:val="24"/>
        </w:rPr>
        <w:t xml:space="preserve"> </w:t>
      </w:r>
      <w:r w:rsidR="00082B90" w:rsidRPr="00CB5FA9">
        <w:rPr>
          <w:rFonts w:ascii="Arial" w:hAnsi="Arial" w:cs="Arial"/>
          <w:b/>
          <w:sz w:val="24"/>
          <w:szCs w:val="24"/>
        </w:rPr>
        <w:t>margem de preferência</w:t>
      </w:r>
      <w:r w:rsidR="00082B90" w:rsidRPr="00CB5FA9">
        <w:rPr>
          <w:rFonts w:ascii="Arial" w:hAnsi="Arial" w:cs="Arial"/>
          <w:sz w:val="24"/>
          <w:szCs w:val="24"/>
        </w:rPr>
        <w:t>, de acordo com os percentuais e descrições constantes nos Anexos I e II do Decreto nº 7.767/2012, para os produtos médicos manufaturados nacionais, conforme Processo Produtivo Básico aprovado nos termos do Decreto-Lei nº 288, de 28/02/1967, e da Lei nº 8.248, de 23/10/1991;</w:t>
      </w:r>
    </w:p>
    <w:p w:rsidR="00082B90" w:rsidRPr="00CB5FA9" w:rsidRDefault="00082B90" w:rsidP="00D225B1">
      <w:pPr>
        <w:pStyle w:val="Corpodetexto2"/>
        <w:numPr>
          <w:ilvl w:val="1"/>
          <w:numId w:val="5"/>
        </w:numPr>
        <w:tabs>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Caso não haja Processo Produtivo Básico, será aplicada a margem de preferência para os produtos manufaturados nacionais conforme regra de origem estabelecida em ato do Ministro de Estado do Desenvolvimento, Indústria e Comércio Exterior;</w:t>
      </w:r>
    </w:p>
    <w:p w:rsidR="00082B90" w:rsidRPr="00CB5FA9" w:rsidRDefault="00082B90" w:rsidP="00D225B1">
      <w:pPr>
        <w:pStyle w:val="Corpodetexto2"/>
        <w:numPr>
          <w:ilvl w:val="2"/>
          <w:numId w:val="5"/>
        </w:numPr>
        <w:tabs>
          <w:tab w:val="left" w:pos="567"/>
          <w:tab w:val="left" w:pos="851"/>
          <w:tab w:val="left" w:pos="1701"/>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O produto que não atender ao Processo Produtivo ou à regra de origem ou quando a empresa licitante não apresentar, tempestivamente, cópia da portaria ou da resolução ou do fo</w:t>
      </w:r>
      <w:r>
        <w:rPr>
          <w:rFonts w:ascii="Arial" w:hAnsi="Arial" w:cs="Arial"/>
          <w:sz w:val="24"/>
          <w:szCs w:val="24"/>
        </w:rPr>
        <w:t>rmulário exigidos nos subitens 8.4 e 8</w:t>
      </w:r>
      <w:r w:rsidRPr="00CB5FA9">
        <w:rPr>
          <w:rFonts w:ascii="Arial" w:hAnsi="Arial" w:cs="Arial"/>
          <w:sz w:val="24"/>
          <w:szCs w:val="24"/>
        </w:rPr>
        <w:t xml:space="preserve">.5, será considerado produto manufaturado estrangeiro para fins deste procedimento licitatório; </w:t>
      </w:r>
    </w:p>
    <w:p w:rsidR="00082B90" w:rsidRPr="00CB5FA9" w:rsidRDefault="00082B90" w:rsidP="00D225B1">
      <w:pPr>
        <w:pStyle w:val="Corpodetexto2"/>
        <w:numPr>
          <w:ilvl w:val="1"/>
          <w:numId w:val="5"/>
        </w:numPr>
        <w:tabs>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A margem de preferência será aplicada para classificação das propostas após a fase de lances;</w:t>
      </w:r>
    </w:p>
    <w:p w:rsidR="00082B90" w:rsidRPr="00CB5FA9" w:rsidRDefault="00082B90" w:rsidP="00D225B1">
      <w:pPr>
        <w:pStyle w:val="Corpodetexto2"/>
        <w:numPr>
          <w:ilvl w:val="1"/>
          <w:numId w:val="5"/>
        </w:numPr>
        <w:tabs>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lastRenderedPageBreak/>
        <w:t>A margem de preferência será calculada sobre o menor preço ofertado de produto manufaturado estrangeiro, conforme fórmula prevista no Anexo III do Decreto nº 7.767/2012 e as seguintes condições:</w:t>
      </w:r>
    </w:p>
    <w:p w:rsidR="00082B90" w:rsidRPr="00CB5FA9" w:rsidRDefault="00082B90" w:rsidP="00D225B1">
      <w:pPr>
        <w:pStyle w:val="Corpodetexto2"/>
        <w:numPr>
          <w:ilvl w:val="2"/>
          <w:numId w:val="5"/>
        </w:numPr>
        <w:tabs>
          <w:tab w:val="left" w:pos="567"/>
          <w:tab w:val="left" w:pos="851"/>
          <w:tab w:val="left" w:pos="1701"/>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O preço ofertado de produto manufaturado nacional será considerado menor que o preço ofertado do produto manufaturado estrangeiro (PE) sempre que seu valor for igual ou inferior ao preço com margem (PM);</w:t>
      </w:r>
    </w:p>
    <w:p w:rsidR="00082B90" w:rsidRPr="00CB5FA9" w:rsidRDefault="00082B90" w:rsidP="00D225B1">
      <w:pPr>
        <w:pStyle w:val="Corpodetexto2"/>
        <w:numPr>
          <w:ilvl w:val="2"/>
          <w:numId w:val="5"/>
        </w:numPr>
        <w:tabs>
          <w:tab w:val="left" w:pos="567"/>
          <w:tab w:val="left" w:pos="851"/>
          <w:tab w:val="left" w:pos="1701"/>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O preço ofertado de produto manufaturado nacional será considerado maior que PE sempre que seu valor for superior a preço com margem (PM).</w:t>
      </w:r>
    </w:p>
    <w:p w:rsidR="00F101F5" w:rsidRPr="00D6751E" w:rsidRDefault="00F101F5" w:rsidP="00D225B1">
      <w:pPr>
        <w:pStyle w:val="Corpodetexto2"/>
        <w:numPr>
          <w:ilvl w:val="1"/>
          <w:numId w:val="5"/>
        </w:numPr>
        <w:tabs>
          <w:tab w:val="left" w:pos="284"/>
          <w:tab w:val="left" w:pos="567"/>
        </w:tabs>
        <w:spacing w:before="120" w:after="120" w:line="276" w:lineRule="auto"/>
        <w:ind w:left="0" w:firstLine="0"/>
        <w:contextualSpacing/>
        <w:jc w:val="both"/>
        <w:rPr>
          <w:rFonts w:ascii="Arial" w:hAnsi="Arial" w:cs="Arial"/>
          <w:sz w:val="24"/>
          <w:szCs w:val="24"/>
        </w:rPr>
      </w:pPr>
      <w:r w:rsidRPr="00FB71EF">
        <w:rPr>
          <w:rFonts w:ascii="Arial" w:hAnsi="Arial" w:cs="Arial"/>
          <w:color w:val="000000"/>
          <w:sz w:val="24"/>
          <w:szCs w:val="24"/>
        </w:rPr>
        <w:t>Conforme disposto nos</w:t>
      </w:r>
      <w:hyperlink r:id="rId10" w:anchor="art3%C2%A714" w:history="1">
        <w:r w:rsidRPr="00D6751E">
          <w:rPr>
            <w:rStyle w:val="Hyperlink"/>
            <w:rFonts w:ascii="Arial" w:hAnsi="Arial" w:cs="Arial"/>
            <w:color w:val="auto"/>
            <w:sz w:val="24"/>
            <w:szCs w:val="24"/>
            <w:u w:val="none"/>
          </w:rPr>
          <w:t>§§ 14</w:t>
        </w:r>
      </w:hyperlink>
      <w:r w:rsidRPr="00D6751E">
        <w:rPr>
          <w:rFonts w:ascii="Arial" w:hAnsi="Arial" w:cs="Arial"/>
          <w:sz w:val="24"/>
          <w:szCs w:val="24"/>
        </w:rPr>
        <w:t xml:space="preserve"> e 15 do art. 3º da Lei nº 8.666, de 1993</w:t>
      </w:r>
      <w:r w:rsidRPr="00FB71EF">
        <w:rPr>
          <w:rFonts w:ascii="Arial" w:hAnsi="Arial" w:cs="Arial"/>
          <w:color w:val="000000"/>
          <w:sz w:val="24"/>
          <w:szCs w:val="24"/>
        </w:rPr>
        <w:t>, o critério de desempate pr</w:t>
      </w:r>
      <w:r>
        <w:rPr>
          <w:rFonts w:ascii="Arial" w:hAnsi="Arial" w:cs="Arial"/>
          <w:color w:val="000000"/>
          <w:sz w:val="24"/>
          <w:szCs w:val="24"/>
        </w:rPr>
        <w:t>evisto neste artigo observará a seguinte regra</w:t>
      </w:r>
      <w:r w:rsidRPr="00FB71EF">
        <w:rPr>
          <w:rFonts w:ascii="Arial" w:hAnsi="Arial" w:cs="Arial"/>
          <w:color w:val="000000"/>
          <w:sz w:val="24"/>
          <w:szCs w:val="24"/>
        </w:rPr>
        <w:t>:</w:t>
      </w:r>
    </w:p>
    <w:p w:rsidR="00F101F5" w:rsidRPr="00E23045" w:rsidRDefault="00F101F5" w:rsidP="00D225B1">
      <w:pPr>
        <w:pStyle w:val="Corpodetexto2"/>
        <w:numPr>
          <w:ilvl w:val="2"/>
          <w:numId w:val="5"/>
        </w:numPr>
        <w:tabs>
          <w:tab w:val="left" w:pos="284"/>
          <w:tab w:val="left" w:pos="567"/>
        </w:tabs>
        <w:spacing w:before="120" w:after="120" w:line="276" w:lineRule="auto"/>
        <w:ind w:left="0" w:firstLine="0"/>
        <w:contextualSpacing/>
        <w:jc w:val="both"/>
        <w:rPr>
          <w:rFonts w:ascii="Arial" w:hAnsi="Arial" w:cs="Arial"/>
          <w:sz w:val="24"/>
          <w:szCs w:val="24"/>
        </w:rPr>
      </w:pPr>
      <w:r>
        <w:rPr>
          <w:rFonts w:ascii="Arial" w:hAnsi="Arial" w:cs="Arial"/>
          <w:color w:val="000000"/>
          <w:sz w:val="24"/>
          <w:szCs w:val="24"/>
        </w:rPr>
        <w:t xml:space="preserve">Quando </w:t>
      </w:r>
      <w:r w:rsidRPr="00FB71EF">
        <w:rPr>
          <w:rFonts w:ascii="Arial" w:hAnsi="Arial" w:cs="Arial"/>
          <w:color w:val="000000"/>
          <w:sz w:val="24"/>
          <w:szCs w:val="24"/>
        </w:rPr>
        <w:t>houver propostas beneficiadas com as margens de preferência em relação ao produto estrangeiro, o critério de desempate será aplicado exclusivamente entre as propostas que fizerem jus às margens de preferência, conforme regulamento;</w:t>
      </w:r>
    </w:p>
    <w:p w:rsidR="002D1B46" w:rsidRPr="00CB5FA9" w:rsidRDefault="002D1B46" w:rsidP="00D225B1">
      <w:pPr>
        <w:pStyle w:val="Corpodetexto2"/>
        <w:numPr>
          <w:ilvl w:val="1"/>
          <w:numId w:val="5"/>
        </w:numPr>
        <w:tabs>
          <w:tab w:val="left" w:pos="567"/>
          <w:tab w:val="left" w:pos="851"/>
          <w:tab w:val="left" w:pos="1418"/>
          <w:tab w:val="left" w:pos="1560"/>
        </w:tabs>
        <w:spacing w:before="120" w:after="120" w:line="276" w:lineRule="auto"/>
        <w:ind w:left="0" w:firstLine="0"/>
        <w:jc w:val="both"/>
        <w:rPr>
          <w:rFonts w:ascii="Arial" w:hAnsi="Arial" w:cs="Arial"/>
          <w:sz w:val="24"/>
          <w:szCs w:val="24"/>
        </w:rPr>
      </w:pPr>
      <w:r w:rsidRPr="00CB5FA9">
        <w:rPr>
          <w:rFonts w:ascii="Arial" w:hAnsi="Arial" w:cs="Arial"/>
          <w:sz w:val="24"/>
          <w:szCs w:val="24"/>
        </w:rPr>
        <w:t>Eventual empate entre propostas, o critério de desempate será aquele previsto no art. 3º, § 2º, da Lei nº 8.666, de 1993, assegurando-se a preferência, sucessivamente, aos serviços:</w:t>
      </w:r>
    </w:p>
    <w:p w:rsidR="002D1B46" w:rsidRPr="00CB5FA9" w:rsidRDefault="002D1B46" w:rsidP="00D225B1">
      <w:pPr>
        <w:numPr>
          <w:ilvl w:val="2"/>
          <w:numId w:val="5"/>
        </w:numPr>
        <w:tabs>
          <w:tab w:val="left" w:pos="567"/>
          <w:tab w:val="left" w:pos="851"/>
        </w:tabs>
        <w:autoSpaceDE w:val="0"/>
        <w:snapToGrid w:val="0"/>
        <w:spacing w:before="120" w:after="120" w:line="276" w:lineRule="auto"/>
        <w:ind w:left="0" w:firstLine="0"/>
        <w:jc w:val="both"/>
        <w:rPr>
          <w:rFonts w:ascii="Arial" w:hAnsi="Arial" w:cs="Arial"/>
          <w:sz w:val="24"/>
          <w:szCs w:val="24"/>
        </w:rPr>
      </w:pPr>
      <w:r w:rsidRPr="00CB5FA9">
        <w:rPr>
          <w:rFonts w:ascii="Arial" w:hAnsi="Arial" w:cs="Arial"/>
          <w:sz w:val="24"/>
          <w:szCs w:val="24"/>
        </w:rPr>
        <w:t>pres</w:t>
      </w:r>
      <w:r w:rsidR="00681BFE" w:rsidRPr="00CB5FA9">
        <w:rPr>
          <w:rFonts w:ascii="Arial" w:hAnsi="Arial" w:cs="Arial"/>
          <w:sz w:val="24"/>
          <w:szCs w:val="24"/>
        </w:rPr>
        <w:t>tados por empresas brasileiras;</w:t>
      </w:r>
    </w:p>
    <w:p w:rsidR="002D1B46" w:rsidRPr="00CB5FA9" w:rsidRDefault="002D1B46" w:rsidP="00D225B1">
      <w:pPr>
        <w:numPr>
          <w:ilvl w:val="2"/>
          <w:numId w:val="5"/>
        </w:numPr>
        <w:tabs>
          <w:tab w:val="left" w:pos="567"/>
          <w:tab w:val="left" w:pos="851"/>
        </w:tabs>
        <w:autoSpaceDE w:val="0"/>
        <w:snapToGrid w:val="0"/>
        <w:spacing w:before="120" w:after="120" w:line="276" w:lineRule="auto"/>
        <w:ind w:left="0" w:firstLine="0"/>
        <w:jc w:val="both"/>
        <w:rPr>
          <w:rFonts w:ascii="Arial" w:hAnsi="Arial" w:cs="Arial"/>
          <w:sz w:val="24"/>
          <w:szCs w:val="24"/>
        </w:rPr>
      </w:pPr>
      <w:r w:rsidRPr="00CB5FA9">
        <w:rPr>
          <w:rFonts w:ascii="Arial" w:hAnsi="Arial" w:cs="Arial"/>
          <w:sz w:val="24"/>
          <w:szCs w:val="24"/>
        </w:rPr>
        <w:t>prestados por empresas que invistam em pesquisa e no desenvolvimento de tecnologia no País.</w:t>
      </w:r>
    </w:p>
    <w:p w:rsidR="002D1B46" w:rsidRPr="00CB5FA9" w:rsidRDefault="002D1B46" w:rsidP="00D225B1">
      <w:pPr>
        <w:numPr>
          <w:ilvl w:val="1"/>
          <w:numId w:val="5"/>
        </w:numPr>
        <w:tabs>
          <w:tab w:val="left" w:pos="567"/>
        </w:tabs>
        <w:spacing w:before="120" w:after="120" w:line="276" w:lineRule="auto"/>
        <w:ind w:left="0" w:firstLine="0"/>
        <w:jc w:val="both"/>
        <w:rPr>
          <w:rFonts w:ascii="Arial" w:hAnsi="Arial" w:cs="Arial"/>
          <w:sz w:val="24"/>
          <w:szCs w:val="24"/>
        </w:rPr>
      </w:pPr>
      <w:r w:rsidRPr="00CB5FA9">
        <w:rPr>
          <w:rFonts w:ascii="Arial" w:hAnsi="Arial" w:cs="Arial"/>
          <w:sz w:val="24"/>
          <w:szCs w:val="24"/>
        </w:rPr>
        <w:t>Persistindo o empate, o critério de desempate será o sorteio, em ato público para o qual os licitantes serão convocados, vedado qualquer outro processo.</w:t>
      </w:r>
    </w:p>
    <w:p w:rsidR="00DC58B3" w:rsidRPr="00582E98" w:rsidRDefault="00DC58B3" w:rsidP="00D225B1">
      <w:pPr>
        <w:pStyle w:val="Corpodetexto2"/>
        <w:tabs>
          <w:tab w:val="left" w:pos="426"/>
          <w:tab w:val="left" w:pos="567"/>
          <w:tab w:val="left" w:pos="851"/>
          <w:tab w:val="left" w:pos="1701"/>
        </w:tabs>
        <w:spacing w:before="120" w:after="120" w:line="276" w:lineRule="auto"/>
        <w:contextualSpacing/>
        <w:jc w:val="both"/>
        <w:rPr>
          <w:rFonts w:ascii="Arial" w:hAnsi="Arial" w:cs="Arial"/>
          <w:sz w:val="24"/>
          <w:szCs w:val="24"/>
        </w:rPr>
      </w:pPr>
    </w:p>
    <w:p w:rsidR="009F6F96" w:rsidRPr="00297E23" w:rsidRDefault="009F6F96" w:rsidP="00D225B1">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297E23">
        <w:rPr>
          <w:rFonts w:ascii="Arial" w:hAnsi="Arial" w:cs="Arial"/>
          <w:b/>
          <w:sz w:val="24"/>
          <w:szCs w:val="24"/>
        </w:rPr>
        <w:t>DA HABILITAÇÃO</w:t>
      </w:r>
    </w:p>
    <w:p w:rsidR="009F6F96" w:rsidRPr="00F73E0B" w:rsidRDefault="009F6F96" w:rsidP="00D225B1">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A comprovação da habilitação jurídica, da regularidade fiscal e trabalhista e da qualificação econômico-financeira das empresas licitantes far-se-á mediante verificação no </w:t>
      </w:r>
      <w:r w:rsidRPr="00F73E0B">
        <w:rPr>
          <w:rFonts w:ascii="Arial" w:hAnsi="Arial" w:cs="Arial"/>
          <w:i/>
          <w:sz w:val="24"/>
          <w:szCs w:val="24"/>
        </w:rPr>
        <w:t>SICAF</w:t>
      </w:r>
      <w:r w:rsidRPr="00F73E0B">
        <w:rPr>
          <w:rFonts w:ascii="Arial" w:hAnsi="Arial" w:cs="Arial"/>
          <w:sz w:val="24"/>
          <w:szCs w:val="24"/>
        </w:rPr>
        <w:t>;</w:t>
      </w:r>
    </w:p>
    <w:p w:rsidR="009F6F96" w:rsidRPr="00F73E0B" w:rsidRDefault="009F6F96" w:rsidP="00D225B1">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As empresas licitantes que não estiverem cadastradas no Sistema de Cadastro Unificado de Fornecedores – SICAF além do nível de credenciamento exigido pela Instrução Normativa nº 02/2010-SLTI/MPOG, deverão apresentar a seguinte documentação relativa à habilitação jurídica, à regularidade fiscal e trabalhista:</w:t>
      </w:r>
    </w:p>
    <w:p w:rsidR="009F6F96" w:rsidRPr="00F73E0B" w:rsidRDefault="009F6F96" w:rsidP="00D225B1">
      <w:pPr>
        <w:pStyle w:val="Corpodetexto2"/>
        <w:numPr>
          <w:ilvl w:val="2"/>
          <w:numId w:val="2"/>
        </w:numPr>
        <w:tabs>
          <w:tab w:val="left" w:pos="567"/>
        </w:tabs>
        <w:spacing w:before="120" w:after="120" w:line="276" w:lineRule="auto"/>
        <w:contextualSpacing/>
        <w:jc w:val="both"/>
        <w:rPr>
          <w:rFonts w:ascii="Arial" w:hAnsi="Arial" w:cs="Arial"/>
          <w:sz w:val="24"/>
          <w:szCs w:val="24"/>
        </w:rPr>
      </w:pPr>
      <w:r w:rsidRPr="00F73E0B">
        <w:rPr>
          <w:rFonts w:ascii="Arial" w:hAnsi="Arial" w:cs="Arial"/>
          <w:sz w:val="24"/>
          <w:szCs w:val="24"/>
        </w:rPr>
        <w:t>Documentos relativos à habilitação jurídica:</w:t>
      </w:r>
    </w:p>
    <w:p w:rsidR="009F6F96" w:rsidRPr="00F73E0B" w:rsidRDefault="009F6F96" w:rsidP="00D225B1">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Cédula de identidade;</w:t>
      </w:r>
    </w:p>
    <w:p w:rsidR="009F6F96" w:rsidRPr="00F73E0B" w:rsidRDefault="009F6F96" w:rsidP="00D225B1">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Registro comercial, no caso de empresa individual;</w:t>
      </w:r>
    </w:p>
    <w:p w:rsidR="009F6F96" w:rsidRPr="00F73E0B" w:rsidRDefault="009F6F96" w:rsidP="00D225B1">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Ato constitutivo, estatuto ou contrato social em vigor, devidamente registrado, em se tratando de sociedades comerciais, e, no caso de sociedades por ações, acompanhado de documentos de eleições de seus administradores;</w:t>
      </w:r>
    </w:p>
    <w:p w:rsidR="009F6F96" w:rsidRPr="00F73E0B" w:rsidRDefault="009F6F96" w:rsidP="00D225B1">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Inscrição do ato constitutivo, no caso de sociedades civis, acompanhada de prova de diretoria em exercício;</w:t>
      </w:r>
    </w:p>
    <w:p w:rsidR="009F6F96" w:rsidRPr="00F73E0B" w:rsidRDefault="009F6F96" w:rsidP="00D225B1">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Decreto de autorização, em se tratando de empresa ou sociedade estrangeira em funcionamento no País, e ato de registro ou autorização para funcionamento expedido pelo órgão competente, quando a atividades assim o exigir. </w:t>
      </w:r>
    </w:p>
    <w:p w:rsidR="009F6F96" w:rsidRPr="00F73E0B" w:rsidRDefault="009F6F96" w:rsidP="00D225B1">
      <w:pPr>
        <w:pStyle w:val="Corpodetexto2"/>
        <w:numPr>
          <w:ilvl w:val="2"/>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Documentos relativos à regularidade fiscal e trabalhista:</w:t>
      </w:r>
    </w:p>
    <w:p w:rsidR="009F6F96" w:rsidRPr="00F73E0B" w:rsidRDefault="009F6F96" w:rsidP="00D225B1">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lastRenderedPageBreak/>
        <w:t>Prova de inscrição no Cadastro de Pessoas Físicas (CPF) ou no Cadastro Nacional de Pessoas jurídicas (CNPJ);</w:t>
      </w:r>
    </w:p>
    <w:p w:rsidR="009F6F96" w:rsidRPr="00F73E0B" w:rsidRDefault="009F6F96" w:rsidP="00D225B1">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a Fazenda Federal (certidão conjunta, emitida pela Secretaria da Receita Federal do Brasil e Procuradoria-Geral da Fazenda Nacional), com a Fazenda Estadual e com a Fazenda Municipal do domicilio ou sede do licitante (certidão emitida pelos respectivos órgãos);</w:t>
      </w:r>
    </w:p>
    <w:p w:rsidR="009F6F96" w:rsidRPr="00F73E0B" w:rsidRDefault="009F6F96" w:rsidP="00D225B1">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a Seguridade Social (INSS);</w:t>
      </w:r>
    </w:p>
    <w:p w:rsidR="009F6F96" w:rsidRPr="00F73E0B" w:rsidRDefault="009F6F96" w:rsidP="00D225B1">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o Fundo de Garantia de Tempo de Serviço (FGTS);</w:t>
      </w:r>
    </w:p>
    <w:p w:rsidR="009F6F96" w:rsidRPr="00F73E0B" w:rsidRDefault="009F6F96" w:rsidP="00D225B1">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inscrição no cadastro de contribuintes municipal, relativo ao domicilio sede do licitante, pertinente ao seu ramo de atividade e compatível com o objeto contratual;</w:t>
      </w:r>
    </w:p>
    <w:p w:rsidR="009F6F96" w:rsidRPr="00F73E0B" w:rsidRDefault="009F6F96" w:rsidP="00D225B1">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inexistência de débitos trabalhistas (CNDT emitida pela Justiça do Trabalho);</w:t>
      </w:r>
    </w:p>
    <w:p w:rsidR="009F6F96" w:rsidRPr="00F73E0B" w:rsidRDefault="009F6F96" w:rsidP="00D225B1">
      <w:pPr>
        <w:pStyle w:val="Corpodetexto2"/>
        <w:numPr>
          <w:ilvl w:val="3"/>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Caso licitante seja considerando isento dos tributos municipais relacionados ao objeto licitado, deverá comprovar tal condição mediante a apresentação de declaração da Fazenda Municipal do domicilio ou sede, ou outra equivalente;</w:t>
      </w:r>
    </w:p>
    <w:p w:rsidR="009F6F96" w:rsidRPr="00F73E0B" w:rsidRDefault="009F6F96" w:rsidP="00D225B1">
      <w:pPr>
        <w:pStyle w:val="Corpodetexto2"/>
        <w:numPr>
          <w:ilvl w:val="3"/>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Caso o licitante detentor do menor preço seja Microempresa ou Empresa de Pequeno Porte, deverá apresentar toda documentação exigida para efeito de comprovação de regularidade fiscal, mesmo que esta apresente alguma restrição, sob pena de desclassificação;</w:t>
      </w:r>
    </w:p>
    <w:p w:rsidR="009F6F96" w:rsidRPr="00F73E0B" w:rsidRDefault="009F6F96" w:rsidP="00D225B1">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As empresas licitantes, </w:t>
      </w:r>
      <w:r w:rsidRPr="00F73E0B">
        <w:rPr>
          <w:rFonts w:ascii="Arial" w:hAnsi="Arial" w:cs="Arial"/>
          <w:b/>
          <w:sz w:val="24"/>
          <w:szCs w:val="24"/>
        </w:rPr>
        <w:t>mesmo que cadastradas no SICAF</w:t>
      </w:r>
      <w:r w:rsidRPr="00F73E0B">
        <w:rPr>
          <w:rFonts w:ascii="Arial" w:hAnsi="Arial" w:cs="Arial"/>
          <w:sz w:val="24"/>
          <w:szCs w:val="24"/>
        </w:rPr>
        <w:t>, deverão comprovar a qualificação técnica, mediante a apresentação dos seguintes documentos, juntamente com as respectivas propostas de preços impressas, para fins de habilitação (Art. 30, inciso IV, da Lei nº 8.666/93):</w:t>
      </w:r>
    </w:p>
    <w:p w:rsidR="009F6F96" w:rsidRPr="00F73E0B" w:rsidRDefault="009F6F96" w:rsidP="00D225B1">
      <w:pPr>
        <w:pStyle w:val="Corpodetexto2"/>
        <w:numPr>
          <w:ilvl w:val="2"/>
          <w:numId w:val="2"/>
        </w:numPr>
        <w:tabs>
          <w:tab w:val="left" w:pos="567"/>
        </w:tabs>
        <w:spacing w:before="120" w:after="120" w:line="276" w:lineRule="auto"/>
        <w:ind w:left="0" w:firstLine="0"/>
        <w:contextualSpacing/>
        <w:jc w:val="both"/>
        <w:rPr>
          <w:rFonts w:ascii="Arial" w:hAnsi="Arial" w:cs="Arial"/>
          <w:bCs/>
          <w:sz w:val="24"/>
          <w:szCs w:val="24"/>
        </w:rPr>
      </w:pPr>
      <w:r w:rsidRPr="00F73E0B">
        <w:rPr>
          <w:rFonts w:ascii="Arial" w:hAnsi="Arial" w:cs="Arial"/>
          <w:bCs/>
          <w:sz w:val="24"/>
          <w:szCs w:val="24"/>
        </w:rPr>
        <w:t xml:space="preserve"> Certificado de Registro do Produto</w:t>
      </w:r>
      <w:r w:rsidR="00D864FF">
        <w:rPr>
          <w:rFonts w:ascii="Arial" w:hAnsi="Arial" w:cs="Arial"/>
          <w:bCs/>
          <w:sz w:val="24"/>
          <w:szCs w:val="24"/>
        </w:rPr>
        <w:t xml:space="preserve"> </w:t>
      </w:r>
      <w:r w:rsidRPr="00F73E0B">
        <w:rPr>
          <w:rFonts w:ascii="Arial" w:hAnsi="Arial" w:cs="Arial"/>
          <w:sz w:val="24"/>
          <w:szCs w:val="24"/>
        </w:rPr>
        <w:t xml:space="preserve">a ser cotado, emitido pela Agência Nacional de Vigilância Sanitária - ANVISA, Órgão do Ministério da Saúde, conforme </w:t>
      </w:r>
      <w:r w:rsidRPr="00F73E0B">
        <w:rPr>
          <w:rFonts w:ascii="Arial" w:hAnsi="Arial" w:cs="Arial"/>
          <w:bCs/>
          <w:sz w:val="24"/>
          <w:szCs w:val="24"/>
        </w:rPr>
        <w:t>Portaria MS n.º 2.043 de 12/12/94;</w:t>
      </w:r>
    </w:p>
    <w:p w:rsidR="009F6F96" w:rsidRPr="00F73E0B" w:rsidRDefault="009F6F96" w:rsidP="00D225B1">
      <w:pPr>
        <w:pStyle w:val="Corpodetexto2"/>
        <w:numPr>
          <w:ilvl w:val="2"/>
          <w:numId w:val="2"/>
        </w:numPr>
        <w:tabs>
          <w:tab w:val="left" w:pos="567"/>
        </w:tabs>
        <w:spacing w:before="120" w:after="120" w:line="276" w:lineRule="auto"/>
        <w:ind w:left="0" w:firstLine="0"/>
        <w:contextualSpacing/>
        <w:jc w:val="both"/>
        <w:rPr>
          <w:rFonts w:ascii="Arial" w:hAnsi="Arial" w:cs="Arial"/>
          <w:b/>
          <w:bCs/>
          <w:sz w:val="24"/>
          <w:szCs w:val="24"/>
        </w:rPr>
      </w:pPr>
      <w:r w:rsidRPr="00F73E0B">
        <w:rPr>
          <w:rFonts w:ascii="Arial" w:hAnsi="Arial" w:cs="Arial"/>
          <w:bCs/>
          <w:sz w:val="24"/>
          <w:szCs w:val="24"/>
        </w:rPr>
        <w:t xml:space="preserve"> Na eventualidade</w:t>
      </w:r>
      <w:r w:rsidR="00D864FF">
        <w:rPr>
          <w:rFonts w:ascii="Arial" w:hAnsi="Arial" w:cs="Arial"/>
          <w:bCs/>
          <w:sz w:val="24"/>
          <w:szCs w:val="24"/>
        </w:rPr>
        <w:t xml:space="preserve"> </w:t>
      </w:r>
      <w:r w:rsidRPr="00F73E0B">
        <w:rPr>
          <w:rFonts w:ascii="Arial" w:hAnsi="Arial" w:cs="Arial"/>
          <w:bCs/>
          <w:sz w:val="24"/>
          <w:szCs w:val="24"/>
        </w:rPr>
        <w:t>d</w:t>
      </w:r>
      <w:r w:rsidRPr="00F73E0B">
        <w:rPr>
          <w:rFonts w:ascii="Arial" w:hAnsi="Arial" w:cs="Arial"/>
          <w:sz w:val="24"/>
          <w:szCs w:val="24"/>
        </w:rPr>
        <w:t>o</w:t>
      </w:r>
      <w:r w:rsidR="00D864FF">
        <w:rPr>
          <w:rFonts w:ascii="Arial" w:hAnsi="Arial" w:cs="Arial"/>
          <w:sz w:val="24"/>
          <w:szCs w:val="24"/>
        </w:rPr>
        <w:t xml:space="preserve"> </w:t>
      </w:r>
      <w:r w:rsidRPr="00F73E0B">
        <w:rPr>
          <w:rFonts w:ascii="Arial" w:hAnsi="Arial" w:cs="Arial"/>
          <w:sz w:val="24"/>
          <w:szCs w:val="24"/>
        </w:rPr>
        <w:t xml:space="preserve">produto ofertado ser considerado </w:t>
      </w:r>
      <w:r w:rsidRPr="00F73E0B">
        <w:rPr>
          <w:rFonts w:ascii="Arial" w:hAnsi="Arial" w:cs="Arial"/>
          <w:bCs/>
          <w:sz w:val="24"/>
          <w:szCs w:val="24"/>
        </w:rPr>
        <w:t>isento de registro</w:t>
      </w:r>
      <w:r w:rsidRPr="00F73E0B">
        <w:rPr>
          <w:rFonts w:ascii="Arial" w:hAnsi="Arial" w:cs="Arial"/>
          <w:sz w:val="24"/>
          <w:szCs w:val="24"/>
        </w:rPr>
        <w:t xml:space="preserve">, devido ao baixo risco oferecido ao usuário, esta isenção deverá ser comprovada pela proponente através da confirmação da presença deste item na relação emitida pela ANVISA, conforme </w:t>
      </w:r>
      <w:r w:rsidRPr="00F73E0B">
        <w:rPr>
          <w:rFonts w:ascii="Arial" w:hAnsi="Arial" w:cs="Arial"/>
          <w:bCs/>
          <w:sz w:val="24"/>
          <w:szCs w:val="24"/>
        </w:rPr>
        <w:t>Portaria GM/MS n.º 2.043 de 12/12/94;</w:t>
      </w:r>
    </w:p>
    <w:p w:rsidR="009F6F96" w:rsidRPr="00F73E0B" w:rsidRDefault="009F6F96" w:rsidP="00D225B1">
      <w:pPr>
        <w:pStyle w:val="Corpodetexto2"/>
        <w:numPr>
          <w:ilvl w:val="2"/>
          <w:numId w:val="2"/>
        </w:numPr>
        <w:tabs>
          <w:tab w:val="left" w:pos="567"/>
        </w:tabs>
        <w:spacing w:before="120" w:after="120" w:line="276" w:lineRule="auto"/>
        <w:ind w:left="0" w:firstLine="0"/>
        <w:contextualSpacing/>
        <w:jc w:val="both"/>
        <w:rPr>
          <w:rFonts w:ascii="Arial" w:hAnsi="Arial" w:cs="Arial"/>
          <w:bCs/>
          <w:sz w:val="24"/>
          <w:szCs w:val="24"/>
          <w:u w:val="single"/>
        </w:rPr>
      </w:pPr>
      <w:r w:rsidRPr="00F73E0B">
        <w:rPr>
          <w:rFonts w:ascii="Arial" w:hAnsi="Arial" w:cs="Arial"/>
          <w:bCs/>
          <w:sz w:val="24"/>
          <w:szCs w:val="24"/>
        </w:rPr>
        <w:t xml:space="preserve"> A</w:t>
      </w:r>
      <w:r w:rsidRPr="00F73E0B">
        <w:rPr>
          <w:rFonts w:ascii="Arial" w:hAnsi="Arial" w:cs="Arial"/>
          <w:sz w:val="24"/>
          <w:szCs w:val="24"/>
        </w:rPr>
        <w:t xml:space="preserve">utorização de Funcionamento do Licitante emitida pela Agência Nacional de Vigilância Sanitária do Ministério da Saúde - ANVISA, </w:t>
      </w:r>
      <w:r w:rsidRPr="00F73E0B">
        <w:rPr>
          <w:rFonts w:ascii="Arial" w:hAnsi="Arial" w:cs="Arial"/>
          <w:sz w:val="24"/>
          <w:szCs w:val="24"/>
          <w:u w:val="single"/>
        </w:rPr>
        <w:t>não sendo aceitos protocolos para autorização de funcionamento;</w:t>
      </w:r>
    </w:p>
    <w:p w:rsidR="009F6F96" w:rsidRPr="00CD59D9" w:rsidRDefault="009F6F96" w:rsidP="00D225B1">
      <w:pPr>
        <w:pStyle w:val="Corpodetexto3"/>
        <w:numPr>
          <w:ilvl w:val="2"/>
          <w:numId w:val="2"/>
        </w:numPr>
        <w:tabs>
          <w:tab w:val="left" w:pos="567"/>
        </w:tabs>
        <w:spacing w:before="120" w:line="276" w:lineRule="auto"/>
        <w:contextualSpacing/>
        <w:jc w:val="both"/>
        <w:rPr>
          <w:rFonts w:ascii="Arial" w:hAnsi="Arial" w:cs="Arial"/>
          <w:sz w:val="24"/>
          <w:szCs w:val="24"/>
        </w:rPr>
      </w:pPr>
      <w:r w:rsidRPr="00F73E0B">
        <w:rPr>
          <w:rFonts w:ascii="Arial" w:hAnsi="Arial" w:cs="Arial"/>
          <w:sz w:val="24"/>
          <w:szCs w:val="24"/>
        </w:rPr>
        <w:t>Cópia autenticada do Alvará Sanitário Municipal/Distrital</w:t>
      </w:r>
      <w:r w:rsidR="0008514B" w:rsidRPr="00F73E0B">
        <w:rPr>
          <w:rFonts w:ascii="Arial" w:hAnsi="Arial" w:cs="Arial"/>
          <w:sz w:val="24"/>
          <w:szCs w:val="24"/>
        </w:rPr>
        <w:t xml:space="preserve"> para o ano </w:t>
      </w:r>
      <w:r w:rsidR="002D1B46" w:rsidRPr="00F73E0B">
        <w:rPr>
          <w:rFonts w:ascii="Arial" w:hAnsi="Arial" w:cs="Arial"/>
          <w:sz w:val="24"/>
          <w:szCs w:val="24"/>
        </w:rPr>
        <w:t>vigente;</w:t>
      </w:r>
    </w:p>
    <w:p w:rsidR="009F6F96" w:rsidRPr="00F73E0B" w:rsidRDefault="009F6F96" w:rsidP="00D225B1">
      <w:pPr>
        <w:pStyle w:val="Corpodetexto3"/>
        <w:numPr>
          <w:ilvl w:val="2"/>
          <w:numId w:val="2"/>
        </w:numPr>
        <w:tabs>
          <w:tab w:val="left" w:pos="567"/>
        </w:tabs>
        <w:spacing w:before="120" w:line="276" w:lineRule="auto"/>
        <w:ind w:left="0" w:hanging="10"/>
        <w:contextualSpacing/>
        <w:jc w:val="both"/>
        <w:rPr>
          <w:rFonts w:ascii="Arial" w:hAnsi="Arial" w:cs="Arial"/>
          <w:sz w:val="24"/>
          <w:szCs w:val="24"/>
        </w:rPr>
      </w:pPr>
      <w:r w:rsidRPr="00CD59D9">
        <w:rPr>
          <w:rFonts w:ascii="Arial" w:hAnsi="Arial" w:cs="Arial"/>
          <w:sz w:val="24"/>
          <w:szCs w:val="24"/>
        </w:rPr>
        <w:t xml:space="preserve"> Comprovante de inexistência de débito trabalhistas, por meio da apresentação da Certidão Negativa de Débito Trabalhista – CNDT;</w:t>
      </w:r>
    </w:p>
    <w:p w:rsidR="009F6F96" w:rsidRPr="00F73E0B" w:rsidRDefault="009F6F96" w:rsidP="00D225B1">
      <w:pPr>
        <w:numPr>
          <w:ilvl w:val="2"/>
          <w:numId w:val="2"/>
        </w:numPr>
        <w:tabs>
          <w:tab w:val="left" w:pos="567"/>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Declaração de Elaboração Independente de Proposta, conforme Instrução Normativa nº 002/2009, do Secretário de Logística e Tecnologia da Informação do MPOG, em campo próprio do sistema do Comprasnet;</w:t>
      </w:r>
    </w:p>
    <w:p w:rsidR="009F6F96" w:rsidRPr="00F73E0B" w:rsidRDefault="009F6F96" w:rsidP="00D225B1">
      <w:pPr>
        <w:numPr>
          <w:ilvl w:val="2"/>
          <w:numId w:val="2"/>
        </w:numPr>
        <w:tabs>
          <w:tab w:val="left" w:pos="567"/>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lastRenderedPageBreak/>
        <w:t>Declaração de que a empresa não utiliza mão-de-obra direta ou indireta de menores, conforme disposições contidas na Lei n.º 9.854 de 27/10/99;</w:t>
      </w:r>
    </w:p>
    <w:p w:rsidR="009F6F96" w:rsidRPr="00F73E0B" w:rsidRDefault="009F6F96" w:rsidP="00D225B1">
      <w:pPr>
        <w:numPr>
          <w:ilvl w:val="2"/>
          <w:numId w:val="2"/>
        </w:numPr>
        <w:tabs>
          <w:tab w:val="left" w:pos="567"/>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Documento de comprovação da habilitação do representante legal da empresa licitante para representá-la no certame licitatório e assinar proposta de preços, declarações e a ata de registro de preços, se for o caso;</w:t>
      </w:r>
    </w:p>
    <w:p w:rsidR="009F6F96" w:rsidRPr="00F73E0B" w:rsidRDefault="009F6F96" w:rsidP="00D225B1">
      <w:pPr>
        <w:numPr>
          <w:ilvl w:val="2"/>
          <w:numId w:val="2"/>
        </w:numPr>
        <w:tabs>
          <w:tab w:val="left" w:pos="567"/>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Cópia autenticada do contrato social da empresa licitante;</w:t>
      </w:r>
    </w:p>
    <w:p w:rsidR="00D20163" w:rsidRPr="00F73E0B" w:rsidRDefault="00D20163" w:rsidP="00D225B1">
      <w:pPr>
        <w:pStyle w:val="Corpodetexto2"/>
        <w:numPr>
          <w:ilvl w:val="1"/>
          <w:numId w:val="2"/>
        </w:numPr>
        <w:tabs>
          <w:tab w:val="left" w:pos="567"/>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Para fins de aplicação da margem de preferência prevista neste Edital, as empresas licitantes deverão apresentar cópia da portaria interministerial que atesta sua habilitação aos incentivos da Lei nº 8.248/1991, ou cópia da Resolução do Conselho de Administração da Superintendência da Zona Franca de Manaus – SUFRAMA que atesta sua habilitação aos incentivos do Decreto-Lei nº 288/1967; </w:t>
      </w:r>
      <w:r w:rsidRPr="00F73E0B">
        <w:rPr>
          <w:rFonts w:ascii="Arial" w:hAnsi="Arial" w:cs="Arial"/>
          <w:b/>
          <w:sz w:val="24"/>
          <w:szCs w:val="24"/>
        </w:rPr>
        <w:t>ou</w:t>
      </w:r>
      <w:r w:rsidR="00D864FF">
        <w:rPr>
          <w:rFonts w:ascii="Arial" w:hAnsi="Arial" w:cs="Arial"/>
          <w:b/>
          <w:sz w:val="24"/>
          <w:szCs w:val="24"/>
        </w:rPr>
        <w:t xml:space="preserve"> </w:t>
      </w:r>
      <w:r w:rsidRPr="00F73E0B">
        <w:rPr>
          <w:rFonts w:ascii="Arial" w:hAnsi="Arial" w:cs="Arial"/>
          <w:b/>
          <w:sz w:val="24"/>
          <w:szCs w:val="24"/>
        </w:rPr>
        <w:t>ainda</w:t>
      </w:r>
      <w:r w:rsidRPr="00F73E0B">
        <w:rPr>
          <w:rFonts w:ascii="Arial" w:hAnsi="Arial" w:cs="Arial"/>
          <w:sz w:val="24"/>
          <w:szCs w:val="24"/>
        </w:rPr>
        <w:t>,</w:t>
      </w:r>
    </w:p>
    <w:p w:rsidR="00D20163" w:rsidRPr="00D20163" w:rsidRDefault="00D20163" w:rsidP="00D225B1">
      <w:pPr>
        <w:pStyle w:val="Corpodetexto2"/>
        <w:numPr>
          <w:ilvl w:val="1"/>
          <w:numId w:val="2"/>
        </w:numPr>
        <w:tabs>
          <w:tab w:val="left" w:pos="567"/>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b/>
        <w:t>Formulário de declaração de cumprimento da regra de origem, conforme modelo publicado em ato do Ministro de Estado do Desenvolvimento, Indústria e Comércio Exterior;</w:t>
      </w:r>
    </w:p>
    <w:p w:rsidR="00AF7FF4" w:rsidRPr="002F76FE" w:rsidRDefault="00AF7FF4" w:rsidP="00D225B1">
      <w:pPr>
        <w:numPr>
          <w:ilvl w:val="2"/>
          <w:numId w:val="2"/>
        </w:numPr>
        <w:tabs>
          <w:tab w:val="left" w:pos="567"/>
        </w:tabs>
        <w:spacing w:before="120" w:after="120" w:line="276" w:lineRule="auto"/>
        <w:ind w:left="0" w:firstLine="0"/>
        <w:contextualSpacing/>
        <w:jc w:val="both"/>
        <w:rPr>
          <w:rFonts w:ascii="Arial" w:hAnsi="Arial" w:cs="Arial"/>
          <w:color w:val="000000"/>
          <w:sz w:val="24"/>
          <w:szCs w:val="24"/>
        </w:rPr>
      </w:pPr>
      <w:r w:rsidRPr="002F76FE">
        <w:rPr>
          <w:rFonts w:ascii="Arial" w:hAnsi="Arial" w:cs="Arial"/>
          <w:color w:val="000000"/>
          <w:sz w:val="24"/>
          <w:szCs w:val="24"/>
        </w:rPr>
        <w:t xml:space="preserve">Na hipótese de haver alguma restrição relativa à regularidade fiscal quando da comprovação de que trata o </w:t>
      </w:r>
      <w:r w:rsidRPr="002F76FE">
        <w:rPr>
          <w:rFonts w:ascii="Arial" w:hAnsi="Arial" w:cs="Arial"/>
          <w:bCs/>
          <w:color w:val="000000"/>
          <w:sz w:val="24"/>
          <w:szCs w:val="24"/>
        </w:rPr>
        <w:t>caput</w:t>
      </w:r>
      <w:r w:rsidRPr="002F76FE">
        <w:rPr>
          <w:rFonts w:ascii="Arial" w:hAnsi="Arial" w:cs="Arial"/>
          <w:color w:val="000000"/>
          <w:sz w:val="24"/>
          <w:szCs w:val="24"/>
        </w:rPr>
        <w:t xml:space="preserve">, será assegurado prazo de </w:t>
      </w:r>
      <w:r>
        <w:rPr>
          <w:rFonts w:ascii="Arial" w:hAnsi="Arial" w:cs="Arial"/>
          <w:color w:val="000000"/>
          <w:sz w:val="24"/>
          <w:szCs w:val="24"/>
        </w:rPr>
        <w:t>5 (</w:t>
      </w:r>
      <w:r w:rsidRPr="002F76FE">
        <w:rPr>
          <w:rFonts w:ascii="Arial" w:hAnsi="Arial" w:cs="Arial"/>
          <w:color w:val="000000"/>
          <w:sz w:val="24"/>
          <w:szCs w:val="24"/>
        </w:rPr>
        <w:t>cinco</w:t>
      </w:r>
      <w:r>
        <w:rPr>
          <w:rFonts w:ascii="Arial" w:hAnsi="Arial" w:cs="Arial"/>
          <w:color w:val="000000"/>
          <w:sz w:val="24"/>
          <w:szCs w:val="24"/>
        </w:rPr>
        <w:t>)</w:t>
      </w:r>
      <w:r w:rsidRPr="002F76FE">
        <w:rPr>
          <w:rFonts w:ascii="Arial" w:hAnsi="Arial" w:cs="Arial"/>
          <w:color w:val="000000"/>
          <w:sz w:val="24"/>
          <w:szCs w:val="24"/>
        </w:rPr>
        <w:t xml:space="preserve"> dias úteis, prorrogável por igual período, para a regularização da documentação, a realização do pagamento ou parcelamento do débito e a emissão de eventuais certidões negativas ou positivas com efeito de certidão negativa</w:t>
      </w:r>
      <w:r w:rsidRPr="002F76FE">
        <w:rPr>
          <w:rFonts w:ascii="Arial" w:hAnsi="Arial" w:cs="Arial"/>
          <w:color w:val="000000"/>
        </w:rPr>
        <w:t>.</w:t>
      </w:r>
    </w:p>
    <w:p w:rsidR="00AF7FF4" w:rsidRDefault="00AF7FF4" w:rsidP="00D225B1">
      <w:pPr>
        <w:numPr>
          <w:ilvl w:val="3"/>
          <w:numId w:val="2"/>
        </w:numPr>
        <w:tabs>
          <w:tab w:val="left" w:pos="567"/>
          <w:tab w:val="left" w:pos="851"/>
        </w:tabs>
        <w:spacing w:before="120" w:after="120" w:line="276" w:lineRule="auto"/>
        <w:ind w:left="0" w:firstLine="0"/>
        <w:contextualSpacing/>
        <w:jc w:val="both"/>
        <w:rPr>
          <w:rFonts w:ascii="Arial" w:hAnsi="Arial" w:cs="Arial"/>
          <w:color w:val="000000"/>
          <w:sz w:val="24"/>
          <w:szCs w:val="24"/>
        </w:rPr>
      </w:pPr>
      <w:r w:rsidRPr="002F76FE">
        <w:rPr>
          <w:rFonts w:ascii="Arial" w:hAnsi="Arial" w:cs="Arial"/>
          <w:color w:val="000000"/>
          <w:sz w:val="24"/>
          <w:szCs w:val="24"/>
        </w:rPr>
        <w:t>Para aplicação do disposto no acima, o prazo para regularização fiscal será contado a partir da divulgação do resultado da fase de habilitação,</w:t>
      </w:r>
    </w:p>
    <w:p w:rsidR="00AF7FF4" w:rsidRPr="002F76FE" w:rsidRDefault="00AF7FF4" w:rsidP="00D225B1">
      <w:pPr>
        <w:numPr>
          <w:ilvl w:val="3"/>
          <w:numId w:val="2"/>
        </w:numPr>
        <w:tabs>
          <w:tab w:val="left" w:pos="567"/>
          <w:tab w:val="left" w:pos="851"/>
        </w:tabs>
        <w:spacing w:before="120" w:after="120" w:line="276" w:lineRule="auto"/>
        <w:ind w:left="0" w:firstLine="0"/>
        <w:contextualSpacing/>
        <w:jc w:val="both"/>
        <w:rPr>
          <w:rFonts w:ascii="Arial" w:hAnsi="Arial" w:cs="Arial"/>
          <w:color w:val="000000"/>
          <w:sz w:val="24"/>
          <w:szCs w:val="24"/>
        </w:rPr>
      </w:pPr>
      <w:r w:rsidRPr="002F76FE">
        <w:rPr>
          <w:rFonts w:ascii="Arial" w:hAnsi="Arial" w:cs="Arial"/>
          <w:color w:val="000000"/>
          <w:sz w:val="24"/>
          <w:szCs w:val="24"/>
        </w:rPr>
        <w:t xml:space="preserve"> A prorrogação do prazo previsto acima poderá ser concedida, a critério da administração pública, quando requerida pelo licitante, mediante apresentação de justificativa.</w:t>
      </w:r>
    </w:p>
    <w:p w:rsidR="00AF7FF4" w:rsidRPr="002F76FE" w:rsidRDefault="00AF7FF4" w:rsidP="00D225B1">
      <w:pPr>
        <w:pStyle w:val="Corpodetexto"/>
        <w:numPr>
          <w:ilvl w:val="1"/>
          <w:numId w:val="2"/>
        </w:numPr>
        <w:tabs>
          <w:tab w:val="left" w:pos="567"/>
        </w:tabs>
        <w:spacing w:after="80"/>
        <w:ind w:left="0" w:firstLine="0"/>
        <w:jc w:val="both"/>
        <w:rPr>
          <w:rFonts w:ascii="Arial" w:hAnsi="Arial" w:cs="Arial"/>
          <w:b w:val="0"/>
          <w:sz w:val="24"/>
          <w:szCs w:val="24"/>
        </w:rPr>
      </w:pPr>
      <w:r w:rsidRPr="002F76FE">
        <w:rPr>
          <w:rFonts w:ascii="Arial" w:hAnsi="Arial" w:cs="Arial"/>
          <w:b w:val="0"/>
          <w:color w:val="000000"/>
          <w:sz w:val="24"/>
          <w:szCs w:val="24"/>
        </w:rPr>
        <w:t>A abertura da fase recursal em relação ao resultado do certame ocorrerá após  os prazos de regularização fiscal de que tratam os itens acima.</w:t>
      </w:r>
    </w:p>
    <w:p w:rsidR="00AF7FF4" w:rsidRPr="002F76FE" w:rsidRDefault="00AF7FF4" w:rsidP="00D225B1">
      <w:pPr>
        <w:pStyle w:val="Corpodetexto"/>
        <w:numPr>
          <w:ilvl w:val="1"/>
          <w:numId w:val="2"/>
        </w:numPr>
        <w:tabs>
          <w:tab w:val="left" w:pos="567"/>
        </w:tabs>
        <w:spacing w:after="80"/>
        <w:ind w:left="0" w:firstLine="0"/>
        <w:jc w:val="both"/>
        <w:rPr>
          <w:rFonts w:ascii="Arial" w:hAnsi="Arial" w:cs="Arial"/>
          <w:b w:val="0"/>
          <w:sz w:val="24"/>
          <w:szCs w:val="24"/>
        </w:rPr>
      </w:pPr>
      <w:r w:rsidRPr="002F76FE">
        <w:rPr>
          <w:rFonts w:ascii="Arial" w:hAnsi="Arial" w:cs="Arial"/>
          <w:b w:val="0"/>
          <w:color w:val="000000"/>
          <w:sz w:val="24"/>
          <w:szCs w:val="24"/>
        </w:rPr>
        <w:t>A não regularização da documentação no prazo previsto acima implicará decadência do direito à contratação, sem prejuízo das sanções previstas no art. 87 da Lei n</w:t>
      </w:r>
      <w:r w:rsidRPr="002F76FE">
        <w:rPr>
          <w:rFonts w:ascii="Arial" w:hAnsi="Arial" w:cs="Arial"/>
          <w:b w:val="0"/>
          <w:strike/>
          <w:color w:val="000000"/>
          <w:sz w:val="24"/>
          <w:szCs w:val="24"/>
        </w:rPr>
        <w:t>º</w:t>
      </w:r>
      <w:r w:rsidRPr="002F76FE">
        <w:rPr>
          <w:rFonts w:ascii="Arial" w:hAnsi="Arial" w:cs="Arial"/>
          <w:b w:val="0"/>
          <w:color w:val="000000"/>
          <w:sz w:val="24"/>
          <w:szCs w:val="24"/>
        </w:rPr>
        <w:t xml:space="preserve"> 8.666, de 1993, sendo facultado à administração pública convocar os licitantes remanescentes, na ordem de classificação, ou revogar a licitação.</w:t>
      </w:r>
    </w:p>
    <w:p w:rsidR="009F6F96" w:rsidRPr="00F73E0B" w:rsidRDefault="009F6F96" w:rsidP="00D225B1">
      <w:pPr>
        <w:pStyle w:val="Corpodetexto2"/>
        <w:numPr>
          <w:ilvl w:val="1"/>
          <w:numId w:val="2"/>
        </w:numPr>
        <w:tabs>
          <w:tab w:val="left" w:pos="567"/>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Os documentos necessários à habilitação poderão ser apresentados em original ou em cópia autenticada ou publicação em órgão da imprensa oficial. Na hipótese de apresentar cópias simples, deverão ser apresentados os correspondentes originais par</w:t>
      </w:r>
      <w:r w:rsidR="000C655D" w:rsidRPr="00F73E0B">
        <w:rPr>
          <w:rFonts w:ascii="Arial" w:hAnsi="Arial" w:cs="Arial"/>
          <w:sz w:val="24"/>
          <w:szCs w:val="24"/>
        </w:rPr>
        <w:t>a conferência e autenticação;</w:t>
      </w:r>
    </w:p>
    <w:p w:rsidR="009F6F96" w:rsidRPr="00F73E0B" w:rsidRDefault="009F6F96" w:rsidP="00D225B1">
      <w:pPr>
        <w:pStyle w:val="Corpodetexto2"/>
        <w:numPr>
          <w:ilvl w:val="1"/>
          <w:numId w:val="2"/>
        </w:numPr>
        <w:tabs>
          <w:tab w:val="left" w:pos="567"/>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No caso de encontrar-se vencida a documentação relativa à regularidade fiscal e trabalhista e à qualificação econômico-financeira do licitante cadastrado no SICAF, será facultada a apresentação desta documentação, atualizada ao Pregoeiro, no momento da habilitação;</w:t>
      </w:r>
    </w:p>
    <w:p w:rsidR="009F6F96" w:rsidRPr="00E82066" w:rsidRDefault="009F6F96" w:rsidP="00D225B1">
      <w:pPr>
        <w:pStyle w:val="Corpodetexto2"/>
        <w:numPr>
          <w:ilvl w:val="1"/>
          <w:numId w:val="2"/>
        </w:numPr>
        <w:tabs>
          <w:tab w:val="left" w:pos="567"/>
          <w:tab w:val="left" w:pos="1134"/>
          <w:tab w:val="left" w:pos="1276"/>
        </w:tabs>
        <w:spacing w:before="120" w:after="120" w:line="276" w:lineRule="auto"/>
        <w:ind w:left="0" w:firstLine="0"/>
        <w:contextualSpacing/>
        <w:jc w:val="both"/>
        <w:rPr>
          <w:rFonts w:ascii="Arial" w:hAnsi="Arial" w:cs="Arial"/>
          <w:b/>
          <w:sz w:val="24"/>
          <w:szCs w:val="24"/>
        </w:rPr>
      </w:pPr>
      <w:r w:rsidRPr="00E82066">
        <w:rPr>
          <w:rFonts w:ascii="Arial" w:hAnsi="Arial" w:cs="Arial"/>
          <w:b/>
          <w:sz w:val="24"/>
          <w:szCs w:val="24"/>
          <w:u w:val="single"/>
        </w:rPr>
        <w:t>Não serão aceitos “protocolos de entrega” ou “solicitação de documento” em substituição aos documentos requeridos n</w:t>
      </w:r>
      <w:r w:rsidR="00EF4669" w:rsidRPr="00E82066">
        <w:rPr>
          <w:rFonts w:ascii="Arial" w:hAnsi="Arial" w:cs="Arial"/>
          <w:b/>
          <w:sz w:val="24"/>
          <w:szCs w:val="24"/>
          <w:u w:val="single"/>
        </w:rPr>
        <w:t>o presente Edital e seus Anexos, salvo as exceções legais devidamente comprovadas</w:t>
      </w:r>
      <w:r w:rsidRPr="00E82066">
        <w:rPr>
          <w:rFonts w:ascii="Arial" w:hAnsi="Arial" w:cs="Arial"/>
          <w:b/>
          <w:sz w:val="24"/>
          <w:szCs w:val="24"/>
          <w:u w:val="single"/>
        </w:rPr>
        <w:t>;</w:t>
      </w:r>
    </w:p>
    <w:p w:rsidR="009F6F96" w:rsidRPr="00F73E0B" w:rsidRDefault="009F6F96" w:rsidP="00D225B1">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lastRenderedPageBreak/>
        <w:t>Na análise da documentação relativa à habilitação o Pregoeiro poderá sanar erros ou falhas que não alterem a substância dos documentos e de sua validade jurídica, mediante despacho fundamentado, registrado em ata e acessível a todos, atribuindo-lhes validade e eficácia para fins de habilitação;</w:t>
      </w:r>
    </w:p>
    <w:p w:rsidR="009F6F96" w:rsidRPr="00F73E0B" w:rsidRDefault="009F6F96" w:rsidP="00D225B1">
      <w:pPr>
        <w:pStyle w:val="Corpodetexto2"/>
        <w:numPr>
          <w:ilvl w:val="1"/>
          <w:numId w:val="2"/>
        </w:numPr>
        <w:tabs>
          <w:tab w:val="left" w:pos="567"/>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b/>
        <w:t>Sob pena de inabilitação, todos os documentos deverão ser apresentados em nome da matriz, se o licitante for a matriz; em nome da filial, se o licitante for a filial, exceto aqueles documentos que, pela própria natureza, forem emi</w:t>
      </w:r>
      <w:r w:rsidR="000C655D" w:rsidRPr="00F73E0B">
        <w:rPr>
          <w:rFonts w:ascii="Arial" w:hAnsi="Arial" w:cs="Arial"/>
          <w:sz w:val="24"/>
          <w:szCs w:val="24"/>
        </w:rPr>
        <w:t>tidos somente em nome da matriz;</w:t>
      </w:r>
    </w:p>
    <w:p w:rsidR="009F6F96" w:rsidRPr="00F73E0B" w:rsidRDefault="009F6F96" w:rsidP="00D225B1">
      <w:pPr>
        <w:pStyle w:val="Corpodetexto2"/>
        <w:numPr>
          <w:ilvl w:val="1"/>
          <w:numId w:val="2"/>
        </w:numPr>
        <w:tabs>
          <w:tab w:val="left" w:pos="567"/>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Será inabilitada a empresa licitante que não comprovar sua habilitação, deixar de apresentar quaisquer dos documentos exigidos para a habilitação, ou apresentá-los em desacordo com o estabelecido neste Edital.</w:t>
      </w:r>
    </w:p>
    <w:p w:rsidR="00E82066" w:rsidRDefault="00E82066" w:rsidP="00D225B1">
      <w:pPr>
        <w:pStyle w:val="Corpodetexto2"/>
        <w:tabs>
          <w:tab w:val="left" w:pos="567"/>
        </w:tabs>
        <w:spacing w:before="120" w:after="120" w:line="276" w:lineRule="auto"/>
        <w:contextualSpacing/>
        <w:jc w:val="both"/>
        <w:rPr>
          <w:rFonts w:ascii="Arial" w:hAnsi="Arial" w:cs="Arial"/>
          <w:sz w:val="24"/>
          <w:szCs w:val="24"/>
        </w:rPr>
      </w:pPr>
    </w:p>
    <w:p w:rsidR="009F6F96" w:rsidRDefault="009F6F96" w:rsidP="00D225B1">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IMPUGNAÇÃO DO ATO CONVOCATÓRIO E PEDIDO DE ESCLARECIMENTO</w:t>
      </w:r>
    </w:p>
    <w:p w:rsidR="00F32B88" w:rsidRPr="00582E98" w:rsidRDefault="00F32B88" w:rsidP="00D225B1">
      <w:pPr>
        <w:pStyle w:val="Corpodetexto2"/>
        <w:tabs>
          <w:tab w:val="left" w:pos="567"/>
        </w:tabs>
        <w:spacing w:before="120" w:after="120" w:line="276" w:lineRule="auto"/>
        <w:ind w:left="360"/>
        <w:contextualSpacing/>
        <w:jc w:val="both"/>
        <w:rPr>
          <w:rFonts w:ascii="Arial" w:hAnsi="Arial" w:cs="Arial"/>
          <w:b/>
          <w:sz w:val="24"/>
          <w:szCs w:val="24"/>
        </w:rPr>
      </w:pPr>
    </w:p>
    <w:p w:rsidR="009F6F96" w:rsidRDefault="009F6F96" w:rsidP="00D225B1">
      <w:pPr>
        <w:pStyle w:val="Corpodetexto2"/>
        <w:numPr>
          <w:ilvl w:val="1"/>
          <w:numId w:val="2"/>
        </w:numPr>
        <w:tabs>
          <w:tab w:val="left" w:pos="567"/>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Até 2 (dois) dias úteis antes da data fixada para abertura da sessão pública qualquer pessoa poderá impugnar o ato convocatório deste Pregão;</w:t>
      </w:r>
    </w:p>
    <w:p w:rsidR="009F6F96" w:rsidRDefault="009F6F96" w:rsidP="00D225B1">
      <w:pPr>
        <w:pStyle w:val="Corpodetexto2"/>
        <w:numPr>
          <w:ilvl w:val="1"/>
          <w:numId w:val="2"/>
        </w:numPr>
        <w:tabs>
          <w:tab w:val="left" w:pos="567"/>
          <w:tab w:val="left" w:pos="993"/>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Caberá ao Pregoeiro ou a autoridade superior do </w:t>
      </w:r>
      <w:r w:rsidR="00D75FF5">
        <w:rPr>
          <w:rFonts w:ascii="Arial" w:hAnsi="Arial" w:cs="Arial"/>
          <w:sz w:val="24"/>
          <w:szCs w:val="24"/>
        </w:rPr>
        <w:t>HC/UFG - EBSERH</w:t>
      </w:r>
      <w:r w:rsidRPr="00F32B88">
        <w:rPr>
          <w:rFonts w:ascii="Arial" w:hAnsi="Arial" w:cs="Arial"/>
          <w:sz w:val="24"/>
          <w:szCs w:val="24"/>
        </w:rPr>
        <w:t>, auxiliados pelo setor responsável pela elaboração do edital, decidir sobre a impugnação no prazo de até 24 (vinte e quatro) horas, cuja decisão deverá constar dos autos do processo administrativo do certame;</w:t>
      </w:r>
    </w:p>
    <w:p w:rsidR="009F6F96" w:rsidRDefault="009F6F96" w:rsidP="00D225B1">
      <w:pPr>
        <w:pStyle w:val="Corpodetexto2"/>
        <w:numPr>
          <w:ilvl w:val="1"/>
          <w:numId w:val="2"/>
        </w:numPr>
        <w:tabs>
          <w:tab w:val="left" w:pos="567"/>
          <w:tab w:val="left" w:pos="993"/>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Acolhida a impugnação contra o ato convocatório, será definida e publicada nova data para a realização do certame;</w:t>
      </w:r>
    </w:p>
    <w:p w:rsidR="009F6F96" w:rsidRDefault="009F6F96" w:rsidP="00D225B1">
      <w:pPr>
        <w:pStyle w:val="Corpodetexto2"/>
        <w:numPr>
          <w:ilvl w:val="1"/>
          <w:numId w:val="2"/>
        </w:numPr>
        <w:tabs>
          <w:tab w:val="left" w:pos="567"/>
          <w:tab w:val="left" w:pos="993"/>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A impugnação deverá ser motivada e formalizada por escrito, encaminhada ao Pregoeiro ou à autoridade superior do </w:t>
      </w:r>
      <w:r w:rsidR="00D75FF5">
        <w:rPr>
          <w:rFonts w:ascii="Arial" w:hAnsi="Arial" w:cs="Arial"/>
          <w:sz w:val="24"/>
          <w:szCs w:val="24"/>
        </w:rPr>
        <w:t>HC/UFG - EBSERH</w:t>
      </w:r>
      <w:r w:rsidRPr="00F32B88">
        <w:rPr>
          <w:rFonts w:ascii="Arial" w:hAnsi="Arial" w:cs="Arial"/>
          <w:sz w:val="24"/>
          <w:szCs w:val="24"/>
        </w:rPr>
        <w:t xml:space="preserve">, mediante protocolo do original, nos seguintes horários: das </w:t>
      </w:r>
      <w:r w:rsidR="00AA2411" w:rsidRPr="00F32B88">
        <w:rPr>
          <w:rFonts w:ascii="Arial" w:hAnsi="Arial" w:cs="Arial"/>
          <w:bCs/>
          <w:sz w:val="24"/>
          <w:szCs w:val="24"/>
        </w:rPr>
        <w:t>8:00 às 12:00 e 13</w:t>
      </w:r>
      <w:r w:rsidRPr="00F32B88">
        <w:rPr>
          <w:rFonts w:ascii="Arial" w:hAnsi="Arial" w:cs="Arial"/>
          <w:bCs/>
          <w:sz w:val="24"/>
          <w:szCs w:val="24"/>
        </w:rPr>
        <w:t>:00 às 17:00 horas</w:t>
      </w:r>
      <w:r w:rsidRPr="00F32B88">
        <w:rPr>
          <w:rFonts w:ascii="Arial" w:hAnsi="Arial" w:cs="Arial"/>
          <w:sz w:val="24"/>
          <w:szCs w:val="24"/>
        </w:rPr>
        <w:t xml:space="preserve">, nos dias úteis, na Seção de Compras do </w:t>
      </w:r>
      <w:r w:rsidR="00D75FF5">
        <w:rPr>
          <w:rFonts w:ascii="Arial" w:hAnsi="Arial" w:cs="Arial"/>
          <w:sz w:val="24"/>
          <w:szCs w:val="24"/>
        </w:rPr>
        <w:t>HC/UFG - EBSERH</w:t>
      </w:r>
      <w:r w:rsidRPr="00F32B88">
        <w:rPr>
          <w:rFonts w:ascii="Arial" w:hAnsi="Arial" w:cs="Arial"/>
          <w:sz w:val="24"/>
          <w:szCs w:val="24"/>
        </w:rPr>
        <w:t>, situada à Primeira Avenida nº 545 - Setor Leste Universitário – Goiânia – Goiás;</w:t>
      </w:r>
    </w:p>
    <w:p w:rsidR="009F6F96" w:rsidRDefault="009F6F96" w:rsidP="00D225B1">
      <w:pPr>
        <w:pStyle w:val="Corpodetexto2"/>
        <w:numPr>
          <w:ilvl w:val="1"/>
          <w:numId w:val="2"/>
        </w:numPr>
        <w:tabs>
          <w:tab w:val="left" w:pos="567"/>
          <w:tab w:val="left" w:pos="993"/>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A impugnação, além da formalização </w:t>
      </w:r>
      <w:r w:rsidRPr="00F32B88">
        <w:rPr>
          <w:rFonts w:ascii="Arial" w:hAnsi="Arial" w:cs="Arial"/>
          <w:bCs/>
          <w:sz w:val="24"/>
          <w:szCs w:val="24"/>
        </w:rPr>
        <w:t>por escrito</w:t>
      </w:r>
      <w:r w:rsidRPr="00F32B88">
        <w:rPr>
          <w:rFonts w:ascii="Arial" w:hAnsi="Arial" w:cs="Arial"/>
          <w:sz w:val="24"/>
          <w:szCs w:val="24"/>
        </w:rPr>
        <w:t xml:space="preserve">, deverá ser disponibilizada em meio magnético </w:t>
      </w:r>
      <w:r w:rsidRPr="00F32B88">
        <w:rPr>
          <w:rFonts w:ascii="Arial" w:hAnsi="Arial" w:cs="Arial"/>
          <w:bCs/>
          <w:sz w:val="24"/>
          <w:szCs w:val="24"/>
        </w:rPr>
        <w:t xml:space="preserve">ou </w:t>
      </w:r>
      <w:r w:rsidR="00AA2411" w:rsidRPr="00F32B88">
        <w:rPr>
          <w:rFonts w:ascii="Arial" w:hAnsi="Arial" w:cs="Arial"/>
          <w:sz w:val="24"/>
          <w:szCs w:val="24"/>
        </w:rPr>
        <w:t>eletrônico (</w:t>
      </w:r>
      <w:r w:rsidR="00AA2411" w:rsidRPr="00F32B88">
        <w:rPr>
          <w:rFonts w:ascii="Arial" w:hAnsi="Arial" w:cs="Arial"/>
          <w:i/>
          <w:sz w:val="24"/>
          <w:szCs w:val="24"/>
        </w:rPr>
        <w:t>.doc)</w:t>
      </w:r>
      <w:r w:rsidR="00AA2411" w:rsidRPr="00F32B88">
        <w:rPr>
          <w:rFonts w:ascii="Arial" w:hAnsi="Arial" w:cs="Arial"/>
          <w:sz w:val="24"/>
          <w:szCs w:val="24"/>
        </w:rPr>
        <w:t>,</w:t>
      </w:r>
      <w:r w:rsidRPr="00F32B88">
        <w:rPr>
          <w:rFonts w:ascii="Arial" w:hAnsi="Arial" w:cs="Arial"/>
          <w:sz w:val="24"/>
          <w:szCs w:val="24"/>
        </w:rPr>
        <w:t xml:space="preserve"> face à obrigatoriedade da publicação, </w:t>
      </w:r>
      <w:r w:rsidRPr="00F32B88">
        <w:rPr>
          <w:rFonts w:ascii="Arial" w:hAnsi="Arial" w:cs="Arial"/>
          <w:bCs/>
          <w:sz w:val="24"/>
          <w:szCs w:val="24"/>
        </w:rPr>
        <w:t>no COMPRASNET</w:t>
      </w:r>
      <w:r w:rsidRPr="00F32B88">
        <w:rPr>
          <w:rFonts w:ascii="Arial" w:hAnsi="Arial" w:cs="Arial"/>
          <w:sz w:val="24"/>
          <w:szCs w:val="24"/>
        </w:rPr>
        <w:t>, do pedido de impugnação jun</w:t>
      </w:r>
      <w:r w:rsidR="00F32B88">
        <w:rPr>
          <w:rFonts w:ascii="Arial" w:hAnsi="Arial" w:cs="Arial"/>
          <w:sz w:val="24"/>
          <w:szCs w:val="24"/>
        </w:rPr>
        <w:t>tamente com a decisão proferida;</w:t>
      </w:r>
    </w:p>
    <w:p w:rsidR="009F6F96" w:rsidRPr="00F32B88" w:rsidRDefault="009F6F96" w:rsidP="00D225B1">
      <w:pPr>
        <w:pStyle w:val="Corpodetexto2"/>
        <w:numPr>
          <w:ilvl w:val="1"/>
          <w:numId w:val="2"/>
        </w:numPr>
        <w:tabs>
          <w:tab w:val="left" w:pos="567"/>
          <w:tab w:val="left" w:pos="993"/>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Os pedidos de esclarecimentos referentes ao processo licitatório deverão ser enviados ao Pregoeiro, até 3 (três) dia úteis anteriores à data fixada para abertura da sessão pública, exclusivamente por meio eletrônico via </w:t>
      </w:r>
      <w:r w:rsidRPr="00F32B88">
        <w:rPr>
          <w:rFonts w:ascii="Arial" w:hAnsi="Arial" w:cs="Arial"/>
          <w:i/>
          <w:sz w:val="24"/>
          <w:szCs w:val="24"/>
        </w:rPr>
        <w:t>internet</w:t>
      </w:r>
      <w:r w:rsidRPr="00F32B88">
        <w:rPr>
          <w:rFonts w:ascii="Arial" w:hAnsi="Arial" w:cs="Arial"/>
          <w:sz w:val="24"/>
          <w:szCs w:val="24"/>
        </w:rPr>
        <w:t xml:space="preserve">, no endereço eletrônico </w:t>
      </w:r>
      <w:r w:rsidRPr="00F32B88">
        <w:rPr>
          <w:rFonts w:ascii="Arial" w:hAnsi="Arial" w:cs="Arial"/>
          <w:i/>
          <w:sz w:val="24"/>
          <w:szCs w:val="24"/>
        </w:rPr>
        <w:t>hc.licita@hotmail.com</w:t>
      </w:r>
      <w:r w:rsidRPr="00F32B88">
        <w:rPr>
          <w:rFonts w:ascii="Arial" w:hAnsi="Arial" w:cs="Arial"/>
          <w:sz w:val="24"/>
          <w:szCs w:val="24"/>
        </w:rPr>
        <w:t>;</w:t>
      </w:r>
    </w:p>
    <w:p w:rsidR="009F6F96" w:rsidRPr="00582E98" w:rsidRDefault="009F6F96" w:rsidP="00D225B1">
      <w:pPr>
        <w:pStyle w:val="Corpodetexto2"/>
        <w:tabs>
          <w:tab w:val="left" w:pos="567"/>
          <w:tab w:val="left" w:pos="1134"/>
        </w:tabs>
        <w:spacing w:before="120" w:after="120" w:line="276" w:lineRule="auto"/>
        <w:contextualSpacing/>
        <w:jc w:val="both"/>
        <w:rPr>
          <w:rFonts w:ascii="Arial" w:hAnsi="Arial" w:cs="Arial"/>
          <w:sz w:val="24"/>
          <w:szCs w:val="24"/>
        </w:rPr>
      </w:pPr>
    </w:p>
    <w:p w:rsidR="009F6F96" w:rsidRPr="00582E98" w:rsidRDefault="009F6F96" w:rsidP="00D225B1">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 xml:space="preserve">  DOS RECURSOS ADMINISTRATIVOS</w:t>
      </w:r>
    </w:p>
    <w:p w:rsidR="009F6F96" w:rsidRDefault="009F6F96" w:rsidP="00D225B1">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Existindo intenção de in</w:t>
      </w:r>
      <w:r w:rsidR="00AA2411">
        <w:rPr>
          <w:rFonts w:ascii="Arial" w:hAnsi="Arial" w:cs="Arial"/>
          <w:sz w:val="24"/>
          <w:szCs w:val="24"/>
        </w:rPr>
        <w:t>terpor recurso administrativo a</w:t>
      </w:r>
      <w:r w:rsidRPr="00582E98">
        <w:rPr>
          <w:rFonts w:ascii="Arial" w:hAnsi="Arial" w:cs="Arial"/>
          <w:sz w:val="24"/>
          <w:szCs w:val="24"/>
        </w:rPr>
        <w:t xml:space="preserve"> licitante deverá manifestá-la ao Pregoeiro por meio eletrônico, durante a sessão pública, imediatamente após a declaração do vencedor, em formulário próprio do Sistema, explicitando sucintamente suas razões, exclusivamente pelo site</w:t>
      </w:r>
      <w:hyperlink r:id="rId11" w:history="1">
        <w:r w:rsidR="009158A7" w:rsidRPr="00491BF4">
          <w:rPr>
            <w:rStyle w:val="Hyperlink"/>
            <w:rFonts w:ascii="Arial" w:hAnsi="Arial" w:cs="Arial"/>
            <w:sz w:val="24"/>
            <w:szCs w:val="24"/>
          </w:rPr>
          <w:t>www.comprasnet.gov.br</w:t>
        </w:r>
      </w:hyperlink>
      <w:r w:rsidRPr="00582E98">
        <w:rPr>
          <w:rFonts w:ascii="Arial" w:hAnsi="Arial" w:cs="Arial"/>
          <w:sz w:val="24"/>
          <w:szCs w:val="24"/>
        </w:rPr>
        <w:t>;</w:t>
      </w:r>
    </w:p>
    <w:p w:rsidR="009F6F96" w:rsidRPr="009158A7" w:rsidRDefault="009F6F96" w:rsidP="00D225B1">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9158A7">
        <w:rPr>
          <w:rFonts w:ascii="Arial" w:hAnsi="Arial" w:cs="Arial"/>
          <w:sz w:val="24"/>
          <w:szCs w:val="24"/>
        </w:rPr>
        <w:t>A empresa licitante que manifestar a intenção de interpor recurso terá o prazo de 3 (três) dias úteis para apresentar as razões do recurso, por escrito;</w:t>
      </w:r>
    </w:p>
    <w:p w:rsidR="009F6F96" w:rsidRPr="00582E98" w:rsidRDefault="009F6F96" w:rsidP="00D225B1">
      <w:pPr>
        <w:pStyle w:val="Corpodetexto2"/>
        <w:numPr>
          <w:ilvl w:val="1"/>
          <w:numId w:val="2"/>
        </w:numPr>
        <w:tabs>
          <w:tab w:val="left" w:pos="0"/>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lastRenderedPageBreak/>
        <w:t xml:space="preserve"> As demais empresas licitantes ficam, desde logo, intimadas para, querendo, apresentarem contrarrazões, no mesmo prazo, contados do término do prazo do recorrente, exclusivamente pelo site</w:t>
      </w:r>
      <w:hyperlink r:id="rId12" w:history="1">
        <w:r w:rsidRPr="00582E98">
          <w:rPr>
            <w:rStyle w:val="Hyperlink"/>
            <w:rFonts w:ascii="Arial" w:hAnsi="Arial" w:cs="Arial"/>
            <w:sz w:val="24"/>
            <w:szCs w:val="24"/>
          </w:rPr>
          <w:t>www.comprasnet.gov.br</w:t>
        </w:r>
      </w:hyperlink>
      <w:r w:rsidRPr="00582E98">
        <w:rPr>
          <w:rFonts w:ascii="Arial" w:hAnsi="Arial" w:cs="Arial"/>
          <w:sz w:val="24"/>
          <w:szCs w:val="24"/>
        </w:rPr>
        <w:t>;</w:t>
      </w:r>
    </w:p>
    <w:p w:rsidR="009F6F96" w:rsidRPr="00582E98" w:rsidRDefault="009F6F96" w:rsidP="00D225B1">
      <w:pPr>
        <w:pStyle w:val="Corpodetexto2"/>
        <w:numPr>
          <w:ilvl w:val="1"/>
          <w:numId w:val="2"/>
        </w:numPr>
        <w:tabs>
          <w:tab w:val="left" w:pos="0"/>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Os recursos administrativos serão apreciados e julgados pelo Pregoeiro sendo que, no caso de manter a sua decisão quanto ao ato recorrido, remeterá o recurso para aprec</w:t>
      </w:r>
      <w:r w:rsidR="00671CE3">
        <w:rPr>
          <w:rFonts w:ascii="Arial" w:hAnsi="Arial" w:cs="Arial"/>
          <w:sz w:val="24"/>
          <w:szCs w:val="24"/>
        </w:rPr>
        <w:t>iação e decisão da Ordenadora de Despesas</w:t>
      </w:r>
      <w:r w:rsidRPr="00582E98">
        <w:rPr>
          <w:rFonts w:ascii="Arial" w:hAnsi="Arial" w:cs="Arial"/>
          <w:sz w:val="24"/>
          <w:szCs w:val="24"/>
        </w:rPr>
        <w:t xml:space="preserve"> do </w:t>
      </w:r>
      <w:r w:rsidR="00D75FF5">
        <w:rPr>
          <w:rFonts w:ascii="Arial" w:hAnsi="Arial" w:cs="Arial"/>
          <w:sz w:val="24"/>
          <w:szCs w:val="24"/>
        </w:rPr>
        <w:t>HC/UFG - EBSERH</w:t>
      </w:r>
      <w:r w:rsidRPr="00582E98">
        <w:rPr>
          <w:rFonts w:ascii="Arial" w:hAnsi="Arial" w:cs="Arial"/>
          <w:sz w:val="24"/>
          <w:szCs w:val="24"/>
        </w:rPr>
        <w:t xml:space="preserve">; </w:t>
      </w:r>
    </w:p>
    <w:p w:rsidR="009F6F96" w:rsidRPr="00582E98" w:rsidRDefault="009F6F96" w:rsidP="00D225B1">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Fica assegurado às licitantes vista imediata dos elementos indispensáveis à defesa de seus interesses;</w:t>
      </w:r>
    </w:p>
    <w:p w:rsidR="009F6F96" w:rsidRPr="00582E98" w:rsidRDefault="009F6F96" w:rsidP="00D225B1">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falta de manifestação imediata e motivada da licitante importará na decadência do direito de recurso, ficando o Pregoeiro autorizado a adjudicar o objeto ao licitante declarado vencedor;</w:t>
      </w:r>
    </w:p>
    <w:p w:rsidR="009F6F96" w:rsidRPr="00582E98" w:rsidRDefault="009F6F96" w:rsidP="00D225B1">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acolhimento do recurso importará a invalidação apenas dos atos insuscetíveis de aproveitamento;</w:t>
      </w:r>
    </w:p>
    <w:p w:rsidR="009F6F96" w:rsidRPr="00582E98" w:rsidRDefault="009F6F96" w:rsidP="00D225B1">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recurso administrativo contra a decisão do Pregoeiro não terá efeito suspensivo, exceto quando for contra decisão relativa à habilitação ou inabilitação do licitante ou julgamento de proposta de preços;</w:t>
      </w:r>
    </w:p>
    <w:p w:rsidR="009F6F96" w:rsidRPr="00582E98" w:rsidRDefault="009F6F96" w:rsidP="00D225B1">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serão conhecidos os recursos administrativos interpostos após os prazos fixados neste Edital ou quando interposto sem motivação;</w:t>
      </w:r>
    </w:p>
    <w:p w:rsidR="00DC58B3" w:rsidRPr="004B6E16" w:rsidRDefault="009F6F96" w:rsidP="00D225B1">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Os autos do processo permanecerão com vista franqueada aos interessados, na Seção de Compras do </w:t>
      </w:r>
      <w:r w:rsidR="00D75FF5">
        <w:rPr>
          <w:rFonts w:ascii="Arial" w:hAnsi="Arial" w:cs="Arial"/>
          <w:sz w:val="24"/>
          <w:szCs w:val="24"/>
        </w:rPr>
        <w:t>HC/UFG - EBSERH</w:t>
      </w:r>
      <w:r w:rsidRPr="00582E98">
        <w:rPr>
          <w:rFonts w:ascii="Arial" w:hAnsi="Arial" w:cs="Arial"/>
          <w:sz w:val="24"/>
          <w:szCs w:val="24"/>
        </w:rPr>
        <w:t>, situada na Primeira Avenida nº 545 - Setor Leste Universitário – Goiânia – Goiás.</w:t>
      </w:r>
    </w:p>
    <w:p w:rsidR="00DC58B3" w:rsidRPr="007771BD" w:rsidRDefault="00DC58B3" w:rsidP="00D225B1">
      <w:pPr>
        <w:pStyle w:val="Corpodetexto2"/>
        <w:tabs>
          <w:tab w:val="left" w:pos="567"/>
          <w:tab w:val="left" w:pos="993"/>
        </w:tabs>
        <w:spacing w:before="120" w:after="120" w:line="276" w:lineRule="auto"/>
        <w:contextualSpacing/>
        <w:jc w:val="both"/>
        <w:rPr>
          <w:rFonts w:ascii="Arial" w:hAnsi="Arial" w:cs="Arial"/>
          <w:sz w:val="24"/>
          <w:szCs w:val="24"/>
        </w:rPr>
      </w:pPr>
    </w:p>
    <w:p w:rsidR="009F6F96" w:rsidRPr="00582E98" w:rsidRDefault="009F6F96" w:rsidP="00D225B1">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ADJUDICAÇÃO E HOMOLOGAÇÃO</w:t>
      </w:r>
    </w:p>
    <w:p w:rsidR="009F6F96" w:rsidRDefault="009F6F96" w:rsidP="00D225B1">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Adjudicação do objeto deste Pregão será efetuada pelo Pregoeiro quando não houver interpos</w:t>
      </w:r>
      <w:r w:rsidR="001F03D0">
        <w:rPr>
          <w:rFonts w:ascii="Arial" w:hAnsi="Arial" w:cs="Arial"/>
          <w:sz w:val="24"/>
          <w:szCs w:val="24"/>
        </w:rPr>
        <w:t>ição de recurso administrativo;</w:t>
      </w:r>
    </w:p>
    <w:p w:rsidR="009F6F96" w:rsidRDefault="009F6F96" w:rsidP="00D225B1">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Na hipótese de haver recurso administrativo contra ato do Pregoeiro</w:t>
      </w:r>
      <w:r w:rsidR="00EF44A7">
        <w:rPr>
          <w:rFonts w:ascii="Arial" w:hAnsi="Arial" w:cs="Arial"/>
          <w:sz w:val="24"/>
          <w:szCs w:val="24"/>
        </w:rPr>
        <w:t xml:space="preserve">, a adjudicação será a cargo da Ordenadora de Despesas </w:t>
      </w:r>
      <w:r w:rsidRPr="001F03D0">
        <w:rPr>
          <w:rFonts w:ascii="Arial" w:hAnsi="Arial" w:cs="Arial"/>
          <w:sz w:val="24"/>
          <w:szCs w:val="24"/>
        </w:rPr>
        <w:t xml:space="preserve">do </w:t>
      </w:r>
      <w:r w:rsidR="00D75FF5">
        <w:rPr>
          <w:rFonts w:ascii="Arial" w:hAnsi="Arial" w:cs="Arial"/>
          <w:sz w:val="24"/>
          <w:szCs w:val="24"/>
        </w:rPr>
        <w:t>HC/UFG - EBSERH</w:t>
      </w:r>
      <w:r w:rsidRPr="001F03D0">
        <w:rPr>
          <w:rFonts w:ascii="Arial" w:hAnsi="Arial" w:cs="Arial"/>
          <w:sz w:val="24"/>
          <w:szCs w:val="24"/>
        </w:rPr>
        <w:t>, após serem decididos os recursos e constatada a regularidade dos atos praticados;</w:t>
      </w:r>
    </w:p>
    <w:p w:rsidR="009F6F96" w:rsidRDefault="009F6F96" w:rsidP="00D225B1">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A homologação do resultado desta li</w:t>
      </w:r>
      <w:r w:rsidR="00D167C7" w:rsidRPr="001F03D0">
        <w:rPr>
          <w:rFonts w:ascii="Arial" w:hAnsi="Arial" w:cs="Arial"/>
          <w:sz w:val="24"/>
          <w:szCs w:val="24"/>
        </w:rPr>
        <w:t>citação será realizada pela Ordenadora de Despesas d</w:t>
      </w:r>
      <w:r w:rsidRPr="001F03D0">
        <w:rPr>
          <w:rFonts w:ascii="Arial" w:hAnsi="Arial" w:cs="Arial"/>
          <w:sz w:val="24"/>
          <w:szCs w:val="24"/>
        </w:rPr>
        <w:t xml:space="preserve">o </w:t>
      </w:r>
      <w:r w:rsidR="00D75FF5">
        <w:rPr>
          <w:rFonts w:ascii="Arial" w:hAnsi="Arial" w:cs="Arial"/>
          <w:sz w:val="24"/>
          <w:szCs w:val="24"/>
        </w:rPr>
        <w:t>HC/UFG - EBSERH</w:t>
      </w:r>
      <w:r w:rsidRPr="001F03D0">
        <w:rPr>
          <w:rFonts w:ascii="Arial" w:hAnsi="Arial" w:cs="Arial"/>
          <w:sz w:val="24"/>
          <w:szCs w:val="24"/>
        </w:rPr>
        <w:t>, depois de decididos os recursos, quando houver, e constatada a regularidade do procedimento;</w:t>
      </w:r>
    </w:p>
    <w:p w:rsidR="009F6F96" w:rsidRPr="001F03D0" w:rsidRDefault="009F6F96" w:rsidP="00D225B1">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A homologação deste Pregão não implica direito das empresas adjudicatárias à contratação.</w:t>
      </w:r>
    </w:p>
    <w:p w:rsidR="001F6761" w:rsidRPr="00582E98" w:rsidRDefault="001F6761" w:rsidP="00D225B1">
      <w:pPr>
        <w:pStyle w:val="Corpodetexto2"/>
        <w:tabs>
          <w:tab w:val="left" w:pos="426"/>
          <w:tab w:val="left" w:pos="567"/>
        </w:tabs>
        <w:spacing w:before="120" w:after="120" w:line="276" w:lineRule="auto"/>
        <w:contextualSpacing/>
        <w:jc w:val="both"/>
        <w:rPr>
          <w:rFonts w:ascii="Arial" w:hAnsi="Arial" w:cs="Arial"/>
          <w:sz w:val="24"/>
          <w:szCs w:val="24"/>
        </w:rPr>
      </w:pPr>
    </w:p>
    <w:p w:rsidR="001F6761" w:rsidRDefault="009F6F96" w:rsidP="00D225B1">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OBRIGAÇÕES DA CONTRATADA</w:t>
      </w:r>
    </w:p>
    <w:p w:rsidR="001B0440" w:rsidRDefault="001F6761" w:rsidP="00D225B1">
      <w:pPr>
        <w:pStyle w:val="Corpodetexto2"/>
        <w:tabs>
          <w:tab w:val="left" w:pos="567"/>
        </w:tabs>
        <w:spacing w:before="120" w:after="120" w:line="276" w:lineRule="auto"/>
        <w:contextualSpacing/>
        <w:jc w:val="both"/>
        <w:rPr>
          <w:rFonts w:ascii="Arial" w:hAnsi="Arial" w:cs="Arial"/>
          <w:sz w:val="24"/>
          <w:szCs w:val="24"/>
          <w:lang w:eastAsia="ar-SA"/>
        </w:rPr>
      </w:pPr>
      <w:r w:rsidRPr="001F6761">
        <w:rPr>
          <w:rFonts w:ascii="Arial" w:hAnsi="Arial" w:cs="Arial"/>
          <w:sz w:val="24"/>
          <w:szCs w:val="24"/>
          <w:lang w:eastAsia="ar-SA"/>
        </w:rPr>
        <w:t>A Contratada obriga-se a:</w:t>
      </w:r>
    </w:p>
    <w:p w:rsidR="002261BA" w:rsidRDefault="002261BA" w:rsidP="00D225B1">
      <w:pPr>
        <w:numPr>
          <w:ilvl w:val="1"/>
          <w:numId w:val="2"/>
        </w:numPr>
        <w:tabs>
          <w:tab w:val="left" w:pos="567"/>
        </w:tabs>
        <w:spacing w:before="120"/>
        <w:ind w:left="0" w:firstLine="0"/>
        <w:jc w:val="both"/>
        <w:rPr>
          <w:rFonts w:ascii="Arial" w:hAnsi="Arial" w:cs="Arial"/>
          <w:sz w:val="24"/>
          <w:szCs w:val="24"/>
        </w:rPr>
      </w:pPr>
      <w:r w:rsidRPr="002967DB">
        <w:rPr>
          <w:rFonts w:ascii="Arial" w:hAnsi="Arial" w:cs="Arial"/>
          <w:sz w:val="24"/>
          <w:szCs w:val="24"/>
        </w:rPr>
        <w:t xml:space="preserve">Efetuar a entrega dos bens em perfeitas </w:t>
      </w:r>
      <w:r>
        <w:rPr>
          <w:rFonts w:ascii="Arial" w:hAnsi="Arial" w:cs="Arial"/>
          <w:sz w:val="24"/>
          <w:szCs w:val="24"/>
        </w:rPr>
        <w:t>condições</w:t>
      </w:r>
      <w:r w:rsidRPr="002967DB">
        <w:rPr>
          <w:rFonts w:ascii="Arial" w:hAnsi="Arial" w:cs="Arial"/>
          <w:sz w:val="24"/>
          <w:szCs w:val="24"/>
        </w:rPr>
        <w:t xml:space="preserve"> no prazo e local indicados pela Administração</w:t>
      </w:r>
      <w:r w:rsidR="004B506B">
        <w:rPr>
          <w:rFonts w:ascii="Arial" w:hAnsi="Arial" w:cs="Arial"/>
          <w:sz w:val="24"/>
          <w:szCs w:val="24"/>
        </w:rPr>
        <w:t xml:space="preserve"> </w:t>
      </w:r>
      <w:r w:rsidRPr="002967DB">
        <w:rPr>
          <w:rFonts w:ascii="Arial" w:hAnsi="Arial" w:cs="Arial"/>
          <w:sz w:val="24"/>
          <w:szCs w:val="24"/>
        </w:rPr>
        <w:t>em estrita observância das especificações do Edital e da proposta, acompanhado da respectiva nota fiscal constando detalhadamente as indicações da marca, fabricante, modelo, tipo, procedência e prazo de garantia;</w:t>
      </w:r>
    </w:p>
    <w:p w:rsidR="002261BA" w:rsidRDefault="002261BA" w:rsidP="00D225B1">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 xml:space="preserve">A nota fiscal deverá ser emitida pela própria contratada obrigatoriamente com o mesmo número de inscrição do Cadastro Nacional de Pessoa Jurídica (CNPJ) </w:t>
      </w:r>
      <w:r w:rsidRPr="002261BA">
        <w:rPr>
          <w:rFonts w:ascii="Arial" w:hAnsi="Arial" w:cs="Arial"/>
          <w:sz w:val="24"/>
          <w:szCs w:val="24"/>
        </w:rPr>
        <w:lastRenderedPageBreak/>
        <w:t>apresentado nos documentos requisitados para habilitação. Não serão aceitas notas ficais emitidas com outro CNPJ, mesmo aquele de filiais ou da matriz;</w:t>
      </w:r>
    </w:p>
    <w:p w:rsidR="002261BA" w:rsidRDefault="002261BA" w:rsidP="00D225B1">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Na nota fiscal deverá constar o número do pedido de fornecimento gerado pela Coordenação de Suprimentos</w:t>
      </w:r>
      <w:r>
        <w:rPr>
          <w:rFonts w:ascii="Arial" w:hAnsi="Arial" w:cs="Arial"/>
          <w:sz w:val="24"/>
          <w:szCs w:val="24"/>
        </w:rPr>
        <w:t xml:space="preserve"> do HC-UFG/EBSERH</w:t>
      </w:r>
      <w:r w:rsidRPr="002261BA">
        <w:rPr>
          <w:rFonts w:ascii="Arial" w:hAnsi="Arial" w:cs="Arial"/>
          <w:sz w:val="24"/>
          <w:szCs w:val="24"/>
        </w:rPr>
        <w:t>;</w:t>
      </w:r>
    </w:p>
    <w:p w:rsidR="002261BA" w:rsidRDefault="002261BA" w:rsidP="00D225B1">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Responsabilizar-se pelos vícios e danos decorrentes do produto, de acordo com os artigos 12, 13, 18 e 26 do Código de Defesa do Consumidor (Lei nº. 8.078/1990);</w:t>
      </w:r>
    </w:p>
    <w:p w:rsidR="002261BA" w:rsidRDefault="002261BA" w:rsidP="00D225B1">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O dever previsto no subitem anterior implica na obrigação de, a critério da Administração, substituir, reparar, corrigir, remover, ou reconstruir às suas expensas, no prazo máximo de 05 (cinco) dias</w:t>
      </w:r>
      <w:r w:rsidR="00D225B1">
        <w:rPr>
          <w:rFonts w:ascii="Arial" w:hAnsi="Arial" w:cs="Arial"/>
          <w:sz w:val="24"/>
          <w:szCs w:val="24"/>
        </w:rPr>
        <w:t xml:space="preserve"> </w:t>
      </w:r>
      <w:r w:rsidRPr="002261BA">
        <w:rPr>
          <w:rFonts w:ascii="Arial" w:hAnsi="Arial" w:cs="Arial"/>
          <w:sz w:val="24"/>
          <w:szCs w:val="24"/>
        </w:rPr>
        <w:t>o produto com avarias ou defeitos;</w:t>
      </w:r>
    </w:p>
    <w:p w:rsidR="002261BA" w:rsidRDefault="002261BA" w:rsidP="00D225B1">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Atender prontamente a quaisquer exigências da Administração inerentes ao objeto da presente licitação;</w:t>
      </w:r>
    </w:p>
    <w:p w:rsidR="002261BA" w:rsidRDefault="002261BA" w:rsidP="00D225B1">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Comunicar à Administração no prazo máximo de 24 (vinte e quatro) horas que antecederem a data da entrega os motivos que impossibilitem o cumprimento do prazo previsto, com a devida comprovação;</w:t>
      </w:r>
    </w:p>
    <w:p w:rsidR="002261BA" w:rsidRDefault="002261BA" w:rsidP="00D225B1">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Manter-se durante toda a execução do contrato em compatibilidade com as obrigações assumidas, todas as condições de habilitação e qualificação exigidas na licitação;</w:t>
      </w:r>
    </w:p>
    <w:p w:rsidR="002261BA" w:rsidRDefault="002261BA" w:rsidP="00D225B1">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Não transferir a terceiros por qualquer forma, nem mesmo parcialmente, as obrigações assumidas nem subcontratar qualquer das</w:t>
      </w:r>
      <w:r>
        <w:rPr>
          <w:rFonts w:ascii="Arial" w:hAnsi="Arial" w:cs="Arial"/>
          <w:sz w:val="24"/>
          <w:szCs w:val="24"/>
        </w:rPr>
        <w:t xml:space="preserve"> prestações a que está obrigada;</w:t>
      </w:r>
    </w:p>
    <w:p w:rsidR="002261BA" w:rsidRDefault="002261BA" w:rsidP="00D225B1">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Responsabilizar-se pelas despesas dos tributos, encargos trabalhistas, previdenciários, fiscais, comerciais, taxas, fretes, seguros, deslocamento de pessoal, prestação de garantia e quaisquer outras que incidam ou venham a incidir na execução do contrato.</w:t>
      </w:r>
    </w:p>
    <w:p w:rsidR="002261BA" w:rsidRDefault="002261BA" w:rsidP="00D225B1">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 xml:space="preserve">Fiscalizar o perfeito cumprimento do fornecimento a que se obrigou, cabendo-lhe totalmente os ônus decorrentes. Tal fiscalização dar-se-á independentemente da que será exercida pelo </w:t>
      </w:r>
      <w:r>
        <w:rPr>
          <w:rFonts w:ascii="Arial" w:hAnsi="Arial" w:cs="Arial"/>
          <w:sz w:val="24"/>
          <w:szCs w:val="24"/>
        </w:rPr>
        <w:t>HC-UFG/EBSERH;</w:t>
      </w:r>
    </w:p>
    <w:p w:rsidR="002261BA" w:rsidRDefault="002261BA" w:rsidP="00D225B1">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 xml:space="preserve">Indenizar terceiros e/ou o </w:t>
      </w:r>
      <w:r>
        <w:rPr>
          <w:rFonts w:ascii="Arial" w:hAnsi="Arial" w:cs="Arial"/>
          <w:sz w:val="24"/>
          <w:szCs w:val="24"/>
        </w:rPr>
        <w:t>HC-UFG/EBSERH</w:t>
      </w:r>
      <w:r w:rsidRPr="002261BA">
        <w:rPr>
          <w:rFonts w:ascii="Arial" w:hAnsi="Arial" w:cs="Arial"/>
          <w:sz w:val="24"/>
          <w:szCs w:val="24"/>
        </w:rPr>
        <w:t>,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2261BA" w:rsidRDefault="002261BA" w:rsidP="00D225B1">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 xml:space="preserve">Manter, sob as penas da lei, sigilo sobre quaisquer dados, informações, documentos do </w:t>
      </w:r>
      <w:r>
        <w:rPr>
          <w:rFonts w:ascii="Arial" w:hAnsi="Arial" w:cs="Arial"/>
          <w:sz w:val="24"/>
          <w:szCs w:val="24"/>
        </w:rPr>
        <w:t>HC-UFG/EBSERH</w:t>
      </w:r>
      <w:r w:rsidRPr="002261BA">
        <w:rPr>
          <w:rFonts w:ascii="Arial" w:hAnsi="Arial" w:cs="Arial"/>
          <w:sz w:val="24"/>
          <w:szCs w:val="24"/>
        </w:rPr>
        <w:t xml:space="preserve"> de que venha tomar conhecimento ou ter acesso ou que venha a ser-lhe confiados sejam relacionados ou não com o objeto da Ata de Registro de Preço;</w:t>
      </w:r>
    </w:p>
    <w:p w:rsidR="002261BA" w:rsidRDefault="002261BA" w:rsidP="00D225B1">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 xml:space="preserve">Manter seus empregados, quando nas dependências do </w:t>
      </w:r>
      <w:r>
        <w:rPr>
          <w:rFonts w:ascii="Arial" w:hAnsi="Arial" w:cs="Arial"/>
          <w:sz w:val="24"/>
          <w:szCs w:val="24"/>
        </w:rPr>
        <w:t>HC-UFG/EBSERH</w:t>
      </w:r>
      <w:r w:rsidRPr="002261BA">
        <w:rPr>
          <w:rFonts w:ascii="Arial" w:hAnsi="Arial" w:cs="Arial"/>
          <w:sz w:val="24"/>
          <w:szCs w:val="24"/>
        </w:rPr>
        <w:t>, devidamente identificados com crachá subscrito pelo fornecedor, no qual constará, no mínimo, sua razão social, nome completo do empregado e fotografia 3x4;</w:t>
      </w:r>
    </w:p>
    <w:p w:rsidR="002261BA" w:rsidRDefault="002261BA" w:rsidP="00D225B1">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2261BA" w:rsidRDefault="002261BA" w:rsidP="00D225B1">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lastRenderedPageBreak/>
        <w:t xml:space="preserve">Comunicar à contratante, por escrito, </w:t>
      </w:r>
      <w:r w:rsidRPr="002261BA">
        <w:rPr>
          <w:rFonts w:ascii="Arial" w:hAnsi="Arial" w:cs="Arial"/>
          <w:b/>
          <w:sz w:val="24"/>
          <w:szCs w:val="24"/>
        </w:rPr>
        <w:t>no prazo máximo de 10 (dez) dias</w:t>
      </w:r>
      <w:r w:rsidRPr="002261BA">
        <w:rPr>
          <w:rFonts w:ascii="Arial" w:hAnsi="Arial" w:cs="Arial"/>
          <w:sz w:val="24"/>
          <w:szCs w:val="24"/>
        </w:rPr>
        <w:t xml:space="preserve"> quaisquer alterações ocorridas no contrato social mediante apresentação de documentos comprobatórios. Comunicar </w:t>
      </w:r>
      <w:r w:rsidRPr="002261BA">
        <w:rPr>
          <w:rFonts w:ascii="Arial" w:hAnsi="Arial" w:cs="Arial"/>
          <w:b/>
          <w:sz w:val="24"/>
          <w:szCs w:val="24"/>
        </w:rPr>
        <w:t>imediatamente</w:t>
      </w:r>
      <w:r w:rsidRPr="002261BA">
        <w:rPr>
          <w:rFonts w:ascii="Arial" w:hAnsi="Arial" w:cs="Arial"/>
          <w:sz w:val="24"/>
          <w:szCs w:val="24"/>
        </w:rPr>
        <w:t xml:space="preserve"> qualquer alteração ocorrida no endereço, conta bancária e outros meios necessários para recebimento de correspondência;</w:t>
      </w:r>
    </w:p>
    <w:p w:rsidR="002261BA" w:rsidRDefault="002261BA" w:rsidP="00D225B1">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Não transferir a Ata de Registro de Preço a terceiro, por qualquer forma, nem mesmo parcialmente sem prévio consentimento da CONTRATANTE;</w:t>
      </w:r>
    </w:p>
    <w:p w:rsidR="002261BA" w:rsidRDefault="002261BA" w:rsidP="00D225B1">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Arca com as despesas de embalagem, seguro e transporte dos produtos contratados até os locais de entrega durante o período de vigência da Ata;</w:t>
      </w:r>
    </w:p>
    <w:p w:rsidR="002261BA" w:rsidRDefault="002261BA" w:rsidP="00D225B1">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2261BA" w:rsidRDefault="002261BA" w:rsidP="00D225B1">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 xml:space="preserve">Prestar esclarecimentos que forem solicitados pelo </w:t>
      </w:r>
      <w:r>
        <w:rPr>
          <w:rFonts w:ascii="Arial" w:hAnsi="Arial" w:cs="Arial"/>
          <w:sz w:val="24"/>
          <w:szCs w:val="24"/>
        </w:rPr>
        <w:t>HC-UFG/EBSERH</w:t>
      </w:r>
      <w:r w:rsidRPr="002261BA">
        <w:rPr>
          <w:rFonts w:ascii="Arial" w:hAnsi="Arial" w:cs="Arial"/>
          <w:sz w:val="24"/>
          <w:szCs w:val="24"/>
        </w:rPr>
        <w:t>, cujas reclamações se obrigam a atender prontamente, bem como dar ciência a esta instituição imediatamente e por escrito de qualquer anormalidade que verificar quando da execução da ATA;</w:t>
      </w:r>
    </w:p>
    <w:p w:rsidR="00D225B1" w:rsidRPr="00D225B1" w:rsidRDefault="00D225B1" w:rsidP="00D225B1">
      <w:pPr>
        <w:numPr>
          <w:ilvl w:val="1"/>
          <w:numId w:val="2"/>
        </w:numPr>
        <w:tabs>
          <w:tab w:val="left" w:pos="567"/>
        </w:tabs>
        <w:spacing w:before="120"/>
        <w:ind w:left="0" w:firstLine="0"/>
        <w:jc w:val="both"/>
        <w:rPr>
          <w:rFonts w:ascii="Arial" w:hAnsi="Arial" w:cs="Arial"/>
          <w:sz w:val="24"/>
          <w:szCs w:val="24"/>
        </w:rPr>
      </w:pPr>
      <w:r w:rsidRPr="00D225B1">
        <w:rPr>
          <w:rFonts w:ascii="Arial" w:hAnsi="Arial" w:cs="Arial"/>
          <w:sz w:val="24"/>
          <w:szCs w:val="24"/>
        </w:rPr>
        <w:t xml:space="preserve">O licitante vencedor do lote 1 manter em regime de comodato, durante a vigência da ATA, 02 (dois) equipamentos totalmente automatizados para separação dos componentes do sangue e 01 (uma) seladora portátil, conforme especificado no </w:t>
      </w:r>
      <w:r>
        <w:rPr>
          <w:rFonts w:ascii="Arial" w:hAnsi="Arial" w:cs="Arial"/>
          <w:sz w:val="24"/>
          <w:szCs w:val="24"/>
        </w:rPr>
        <w:t>Anexo I deste Edital</w:t>
      </w:r>
      <w:r w:rsidRPr="00D225B1">
        <w:rPr>
          <w:rFonts w:ascii="Arial" w:hAnsi="Arial" w:cs="Arial"/>
          <w:sz w:val="24"/>
          <w:szCs w:val="24"/>
        </w:rPr>
        <w:t>;</w:t>
      </w:r>
    </w:p>
    <w:p w:rsidR="00D225B1" w:rsidRPr="00D225B1" w:rsidRDefault="00D225B1" w:rsidP="00D225B1">
      <w:pPr>
        <w:numPr>
          <w:ilvl w:val="1"/>
          <w:numId w:val="2"/>
        </w:numPr>
        <w:tabs>
          <w:tab w:val="left" w:pos="567"/>
        </w:tabs>
        <w:spacing w:before="120"/>
        <w:ind w:left="0" w:firstLine="0"/>
        <w:jc w:val="both"/>
        <w:rPr>
          <w:rFonts w:ascii="Arial" w:hAnsi="Arial" w:cs="Arial"/>
          <w:sz w:val="24"/>
          <w:szCs w:val="24"/>
        </w:rPr>
      </w:pPr>
      <w:r w:rsidRPr="00D225B1">
        <w:rPr>
          <w:rFonts w:ascii="Arial" w:hAnsi="Arial" w:cs="Arial"/>
          <w:sz w:val="24"/>
          <w:szCs w:val="24"/>
        </w:rPr>
        <w:t>Processador Automático para Bolsas de Sangue para</w:t>
      </w:r>
      <w:r w:rsidRPr="00D225B1">
        <w:rPr>
          <w:i/>
          <w:iCs/>
          <w:sz w:val="24"/>
          <w:szCs w:val="24"/>
        </w:rPr>
        <w:t xml:space="preserve"> </w:t>
      </w:r>
      <w:r w:rsidRPr="00D225B1">
        <w:rPr>
          <w:rFonts w:ascii="Arial" w:hAnsi="Arial" w:cs="Arial"/>
          <w:i/>
          <w:iCs/>
          <w:sz w:val="24"/>
          <w:szCs w:val="24"/>
        </w:rPr>
        <w:t>separar o sangue total em hemocomponentes (concentrado de hemácias, plasma e plaquetas);</w:t>
      </w:r>
      <w:r w:rsidRPr="00D225B1">
        <w:rPr>
          <w:rFonts w:ascii="Arial" w:hAnsi="Arial" w:cs="Arial"/>
          <w:sz w:val="24"/>
          <w:szCs w:val="24"/>
        </w:rPr>
        <w:t xml:space="preserve"> Capacidade para remoção do “buff-coat” do plasma e das hemácias, garantindo reprodutibilidade e qualidade, possuir variedade de programação de acordo com a necessidade do usuário, processar bolsas convencionais e “top na botton”, possuir compressor com alimentação bivolt ou 220V / 60 Hz; possuir sistema de interfaciamento bidirecional: envio e recebimento de dados automaticamente entre o equipamento e o sistema de informação, configuração de programas customizados para separação de hemocomponentes conforme dados provenientes da coleta: tipo de bolsa, tempo de coleta, peso e demais critérios estabelecidos pelo departamento e assim evitando a intervenção direta de operadores no aparelho para tal operação;</w:t>
      </w:r>
    </w:p>
    <w:p w:rsidR="00D225B1" w:rsidRPr="00D225B1" w:rsidRDefault="00D225B1" w:rsidP="00D225B1">
      <w:pPr>
        <w:numPr>
          <w:ilvl w:val="1"/>
          <w:numId w:val="2"/>
        </w:numPr>
        <w:tabs>
          <w:tab w:val="left" w:pos="567"/>
        </w:tabs>
        <w:spacing w:before="120"/>
        <w:ind w:left="0" w:firstLine="0"/>
        <w:jc w:val="both"/>
        <w:rPr>
          <w:rFonts w:ascii="Arial" w:hAnsi="Arial" w:cs="Arial"/>
          <w:sz w:val="24"/>
          <w:szCs w:val="24"/>
        </w:rPr>
      </w:pPr>
      <w:r w:rsidRPr="00D225B1">
        <w:rPr>
          <w:rFonts w:ascii="Arial" w:hAnsi="Arial" w:cs="Arial"/>
          <w:sz w:val="24"/>
          <w:szCs w:val="24"/>
        </w:rPr>
        <w:t>Seladora portátil para tubos em Banco de Sangue, deverá ser leve, selar todos os tipos de bolsas de sangue (tubo), possuir linha de ruptura na selagem, sem necessidade de usar objetos cortantes (maior segurança) e Possuir alimentação bivolt ou 220V.</w:t>
      </w:r>
    </w:p>
    <w:p w:rsidR="00D225B1" w:rsidRPr="00D225B1" w:rsidRDefault="00D225B1" w:rsidP="00D225B1">
      <w:pPr>
        <w:numPr>
          <w:ilvl w:val="1"/>
          <w:numId w:val="2"/>
        </w:numPr>
        <w:tabs>
          <w:tab w:val="left" w:pos="567"/>
        </w:tabs>
        <w:spacing w:before="120"/>
        <w:ind w:left="0" w:firstLine="0"/>
        <w:jc w:val="both"/>
        <w:rPr>
          <w:rFonts w:ascii="Arial" w:hAnsi="Arial" w:cs="Arial"/>
          <w:sz w:val="24"/>
          <w:szCs w:val="24"/>
        </w:rPr>
      </w:pPr>
      <w:r w:rsidRPr="00D225B1">
        <w:rPr>
          <w:rFonts w:ascii="Arial" w:hAnsi="Arial" w:cs="Arial"/>
          <w:sz w:val="24"/>
          <w:szCs w:val="24"/>
        </w:rPr>
        <w:t>Fornecer os equipamentos acompanhados de todos acessórios necessários para sua utilização incluindo: seladora , nobreaks, leitor de código de barras, conversores entre outros;</w:t>
      </w:r>
    </w:p>
    <w:p w:rsidR="00D225B1" w:rsidRPr="00D225B1" w:rsidRDefault="00D225B1" w:rsidP="00D225B1">
      <w:pPr>
        <w:numPr>
          <w:ilvl w:val="1"/>
          <w:numId w:val="2"/>
        </w:numPr>
        <w:tabs>
          <w:tab w:val="left" w:pos="567"/>
        </w:tabs>
        <w:spacing w:before="120"/>
        <w:ind w:left="0" w:firstLine="0"/>
        <w:jc w:val="both"/>
        <w:rPr>
          <w:rFonts w:ascii="Arial" w:hAnsi="Arial" w:cs="Arial"/>
          <w:sz w:val="24"/>
          <w:szCs w:val="24"/>
        </w:rPr>
      </w:pPr>
      <w:r w:rsidRPr="00D225B1">
        <w:rPr>
          <w:rFonts w:ascii="Arial" w:hAnsi="Arial" w:cs="Arial"/>
          <w:sz w:val="24"/>
          <w:szCs w:val="24"/>
        </w:rPr>
        <w:t>Fornecer treinamento técnico aos funcionários que irão manipular os equipamentos, em quantas oportunidades forem necessárias até que haja a perfeita compreensão do seu funcionamento;</w:t>
      </w:r>
    </w:p>
    <w:p w:rsidR="00D225B1" w:rsidRPr="00D225B1" w:rsidRDefault="00D225B1" w:rsidP="00D225B1">
      <w:pPr>
        <w:numPr>
          <w:ilvl w:val="1"/>
          <w:numId w:val="2"/>
        </w:numPr>
        <w:tabs>
          <w:tab w:val="left" w:pos="567"/>
        </w:tabs>
        <w:spacing w:before="120"/>
        <w:ind w:left="0" w:firstLine="0"/>
        <w:jc w:val="both"/>
        <w:rPr>
          <w:rFonts w:ascii="Arial" w:hAnsi="Arial" w:cs="Arial"/>
          <w:sz w:val="24"/>
          <w:szCs w:val="24"/>
        </w:rPr>
      </w:pPr>
      <w:r w:rsidRPr="00D225B1">
        <w:rPr>
          <w:rFonts w:ascii="Arial" w:hAnsi="Arial" w:cs="Arial"/>
          <w:sz w:val="24"/>
          <w:szCs w:val="24"/>
        </w:rPr>
        <w:t>Instalar os equipamentos no Banco de Sangue em locais indicados, no prazo máximo de dez dias após o primeiro pedido de fornecimento de bolsas enviado pelo Setor de Compras;</w:t>
      </w:r>
    </w:p>
    <w:p w:rsidR="00D225B1" w:rsidRPr="00D225B1" w:rsidRDefault="00D225B1" w:rsidP="00D225B1">
      <w:pPr>
        <w:numPr>
          <w:ilvl w:val="1"/>
          <w:numId w:val="2"/>
        </w:numPr>
        <w:tabs>
          <w:tab w:val="left" w:pos="567"/>
        </w:tabs>
        <w:spacing w:before="120"/>
        <w:ind w:left="0" w:firstLine="0"/>
        <w:jc w:val="both"/>
        <w:rPr>
          <w:rFonts w:ascii="Arial" w:hAnsi="Arial" w:cs="Arial"/>
          <w:sz w:val="24"/>
          <w:szCs w:val="24"/>
        </w:rPr>
      </w:pPr>
      <w:r w:rsidRPr="00D225B1">
        <w:rPr>
          <w:rFonts w:ascii="Arial" w:hAnsi="Arial" w:cs="Arial"/>
          <w:sz w:val="24"/>
          <w:szCs w:val="24"/>
        </w:rPr>
        <w:lastRenderedPageBreak/>
        <w:t>Manter instalados e funcionando no local indicado, possibilitando sua utilização em tempo integral (24 horas/dia) durante todo o período de vigência da Ata e/ou enquanto durarem o estoque das bolsas adquiridas pelo hospital;</w:t>
      </w:r>
    </w:p>
    <w:p w:rsidR="00D225B1" w:rsidRPr="00D225B1" w:rsidRDefault="00D225B1" w:rsidP="00D225B1">
      <w:pPr>
        <w:numPr>
          <w:ilvl w:val="1"/>
          <w:numId w:val="2"/>
        </w:numPr>
        <w:tabs>
          <w:tab w:val="left" w:pos="567"/>
        </w:tabs>
        <w:spacing w:before="120"/>
        <w:ind w:left="0" w:firstLine="0"/>
        <w:jc w:val="both"/>
        <w:rPr>
          <w:rFonts w:ascii="Arial" w:hAnsi="Arial" w:cs="Arial"/>
          <w:sz w:val="24"/>
          <w:szCs w:val="24"/>
        </w:rPr>
      </w:pPr>
      <w:r w:rsidRPr="00D225B1">
        <w:rPr>
          <w:rFonts w:ascii="Arial" w:hAnsi="Arial" w:cs="Arial"/>
          <w:sz w:val="24"/>
          <w:szCs w:val="24"/>
        </w:rPr>
        <w:t>Realizar a manutenção (assistência técnica corretiva) dos equipamentos em regime de comodato, no prazo máximo de 48 (quarenta e oito) horas após solicitação, seja ela via telefone, fax, e-mail ou outros meios;</w:t>
      </w:r>
    </w:p>
    <w:p w:rsidR="00D225B1" w:rsidRPr="00D225B1" w:rsidRDefault="00D225B1" w:rsidP="00D225B1">
      <w:pPr>
        <w:numPr>
          <w:ilvl w:val="1"/>
          <w:numId w:val="2"/>
        </w:numPr>
        <w:tabs>
          <w:tab w:val="left" w:pos="567"/>
        </w:tabs>
        <w:spacing w:before="120"/>
        <w:ind w:left="0" w:firstLine="0"/>
        <w:jc w:val="both"/>
        <w:rPr>
          <w:rFonts w:ascii="Arial" w:hAnsi="Arial" w:cs="Arial"/>
          <w:sz w:val="24"/>
          <w:szCs w:val="24"/>
        </w:rPr>
      </w:pPr>
      <w:r w:rsidRPr="00D225B1">
        <w:rPr>
          <w:rFonts w:ascii="Arial" w:hAnsi="Arial" w:cs="Arial"/>
          <w:sz w:val="24"/>
          <w:szCs w:val="24"/>
        </w:rPr>
        <w:t>Apresentar cronograma para assistência técnica preventiva dos equipamentos;</w:t>
      </w:r>
    </w:p>
    <w:p w:rsidR="00D225B1" w:rsidRPr="00D225B1" w:rsidRDefault="00D225B1" w:rsidP="00D225B1">
      <w:pPr>
        <w:numPr>
          <w:ilvl w:val="1"/>
          <w:numId w:val="2"/>
        </w:numPr>
        <w:tabs>
          <w:tab w:val="left" w:pos="567"/>
        </w:tabs>
        <w:spacing w:before="120"/>
        <w:ind w:left="0" w:firstLine="0"/>
        <w:jc w:val="both"/>
        <w:rPr>
          <w:rFonts w:ascii="Arial" w:hAnsi="Arial" w:cs="Arial"/>
          <w:sz w:val="24"/>
          <w:szCs w:val="24"/>
        </w:rPr>
      </w:pPr>
      <w:r w:rsidRPr="00D225B1">
        <w:rPr>
          <w:rFonts w:ascii="Arial" w:hAnsi="Arial" w:cs="Arial"/>
          <w:sz w:val="24"/>
          <w:szCs w:val="24"/>
        </w:rPr>
        <w:t>Providenciar a substituição imediata do equipamento danificado cuja demora no reparo comprometa a realização das atividades a que se destinam;</w:t>
      </w:r>
    </w:p>
    <w:p w:rsidR="00D225B1" w:rsidRPr="00D225B1" w:rsidRDefault="00D225B1" w:rsidP="00D225B1">
      <w:pPr>
        <w:numPr>
          <w:ilvl w:val="1"/>
          <w:numId w:val="2"/>
        </w:numPr>
        <w:tabs>
          <w:tab w:val="left" w:pos="567"/>
        </w:tabs>
        <w:spacing w:before="120"/>
        <w:ind w:left="0" w:firstLine="0"/>
        <w:jc w:val="both"/>
        <w:rPr>
          <w:rFonts w:ascii="Arial" w:hAnsi="Arial" w:cs="Arial"/>
          <w:sz w:val="24"/>
          <w:szCs w:val="24"/>
        </w:rPr>
      </w:pPr>
      <w:r w:rsidRPr="00D225B1">
        <w:rPr>
          <w:rFonts w:ascii="Arial" w:hAnsi="Arial" w:cs="Arial"/>
          <w:sz w:val="24"/>
          <w:szCs w:val="24"/>
        </w:rPr>
        <w:t>Fornecer sem ônus à instituição, a interfaceamento bidirecional dos equipamentos com o sistema de informatização do Banco de Sangue, assim como todos os acessórios para o completo e perfeito funcionamento do sistema em rede: software para gerenciamento de dados;</w:t>
      </w:r>
    </w:p>
    <w:p w:rsidR="00D225B1" w:rsidRPr="00D225B1" w:rsidRDefault="00D225B1" w:rsidP="00D225B1">
      <w:pPr>
        <w:numPr>
          <w:ilvl w:val="1"/>
          <w:numId w:val="2"/>
        </w:numPr>
        <w:tabs>
          <w:tab w:val="left" w:pos="567"/>
        </w:tabs>
        <w:spacing w:before="120"/>
        <w:ind w:left="0" w:firstLine="0"/>
        <w:jc w:val="both"/>
        <w:rPr>
          <w:rFonts w:ascii="Arial" w:hAnsi="Arial" w:cs="Arial"/>
          <w:sz w:val="24"/>
          <w:szCs w:val="24"/>
        </w:rPr>
      </w:pPr>
      <w:r w:rsidRPr="00D225B1">
        <w:rPr>
          <w:rFonts w:ascii="Arial" w:hAnsi="Arial" w:cs="Arial"/>
          <w:sz w:val="24"/>
          <w:szCs w:val="24"/>
        </w:rPr>
        <w:t>Prover um sistema de manutenção desta rede interfaceada via acesso remoto;</w:t>
      </w:r>
    </w:p>
    <w:p w:rsidR="00D225B1" w:rsidRPr="00D225B1" w:rsidRDefault="00D225B1" w:rsidP="00D225B1">
      <w:pPr>
        <w:numPr>
          <w:ilvl w:val="1"/>
          <w:numId w:val="2"/>
        </w:numPr>
        <w:tabs>
          <w:tab w:val="left" w:pos="567"/>
        </w:tabs>
        <w:spacing w:before="120"/>
        <w:ind w:left="0" w:firstLine="0"/>
        <w:jc w:val="both"/>
        <w:rPr>
          <w:rFonts w:ascii="Arial" w:hAnsi="Arial" w:cs="Arial"/>
          <w:sz w:val="24"/>
          <w:szCs w:val="24"/>
        </w:rPr>
      </w:pPr>
      <w:r w:rsidRPr="00D225B1">
        <w:rPr>
          <w:rFonts w:ascii="Arial" w:hAnsi="Arial" w:cs="Arial"/>
          <w:sz w:val="24"/>
          <w:szCs w:val="24"/>
        </w:rPr>
        <w:t xml:space="preserve">Fornecer computador completo e compatível com a rede operacional do Banco de Sangue, com sistema de proteção antivírus de modo a evitar problemas na rede </w:t>
      </w:r>
      <w:r w:rsidR="002C6899">
        <w:rPr>
          <w:rFonts w:ascii="Arial" w:hAnsi="Arial" w:cs="Arial"/>
          <w:sz w:val="24"/>
          <w:szCs w:val="24"/>
        </w:rPr>
        <w:t>informatizada desta Instituição.</w:t>
      </w:r>
    </w:p>
    <w:p w:rsidR="001F6761" w:rsidRPr="001F6761" w:rsidRDefault="001F6761" w:rsidP="00D225B1">
      <w:pPr>
        <w:tabs>
          <w:tab w:val="left" w:pos="426"/>
          <w:tab w:val="left" w:pos="567"/>
        </w:tabs>
        <w:spacing w:line="276" w:lineRule="auto"/>
        <w:contextualSpacing/>
        <w:jc w:val="both"/>
        <w:rPr>
          <w:rFonts w:ascii="Arial" w:hAnsi="Arial" w:cs="Arial"/>
          <w:sz w:val="24"/>
          <w:szCs w:val="24"/>
        </w:rPr>
      </w:pPr>
    </w:p>
    <w:p w:rsidR="009F6F96" w:rsidRPr="00582E98" w:rsidRDefault="009F6F96" w:rsidP="00D225B1">
      <w:pPr>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OBRIGAÇÕES DA CONTRATANTE</w:t>
      </w:r>
    </w:p>
    <w:p w:rsidR="009F6F96" w:rsidRPr="00582E98" w:rsidRDefault="009F6F96" w:rsidP="00D225B1">
      <w:pPr>
        <w:pStyle w:val="Corpodetexto2"/>
        <w:numPr>
          <w:ilvl w:val="1"/>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sz w:val="24"/>
          <w:szCs w:val="24"/>
        </w:rPr>
        <w:t>Indicar os locais e horários em que deverão ser entregues os produtos para saúde contratados;</w:t>
      </w:r>
    </w:p>
    <w:p w:rsidR="009F6F96" w:rsidRPr="00582E98" w:rsidRDefault="009F6F96" w:rsidP="00D225B1">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Receber provisoriamente o material, disponibilizando local, na data e horário estabelecido no edital;</w:t>
      </w:r>
    </w:p>
    <w:p w:rsidR="009F6F96" w:rsidRPr="00582E98" w:rsidRDefault="009F6F96" w:rsidP="00D225B1">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Verificar minuciosamente, no prazo fixado, a conformidade dos bens recebidos provisoriamente com as especificações constantes do Edital e da proposta, para fins de aceitação e recebimento definitivos;</w:t>
      </w:r>
    </w:p>
    <w:p w:rsidR="009F6F96" w:rsidRPr="00582E98" w:rsidRDefault="009F6F96" w:rsidP="00D225B1">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Permitir que os funcionários da contratada tenham acesso ao local de entrega, desde que observadas às normas de segurança;</w:t>
      </w:r>
    </w:p>
    <w:p w:rsidR="009F6F96" w:rsidRPr="00582E98" w:rsidRDefault="009F6F96" w:rsidP="00D225B1">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Notificar o fornecedor de qualquer irregularidade encontrada no fornecimento dos materiais entregue;</w:t>
      </w:r>
    </w:p>
    <w:p w:rsidR="009F6F96" w:rsidRPr="00582E98" w:rsidRDefault="009F6F96" w:rsidP="00D225B1">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Efetuar o pagamento no prazo previsto no edital;</w:t>
      </w:r>
    </w:p>
    <w:p w:rsidR="009F6F96" w:rsidRPr="00582E98" w:rsidRDefault="009F6F96" w:rsidP="00D225B1">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Promover ampla pesquisa de mercado, de forma a comprovar que os preços registrados permanecem compatíveis com os praticados no mercado;</w:t>
      </w:r>
    </w:p>
    <w:p w:rsidR="009F6F96" w:rsidRDefault="009F6F96" w:rsidP="00D225B1">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Acompanhar e fiscalizar o cumprimento das obrigações da Contratada, através de servidor especialmente designado;</w:t>
      </w:r>
    </w:p>
    <w:p w:rsidR="00D36FE8" w:rsidRDefault="009F6F96" w:rsidP="00D225B1">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821C0E">
        <w:rPr>
          <w:rFonts w:ascii="Arial" w:hAnsi="Arial" w:cs="Arial"/>
          <w:sz w:val="24"/>
          <w:szCs w:val="24"/>
        </w:rPr>
        <w:t>Prestar as informações e esclarecimentos que venham a ser solicitados por representante legal da CONTRATADA, bem como atestar as Notas Fiscais/Faturas durante a vigência da Ata</w:t>
      </w:r>
      <w:r w:rsidR="00D36FE8">
        <w:rPr>
          <w:rFonts w:ascii="Arial" w:hAnsi="Arial" w:cs="Arial"/>
          <w:sz w:val="24"/>
          <w:szCs w:val="24"/>
        </w:rPr>
        <w:t>.</w:t>
      </w:r>
    </w:p>
    <w:p w:rsidR="007E015F" w:rsidRDefault="007E015F" w:rsidP="00D225B1">
      <w:pPr>
        <w:tabs>
          <w:tab w:val="left" w:pos="567"/>
        </w:tabs>
        <w:spacing w:before="120" w:after="120" w:line="276" w:lineRule="auto"/>
        <w:contextualSpacing/>
        <w:jc w:val="both"/>
        <w:rPr>
          <w:rFonts w:ascii="Arial" w:hAnsi="Arial" w:cs="Arial"/>
          <w:sz w:val="24"/>
          <w:szCs w:val="24"/>
        </w:rPr>
      </w:pPr>
    </w:p>
    <w:p w:rsidR="007E015F" w:rsidRDefault="007E015F" w:rsidP="00D225B1">
      <w:pPr>
        <w:tabs>
          <w:tab w:val="left" w:pos="567"/>
        </w:tabs>
        <w:spacing w:before="120" w:after="120" w:line="276" w:lineRule="auto"/>
        <w:contextualSpacing/>
        <w:jc w:val="both"/>
        <w:rPr>
          <w:rFonts w:ascii="Arial" w:hAnsi="Arial" w:cs="Arial"/>
          <w:sz w:val="24"/>
          <w:szCs w:val="24"/>
        </w:rPr>
      </w:pPr>
    </w:p>
    <w:p w:rsidR="004B6E16" w:rsidRPr="00D36FE8" w:rsidRDefault="004B6E16" w:rsidP="00D225B1">
      <w:pPr>
        <w:tabs>
          <w:tab w:val="left" w:pos="567"/>
        </w:tabs>
        <w:spacing w:before="120" w:after="120" w:line="276" w:lineRule="auto"/>
        <w:contextualSpacing/>
        <w:jc w:val="both"/>
        <w:rPr>
          <w:rFonts w:ascii="Arial" w:hAnsi="Arial" w:cs="Arial"/>
          <w:sz w:val="24"/>
          <w:szCs w:val="24"/>
        </w:rPr>
      </w:pPr>
    </w:p>
    <w:p w:rsidR="009F6F96" w:rsidRPr="00582E98" w:rsidRDefault="009F6F96" w:rsidP="00D225B1">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lastRenderedPageBreak/>
        <w:t>DO PAGAMENTO</w:t>
      </w:r>
    </w:p>
    <w:p w:rsidR="003551B0" w:rsidRPr="003551B0" w:rsidRDefault="009F6F96" w:rsidP="00D225B1">
      <w:pPr>
        <w:pStyle w:val="Corpodetexto"/>
        <w:numPr>
          <w:ilvl w:val="1"/>
          <w:numId w:val="2"/>
        </w:numPr>
        <w:tabs>
          <w:tab w:val="left" w:pos="567"/>
        </w:tabs>
        <w:spacing w:before="120" w:after="120" w:line="276" w:lineRule="auto"/>
        <w:ind w:left="0" w:firstLine="0"/>
        <w:contextualSpacing/>
        <w:jc w:val="both"/>
        <w:rPr>
          <w:rFonts w:ascii="Arial" w:hAnsi="Arial" w:cs="Arial"/>
          <w:b w:val="0"/>
          <w:sz w:val="24"/>
          <w:szCs w:val="24"/>
        </w:rPr>
      </w:pPr>
      <w:r w:rsidRPr="00582E98">
        <w:rPr>
          <w:rFonts w:ascii="Arial" w:hAnsi="Arial" w:cs="Arial"/>
          <w:b w:val="0"/>
          <w:sz w:val="24"/>
          <w:szCs w:val="24"/>
        </w:rPr>
        <w:t>O CONTRATANTE efetuará o pagamento através de depósito em conta bancária da CONTRATADA, a partir do recebimento da nota fiscal/fatura,</w:t>
      </w:r>
      <w:r w:rsidR="003551B0">
        <w:rPr>
          <w:rFonts w:ascii="Arial" w:hAnsi="Arial" w:cs="Arial"/>
          <w:b w:val="0"/>
          <w:sz w:val="24"/>
          <w:szCs w:val="24"/>
        </w:rPr>
        <w:t xml:space="preserve"> atestada pelo setor competente, conforme dispõe a legislação aplicável.</w:t>
      </w:r>
    </w:p>
    <w:p w:rsidR="009F6F96" w:rsidRDefault="009F6F96" w:rsidP="00D225B1">
      <w:pPr>
        <w:pStyle w:val="Corpodetexto"/>
        <w:numPr>
          <w:ilvl w:val="1"/>
          <w:numId w:val="2"/>
        </w:numPr>
        <w:tabs>
          <w:tab w:val="left" w:pos="567"/>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A falta de pagamento no prazo previsto, em face de irregularidade da CONTRATADA no SICAF que impeça o pagamento, não gera responsabilidade à CONTRATANTE quanto à atualização finance</w:t>
      </w:r>
      <w:r w:rsidR="00D167C7" w:rsidRPr="003F16F2">
        <w:rPr>
          <w:rFonts w:ascii="Arial" w:hAnsi="Arial" w:cs="Arial"/>
          <w:b w:val="0"/>
          <w:sz w:val="24"/>
          <w:szCs w:val="24"/>
        </w:rPr>
        <w:t>ira dos valores a serem pagos;</w:t>
      </w:r>
    </w:p>
    <w:p w:rsidR="009F6F96" w:rsidRDefault="009F6F96" w:rsidP="00D225B1">
      <w:pPr>
        <w:pStyle w:val="Corpodetexto"/>
        <w:numPr>
          <w:ilvl w:val="1"/>
          <w:numId w:val="2"/>
        </w:numPr>
        <w:tabs>
          <w:tab w:val="left" w:pos="567"/>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9F6F96" w:rsidRDefault="009F6F96" w:rsidP="00D225B1">
      <w:pPr>
        <w:pStyle w:val="Corpodetexto"/>
        <w:numPr>
          <w:ilvl w:val="1"/>
          <w:numId w:val="2"/>
        </w:numPr>
        <w:tabs>
          <w:tab w:val="left" w:pos="567"/>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O CONTRATANTE poderá deduzir da nota fiscal/fatura o valor decorrente de eventual multa que for aplicada à contratada, após o r</w:t>
      </w:r>
      <w:r w:rsidR="003F16F2">
        <w:rPr>
          <w:rFonts w:ascii="Arial" w:hAnsi="Arial" w:cs="Arial"/>
          <w:b w:val="0"/>
          <w:sz w:val="24"/>
          <w:szCs w:val="24"/>
        </w:rPr>
        <w:t>egular processo administrativo;</w:t>
      </w:r>
    </w:p>
    <w:p w:rsidR="009F6F96" w:rsidRPr="003F16F2" w:rsidRDefault="003F16F2" w:rsidP="00D225B1">
      <w:pPr>
        <w:pStyle w:val="Corpodetexto"/>
        <w:numPr>
          <w:ilvl w:val="1"/>
          <w:numId w:val="2"/>
        </w:numPr>
        <w:tabs>
          <w:tab w:val="left" w:pos="567"/>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 xml:space="preserve">Nenhum </w:t>
      </w:r>
      <w:r>
        <w:rPr>
          <w:rFonts w:ascii="Arial" w:hAnsi="Arial" w:cs="Arial"/>
          <w:b w:val="0"/>
          <w:sz w:val="24"/>
          <w:szCs w:val="24"/>
        </w:rPr>
        <w:t>pagamento</w:t>
      </w:r>
      <w:r w:rsidR="009F6F96" w:rsidRPr="003F16F2">
        <w:rPr>
          <w:rFonts w:ascii="Arial" w:hAnsi="Arial" w:cs="Arial"/>
          <w:b w:val="0"/>
          <w:sz w:val="24"/>
          <w:szCs w:val="24"/>
        </w:rPr>
        <w:t xml:space="preserve"> será realizado sem o devido atesto da regularidade da entrega dos produtos pelo setor competente ou responsável pelo recebimento;</w:t>
      </w:r>
    </w:p>
    <w:p w:rsidR="00433890" w:rsidRPr="00582E98" w:rsidRDefault="00433890" w:rsidP="00D225B1">
      <w:pPr>
        <w:pStyle w:val="Corpodetexto2"/>
        <w:tabs>
          <w:tab w:val="left" w:pos="567"/>
          <w:tab w:val="left" w:pos="709"/>
        </w:tabs>
        <w:spacing w:before="120" w:after="120" w:line="276" w:lineRule="auto"/>
        <w:contextualSpacing/>
        <w:jc w:val="both"/>
        <w:rPr>
          <w:rFonts w:ascii="Arial" w:hAnsi="Arial" w:cs="Arial"/>
          <w:sz w:val="24"/>
          <w:szCs w:val="24"/>
        </w:rPr>
      </w:pPr>
    </w:p>
    <w:p w:rsidR="009F6F96" w:rsidRPr="00582E98" w:rsidRDefault="009F6F96" w:rsidP="00D225B1">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SANÇÕES ADMINISTRATIVAS</w:t>
      </w:r>
    </w:p>
    <w:p w:rsidR="00A71DDD" w:rsidRDefault="00A71DDD" w:rsidP="00D225B1">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As empresas licitantes, adjudicatárias e contratadas estarão sujeitos às penalidades previstas nos artigos no Art. 7º da Lei nº 10.520/2002, no Art. 28 do Decreto nº 5.450/2005, e no Art. 87 da Lei nº 8.666/93, assegurado o Direito Constitucional do Contraditório e da Ampla Defesa;</w:t>
      </w:r>
    </w:p>
    <w:p w:rsidR="00A71DDD" w:rsidRDefault="00A71DDD" w:rsidP="00D225B1">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Será facultado o prazo de 5 (cinco) dias úteis, contados da entrega da notificação ou comunicação, para a interessada, se quiser, apresentar as razões e justificativas de defesa;</w:t>
      </w:r>
    </w:p>
    <w:p w:rsidR="00A71DDD" w:rsidRDefault="00A71DDD" w:rsidP="00D225B1">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Comete infração administrativa, nos termos da Lei nº 10.520/2002 e do Decreto nº 5.450/2005, a empresa licitante, adjudicatária ou contratada que: </w:t>
      </w:r>
    </w:p>
    <w:p w:rsidR="00A71DDD" w:rsidRPr="00A71DDD" w:rsidRDefault="00A71DDD" w:rsidP="00D225B1">
      <w:pPr>
        <w:tabs>
          <w:tab w:val="left" w:pos="567"/>
        </w:tabs>
        <w:spacing w:before="120" w:line="276" w:lineRule="auto"/>
        <w:contextualSpacing/>
        <w:jc w:val="both"/>
        <w:rPr>
          <w:rFonts w:ascii="Arial" w:hAnsi="Arial" w:cs="Arial"/>
          <w:sz w:val="24"/>
          <w:szCs w:val="24"/>
        </w:rPr>
      </w:pPr>
      <w:r w:rsidRPr="00A71DDD">
        <w:rPr>
          <w:rFonts w:ascii="Arial" w:hAnsi="Arial" w:cs="Arial"/>
          <w:sz w:val="24"/>
          <w:szCs w:val="24"/>
        </w:rPr>
        <w:t>I- não assinar a Ata de Registro de Preços quando convocada dentro do prazo de validade da proposta ou não assinar o termo de contrato decorrente da Ata de Registro de Preços;</w:t>
      </w:r>
    </w:p>
    <w:p w:rsidR="00A71DDD" w:rsidRPr="00E47E85" w:rsidRDefault="00A71DDD" w:rsidP="00D225B1">
      <w:pPr>
        <w:tabs>
          <w:tab w:val="left" w:pos="567"/>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 apresentar documentação falsa ou deixar de entregar os documentos exigidos neste Edital;</w:t>
      </w:r>
    </w:p>
    <w:p w:rsidR="00A71DDD" w:rsidRPr="00E47E85" w:rsidRDefault="00A71DDD" w:rsidP="00D225B1">
      <w:pPr>
        <w:tabs>
          <w:tab w:val="left" w:pos="567"/>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III- ensejar o retardamento da execução do objeto;</w:t>
      </w:r>
    </w:p>
    <w:p w:rsidR="00A71DDD" w:rsidRPr="00E47E85" w:rsidRDefault="00A71DDD" w:rsidP="00D225B1">
      <w:pPr>
        <w:tabs>
          <w:tab w:val="left" w:pos="567"/>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IV- não mantiver a proposta;</w:t>
      </w:r>
    </w:p>
    <w:p w:rsidR="00A71DDD" w:rsidRPr="00E47E85" w:rsidRDefault="00A71DDD" w:rsidP="00D225B1">
      <w:pPr>
        <w:tabs>
          <w:tab w:val="left" w:pos="567"/>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 falhar ou fraudar na execução do contrato;</w:t>
      </w:r>
    </w:p>
    <w:p w:rsidR="00A71DDD" w:rsidRPr="00E47E85" w:rsidRDefault="00A71DDD" w:rsidP="00D225B1">
      <w:pPr>
        <w:tabs>
          <w:tab w:val="left" w:pos="567"/>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w:t>
      </w:r>
      <w:r>
        <w:rPr>
          <w:rFonts w:ascii="Arial" w:hAnsi="Arial" w:cs="Arial"/>
          <w:sz w:val="24"/>
          <w:szCs w:val="24"/>
        </w:rPr>
        <w:t>I</w:t>
      </w:r>
      <w:r w:rsidRPr="00E47E85">
        <w:rPr>
          <w:rFonts w:ascii="Arial" w:hAnsi="Arial" w:cs="Arial"/>
          <w:sz w:val="24"/>
          <w:szCs w:val="24"/>
        </w:rPr>
        <w:t>- comportar-se de modo inidôneo com a Administração; ou</w:t>
      </w:r>
    </w:p>
    <w:p w:rsidR="00A71DDD" w:rsidRPr="00E47E85" w:rsidRDefault="00A71DDD" w:rsidP="00D225B1">
      <w:pPr>
        <w:tabs>
          <w:tab w:val="left" w:pos="567"/>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VI</w:t>
      </w:r>
      <w:r>
        <w:rPr>
          <w:rFonts w:ascii="Arial" w:hAnsi="Arial" w:cs="Arial"/>
          <w:sz w:val="24"/>
          <w:szCs w:val="24"/>
        </w:rPr>
        <w:t>I</w:t>
      </w:r>
      <w:r w:rsidRPr="00E47E85">
        <w:rPr>
          <w:rFonts w:ascii="Arial" w:hAnsi="Arial" w:cs="Arial"/>
          <w:sz w:val="24"/>
          <w:szCs w:val="24"/>
        </w:rPr>
        <w:t>- cometer fraude fiscal.</w:t>
      </w:r>
    </w:p>
    <w:p w:rsidR="00A71DDD" w:rsidRPr="00E47E85" w:rsidRDefault="00A71DDD" w:rsidP="00D225B1">
      <w:pPr>
        <w:numPr>
          <w:ilvl w:val="1"/>
          <w:numId w:val="2"/>
        </w:numPr>
        <w:tabs>
          <w:tab w:val="left" w:pos="567"/>
          <w:tab w:val="left" w:pos="1134"/>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Pelo cometimento de qualquer infração mencionada subitem </w:t>
      </w:r>
      <w:r>
        <w:rPr>
          <w:rFonts w:ascii="Arial" w:hAnsi="Arial" w:cs="Arial"/>
          <w:sz w:val="24"/>
          <w:szCs w:val="24"/>
        </w:rPr>
        <w:t>15.3</w:t>
      </w:r>
      <w:r w:rsidRPr="00E47E85">
        <w:rPr>
          <w:rFonts w:ascii="Arial" w:hAnsi="Arial" w:cs="Arial"/>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A71DDD" w:rsidRPr="00E47E85" w:rsidRDefault="00A71DDD" w:rsidP="00D225B1">
      <w:pPr>
        <w:tabs>
          <w:tab w:val="left" w:pos="567"/>
        </w:tabs>
        <w:spacing w:before="120" w:line="276" w:lineRule="auto"/>
        <w:contextualSpacing/>
        <w:jc w:val="both"/>
        <w:rPr>
          <w:rFonts w:ascii="Arial" w:hAnsi="Arial" w:cs="Arial"/>
          <w:sz w:val="24"/>
          <w:szCs w:val="24"/>
        </w:rPr>
      </w:pPr>
      <w:r w:rsidRPr="00E47E85">
        <w:rPr>
          <w:rFonts w:ascii="Arial" w:hAnsi="Arial" w:cs="Arial"/>
          <w:sz w:val="24"/>
          <w:szCs w:val="24"/>
        </w:rPr>
        <w:t>I- Advertência por escrito;</w:t>
      </w:r>
    </w:p>
    <w:p w:rsidR="00A71DDD" w:rsidRPr="00E47E85" w:rsidRDefault="00A71DDD" w:rsidP="00D225B1">
      <w:pPr>
        <w:tabs>
          <w:tab w:val="left" w:pos="567"/>
        </w:tabs>
        <w:spacing w:before="120" w:line="276" w:lineRule="auto"/>
        <w:contextualSpacing/>
        <w:jc w:val="both"/>
        <w:rPr>
          <w:rFonts w:ascii="Arial" w:hAnsi="Arial" w:cs="Arial"/>
          <w:sz w:val="24"/>
          <w:szCs w:val="24"/>
        </w:rPr>
      </w:pPr>
      <w:r w:rsidRPr="00E47E85">
        <w:rPr>
          <w:rFonts w:ascii="Arial" w:hAnsi="Arial" w:cs="Arial"/>
          <w:sz w:val="24"/>
          <w:szCs w:val="24"/>
        </w:rPr>
        <w:t>II- Multa;</w:t>
      </w:r>
    </w:p>
    <w:p w:rsidR="00A71DDD" w:rsidRPr="00E47E85" w:rsidRDefault="00A71DDD" w:rsidP="00D225B1">
      <w:pPr>
        <w:tabs>
          <w:tab w:val="left" w:pos="567"/>
        </w:tabs>
        <w:spacing w:before="120" w:line="276" w:lineRule="auto"/>
        <w:contextualSpacing/>
        <w:jc w:val="both"/>
        <w:rPr>
          <w:rFonts w:ascii="Arial" w:hAnsi="Arial" w:cs="Arial"/>
          <w:sz w:val="24"/>
          <w:szCs w:val="24"/>
        </w:rPr>
      </w:pPr>
      <w:r w:rsidRPr="00E47E85">
        <w:rPr>
          <w:rFonts w:ascii="Arial" w:hAnsi="Arial" w:cs="Arial"/>
          <w:sz w:val="24"/>
          <w:szCs w:val="24"/>
        </w:rPr>
        <w:lastRenderedPageBreak/>
        <w:t>III– Impedimento de licitar e contratar com a União e descredenciamento do SICAF  pelo prazo de até cinco anos;</w:t>
      </w:r>
    </w:p>
    <w:p w:rsidR="00A71DDD" w:rsidRPr="00E47E85" w:rsidRDefault="00A71DDD" w:rsidP="00D225B1">
      <w:pPr>
        <w:tabs>
          <w:tab w:val="left" w:pos="567"/>
        </w:tabs>
        <w:spacing w:before="120" w:line="276" w:lineRule="auto"/>
        <w:contextualSpacing/>
        <w:jc w:val="both"/>
        <w:rPr>
          <w:rFonts w:ascii="Arial" w:hAnsi="Arial" w:cs="Arial"/>
          <w:sz w:val="24"/>
          <w:szCs w:val="24"/>
        </w:rPr>
      </w:pPr>
      <w:r w:rsidRPr="00E47E85">
        <w:rPr>
          <w:rFonts w:ascii="Arial" w:hAnsi="Arial" w:cs="Arial"/>
          <w:sz w:val="24"/>
          <w:szCs w:val="24"/>
        </w:rPr>
        <w:t>IV- Declaração inidoneidade para licitar ou contratar com a Administração Pública enquanto perdurarem os motivos determinantes da punição;</w:t>
      </w:r>
    </w:p>
    <w:p w:rsidR="00A71DDD" w:rsidRPr="00E47E85" w:rsidRDefault="00A71DDD" w:rsidP="00D225B1">
      <w:pPr>
        <w:pStyle w:val="Corpodetexto2"/>
        <w:numPr>
          <w:ilvl w:val="2"/>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As sanções previstas nos incisos I, III e IV </w:t>
      </w:r>
      <w:r>
        <w:rPr>
          <w:rFonts w:ascii="Arial" w:hAnsi="Arial" w:cs="Arial"/>
          <w:sz w:val="24"/>
          <w:szCs w:val="24"/>
        </w:rPr>
        <w:t>do subitem 15.3</w:t>
      </w:r>
      <w:r w:rsidRPr="00E47E85">
        <w:rPr>
          <w:rFonts w:ascii="Arial" w:hAnsi="Arial" w:cs="Arial"/>
          <w:sz w:val="24"/>
          <w:szCs w:val="24"/>
        </w:rPr>
        <w:t xml:space="preserve"> poderão ser aplicadas cumulativa com a do inciso II;</w:t>
      </w:r>
    </w:p>
    <w:p w:rsidR="00A71DDD" w:rsidRDefault="00A71DDD" w:rsidP="00D225B1">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Pelo atraso, de até 10 (dias) dias corridos, da adjudicatária na assinatura a Ata de Registro de Preços, poderá ser aplicada multa de até 20% (vinte por cento) do valor total dos produtos adjudicados</w:t>
      </w:r>
      <w:r w:rsidR="00D225B1">
        <w:rPr>
          <w:rFonts w:ascii="Arial" w:hAnsi="Arial" w:cs="Arial"/>
          <w:sz w:val="24"/>
          <w:szCs w:val="24"/>
        </w:rPr>
        <w:t xml:space="preserve"> </w:t>
      </w:r>
      <w:r w:rsidR="00A91C9D" w:rsidRPr="00A71DDD">
        <w:rPr>
          <w:rFonts w:ascii="Arial" w:hAnsi="Arial" w:cs="Arial"/>
          <w:sz w:val="24"/>
          <w:szCs w:val="24"/>
        </w:rPr>
        <w:t>e a penalidade de impedimento de licitar e contratar com a União, e descredenciamento no SICAF, pelo prazo de até 5 (cinco) anos</w:t>
      </w:r>
      <w:r w:rsidRPr="00E47E85">
        <w:rPr>
          <w:rFonts w:ascii="Arial" w:hAnsi="Arial" w:cs="Arial"/>
          <w:sz w:val="24"/>
          <w:szCs w:val="24"/>
        </w:rPr>
        <w:t>;</w:t>
      </w:r>
    </w:p>
    <w:p w:rsidR="00A71DDD" w:rsidRDefault="00A71DDD" w:rsidP="00D225B1">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Pelo atraso, de até 10 (dias) corridos, no cumprimento do Pedido de Fornecimento, de parte ou da totalidade, dos produtos relacionado no Pedido, sem justificativa aceita pelo CONTRATANTE, poderá ser aplicada advertência e multa de mora de</w:t>
      </w:r>
      <w:r w:rsidR="00A91C9D">
        <w:rPr>
          <w:rFonts w:ascii="Arial" w:hAnsi="Arial" w:cs="Arial"/>
          <w:sz w:val="24"/>
          <w:szCs w:val="24"/>
        </w:rPr>
        <w:t xml:space="preserve"> até </w:t>
      </w:r>
      <w:r w:rsidRPr="00A71DDD">
        <w:rPr>
          <w:rFonts w:ascii="Arial" w:hAnsi="Arial" w:cs="Arial"/>
          <w:sz w:val="24"/>
          <w:szCs w:val="24"/>
        </w:rPr>
        <w:t>20% (vinte por cento) sobre o valor total do item ou itens em atraso</w:t>
      </w:r>
      <w:r w:rsidR="00A91C9D" w:rsidRPr="00A71DDD">
        <w:rPr>
          <w:rFonts w:ascii="Arial" w:hAnsi="Arial" w:cs="Arial"/>
          <w:sz w:val="24"/>
          <w:szCs w:val="24"/>
        </w:rPr>
        <w:t>e a penalidade de impedimento de licitar e contratar com a União, e descredenciamento no SICAF, pelo prazo de até 5 (cinco) anos</w:t>
      </w:r>
      <w:r w:rsidRPr="00A71DDD">
        <w:rPr>
          <w:rFonts w:ascii="Arial" w:hAnsi="Arial" w:cs="Arial"/>
          <w:sz w:val="24"/>
          <w:szCs w:val="24"/>
        </w:rPr>
        <w:t>;</w:t>
      </w:r>
    </w:p>
    <w:p w:rsidR="00A71DDD" w:rsidRDefault="00A71DDD" w:rsidP="00D225B1">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Pelo atraso, superior a 10 (dez) dias até o limite de 30 (trinta) dias, no cumprimento de Pedido de Fornecimento, de parte ou da totalidade, dos produtos relacionados no Pedido, sem justificativa aceita pela CONTRATANTE, poderá ser aplicada advertência e multa de mora de</w:t>
      </w:r>
      <w:r w:rsidR="00A91C9D">
        <w:rPr>
          <w:rFonts w:ascii="Arial" w:hAnsi="Arial" w:cs="Arial"/>
          <w:sz w:val="24"/>
          <w:szCs w:val="24"/>
        </w:rPr>
        <w:t xml:space="preserve"> até</w:t>
      </w:r>
      <w:r w:rsidRPr="00A71DDD">
        <w:rPr>
          <w:rFonts w:ascii="Arial" w:hAnsi="Arial" w:cs="Arial"/>
          <w:sz w:val="24"/>
          <w:szCs w:val="24"/>
        </w:rPr>
        <w:t xml:space="preserve"> 30% (trinta por cento) do valor total do item ou itens em atraso</w:t>
      </w:r>
      <w:r w:rsidR="00A91C9D" w:rsidRPr="00A71DDD">
        <w:rPr>
          <w:rFonts w:ascii="Arial" w:hAnsi="Arial" w:cs="Arial"/>
          <w:sz w:val="24"/>
          <w:szCs w:val="24"/>
        </w:rPr>
        <w:t>e a penalidade de impedimento de licitar e contratar com a União, e descredenciamento no SICAF, pelo prazo de até 5 (cinco) anos</w:t>
      </w:r>
      <w:r w:rsidRPr="00A71DDD">
        <w:rPr>
          <w:rFonts w:ascii="Arial" w:hAnsi="Arial" w:cs="Arial"/>
          <w:sz w:val="24"/>
          <w:szCs w:val="24"/>
        </w:rPr>
        <w:t>;</w:t>
      </w:r>
    </w:p>
    <w:p w:rsidR="00A71DDD" w:rsidRPr="00A71DDD" w:rsidRDefault="00A71DDD" w:rsidP="00D225B1">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A91C9D">
        <w:rPr>
          <w:rFonts w:ascii="Arial" w:hAnsi="Arial" w:cs="Arial"/>
          <w:sz w:val="24"/>
          <w:szCs w:val="24"/>
        </w:rPr>
        <w:t xml:space="preserve">até </w:t>
      </w:r>
      <w:r w:rsidRPr="00A71DDD">
        <w:rPr>
          <w:rFonts w:ascii="Arial" w:hAnsi="Arial" w:cs="Arial"/>
          <w:sz w:val="24"/>
          <w:szCs w:val="24"/>
        </w:rPr>
        <w:t>30% (trinta por cento) do valor total dos produtos registrados na Ata de Registro de Preços e a penalidade de impedimento de licitar e contratar com a União, e descredenciamento no SICAF, pelo prazo de até 5 (cinco) anos</w:t>
      </w:r>
      <w:r w:rsidRPr="00A71DDD">
        <w:rPr>
          <w:rFonts w:ascii="Arial" w:eastAsia="´Times New Roman´" w:hAnsi="Arial" w:cs="Arial"/>
          <w:color w:val="000000"/>
          <w:sz w:val="24"/>
          <w:szCs w:val="24"/>
        </w:rPr>
        <w:t>;</w:t>
      </w:r>
    </w:p>
    <w:p w:rsidR="00A71DDD" w:rsidRDefault="00A71DDD" w:rsidP="00D225B1">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O valor da multa, quando aplicada, poderá ser descontado da garantia prestada à contratante</w:t>
      </w:r>
      <w:r>
        <w:rPr>
          <w:rFonts w:ascii="Arial" w:hAnsi="Arial" w:cs="Arial"/>
          <w:sz w:val="24"/>
          <w:szCs w:val="24"/>
        </w:rPr>
        <w:t xml:space="preserve">, </w:t>
      </w:r>
      <w:r w:rsidRPr="00A71DDD">
        <w:rPr>
          <w:rFonts w:ascii="Arial" w:hAnsi="Arial" w:cs="Arial"/>
          <w:sz w:val="24"/>
          <w:szCs w:val="24"/>
        </w:rPr>
        <w:t>quando houver, ou deduzido dos pagamentos devidos pela contratante ou, ainda, cobrado judicialmente;</w:t>
      </w:r>
    </w:p>
    <w:p w:rsidR="00A71DDD" w:rsidRPr="00A71DDD" w:rsidRDefault="00A71DDD" w:rsidP="00D225B1">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Após notificada da multa, a devedora terá o prazo de 5 (cinco) dias úteis para efetuar e comprovar o pagamento.</w:t>
      </w:r>
    </w:p>
    <w:p w:rsidR="00A71DDD" w:rsidRDefault="00A71DDD" w:rsidP="00D225B1">
      <w:pPr>
        <w:pStyle w:val="Corpodetexto2"/>
        <w:numPr>
          <w:ilvl w:val="2"/>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A71DDD" w:rsidRPr="00826C79" w:rsidRDefault="00A71DDD" w:rsidP="00D225B1">
      <w:pPr>
        <w:pStyle w:val="Corpodetexto2"/>
        <w:numPr>
          <w:ilvl w:val="2"/>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Não sendo quitado e comprovada a quitação do valor do débito a Administração providenciará a inscrição do devedor na Dívida Ativa da União;</w:t>
      </w:r>
    </w:p>
    <w:p w:rsidR="00A71DDD" w:rsidRDefault="00A71DDD" w:rsidP="00D225B1">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A Declaração de Inidoneidade para licitar ou contratar com a Administração Pública será aplicada na hipótese de ocorrer falta gravíssima, de natureza dolosa, que decorra de má-fé da contratada e resulte em prejuízo ao interesse público, cujo </w:t>
      </w:r>
      <w:r w:rsidRPr="00E47E85">
        <w:rPr>
          <w:rFonts w:ascii="Arial" w:hAnsi="Arial" w:cs="Arial"/>
          <w:sz w:val="24"/>
          <w:szCs w:val="24"/>
        </w:rPr>
        <w:lastRenderedPageBreak/>
        <w:t>julgamento e aplicação da penalidade serão a cargo do Ministro de Estado do Planejamento, Orçamento de Gestão;</w:t>
      </w:r>
    </w:p>
    <w:p w:rsidR="00A71DDD" w:rsidRDefault="00A71DDD" w:rsidP="00D225B1">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As sanções administrativas serão aplicadas conforme a gravidade e reincidência da infração cometida, a critério da autoridade competente para aplicar a sanção;</w:t>
      </w:r>
    </w:p>
    <w:p w:rsidR="00A71DDD" w:rsidRDefault="00A71DDD" w:rsidP="00D225B1">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A71DDD" w:rsidRPr="00A71DDD" w:rsidRDefault="00A71DDD" w:rsidP="00D225B1">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Após ser notificada, a contratada terá o prazo de 5 (cinco) dias para retirar os produtos que, por ventura, tenham sido entregues em desacordo com o contratado, sob pena de ser-lhe aplicada multa de 5% (cinco por cento) sobre o valor dos produtos rejeitados.</w:t>
      </w:r>
    </w:p>
    <w:p w:rsidR="00DE1029" w:rsidRDefault="00DE1029" w:rsidP="00D225B1">
      <w:pPr>
        <w:tabs>
          <w:tab w:val="left" w:pos="567"/>
          <w:tab w:val="left" w:pos="851"/>
        </w:tabs>
        <w:spacing w:before="120" w:after="120" w:line="276" w:lineRule="auto"/>
        <w:contextualSpacing/>
        <w:jc w:val="both"/>
        <w:rPr>
          <w:rFonts w:ascii="Arial" w:hAnsi="Arial" w:cs="Arial"/>
          <w:sz w:val="24"/>
          <w:szCs w:val="24"/>
        </w:rPr>
      </w:pPr>
    </w:p>
    <w:p w:rsidR="00135442" w:rsidRDefault="009F6F96" w:rsidP="00D225B1">
      <w:pPr>
        <w:numPr>
          <w:ilvl w:val="0"/>
          <w:numId w:val="2"/>
        </w:numPr>
        <w:tabs>
          <w:tab w:val="left" w:pos="567"/>
          <w:tab w:val="left" w:pos="851"/>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 xml:space="preserve"> DA ATA</w:t>
      </w:r>
      <w:r w:rsidR="00E41A66">
        <w:rPr>
          <w:rFonts w:ascii="Arial" w:hAnsi="Arial" w:cs="Arial"/>
          <w:b/>
          <w:sz w:val="24"/>
          <w:szCs w:val="24"/>
        </w:rPr>
        <w:t xml:space="preserve"> DE REGISTRO DE PREÇOS</w:t>
      </w:r>
      <w:r w:rsidRPr="00582E98">
        <w:rPr>
          <w:rFonts w:ascii="Arial" w:hAnsi="Arial" w:cs="Arial"/>
          <w:b/>
          <w:sz w:val="24"/>
          <w:szCs w:val="24"/>
        </w:rPr>
        <w:t xml:space="preserve">, DOS PREÇOS E DO CANCELAMENTO </w:t>
      </w:r>
    </w:p>
    <w:p w:rsidR="00135442" w:rsidRPr="00D75FF5" w:rsidRDefault="009F6F96" w:rsidP="00D225B1">
      <w:pPr>
        <w:tabs>
          <w:tab w:val="left" w:pos="567"/>
          <w:tab w:val="left" w:pos="851"/>
        </w:tabs>
        <w:spacing w:before="120" w:after="120" w:line="276" w:lineRule="auto"/>
        <w:contextualSpacing/>
        <w:jc w:val="both"/>
        <w:rPr>
          <w:rFonts w:ascii="Arial" w:hAnsi="Arial" w:cs="Arial"/>
          <w:b/>
          <w:sz w:val="24"/>
          <w:szCs w:val="24"/>
        </w:rPr>
      </w:pPr>
      <w:r w:rsidRPr="00582E98">
        <w:rPr>
          <w:rFonts w:ascii="Arial" w:hAnsi="Arial" w:cs="Arial"/>
          <w:sz w:val="24"/>
          <w:szCs w:val="24"/>
        </w:rPr>
        <w:tab/>
      </w:r>
    </w:p>
    <w:p w:rsidR="005E2C33" w:rsidRPr="005E2C33" w:rsidRDefault="00874E9E" w:rsidP="00D225B1">
      <w:pPr>
        <w:numPr>
          <w:ilvl w:val="1"/>
          <w:numId w:val="2"/>
        </w:numPr>
        <w:tabs>
          <w:tab w:val="left" w:pos="567"/>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DF7128">
        <w:rPr>
          <w:rFonts w:ascii="Arial" w:hAnsi="Arial" w:cs="Arial"/>
          <w:sz w:val="24"/>
          <w:szCs w:val="24"/>
        </w:rPr>
        <w:t xml:space="preserve">Após a homologação da licitação pela autoridade competente, o Hospital das Clínicas- UFG, </w:t>
      </w:r>
      <w:r w:rsidRPr="00DF7128">
        <w:rPr>
          <w:rFonts w:ascii="Arial" w:hAnsi="Arial" w:cs="Arial"/>
          <w:b/>
          <w:sz w:val="24"/>
          <w:szCs w:val="24"/>
          <w:u w:val="single"/>
        </w:rPr>
        <w:t xml:space="preserve">convocará o fornecedor </w:t>
      </w:r>
      <w:r w:rsidR="00AB4637">
        <w:rPr>
          <w:rFonts w:ascii="Arial" w:hAnsi="Arial" w:cs="Arial"/>
          <w:b/>
          <w:sz w:val="24"/>
          <w:szCs w:val="24"/>
          <w:u w:val="single"/>
        </w:rPr>
        <w:t>melhor</w:t>
      </w:r>
      <w:r w:rsidRPr="00DF7128">
        <w:rPr>
          <w:rFonts w:ascii="Arial" w:hAnsi="Arial" w:cs="Arial"/>
          <w:b/>
          <w:sz w:val="24"/>
          <w:szCs w:val="24"/>
          <w:u w:val="single"/>
        </w:rPr>
        <w:t xml:space="preserve"> classificado para</w:t>
      </w:r>
      <w:r w:rsidRPr="00DF7128">
        <w:rPr>
          <w:rFonts w:ascii="Arial" w:hAnsi="Arial" w:cs="Arial"/>
          <w:sz w:val="24"/>
          <w:szCs w:val="24"/>
          <w:u w:val="single"/>
        </w:rPr>
        <w:t xml:space="preserve">, </w:t>
      </w:r>
      <w:r w:rsidRPr="00DF7128">
        <w:rPr>
          <w:rFonts w:ascii="Arial" w:hAnsi="Arial" w:cs="Arial"/>
          <w:b/>
          <w:sz w:val="24"/>
          <w:szCs w:val="24"/>
          <w:u w:val="single"/>
        </w:rPr>
        <w:t>no prazo máximo de 3 (três) dias úteis,</w:t>
      </w:r>
      <w:r w:rsidRPr="00DF7128">
        <w:rPr>
          <w:rFonts w:ascii="Arial" w:hAnsi="Arial" w:cs="Arial"/>
          <w:sz w:val="24"/>
          <w:szCs w:val="24"/>
        </w:rPr>
        <w:t xml:space="preserve"> a contar da data do recebimento da convocação, assinar a Ata de Registro de Preços, sob pena de decair à contratação e sem prejuízo das sanções administrativas previstas neste Edital;</w:t>
      </w:r>
    </w:p>
    <w:p w:rsidR="009F6F96" w:rsidRDefault="009F6F96" w:rsidP="00D225B1">
      <w:pPr>
        <w:numPr>
          <w:ilvl w:val="2"/>
          <w:numId w:val="2"/>
        </w:numPr>
        <w:tabs>
          <w:tab w:val="left" w:pos="567"/>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prazo para a assinatura da Ata de Registr</w:t>
      </w:r>
      <w:r w:rsidR="005E2C33">
        <w:rPr>
          <w:rFonts w:ascii="Arial" w:hAnsi="Arial" w:cs="Arial"/>
          <w:sz w:val="24"/>
          <w:szCs w:val="24"/>
        </w:rPr>
        <w:t>o de Preços, definido no item 16</w:t>
      </w:r>
      <w:r w:rsidRPr="00582E98">
        <w:rPr>
          <w:rFonts w:ascii="Arial" w:hAnsi="Arial" w:cs="Arial"/>
          <w:sz w:val="24"/>
          <w:szCs w:val="24"/>
        </w:rPr>
        <w:t>.1, poderá ser prorrogado uma única vez, por igual período, desde que solicitado por escrito pelo licitante e haja motivo justificado e aceito pela Administração;</w:t>
      </w:r>
    </w:p>
    <w:p w:rsidR="009F6F96" w:rsidRPr="005E2C33" w:rsidRDefault="009F6F96" w:rsidP="00D225B1">
      <w:pPr>
        <w:numPr>
          <w:ilvl w:val="2"/>
          <w:numId w:val="2"/>
        </w:numPr>
        <w:tabs>
          <w:tab w:val="left" w:pos="567"/>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Alternativamente, a Administração poderá encaminhar a Ata de Registro de Preços para assinatura por meio eletrônico ou correspondências postal com aviso de recebimento, para que seja assinada no prazo de 3 (três) dias, contados da data do recebimento;</w:t>
      </w:r>
    </w:p>
    <w:p w:rsidR="009F6F96" w:rsidRPr="00582E98" w:rsidRDefault="009F6F96" w:rsidP="00D225B1">
      <w:pPr>
        <w:numPr>
          <w:ilvl w:val="1"/>
          <w:numId w:val="2"/>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 xml:space="preserve">A Ata de Registro de Preços, documento vinculativo, obrigacional, terá vigência de </w:t>
      </w:r>
      <w:r w:rsidRPr="00582E98">
        <w:rPr>
          <w:rFonts w:ascii="Arial" w:hAnsi="Arial" w:cs="Arial"/>
          <w:b/>
          <w:i/>
          <w:sz w:val="24"/>
          <w:szCs w:val="24"/>
          <w:u w:val="single"/>
        </w:rPr>
        <w:t>12 (doze) meses</w:t>
      </w:r>
      <w:r w:rsidRPr="00582E98">
        <w:rPr>
          <w:rFonts w:ascii="Arial" w:hAnsi="Arial" w:cs="Arial"/>
          <w:b/>
          <w:sz w:val="24"/>
          <w:szCs w:val="24"/>
        </w:rPr>
        <w:t>, a partir da data de sua assinatura</w:t>
      </w:r>
      <w:r w:rsidRPr="00582E98">
        <w:rPr>
          <w:rFonts w:ascii="Arial" w:hAnsi="Arial" w:cs="Arial"/>
          <w:sz w:val="24"/>
          <w:szCs w:val="24"/>
        </w:rPr>
        <w:t xml:space="preserve"> ou, se for o caso, a contar da emissão da respectiva nota de empenho, a qual terá características e compromisso para futura contratação, onde se registrarão os preços, fornecedores e órgãos participantes;</w:t>
      </w:r>
    </w:p>
    <w:p w:rsidR="009F6F96" w:rsidRPr="00582E98" w:rsidRDefault="009F6F96" w:rsidP="00D225B1">
      <w:pPr>
        <w:numPr>
          <w:ilvl w:val="2"/>
          <w:numId w:val="2"/>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A existência de preços registrados não obriga a Administração a firmar as contratações que deles poderão advir, sendo facultada a realização de licitação específica para a aquisição pretendida, assegurada a preferência de fornecimento, em igualdade de condições, à empresa com registro preços vigente do mesmo produto</w:t>
      </w:r>
      <w:r w:rsidRPr="00582E98">
        <w:rPr>
          <w:rFonts w:ascii="Arial" w:hAnsi="Arial" w:cs="Arial"/>
          <w:sz w:val="24"/>
          <w:szCs w:val="24"/>
        </w:rPr>
        <w:t>;</w:t>
      </w:r>
    </w:p>
    <w:p w:rsidR="009F6F96" w:rsidRDefault="009F6F96" w:rsidP="00D225B1">
      <w:pPr>
        <w:pStyle w:val="Corpodetexto2"/>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Na hipótese da ata de registro de preços vier a ser assinado por procurador da licitante, deverá ser apresentada procuração com poderes, vigentes, para este fim, com reconhecimento de firma das assinaturas, acompanhada de cópia do contrato social, estatuto ou ata que atribua poderes a quem assinou a procuração. No caso de apresentar cópia da procuração, esta dev</w:t>
      </w:r>
      <w:r w:rsidR="005E2C33">
        <w:rPr>
          <w:rFonts w:ascii="Arial" w:hAnsi="Arial" w:cs="Arial"/>
          <w:sz w:val="24"/>
          <w:szCs w:val="24"/>
        </w:rPr>
        <w:t>erá ser autenticada em cartório;</w:t>
      </w:r>
    </w:p>
    <w:p w:rsidR="009F6F96" w:rsidRDefault="009F6F96" w:rsidP="00D225B1">
      <w:pPr>
        <w:pStyle w:val="Corpodetexto2"/>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Como condição para assinatura da ata de registro de preços, a licitante vencedor deverá manter as mesmas condições de habilitação;</w:t>
      </w:r>
    </w:p>
    <w:p w:rsidR="009F6F96" w:rsidRDefault="009F6F96" w:rsidP="00D225B1">
      <w:pPr>
        <w:pStyle w:val="Corpodetexto2"/>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bCs/>
          <w:sz w:val="24"/>
          <w:szCs w:val="24"/>
        </w:rPr>
        <w:lastRenderedPageBreak/>
        <w:t>Na hipótese de</w:t>
      </w:r>
      <w:r w:rsidRPr="005E2C33">
        <w:rPr>
          <w:rFonts w:ascii="Arial" w:hAnsi="Arial" w:cs="Arial"/>
          <w:sz w:val="24"/>
          <w:szCs w:val="24"/>
        </w:rPr>
        <w:t>o licitante vencedor não apresentar situação regular no ato da assinatura da Ata de Registro de Preços ou recusar a assinar o referido instrumento, poderão ser convocados os licitantes remanescentes, observada a ordem de classificação, para fazê-lo em igual prazo e nas mesmas condições propostas pelo primeiro, sem prejuízo de aplicação das sanções administrativas previstas neste Edital à licitante faltosa;</w:t>
      </w:r>
    </w:p>
    <w:p w:rsidR="009F6F96" w:rsidRPr="005E2C33" w:rsidRDefault="009F6F96" w:rsidP="00D225B1">
      <w:pPr>
        <w:pStyle w:val="Corpodetexto2"/>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A contratação com os fornecedores registrados será formalizada pelo Hospital das Clínicas por intermédio de instrumento contratual ou emissão de nota de empenho de despesa ou autorização de compra, conforme o Art. 62 da Lei nº 8.666/1993, e obedecidos os requisitos pert</w:t>
      </w:r>
      <w:r w:rsidR="005E2C33">
        <w:rPr>
          <w:rFonts w:ascii="Arial" w:hAnsi="Arial" w:cs="Arial"/>
          <w:sz w:val="24"/>
          <w:szCs w:val="24"/>
        </w:rPr>
        <w:t>inentes do Decreto nº 7.892/13.</w:t>
      </w:r>
    </w:p>
    <w:p w:rsidR="00E41A66" w:rsidRDefault="00E41A66" w:rsidP="00D225B1">
      <w:pPr>
        <w:tabs>
          <w:tab w:val="left" w:pos="567"/>
        </w:tabs>
        <w:autoSpaceDE w:val="0"/>
        <w:autoSpaceDN w:val="0"/>
        <w:adjustRightInd w:val="0"/>
        <w:spacing w:before="120" w:after="120" w:line="276" w:lineRule="auto"/>
        <w:contextualSpacing/>
        <w:jc w:val="both"/>
        <w:rPr>
          <w:rFonts w:ascii="Arial" w:hAnsi="Arial" w:cs="Arial"/>
          <w:sz w:val="24"/>
          <w:szCs w:val="24"/>
        </w:rPr>
      </w:pPr>
    </w:p>
    <w:p w:rsidR="00E41A66" w:rsidRDefault="00E41A66" w:rsidP="00D225B1">
      <w:pPr>
        <w:numPr>
          <w:ilvl w:val="0"/>
          <w:numId w:val="2"/>
        </w:numPr>
        <w:tabs>
          <w:tab w:val="left" w:pos="567"/>
        </w:tabs>
        <w:spacing w:before="120" w:after="120" w:line="276" w:lineRule="auto"/>
        <w:ind w:left="0" w:firstLine="0"/>
        <w:contextualSpacing/>
        <w:jc w:val="both"/>
        <w:rPr>
          <w:rFonts w:ascii="Arial" w:hAnsi="Arial" w:cs="Arial"/>
          <w:b/>
          <w:bCs/>
          <w:sz w:val="24"/>
          <w:szCs w:val="24"/>
        </w:rPr>
      </w:pPr>
      <w:r w:rsidRPr="00582E98">
        <w:rPr>
          <w:rFonts w:ascii="Arial" w:hAnsi="Arial" w:cs="Arial"/>
          <w:b/>
          <w:bCs/>
          <w:sz w:val="24"/>
          <w:szCs w:val="24"/>
        </w:rPr>
        <w:t>DO</w:t>
      </w:r>
      <w:r w:rsidR="003613B1">
        <w:rPr>
          <w:rFonts w:ascii="Arial" w:hAnsi="Arial" w:cs="Arial"/>
          <w:b/>
          <w:bCs/>
          <w:sz w:val="24"/>
          <w:szCs w:val="24"/>
        </w:rPr>
        <w:t xml:space="preserve"> CONTROLE E ALTERAÇÕES DE PREÇOS</w:t>
      </w:r>
    </w:p>
    <w:p w:rsidR="00E41A66" w:rsidRDefault="00E41A66" w:rsidP="00D225B1">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Durante a vigência desta Ata, os preços registrados serão fixos e irreajustáveis, podendo ser revistos em decorrência de eventual redução dos preços praticados no mercado ou de fato, devidamente comprovado, que eleve o custo dos produtos registrados, observadas as disposições previstas na alínea “d” do inciso II do Art. 65 da Lei n</w:t>
      </w:r>
      <w:r>
        <w:rPr>
          <w:rFonts w:ascii="Arial" w:hAnsi="Arial" w:cs="Arial"/>
          <w:sz w:val="24"/>
          <w:szCs w:val="24"/>
        </w:rPr>
        <w:t>º 8.666/93;</w:t>
      </w:r>
    </w:p>
    <w:p w:rsidR="00E41A66" w:rsidRDefault="00E41A66" w:rsidP="00D225B1">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Mesmo comprovada a ocorrência de situação prevista na alínea “d” do inciso II do Art. 65 da Lei nº 8.666/93, a Administração, se julgar conveniente, poderá optar por cancelar a Ata e iniciar outro processo licitatório;</w:t>
      </w:r>
    </w:p>
    <w:p w:rsidR="00E41A66" w:rsidRDefault="00E41A66" w:rsidP="00D225B1">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 xml:space="preserve">Quando o preço inicialmente registrado, por motivo superveniente tornar–se superior aos praticados no mercado, o </w:t>
      </w:r>
      <w:r w:rsidR="001B0440">
        <w:rPr>
          <w:rFonts w:ascii="Arial" w:hAnsi="Arial" w:cs="Arial"/>
          <w:sz w:val="24"/>
          <w:szCs w:val="24"/>
        </w:rPr>
        <w:t xml:space="preserve">HC/UFG - </w:t>
      </w:r>
      <w:r w:rsidR="00EC6E34">
        <w:rPr>
          <w:rFonts w:ascii="Arial" w:hAnsi="Arial" w:cs="Arial"/>
          <w:sz w:val="24"/>
          <w:szCs w:val="24"/>
        </w:rPr>
        <w:t>EBSERH</w:t>
      </w:r>
      <w:r w:rsidRPr="003613B1">
        <w:rPr>
          <w:rFonts w:ascii="Arial" w:hAnsi="Arial" w:cs="Arial"/>
          <w:sz w:val="24"/>
          <w:szCs w:val="24"/>
        </w:rPr>
        <w:t xml:space="preserve"> solicitará ao fornecedor, mediante correspondência, redução do preço registrado, de forma a adequá-lo à definição do parágrafo anterior;</w:t>
      </w:r>
    </w:p>
    <w:p w:rsidR="00E41A66" w:rsidRDefault="00E41A66" w:rsidP="00D225B1">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 xml:space="preserve">Fracassada a negociação com o primeiro colocado, o </w:t>
      </w:r>
      <w:r w:rsidR="001B0440">
        <w:rPr>
          <w:rFonts w:ascii="Arial" w:hAnsi="Arial" w:cs="Arial"/>
          <w:sz w:val="24"/>
          <w:szCs w:val="24"/>
        </w:rPr>
        <w:t>HC/UFG - EBSERH</w:t>
      </w:r>
      <w:r w:rsidRPr="003613B1">
        <w:rPr>
          <w:rFonts w:ascii="Arial" w:hAnsi="Arial" w:cs="Arial"/>
          <w:sz w:val="24"/>
          <w:szCs w:val="24"/>
        </w:rPr>
        <w:t>por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E41A66" w:rsidRDefault="00E41A66" w:rsidP="00D225B1">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Quando o preço de mercado tornar-se superior aos preços registrados e o fornecedor não puder cumprir o compromisso, o CONTRANTE poderá liberar o fornecedor do compromisso assumido, caso a comunicação ocorra antes do pedido de fornecimento, sem aplicação de penalidades se co</w:t>
      </w:r>
      <w:r w:rsidR="003613B1">
        <w:rPr>
          <w:rFonts w:ascii="Arial" w:hAnsi="Arial" w:cs="Arial"/>
          <w:sz w:val="24"/>
          <w:szCs w:val="24"/>
        </w:rPr>
        <w:t>nfirmada a veracidade dos fatos;</w:t>
      </w:r>
    </w:p>
    <w:p w:rsidR="00E41A66" w:rsidRPr="003613B1" w:rsidRDefault="00E41A66" w:rsidP="00D225B1">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Serão considerados compatíveis com os de mercado, os preços registrados que forem iguais ou inferiores à média daqueles apurados pela Equipe do Pregão.</w:t>
      </w:r>
    </w:p>
    <w:p w:rsidR="00E41A66" w:rsidRPr="00582E98" w:rsidRDefault="00E41A66" w:rsidP="00D225B1">
      <w:pPr>
        <w:tabs>
          <w:tab w:val="left" w:pos="567"/>
        </w:tabs>
        <w:spacing w:before="120" w:after="120" w:line="276" w:lineRule="auto"/>
        <w:contextualSpacing/>
        <w:jc w:val="both"/>
        <w:rPr>
          <w:rFonts w:ascii="Arial" w:hAnsi="Arial" w:cs="Arial"/>
          <w:sz w:val="24"/>
          <w:szCs w:val="24"/>
        </w:rPr>
      </w:pPr>
    </w:p>
    <w:p w:rsidR="00E41A66" w:rsidRDefault="00E41A66" w:rsidP="00D225B1">
      <w:pPr>
        <w:numPr>
          <w:ilvl w:val="0"/>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b/>
          <w:bCs/>
          <w:sz w:val="24"/>
          <w:szCs w:val="24"/>
        </w:rPr>
        <w:t xml:space="preserve">DO CANCELAMENTO DA ATA DE REGISTRO DE PREÇOS </w:t>
      </w:r>
    </w:p>
    <w:p w:rsidR="00E41A66" w:rsidRPr="00582E98" w:rsidRDefault="00E41A66" w:rsidP="00D225B1">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Ata de Registro de Preços poderá ser cancelada de pleno direito, nas seguintes  situações:</w:t>
      </w:r>
    </w:p>
    <w:p w:rsidR="00E41A66" w:rsidRPr="00582E98" w:rsidRDefault="00E41A66" w:rsidP="00D225B1">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Pelo gerenciador do registro de preços:</w:t>
      </w:r>
    </w:p>
    <w:p w:rsidR="00E41A66" w:rsidRPr="00582E98" w:rsidRDefault="00E41A66" w:rsidP="00D225B1">
      <w:pPr>
        <w:tabs>
          <w:tab w:val="left" w:pos="0"/>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I- Quando o fornecedor não cumprir as obrigações constantes desta Ata de Registro de Preços;</w:t>
      </w:r>
    </w:p>
    <w:p w:rsidR="00E41A66" w:rsidRPr="00582E98" w:rsidRDefault="00E41A66" w:rsidP="00D225B1">
      <w:pPr>
        <w:tabs>
          <w:tab w:val="left" w:pos="0"/>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lastRenderedPageBreak/>
        <w:t>II- Quando o fornecedor se recusar manifestadamente, a retirar a nota de empenho ou outro documento equivalente, no prazo estipulado pela Administração;</w:t>
      </w:r>
    </w:p>
    <w:p w:rsidR="00E41A66" w:rsidRPr="00582E98" w:rsidRDefault="00E41A66" w:rsidP="00D225B1">
      <w:pPr>
        <w:numPr>
          <w:ilvl w:val="0"/>
          <w:numId w:val="3"/>
        </w:numPr>
        <w:tabs>
          <w:tab w:val="clear" w:pos="360"/>
          <w:tab w:val="left" w:pos="0"/>
          <w:tab w:val="left" w:pos="284"/>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aceitar reduzir os preços registrados, na hipótese destes se tornarem superiores àqueles praticados no mercado; ou</w:t>
      </w:r>
    </w:p>
    <w:p w:rsidR="00E41A66" w:rsidRPr="00582E98" w:rsidRDefault="00E41A66" w:rsidP="00D225B1">
      <w:pPr>
        <w:tabs>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 xml:space="preserve">IV- Sofrer sanção prevista nos incisos III ou IV do caput do art. 87 da Lei nº 8.666/1993, ou no art. 7º da Lei nº 10.520/2002; </w:t>
      </w:r>
    </w:p>
    <w:p w:rsidR="00AA6730" w:rsidRPr="00582E98" w:rsidRDefault="00E41A66" w:rsidP="00D225B1">
      <w:pPr>
        <w:tabs>
          <w:tab w:val="left" w:pos="0"/>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V- Por razão de interesse público.</w:t>
      </w:r>
    </w:p>
    <w:p w:rsidR="00E41A66" w:rsidRPr="00582E98" w:rsidRDefault="00E41A66" w:rsidP="00D225B1">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Pelo fornecedor, mediante solicitação por escrito, comprovando estar impossibilitado de cumprir os compromissos nesta Ata de Registro de Preços;</w:t>
      </w:r>
    </w:p>
    <w:p w:rsidR="00E41A66" w:rsidRDefault="00E41A66" w:rsidP="00D225B1">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Ocorrendo cancelamento do preço registrado, o fornecedor será informado por correspondência com aviso de recebimento, a qual será juntada ao processo administrativo de </w:t>
      </w:r>
      <w:r w:rsidR="00AA6730">
        <w:rPr>
          <w:rFonts w:ascii="Arial" w:hAnsi="Arial" w:cs="Arial"/>
          <w:sz w:val="24"/>
          <w:szCs w:val="24"/>
        </w:rPr>
        <w:t>realização do Pregão Eletrônico;</w:t>
      </w:r>
    </w:p>
    <w:p w:rsidR="00E41A66" w:rsidRDefault="00E41A66" w:rsidP="00D225B1">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045F2D">
        <w:rPr>
          <w:rFonts w:ascii="Arial" w:hAnsi="Arial" w:cs="Arial"/>
          <w:sz w:val="24"/>
          <w:szCs w:val="24"/>
        </w:rPr>
        <w:t>No caso de ser ignorado, incerto ou inacessível o endereço do fornecedor a comunicação será feita por publicação no Diário Oficial da União, por duas vezes consecutivas, considerando-se cancelado o preço registrado a partir da última publicação.</w:t>
      </w:r>
    </w:p>
    <w:p w:rsidR="00E41A66" w:rsidRDefault="00E41A66" w:rsidP="00D225B1">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E87659">
        <w:rPr>
          <w:rFonts w:ascii="Arial" w:hAnsi="Arial" w:cs="Arial"/>
          <w:sz w:val="24"/>
          <w:szCs w:val="24"/>
        </w:rPr>
        <w:t>Na hipótese do pedido de cancelamento do preço registrado não ser aceito pelo gerenciador e o fornecedor se recusar a dar continuidade no fornecimento dos produtos registrados, tal falta caracterizar-se-á em descumprimento contratual e implicará na aplicação das sanções administrativas previstas neste Edital e na Ata de Registro de Preços;</w:t>
      </w:r>
    </w:p>
    <w:p w:rsidR="009C03FB" w:rsidRPr="000B2ADD" w:rsidRDefault="00E41A66" w:rsidP="00D225B1">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E87659">
        <w:rPr>
          <w:rFonts w:ascii="Arial" w:hAnsi="Arial" w:cs="Arial"/>
          <w:sz w:val="24"/>
          <w:szCs w:val="24"/>
        </w:rPr>
        <w:t>Havendo o cancelamento do preço registrado cessarão todas as obrigações do fornecedor, relativas ao fornecimento dos itens registrados.</w:t>
      </w:r>
    </w:p>
    <w:p w:rsidR="00874E9E" w:rsidRDefault="00874E9E" w:rsidP="00D225B1">
      <w:pPr>
        <w:tabs>
          <w:tab w:val="left" w:pos="567"/>
          <w:tab w:val="left" w:pos="1134"/>
        </w:tabs>
        <w:spacing w:before="120" w:after="120" w:line="276" w:lineRule="auto"/>
        <w:contextualSpacing/>
        <w:jc w:val="both"/>
        <w:rPr>
          <w:rFonts w:ascii="Arial" w:hAnsi="Arial" w:cs="Arial"/>
          <w:sz w:val="24"/>
          <w:szCs w:val="24"/>
        </w:rPr>
      </w:pPr>
    </w:p>
    <w:p w:rsidR="009F6F96" w:rsidRPr="00582E98" w:rsidRDefault="009F6F96" w:rsidP="00D225B1">
      <w:pPr>
        <w:numPr>
          <w:ilvl w:val="0"/>
          <w:numId w:val="2"/>
        </w:numPr>
        <w:tabs>
          <w:tab w:val="left" w:pos="567"/>
          <w:tab w:val="left" w:pos="851"/>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ABERTURA E REABERTURA DA SESSÃO PÚBLICA</w:t>
      </w:r>
    </w:p>
    <w:p w:rsidR="009F6F96" w:rsidRDefault="009F6F96" w:rsidP="00D225B1">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abertura da sessão pública deste Pregão Eletrônico, conduzida pelo Pregoeiro, ocorrerá na data e horário indicados o preâmbulo deste Edital;</w:t>
      </w:r>
    </w:p>
    <w:p w:rsidR="009F6F96" w:rsidRDefault="009F6F96" w:rsidP="00D225B1">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A comunicação entre o Pregoeiro e os licitantes ocorrerá exclusivamente mediante troca de mensagens em campo próprio do Sistema;</w:t>
      </w:r>
    </w:p>
    <w:p w:rsidR="009F6F96" w:rsidRDefault="009F6F96" w:rsidP="00D225B1">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A sessão pública poderá ser reaberta quanto o licitante detentor do lance mais vantajoso for inabilitado ou tiver sua amostra rejeitada, não assinar o contrato ou não retirar o instrumento equivalente, ou na hipótese de provimento de recurso que leve à anulação de atos anteriores à realização da sessão pública precedente ou em caso que seja anulada a própria sessão pública;</w:t>
      </w:r>
    </w:p>
    <w:p w:rsidR="009F6F96" w:rsidRDefault="009F6F96" w:rsidP="00D225B1">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Todos os licitantes remanescentes serão convocados para acompanhar a sessão reaberta;</w:t>
      </w:r>
    </w:p>
    <w:p w:rsidR="009F6F96" w:rsidRDefault="009F6F96" w:rsidP="00D225B1">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 xml:space="preserve">A convocação poderá ser por meio do “chat”, </w:t>
      </w:r>
      <w:r w:rsidRPr="00DC6211">
        <w:rPr>
          <w:rFonts w:ascii="Arial" w:hAnsi="Arial" w:cs="Arial"/>
          <w:i/>
          <w:sz w:val="24"/>
          <w:szCs w:val="24"/>
        </w:rPr>
        <w:t>e-mail</w:t>
      </w:r>
      <w:r w:rsidRPr="00DC6211">
        <w:rPr>
          <w:rFonts w:ascii="Arial" w:hAnsi="Arial" w:cs="Arial"/>
          <w:sz w:val="24"/>
          <w:szCs w:val="24"/>
        </w:rPr>
        <w:t>, ou por fac-símile, de acordo com a fase do procedimento licitatório;</w:t>
      </w:r>
    </w:p>
    <w:p w:rsidR="000B2ADD" w:rsidRDefault="009F6F96" w:rsidP="00D225B1">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 xml:space="preserve">A convocação feita por </w:t>
      </w:r>
      <w:r w:rsidRPr="00DC6211">
        <w:rPr>
          <w:rFonts w:ascii="Arial" w:hAnsi="Arial" w:cs="Arial"/>
          <w:i/>
          <w:sz w:val="24"/>
          <w:szCs w:val="24"/>
        </w:rPr>
        <w:t>e-mail</w:t>
      </w:r>
      <w:r w:rsidRPr="00DC6211">
        <w:rPr>
          <w:rFonts w:ascii="Arial" w:hAnsi="Arial" w:cs="Arial"/>
          <w:sz w:val="24"/>
          <w:szCs w:val="24"/>
        </w:rPr>
        <w:t xml:space="preserve"> ou fac-símile dar-se-á de acordo com os dados contidos no SICAF, sendo da responsabilidade do licitante manter seus dados cadastrais atualizados.</w:t>
      </w:r>
    </w:p>
    <w:p w:rsidR="00457837" w:rsidRDefault="00457837" w:rsidP="00457837">
      <w:pPr>
        <w:tabs>
          <w:tab w:val="left" w:pos="567"/>
          <w:tab w:val="left" w:pos="709"/>
        </w:tabs>
        <w:spacing w:before="120" w:after="120" w:line="276" w:lineRule="auto"/>
        <w:contextualSpacing/>
        <w:jc w:val="both"/>
        <w:rPr>
          <w:rFonts w:ascii="Arial" w:hAnsi="Arial" w:cs="Arial"/>
          <w:sz w:val="24"/>
          <w:szCs w:val="24"/>
        </w:rPr>
      </w:pPr>
    </w:p>
    <w:p w:rsidR="00457837" w:rsidRPr="004B6E16" w:rsidRDefault="00457837" w:rsidP="00457837">
      <w:pPr>
        <w:tabs>
          <w:tab w:val="left" w:pos="567"/>
          <w:tab w:val="left" w:pos="709"/>
        </w:tabs>
        <w:spacing w:before="120" w:after="120" w:line="276" w:lineRule="auto"/>
        <w:contextualSpacing/>
        <w:jc w:val="both"/>
        <w:rPr>
          <w:rFonts w:ascii="Arial" w:hAnsi="Arial" w:cs="Arial"/>
          <w:sz w:val="24"/>
          <w:szCs w:val="24"/>
        </w:rPr>
      </w:pPr>
    </w:p>
    <w:p w:rsidR="009F6F96" w:rsidRPr="00582E98" w:rsidRDefault="009F6F96" w:rsidP="00D225B1">
      <w:pPr>
        <w:numPr>
          <w:ilvl w:val="0"/>
          <w:numId w:val="2"/>
        </w:numPr>
        <w:tabs>
          <w:tab w:val="left" w:pos="567"/>
          <w:tab w:val="left" w:pos="851"/>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lastRenderedPageBreak/>
        <w:t>DA AMOSTRA DE PRODUTOS</w:t>
      </w:r>
    </w:p>
    <w:p w:rsidR="009F6F96" w:rsidRPr="00703EC5" w:rsidRDefault="009F6F96" w:rsidP="00D225B1">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Caso seja necessário para o julgamento das</w:t>
      </w:r>
      <w:r w:rsidR="00AB4637" w:rsidRPr="00703EC5">
        <w:rPr>
          <w:rFonts w:ascii="Arial" w:hAnsi="Arial" w:cs="Arial"/>
          <w:sz w:val="24"/>
          <w:szCs w:val="24"/>
        </w:rPr>
        <w:t xml:space="preserve"> propostas o pregoeiro, por meio da equipe de apoio</w:t>
      </w:r>
      <w:r w:rsidRPr="00703EC5">
        <w:rPr>
          <w:rFonts w:ascii="Arial" w:hAnsi="Arial" w:cs="Arial"/>
          <w:sz w:val="24"/>
          <w:szCs w:val="24"/>
        </w:rPr>
        <w:t xml:space="preserve"> poderá solicitar ao licitante declarado vencedor amostra dos produtos ofertados, que deverão ser encaminhados ao solicitante, no prazo de 3 (três) dias úteis contados a partir da solicitação;</w:t>
      </w:r>
    </w:p>
    <w:p w:rsidR="009F6F96" w:rsidRPr="00703EC5" w:rsidRDefault="009F6F96" w:rsidP="00D225B1">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 amostra deverá esta devidamente identificada com o nome do licitante, número do pregão e número do item, contendo informações suficientes para a análise técnica do produto;</w:t>
      </w:r>
    </w:p>
    <w:p w:rsidR="009F6F96" w:rsidRPr="00703EC5" w:rsidRDefault="009F6F96" w:rsidP="00D225B1">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Os produtos de origem estrangeira deverão apresentar informações em língua portuguesa, suficiente para a análise técnica do produto;</w:t>
      </w:r>
    </w:p>
    <w:p w:rsidR="009F6F96" w:rsidRPr="00703EC5" w:rsidRDefault="009F6F96" w:rsidP="00D225B1">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rejeitada, mediante despacho fundamentado, a amostra que não atender às especificações descritas neste Edital;</w:t>
      </w:r>
    </w:p>
    <w:p w:rsidR="009F6F96" w:rsidRPr="00703EC5" w:rsidRDefault="009F6F96" w:rsidP="00D225B1">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Enquanto não expirado o prazo para entrega da amostra, o licitante poderá substituir ou efetuar ajustes e modificações no produto apresentado;</w:t>
      </w:r>
    </w:p>
    <w:p w:rsidR="009F6F96" w:rsidRPr="00703EC5" w:rsidRDefault="009F6F96" w:rsidP="00D225B1">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desclassificada a proposta do licitante que não entregar a amostra no prazo estabelecido;</w:t>
      </w:r>
    </w:p>
    <w:p w:rsidR="009F6F96" w:rsidRPr="00703EC5" w:rsidRDefault="009F6F96" w:rsidP="00D225B1">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desclassificado o item da proposta que tiver a amostra rejeitada;</w:t>
      </w:r>
    </w:p>
    <w:p w:rsidR="009F6F96" w:rsidRPr="00703EC5" w:rsidRDefault="009F6F96" w:rsidP="00D225B1">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No caso de ser a amostra rejeitada, o Pregoeiro examinará a proposta do licit</w:t>
      </w:r>
      <w:r w:rsidR="00362AE5" w:rsidRPr="00703EC5">
        <w:rPr>
          <w:rFonts w:ascii="Arial" w:hAnsi="Arial" w:cs="Arial"/>
          <w:sz w:val="24"/>
          <w:szCs w:val="24"/>
        </w:rPr>
        <w:t>ante subseqüente;</w:t>
      </w:r>
    </w:p>
    <w:p w:rsidR="009F6F96" w:rsidRPr="00703EC5" w:rsidRDefault="009F6F96" w:rsidP="00D225B1">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Sendo a proposta do licitante subsequente aceita e o licitante habilitado, o Pregoeiro solicitará, no prazo estabelecido neste Edital, amostra dos produtos ofertados;</w:t>
      </w:r>
    </w:p>
    <w:p w:rsidR="009F6F96" w:rsidRDefault="009F6F96" w:rsidP="00D225B1">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Após a homologação o certame, o licitante terá o prazo de 5 (cinco) dias para retirar a amostra apresentada. Após esse prazo, a amostra será descartada.</w:t>
      </w:r>
    </w:p>
    <w:p w:rsidR="0020032B" w:rsidRPr="00703EC5" w:rsidRDefault="0020032B" w:rsidP="00D225B1">
      <w:pPr>
        <w:tabs>
          <w:tab w:val="left" w:pos="567"/>
        </w:tabs>
        <w:spacing w:before="120" w:after="120" w:line="276" w:lineRule="auto"/>
        <w:contextualSpacing/>
        <w:jc w:val="both"/>
        <w:rPr>
          <w:rFonts w:ascii="Arial" w:hAnsi="Arial" w:cs="Arial"/>
          <w:sz w:val="24"/>
          <w:szCs w:val="24"/>
        </w:rPr>
      </w:pPr>
    </w:p>
    <w:p w:rsidR="009F6F96" w:rsidRPr="00703EC5" w:rsidRDefault="009F6F96" w:rsidP="00D225B1">
      <w:pPr>
        <w:numPr>
          <w:ilvl w:val="0"/>
          <w:numId w:val="2"/>
        </w:numPr>
        <w:tabs>
          <w:tab w:val="left" w:pos="567"/>
        </w:tabs>
        <w:spacing w:before="120" w:after="120" w:line="276" w:lineRule="auto"/>
        <w:ind w:left="0" w:firstLine="0"/>
        <w:contextualSpacing/>
        <w:jc w:val="both"/>
        <w:rPr>
          <w:rFonts w:ascii="Arial" w:eastAsia="Arial Unicode MS" w:hAnsi="Arial" w:cs="Arial"/>
          <w:sz w:val="24"/>
          <w:szCs w:val="24"/>
        </w:rPr>
      </w:pPr>
      <w:r w:rsidRPr="00703EC5">
        <w:rPr>
          <w:rFonts w:ascii="Arial" w:hAnsi="Arial" w:cs="Arial"/>
          <w:b/>
          <w:sz w:val="24"/>
          <w:szCs w:val="24"/>
        </w:rPr>
        <w:t>DO CONTROLE DA EXECUÇÃO</w:t>
      </w:r>
    </w:p>
    <w:p w:rsidR="001F44DE" w:rsidRPr="00703EC5" w:rsidRDefault="001F44DE" w:rsidP="00D225B1">
      <w:pPr>
        <w:pStyle w:val="PargrafodaLista"/>
        <w:numPr>
          <w:ilvl w:val="0"/>
          <w:numId w:val="11"/>
        </w:numPr>
        <w:tabs>
          <w:tab w:val="left" w:pos="567"/>
        </w:tabs>
        <w:spacing w:before="120" w:after="120"/>
        <w:ind w:left="0" w:firstLine="0"/>
        <w:contextualSpacing/>
        <w:jc w:val="both"/>
        <w:rPr>
          <w:rFonts w:ascii="Arial" w:eastAsia="Arial Unicode MS" w:hAnsi="Arial" w:cs="Arial"/>
          <w:vanish/>
          <w:sz w:val="24"/>
          <w:szCs w:val="24"/>
        </w:rPr>
      </w:pPr>
    </w:p>
    <w:p w:rsidR="001F44DE" w:rsidRPr="00703EC5" w:rsidRDefault="001F44DE" w:rsidP="00D225B1">
      <w:pPr>
        <w:pStyle w:val="PargrafodaLista"/>
        <w:numPr>
          <w:ilvl w:val="0"/>
          <w:numId w:val="11"/>
        </w:numPr>
        <w:tabs>
          <w:tab w:val="left" w:pos="567"/>
        </w:tabs>
        <w:spacing w:before="120" w:after="120"/>
        <w:ind w:left="0" w:firstLine="0"/>
        <w:contextualSpacing/>
        <w:jc w:val="both"/>
        <w:rPr>
          <w:rFonts w:ascii="Arial" w:eastAsia="Arial Unicode MS" w:hAnsi="Arial" w:cs="Arial"/>
          <w:vanish/>
          <w:sz w:val="24"/>
          <w:szCs w:val="24"/>
        </w:rPr>
      </w:pPr>
    </w:p>
    <w:p w:rsidR="009F6F96" w:rsidRPr="00703EC5" w:rsidRDefault="009F6F96" w:rsidP="00D225B1">
      <w:pPr>
        <w:numPr>
          <w:ilvl w:val="1"/>
          <w:numId w:val="2"/>
        </w:numPr>
        <w:tabs>
          <w:tab w:val="left" w:pos="567"/>
        </w:tabs>
        <w:spacing w:before="120" w:after="120" w:line="276" w:lineRule="auto"/>
        <w:ind w:left="0" w:firstLine="0"/>
        <w:contextualSpacing/>
        <w:jc w:val="both"/>
        <w:rPr>
          <w:rFonts w:ascii="Arial" w:eastAsia="Arial Unicode MS" w:hAnsi="Arial" w:cs="Arial"/>
          <w:sz w:val="24"/>
          <w:szCs w:val="24"/>
        </w:rPr>
      </w:pPr>
      <w:r w:rsidRPr="00703EC5">
        <w:rPr>
          <w:rFonts w:ascii="Arial" w:eastAsia="Arial Unicode MS" w:hAnsi="Arial" w:cs="Arial"/>
          <w:sz w:val="24"/>
          <w:szCs w:val="24"/>
        </w:rPr>
        <w:t>A fiscalização da contratação será exercida por um representante da Administração, ao qual competirá dirimir as dúvidas que surgirem no curso da execução do contrato, e de tud</w:t>
      </w:r>
      <w:r w:rsidR="001F44DE" w:rsidRPr="00703EC5">
        <w:rPr>
          <w:rFonts w:ascii="Arial" w:eastAsia="Arial Unicode MS" w:hAnsi="Arial" w:cs="Arial"/>
          <w:sz w:val="24"/>
          <w:szCs w:val="24"/>
        </w:rPr>
        <w:t>o dará ciência à Administração;</w:t>
      </w:r>
    </w:p>
    <w:p w:rsidR="00D36FE8" w:rsidRDefault="009F6F96" w:rsidP="00D225B1">
      <w:pPr>
        <w:numPr>
          <w:ilvl w:val="1"/>
          <w:numId w:val="2"/>
        </w:numPr>
        <w:tabs>
          <w:tab w:val="left" w:pos="567"/>
        </w:tabs>
        <w:spacing w:before="120" w:after="120" w:line="276" w:lineRule="auto"/>
        <w:ind w:left="0" w:firstLine="0"/>
        <w:contextualSpacing/>
        <w:jc w:val="both"/>
        <w:rPr>
          <w:rFonts w:ascii="Arial" w:eastAsia="Arial Unicode MS" w:hAnsi="Arial" w:cs="Arial"/>
          <w:sz w:val="24"/>
          <w:szCs w:val="24"/>
        </w:rPr>
      </w:pPr>
      <w:r w:rsidRPr="00703EC5">
        <w:rPr>
          <w:rFonts w:ascii="Arial" w:eastAsia="Arial Unicode MS" w:hAnsi="Arial" w:cs="Arial"/>
          <w:sz w:val="24"/>
          <w:szCs w:val="24"/>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w:t>
      </w:r>
      <w:r w:rsidRPr="00703EC5">
        <w:rPr>
          <w:rFonts w:ascii="Arial" w:eastAsia="Arial Unicode MS" w:hAnsi="Arial" w:cs="Arial"/>
          <w:bCs/>
          <w:iCs/>
          <w:sz w:val="24"/>
          <w:szCs w:val="24"/>
        </w:rPr>
        <w:t>Administração</w:t>
      </w:r>
      <w:r w:rsidRPr="00703EC5">
        <w:rPr>
          <w:rFonts w:ascii="Arial" w:eastAsia="Arial Unicode MS" w:hAnsi="Arial" w:cs="Arial"/>
          <w:sz w:val="24"/>
          <w:szCs w:val="24"/>
        </w:rPr>
        <w:t xml:space="preserve"> ou de seus agentes e prepostos, de conformidade com o art. 70 da Lei nº 8.666, de 1993.</w:t>
      </w:r>
    </w:p>
    <w:p w:rsidR="000F4E6E" w:rsidRPr="000F4E6E" w:rsidRDefault="000F4E6E" w:rsidP="00D225B1">
      <w:pPr>
        <w:tabs>
          <w:tab w:val="left" w:pos="567"/>
        </w:tabs>
        <w:spacing w:before="120" w:after="120" w:line="276" w:lineRule="auto"/>
        <w:contextualSpacing/>
        <w:jc w:val="both"/>
        <w:rPr>
          <w:rFonts w:ascii="Arial" w:eastAsia="Arial Unicode MS" w:hAnsi="Arial" w:cs="Arial"/>
          <w:sz w:val="24"/>
          <w:szCs w:val="24"/>
        </w:rPr>
      </w:pPr>
    </w:p>
    <w:p w:rsidR="00874E9E" w:rsidRPr="00703EC5" w:rsidRDefault="00874E9E" w:rsidP="00D225B1">
      <w:pPr>
        <w:numPr>
          <w:ilvl w:val="0"/>
          <w:numId w:val="2"/>
        </w:numPr>
        <w:tabs>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b/>
          <w:color w:val="000000"/>
          <w:sz w:val="24"/>
          <w:szCs w:val="24"/>
        </w:rPr>
        <w:t xml:space="preserve">DO CADASTRO DE RESERVA </w:t>
      </w:r>
    </w:p>
    <w:p w:rsidR="00874E9E" w:rsidRPr="00703EC5" w:rsidRDefault="00874E9E" w:rsidP="00D225B1">
      <w:pPr>
        <w:tabs>
          <w:tab w:val="left" w:pos="567"/>
        </w:tabs>
        <w:spacing w:before="120" w:after="120" w:line="276" w:lineRule="auto"/>
        <w:contextualSpacing/>
        <w:jc w:val="both"/>
        <w:rPr>
          <w:rFonts w:ascii="Arial" w:eastAsia="Arial Unicode MS" w:hAnsi="Arial" w:cs="Arial"/>
          <w:sz w:val="24"/>
          <w:szCs w:val="24"/>
        </w:rPr>
      </w:pPr>
    </w:p>
    <w:p w:rsidR="00874E9E" w:rsidRPr="00703EC5" w:rsidRDefault="00874E9E" w:rsidP="00D225B1">
      <w:pPr>
        <w:numPr>
          <w:ilvl w:val="1"/>
          <w:numId w:val="2"/>
        </w:numPr>
        <w:tabs>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Após a homologação da licitação, o registro de preços observará, entre outras, as seguintes condições:</w:t>
      </w:r>
    </w:p>
    <w:p w:rsidR="00874E9E" w:rsidRPr="00703EC5" w:rsidRDefault="00874E9E" w:rsidP="00D225B1">
      <w:pPr>
        <w:numPr>
          <w:ilvl w:val="2"/>
          <w:numId w:val="2"/>
        </w:numPr>
        <w:tabs>
          <w:tab w:val="left" w:pos="142"/>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 xml:space="preserve">Serão registrados na ata de registro de preços os preços e quantitativos do licitante </w:t>
      </w:r>
      <w:r w:rsidR="00AB4637" w:rsidRPr="00703EC5">
        <w:rPr>
          <w:rFonts w:ascii="Arial" w:hAnsi="Arial" w:cs="Arial"/>
          <w:color w:val="000000"/>
          <w:sz w:val="24"/>
          <w:szCs w:val="24"/>
        </w:rPr>
        <w:t>melhor</w:t>
      </w:r>
      <w:r w:rsidRPr="00703EC5">
        <w:rPr>
          <w:rFonts w:ascii="Arial" w:hAnsi="Arial" w:cs="Arial"/>
          <w:color w:val="000000"/>
          <w:sz w:val="24"/>
          <w:szCs w:val="24"/>
        </w:rPr>
        <w:t xml:space="preserve"> classificado durante a fase competitiva; </w:t>
      </w:r>
    </w:p>
    <w:p w:rsidR="00874E9E" w:rsidRPr="00703EC5" w:rsidRDefault="00874E9E" w:rsidP="00D225B1">
      <w:pPr>
        <w:numPr>
          <w:ilvl w:val="2"/>
          <w:numId w:val="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lastRenderedPageBreak/>
        <w:t>Será incluído, na respectiva ata na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w:t>
      </w:r>
      <w:r w:rsidRPr="00703EC5">
        <w:rPr>
          <w:rFonts w:ascii="Arial" w:hAnsi="Arial" w:cs="Arial"/>
          <w:strike/>
          <w:color w:val="000000"/>
          <w:sz w:val="24"/>
          <w:szCs w:val="24"/>
        </w:rPr>
        <w:t>º</w:t>
      </w:r>
      <w:r w:rsidRPr="00703EC5">
        <w:rPr>
          <w:rFonts w:ascii="Arial" w:hAnsi="Arial" w:cs="Arial"/>
          <w:color w:val="000000"/>
          <w:sz w:val="24"/>
          <w:szCs w:val="24"/>
        </w:rPr>
        <w:t xml:space="preserve"> da Lei n</w:t>
      </w:r>
      <w:r w:rsidRPr="00703EC5">
        <w:rPr>
          <w:rFonts w:ascii="Arial" w:hAnsi="Arial" w:cs="Arial"/>
          <w:strike/>
          <w:color w:val="000000"/>
          <w:sz w:val="24"/>
          <w:szCs w:val="24"/>
        </w:rPr>
        <w:t>º</w:t>
      </w:r>
      <w:r w:rsidRPr="00703EC5">
        <w:rPr>
          <w:rFonts w:ascii="Arial" w:hAnsi="Arial" w:cs="Arial"/>
          <w:color w:val="000000"/>
          <w:sz w:val="24"/>
          <w:szCs w:val="24"/>
        </w:rPr>
        <w:t xml:space="preserve"> 8.666, de 1993; </w:t>
      </w:r>
    </w:p>
    <w:p w:rsidR="00874E9E" w:rsidRPr="00703EC5" w:rsidRDefault="00874E9E" w:rsidP="00D225B1">
      <w:pPr>
        <w:numPr>
          <w:ilvl w:val="1"/>
          <w:numId w:val="2"/>
        </w:numPr>
        <w:tabs>
          <w:tab w:val="left" w:pos="142"/>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O preço registrado com indicação dos fornecedores será divulgado no Portal de Compras do Governo Federal e ficará disponibilizado durante a vigência da ata de registro de preços;</w:t>
      </w:r>
    </w:p>
    <w:p w:rsidR="00874E9E" w:rsidRPr="00703EC5" w:rsidRDefault="00874E9E" w:rsidP="00D225B1">
      <w:pPr>
        <w:numPr>
          <w:ilvl w:val="1"/>
          <w:numId w:val="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A ordem de classificação dos licitantes registrados na ata deverá ser respeitada nas contratações</w:t>
      </w:r>
      <w:r w:rsidR="00AB4637" w:rsidRPr="00703EC5">
        <w:rPr>
          <w:rFonts w:ascii="Arial" w:hAnsi="Arial" w:cs="Arial"/>
          <w:color w:val="000000"/>
          <w:sz w:val="24"/>
          <w:szCs w:val="24"/>
        </w:rPr>
        <w:t>;</w:t>
      </w:r>
    </w:p>
    <w:p w:rsidR="00874E9E" w:rsidRPr="00703EC5" w:rsidRDefault="00874E9E" w:rsidP="00D225B1">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O registro a que se refere este item tem por objetivo a formação de cadastro de reserva no caso de impossibilidade de atendimento pelo primeiro colocado da ata, nas hipóteses previstas nos arts. 20 e 21 do Decreto 7.892,de 2013, alterado pelo Decreto 8.250 de 2014</w:t>
      </w:r>
      <w:r w:rsidR="00AB4637" w:rsidRPr="00703EC5">
        <w:rPr>
          <w:rFonts w:ascii="Arial" w:hAnsi="Arial" w:cs="Arial"/>
          <w:color w:val="000000"/>
          <w:sz w:val="24"/>
          <w:szCs w:val="24"/>
        </w:rPr>
        <w:t>;</w:t>
      </w:r>
    </w:p>
    <w:p w:rsidR="00874E9E" w:rsidRPr="00703EC5" w:rsidRDefault="00874E9E" w:rsidP="00D225B1">
      <w:pPr>
        <w:numPr>
          <w:ilvl w:val="1"/>
          <w:numId w:val="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Se houver mais de um licitante na</w:t>
      </w:r>
      <w:r w:rsidR="005A27FE" w:rsidRPr="00703EC5">
        <w:rPr>
          <w:rFonts w:ascii="Arial" w:hAnsi="Arial" w:cs="Arial"/>
          <w:color w:val="000000"/>
          <w:sz w:val="24"/>
          <w:szCs w:val="24"/>
        </w:rPr>
        <w:t xml:space="preserve"> situação de que trata o</w:t>
      </w:r>
      <w:r w:rsidR="0020032B" w:rsidRPr="00703EC5">
        <w:rPr>
          <w:rFonts w:ascii="Arial" w:hAnsi="Arial" w:cs="Arial"/>
          <w:color w:val="000000"/>
          <w:sz w:val="24"/>
          <w:szCs w:val="24"/>
        </w:rPr>
        <w:t xml:space="preserve"> item 22</w:t>
      </w:r>
      <w:r w:rsidRPr="00703EC5">
        <w:rPr>
          <w:rFonts w:ascii="Arial" w:hAnsi="Arial" w:cs="Arial"/>
          <w:color w:val="000000"/>
          <w:sz w:val="24"/>
          <w:szCs w:val="24"/>
        </w:rPr>
        <w:t>.1.2, serão classificados segundo a ordem da última proposta apresentada durante a fase competitiva;</w:t>
      </w:r>
    </w:p>
    <w:p w:rsidR="00874E9E" w:rsidRPr="00703EC5" w:rsidRDefault="00874E9E" w:rsidP="00D225B1">
      <w:pPr>
        <w:numPr>
          <w:ilvl w:val="1"/>
          <w:numId w:val="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A habilitação dos fornecedores que comporão o cadastro de</w:t>
      </w:r>
      <w:r w:rsidR="003A0F6E">
        <w:rPr>
          <w:rFonts w:ascii="Arial" w:hAnsi="Arial" w:cs="Arial"/>
          <w:color w:val="000000"/>
          <w:sz w:val="24"/>
          <w:szCs w:val="24"/>
        </w:rPr>
        <w:t xml:space="preserve"> reserva a que se refere item 22</w:t>
      </w:r>
      <w:r w:rsidRPr="00703EC5">
        <w:rPr>
          <w:rFonts w:ascii="Arial" w:hAnsi="Arial" w:cs="Arial"/>
          <w:color w:val="000000"/>
          <w:sz w:val="24"/>
          <w:szCs w:val="24"/>
        </w:rPr>
        <w:t>.1.2 será efetuada, na hipótese prevista no parágrafo único do art. 13 do Decreto 7.892/2013 e quando houver necessidade de contratação de fornecedor remanescente, nas hipóteses previstas nos arts. 20 e 21 do m</w:t>
      </w:r>
      <w:r w:rsidR="00AB4637" w:rsidRPr="00703EC5">
        <w:rPr>
          <w:rFonts w:ascii="Arial" w:hAnsi="Arial" w:cs="Arial"/>
          <w:color w:val="000000"/>
          <w:sz w:val="24"/>
          <w:szCs w:val="24"/>
        </w:rPr>
        <w:t>encionado D</w:t>
      </w:r>
      <w:r w:rsidRPr="00703EC5">
        <w:rPr>
          <w:rFonts w:ascii="Arial" w:hAnsi="Arial" w:cs="Arial"/>
          <w:color w:val="000000"/>
          <w:sz w:val="24"/>
          <w:szCs w:val="24"/>
        </w:rPr>
        <w:t>ecreto. </w:t>
      </w:r>
    </w:p>
    <w:p w:rsidR="00874E9E" w:rsidRPr="00703EC5" w:rsidRDefault="0020032B" w:rsidP="00D225B1">
      <w:pPr>
        <w:numPr>
          <w:ilvl w:val="1"/>
          <w:numId w:val="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O anexo que trata o 22</w:t>
      </w:r>
      <w:r w:rsidR="00874E9E" w:rsidRPr="00703EC5">
        <w:rPr>
          <w:rFonts w:ascii="Arial" w:hAnsi="Arial" w:cs="Arial"/>
          <w:color w:val="000000"/>
          <w:sz w:val="24"/>
          <w:szCs w:val="24"/>
        </w:rPr>
        <w:t>.1.2 consiste na ata de realização da sessão pública do pregão ou da concorrência, que conterá a informação dos licitantes que aceitarem cotar os bens ou serviços com preços iguais ao do licitante vencedor do certame.</w:t>
      </w:r>
    </w:p>
    <w:p w:rsidR="00874E9E" w:rsidRPr="00C00E77" w:rsidRDefault="00874E9E" w:rsidP="00D225B1">
      <w:pPr>
        <w:tabs>
          <w:tab w:val="left" w:pos="567"/>
        </w:tabs>
        <w:spacing w:before="120" w:after="120" w:line="276" w:lineRule="auto"/>
        <w:contextualSpacing/>
        <w:jc w:val="both"/>
        <w:rPr>
          <w:sz w:val="24"/>
          <w:szCs w:val="24"/>
        </w:rPr>
      </w:pPr>
    </w:p>
    <w:p w:rsidR="00874E9E" w:rsidRDefault="00874E9E" w:rsidP="00D225B1">
      <w:pPr>
        <w:pStyle w:val="PargrafodaLista"/>
        <w:numPr>
          <w:ilvl w:val="0"/>
          <w:numId w:val="2"/>
        </w:numPr>
        <w:tabs>
          <w:tab w:val="left" w:pos="567"/>
          <w:tab w:val="left" w:pos="709"/>
        </w:tabs>
        <w:spacing w:before="120" w:after="120"/>
        <w:ind w:left="0" w:firstLine="0"/>
        <w:contextualSpacing/>
        <w:jc w:val="both"/>
        <w:rPr>
          <w:rFonts w:ascii="Arial" w:eastAsia="Times New Roman" w:hAnsi="Arial" w:cs="Arial"/>
          <w:b/>
          <w:sz w:val="24"/>
          <w:szCs w:val="24"/>
        </w:rPr>
      </w:pPr>
      <w:r w:rsidRPr="00D515D8">
        <w:rPr>
          <w:rFonts w:ascii="Arial" w:eastAsia="Times New Roman" w:hAnsi="Arial" w:cs="Arial"/>
          <w:b/>
          <w:sz w:val="24"/>
          <w:szCs w:val="24"/>
        </w:rPr>
        <w:t>DA UTILIZAÇÃO DA ATA DE REGISTRO DE PREÇOS POR ÓRGÃO OU ENTIDADES NÃO PARTICIPANTES (CARONA)</w:t>
      </w:r>
    </w:p>
    <w:p w:rsidR="00874E9E" w:rsidRPr="00D515D8" w:rsidRDefault="00874E9E" w:rsidP="00D225B1">
      <w:pPr>
        <w:pStyle w:val="PargrafodaLista"/>
        <w:tabs>
          <w:tab w:val="left" w:pos="567"/>
          <w:tab w:val="left" w:pos="709"/>
        </w:tabs>
        <w:spacing w:before="120" w:after="120"/>
        <w:ind w:left="0"/>
        <w:contextualSpacing/>
        <w:jc w:val="both"/>
        <w:rPr>
          <w:rFonts w:ascii="Arial" w:eastAsia="Times New Roman" w:hAnsi="Arial" w:cs="Arial"/>
          <w:b/>
          <w:sz w:val="24"/>
          <w:szCs w:val="24"/>
        </w:rPr>
      </w:pPr>
    </w:p>
    <w:p w:rsidR="005A27FE" w:rsidRPr="005A27FE" w:rsidRDefault="005A27FE" w:rsidP="00D225B1">
      <w:pPr>
        <w:pStyle w:val="PargrafodaLista"/>
        <w:numPr>
          <w:ilvl w:val="0"/>
          <w:numId w:val="9"/>
        </w:numPr>
        <w:tabs>
          <w:tab w:val="left" w:pos="426"/>
          <w:tab w:val="left" w:pos="567"/>
        </w:tabs>
        <w:spacing w:before="120" w:after="120"/>
        <w:contextualSpacing/>
        <w:jc w:val="both"/>
        <w:rPr>
          <w:rFonts w:ascii="Arial" w:eastAsia="Times New Roman" w:hAnsi="Arial" w:cs="Arial"/>
          <w:vanish/>
          <w:sz w:val="24"/>
          <w:szCs w:val="24"/>
        </w:rPr>
      </w:pPr>
    </w:p>
    <w:p w:rsidR="005A27FE" w:rsidRPr="005A27FE" w:rsidRDefault="005A27FE" w:rsidP="00D225B1">
      <w:pPr>
        <w:pStyle w:val="PargrafodaLista"/>
        <w:numPr>
          <w:ilvl w:val="0"/>
          <w:numId w:val="9"/>
        </w:numPr>
        <w:tabs>
          <w:tab w:val="left" w:pos="426"/>
          <w:tab w:val="left" w:pos="567"/>
        </w:tabs>
        <w:spacing w:before="120" w:after="120"/>
        <w:contextualSpacing/>
        <w:jc w:val="both"/>
        <w:rPr>
          <w:rFonts w:ascii="Arial" w:eastAsia="Times New Roman" w:hAnsi="Arial" w:cs="Arial"/>
          <w:vanish/>
          <w:sz w:val="24"/>
          <w:szCs w:val="24"/>
        </w:rPr>
      </w:pPr>
    </w:p>
    <w:p w:rsidR="005A27FE" w:rsidRPr="005A27FE" w:rsidRDefault="005A27FE" w:rsidP="00D225B1">
      <w:pPr>
        <w:pStyle w:val="PargrafodaLista"/>
        <w:numPr>
          <w:ilvl w:val="0"/>
          <w:numId w:val="9"/>
        </w:numPr>
        <w:tabs>
          <w:tab w:val="left" w:pos="426"/>
          <w:tab w:val="left" w:pos="567"/>
        </w:tabs>
        <w:spacing w:before="120" w:after="120"/>
        <w:contextualSpacing/>
        <w:jc w:val="both"/>
        <w:rPr>
          <w:rFonts w:ascii="Arial" w:eastAsia="Times New Roman" w:hAnsi="Arial" w:cs="Arial"/>
          <w:vanish/>
          <w:sz w:val="24"/>
          <w:szCs w:val="24"/>
        </w:rPr>
      </w:pPr>
    </w:p>
    <w:p w:rsidR="00874E9E" w:rsidRPr="00D515D8" w:rsidRDefault="00874E9E" w:rsidP="00D225B1">
      <w:pPr>
        <w:pStyle w:val="PargrafodaLista"/>
        <w:numPr>
          <w:ilvl w:val="1"/>
          <w:numId w:val="2"/>
        </w:numPr>
        <w:tabs>
          <w:tab w:val="left" w:pos="567"/>
          <w:tab w:val="left" w:pos="709"/>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O </w:t>
      </w:r>
      <w:r w:rsidR="00291994">
        <w:rPr>
          <w:rFonts w:ascii="Arial" w:eastAsia="Times New Roman" w:hAnsi="Arial" w:cs="Arial"/>
          <w:sz w:val="24"/>
          <w:szCs w:val="24"/>
        </w:rPr>
        <w:t>HC-UFG/</w:t>
      </w:r>
      <w:r w:rsidR="00D75FF5">
        <w:rPr>
          <w:rFonts w:ascii="Arial" w:eastAsia="Times New Roman" w:hAnsi="Arial" w:cs="Arial"/>
          <w:sz w:val="24"/>
          <w:szCs w:val="24"/>
        </w:rPr>
        <w:t>EBSERH</w:t>
      </w:r>
      <w:r w:rsidRPr="00D515D8">
        <w:rPr>
          <w:rFonts w:ascii="Arial" w:eastAsia="Times New Roman" w:hAnsi="Arial" w:cs="Arial"/>
          <w:sz w:val="24"/>
          <w:szCs w:val="24"/>
        </w:rPr>
        <w:t>, desde que devidamente justificada a vantagem, poderá permitir que a ata de registro de preços seja utilizada por qualquer órgão ou entidade da administração pública federal que não tenha participado do certame licitatório, observando</w:t>
      </w:r>
      <w:r w:rsidR="00AB4637">
        <w:rPr>
          <w:rFonts w:ascii="Arial" w:eastAsia="Times New Roman" w:hAnsi="Arial" w:cs="Arial"/>
          <w:sz w:val="24"/>
          <w:szCs w:val="24"/>
        </w:rPr>
        <w:t xml:space="preserve"> o prazo máximo de sua vigência;</w:t>
      </w:r>
    </w:p>
    <w:p w:rsidR="00874E9E" w:rsidRPr="00D515D8" w:rsidRDefault="00874E9E" w:rsidP="00D225B1">
      <w:pPr>
        <w:pStyle w:val="PargrafodaLista"/>
        <w:numPr>
          <w:ilvl w:val="1"/>
          <w:numId w:val="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Os órgãos e entidades que não participaram do registro de preços, quando desejarem fazer uso da ata de registro de preços, deverão consultar </w:t>
      </w:r>
      <w:r w:rsidR="000B2ADD">
        <w:rPr>
          <w:rFonts w:ascii="Arial" w:eastAsia="Times New Roman" w:hAnsi="Arial" w:cs="Arial"/>
          <w:sz w:val="24"/>
          <w:szCs w:val="24"/>
        </w:rPr>
        <w:t>o Setor de Administração</w:t>
      </w:r>
      <w:r w:rsidRPr="00D515D8">
        <w:rPr>
          <w:rFonts w:ascii="Arial" w:eastAsia="Times New Roman" w:hAnsi="Arial" w:cs="Arial"/>
          <w:sz w:val="24"/>
          <w:szCs w:val="24"/>
        </w:rPr>
        <w:t xml:space="preserve"> do </w:t>
      </w:r>
      <w:r w:rsidR="00291994">
        <w:rPr>
          <w:rFonts w:ascii="Arial" w:eastAsia="Times New Roman" w:hAnsi="Arial" w:cs="Arial"/>
          <w:sz w:val="24"/>
          <w:szCs w:val="24"/>
        </w:rPr>
        <w:t>HC-UFG/EBSERH</w:t>
      </w:r>
      <w:r w:rsidRPr="00D515D8">
        <w:rPr>
          <w:rFonts w:ascii="Arial" w:eastAsia="Times New Roman" w:hAnsi="Arial" w:cs="Arial"/>
          <w:sz w:val="24"/>
          <w:szCs w:val="24"/>
        </w:rPr>
        <w:t xml:space="preserve">, pelo endereço eletrônico </w:t>
      </w:r>
      <w:hyperlink r:id="rId13" w:history="1">
        <w:r w:rsidR="00AD675B" w:rsidRPr="00937118">
          <w:rPr>
            <w:rStyle w:val="Hyperlink"/>
            <w:rFonts w:ascii="Arial" w:hAnsi="Arial" w:cs="Arial"/>
            <w:sz w:val="24"/>
            <w:szCs w:val="24"/>
          </w:rPr>
          <w:t>adesaohcufg@gmail.com</w:t>
        </w:r>
      </w:hyperlink>
      <w:r w:rsidRPr="00D515D8">
        <w:rPr>
          <w:rFonts w:ascii="Arial" w:eastAsia="Times New Roman" w:hAnsi="Arial" w:cs="Arial"/>
          <w:sz w:val="24"/>
          <w:szCs w:val="24"/>
        </w:rPr>
        <w:t xml:space="preserve"> para manifestação sobre a possibilidade de ade</w:t>
      </w:r>
      <w:r w:rsidR="00AB4637">
        <w:rPr>
          <w:rFonts w:ascii="Arial" w:eastAsia="Times New Roman" w:hAnsi="Arial" w:cs="Arial"/>
          <w:sz w:val="24"/>
          <w:szCs w:val="24"/>
        </w:rPr>
        <w:t>são;</w:t>
      </w:r>
      <w:r w:rsidRPr="00D515D8">
        <w:rPr>
          <w:rFonts w:ascii="Arial" w:eastAsia="Times New Roman" w:hAnsi="Arial" w:cs="Arial"/>
          <w:sz w:val="24"/>
          <w:szCs w:val="24"/>
        </w:rPr>
        <w:t> </w:t>
      </w:r>
    </w:p>
    <w:p w:rsidR="00874E9E" w:rsidRPr="00D515D8" w:rsidRDefault="00874E9E" w:rsidP="00D225B1">
      <w:pPr>
        <w:pStyle w:val="PargrafodaLista"/>
        <w:numPr>
          <w:ilvl w:val="1"/>
          <w:numId w:val="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Caberá ao fornecedor beneficiário da ata de registro de preços, observadas as condições nela estabelecidas, optar pela aceitação ou não do fornecimento decorrente de adesão, desde que não prejudique as obrigações presentes e futuras decorrentes da ata, assumidas com o </w:t>
      </w:r>
      <w:r w:rsidR="00291994">
        <w:rPr>
          <w:rFonts w:ascii="Arial" w:eastAsia="Times New Roman" w:hAnsi="Arial" w:cs="Arial"/>
          <w:sz w:val="24"/>
          <w:szCs w:val="24"/>
        </w:rPr>
        <w:t>HC-UFG/EBSERH</w:t>
      </w:r>
      <w:r w:rsidR="00D225B1">
        <w:rPr>
          <w:rFonts w:ascii="Arial" w:eastAsia="Times New Roman" w:hAnsi="Arial" w:cs="Arial"/>
          <w:sz w:val="24"/>
          <w:szCs w:val="24"/>
        </w:rPr>
        <w:t xml:space="preserve"> </w:t>
      </w:r>
      <w:r w:rsidRPr="00D515D8">
        <w:rPr>
          <w:rFonts w:ascii="Arial" w:eastAsia="Times New Roman" w:hAnsi="Arial" w:cs="Arial"/>
          <w:sz w:val="24"/>
          <w:szCs w:val="24"/>
        </w:rPr>
        <w:t xml:space="preserve">e </w:t>
      </w:r>
      <w:r w:rsidR="00AB4637">
        <w:rPr>
          <w:rFonts w:ascii="Arial" w:eastAsia="Times New Roman" w:hAnsi="Arial" w:cs="Arial"/>
          <w:sz w:val="24"/>
          <w:szCs w:val="24"/>
        </w:rPr>
        <w:t>eventuais órgãos participantes;</w:t>
      </w:r>
      <w:r w:rsidRPr="00D515D8">
        <w:rPr>
          <w:rFonts w:ascii="Arial" w:eastAsia="Times New Roman" w:hAnsi="Arial" w:cs="Arial"/>
          <w:sz w:val="24"/>
          <w:szCs w:val="24"/>
        </w:rPr>
        <w:t>  </w:t>
      </w:r>
    </w:p>
    <w:p w:rsidR="00874E9E" w:rsidRPr="00D515D8" w:rsidRDefault="00874E9E" w:rsidP="00D225B1">
      <w:pPr>
        <w:pStyle w:val="PargrafodaLista"/>
        <w:numPr>
          <w:ilvl w:val="1"/>
          <w:numId w:val="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As aquisições ou contratações adicionais realizadas pelo órgão não participante não poderão exceder a cem por cento dos quantitativos dos itens do instrumento </w:t>
      </w:r>
      <w:r w:rsidRPr="00D515D8">
        <w:rPr>
          <w:rFonts w:ascii="Arial" w:eastAsia="Times New Roman" w:hAnsi="Arial" w:cs="Arial"/>
          <w:sz w:val="24"/>
          <w:szCs w:val="24"/>
        </w:rPr>
        <w:lastRenderedPageBreak/>
        <w:t>convocatório e registrados na ata de registro de preços para o Hospital das Clínicas e</w:t>
      </w:r>
      <w:r w:rsidR="00AB4637">
        <w:rPr>
          <w:rFonts w:ascii="Arial" w:eastAsia="Times New Roman" w:hAnsi="Arial" w:cs="Arial"/>
          <w:sz w:val="24"/>
          <w:szCs w:val="24"/>
        </w:rPr>
        <w:t xml:space="preserve"> eventuais órgãos participantes;</w:t>
      </w:r>
    </w:p>
    <w:p w:rsidR="00874E9E" w:rsidRPr="00D515D8" w:rsidRDefault="00874E9E" w:rsidP="00D225B1">
      <w:pPr>
        <w:pStyle w:val="PargrafodaLista"/>
        <w:numPr>
          <w:ilvl w:val="1"/>
          <w:numId w:val="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O quantitativo decorrente das adesões à ata de registro de preços não poderá exceder, na totalidade, ao quíntuplo do quantitativo de cada item registrado na ata de registro de preços para o </w:t>
      </w:r>
      <w:r w:rsidR="00291994">
        <w:rPr>
          <w:rFonts w:ascii="Arial" w:eastAsia="Times New Roman" w:hAnsi="Arial" w:cs="Arial"/>
          <w:sz w:val="24"/>
          <w:szCs w:val="24"/>
        </w:rPr>
        <w:t>HC-UFG/EBSERH</w:t>
      </w:r>
      <w:r w:rsidR="00D225B1">
        <w:rPr>
          <w:rFonts w:ascii="Arial" w:eastAsia="Times New Roman" w:hAnsi="Arial" w:cs="Arial"/>
          <w:sz w:val="24"/>
          <w:szCs w:val="24"/>
        </w:rPr>
        <w:t xml:space="preserve"> </w:t>
      </w:r>
      <w:r w:rsidRPr="00D515D8">
        <w:rPr>
          <w:rFonts w:ascii="Arial" w:eastAsia="Times New Roman" w:hAnsi="Arial" w:cs="Arial"/>
          <w:sz w:val="24"/>
          <w:szCs w:val="24"/>
        </w:rPr>
        <w:t>e eventuais órgãos participantes, independente do número de órgãos</w:t>
      </w:r>
      <w:r w:rsidR="00C50AF1">
        <w:rPr>
          <w:rFonts w:ascii="Arial" w:eastAsia="Times New Roman" w:hAnsi="Arial" w:cs="Arial"/>
          <w:sz w:val="24"/>
          <w:szCs w:val="24"/>
        </w:rPr>
        <w:t xml:space="preserve"> não participantes que aderirem;</w:t>
      </w:r>
    </w:p>
    <w:p w:rsidR="00874E9E" w:rsidRPr="00D515D8" w:rsidRDefault="00874E9E" w:rsidP="00D225B1">
      <w:pPr>
        <w:pStyle w:val="PargrafodaLista"/>
        <w:numPr>
          <w:ilvl w:val="1"/>
          <w:numId w:val="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Após a autorização do </w:t>
      </w:r>
      <w:r w:rsidR="00291994">
        <w:rPr>
          <w:rFonts w:ascii="Arial" w:eastAsia="Times New Roman" w:hAnsi="Arial" w:cs="Arial"/>
          <w:sz w:val="24"/>
          <w:szCs w:val="24"/>
        </w:rPr>
        <w:t>HC-UFG/EBSERH</w:t>
      </w:r>
      <w:r w:rsidRPr="00D515D8">
        <w:rPr>
          <w:rFonts w:ascii="Arial" w:eastAsia="Times New Roman" w:hAnsi="Arial" w:cs="Arial"/>
          <w:sz w:val="24"/>
          <w:szCs w:val="24"/>
        </w:rPr>
        <w:t>, o órgão não participante deverá efetivar a aquisição ou contratação solicitada em até 90 (noventa) dias, obser</w:t>
      </w:r>
      <w:r w:rsidR="00C50AF1">
        <w:rPr>
          <w:rFonts w:ascii="Arial" w:eastAsia="Times New Roman" w:hAnsi="Arial" w:cs="Arial"/>
          <w:sz w:val="24"/>
          <w:szCs w:val="24"/>
        </w:rPr>
        <w:t>vado o prazo de vigência da ata;</w:t>
      </w:r>
    </w:p>
    <w:p w:rsidR="00195318" w:rsidRDefault="00874E9E" w:rsidP="00D225B1">
      <w:pPr>
        <w:pStyle w:val="PargrafodaLista"/>
        <w:numPr>
          <w:ilvl w:val="1"/>
          <w:numId w:val="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w:t>
      </w:r>
      <w:r w:rsidR="00291994">
        <w:rPr>
          <w:rFonts w:ascii="Arial" w:eastAsia="Times New Roman" w:hAnsi="Arial" w:cs="Arial"/>
          <w:sz w:val="24"/>
          <w:szCs w:val="24"/>
        </w:rPr>
        <w:t>HC-UFG/EBSERH</w:t>
      </w:r>
      <w:r w:rsidRPr="00D515D8">
        <w:rPr>
          <w:rFonts w:ascii="Arial" w:eastAsia="Times New Roman" w:hAnsi="Arial" w:cs="Arial"/>
          <w:sz w:val="24"/>
          <w:szCs w:val="24"/>
        </w:rPr>
        <w:t>.</w:t>
      </w:r>
    </w:p>
    <w:p w:rsidR="00457837" w:rsidRPr="00457837" w:rsidRDefault="00457837" w:rsidP="00457837">
      <w:pPr>
        <w:tabs>
          <w:tab w:val="left" w:pos="426"/>
          <w:tab w:val="left" w:pos="567"/>
        </w:tabs>
        <w:spacing w:before="120" w:after="120"/>
        <w:contextualSpacing/>
        <w:jc w:val="both"/>
        <w:rPr>
          <w:rFonts w:ascii="Arial" w:hAnsi="Arial" w:cs="Arial"/>
          <w:sz w:val="24"/>
          <w:szCs w:val="24"/>
        </w:rPr>
      </w:pPr>
    </w:p>
    <w:p w:rsidR="009F6F96" w:rsidRPr="00582E98" w:rsidRDefault="009F6F96" w:rsidP="00D225B1">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DISPOSIÇÕES GERAIS</w:t>
      </w:r>
    </w:p>
    <w:p w:rsidR="00874E9E" w:rsidRDefault="009F6F96" w:rsidP="00D225B1">
      <w:pPr>
        <w:pStyle w:val="Corpodetexto2"/>
        <w:numPr>
          <w:ilvl w:val="1"/>
          <w:numId w:val="2"/>
        </w:numPr>
        <w:tabs>
          <w:tab w:val="left" w:pos="567"/>
          <w:tab w:val="left" w:pos="1134"/>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havendo expediente ou ocorrendo qualquer fato superveniente que impeça a realização do certame na data marcada, a sessão será automaticamente transferida para o primeiro dia útil subseqüente, no mesmo horário anteriormente estabelecido, desde que não haja comunicação do Pregoeiro em contrário;</w:t>
      </w:r>
    </w:p>
    <w:p w:rsidR="00703EC5" w:rsidRPr="00703EC5" w:rsidRDefault="009F6F96" w:rsidP="00D225B1">
      <w:pPr>
        <w:pStyle w:val="Corpodetexto2"/>
        <w:numPr>
          <w:ilvl w:val="1"/>
          <w:numId w:val="2"/>
        </w:numPr>
        <w:tabs>
          <w:tab w:val="left" w:pos="567"/>
          <w:tab w:val="left" w:pos="1134"/>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 xml:space="preserve">A autoridade competente do </w:t>
      </w:r>
      <w:r w:rsidR="00A00597">
        <w:rPr>
          <w:rFonts w:ascii="Arial" w:hAnsi="Arial" w:cs="Arial"/>
          <w:sz w:val="24"/>
          <w:szCs w:val="24"/>
        </w:rPr>
        <w:t>HC-UFG/EBSERH</w:t>
      </w:r>
      <w:r w:rsidR="00D225B1">
        <w:rPr>
          <w:rFonts w:ascii="Arial" w:hAnsi="Arial" w:cs="Arial"/>
          <w:sz w:val="24"/>
          <w:szCs w:val="24"/>
        </w:rPr>
        <w:t xml:space="preserve"> </w:t>
      </w:r>
      <w:r w:rsidRPr="00703EC5">
        <w:rPr>
          <w:rFonts w:ascii="Arial" w:hAnsi="Arial" w:cs="Arial"/>
          <w:sz w:val="24"/>
          <w:szCs w:val="24"/>
        </w:rPr>
        <w:t>poderá revogar este procedimento licitatório em face de razões de interesse público, por fato superveniente devidamente comprovado, ou anulá-lo por ilegalidade, de ofício ou por provocação de qualquer pessoa, mediante ato escrito e fundamentado;</w:t>
      </w:r>
    </w:p>
    <w:p w:rsidR="009F6F96" w:rsidRPr="00582E98" w:rsidRDefault="009F6F96" w:rsidP="00D225B1">
      <w:pPr>
        <w:pStyle w:val="Corpodetexto2"/>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anulação do procedimento licitatório induz à da contratação, sem que os licitantes tenham direito a qualquer indenização;</w:t>
      </w:r>
    </w:p>
    <w:p w:rsidR="009F6F96" w:rsidRDefault="009F6F96" w:rsidP="00D225B1">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Qualquer modificação no presente Edital será divulgada pela mesma forma que se divulgou o texto original, reabrindo-se o prazo inicialmente estabelecido, exceto quando, inquestionavelmente, a alteração não </w:t>
      </w:r>
      <w:r w:rsidR="00703EC5">
        <w:rPr>
          <w:rFonts w:ascii="Arial" w:hAnsi="Arial" w:cs="Arial"/>
          <w:sz w:val="24"/>
          <w:szCs w:val="24"/>
        </w:rPr>
        <w:t>afetar a formulação da Proposta;</w:t>
      </w:r>
    </w:p>
    <w:p w:rsidR="009F6F96" w:rsidRDefault="009F6F96" w:rsidP="00D225B1">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Os proponentes são responsáveis pela fidelidade e legitimidade das informações e dos documentos apresentados em qualquer fase da licitação;</w:t>
      </w:r>
    </w:p>
    <w:p w:rsidR="009F6F96" w:rsidRDefault="009F6F96" w:rsidP="00D225B1">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Na contagem dos prazos estabelecidos neste Edital e seus Anexos excluir-se-á o dia do início e incluir-se-á o do vencimento, iniciando e vencendo-se os prazos somente em dias de expediente normais;</w:t>
      </w:r>
    </w:p>
    <w:p w:rsidR="009F6F96" w:rsidRDefault="009F6F96" w:rsidP="00D225B1">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As normas que disciplinam este certame licitatório serão sempre interpretadas em favor da ampliação da disputa entre os interessados, sem comprometimento do interesse da Administração, a finalidade e a segurança da contratação;</w:t>
      </w:r>
    </w:p>
    <w:p w:rsidR="009F6F96" w:rsidRDefault="009F6F96" w:rsidP="00D225B1">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B62735">
        <w:rPr>
          <w:rFonts w:ascii="Arial" w:hAnsi="Arial" w:cs="Arial"/>
          <w:sz w:val="24"/>
          <w:szCs w:val="24"/>
        </w:rPr>
        <w:t>No caso de divergência entre as disposições deste Edital e de seus anexos ou demais peças que o compõe</w:t>
      </w:r>
      <w:r w:rsidR="00B62735">
        <w:rPr>
          <w:rFonts w:ascii="Arial" w:hAnsi="Arial" w:cs="Arial"/>
          <w:sz w:val="24"/>
          <w:szCs w:val="24"/>
        </w:rPr>
        <w:t>m, prevalecerá as deste Edital;</w:t>
      </w:r>
    </w:p>
    <w:p w:rsidR="009F6F96" w:rsidRPr="00B62735" w:rsidRDefault="009F6F96" w:rsidP="00D225B1">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B62735">
        <w:rPr>
          <w:rFonts w:ascii="Arial" w:hAnsi="Arial" w:cs="Arial"/>
          <w:sz w:val="24"/>
          <w:szCs w:val="24"/>
        </w:rPr>
        <w:t>Integram este Edital para todos os fins e efeitos, os seguintes Anexos:</w:t>
      </w:r>
    </w:p>
    <w:p w:rsidR="00750BFC" w:rsidRDefault="00750BFC" w:rsidP="00D225B1">
      <w:pPr>
        <w:pStyle w:val="Corpodetexto2"/>
        <w:tabs>
          <w:tab w:val="left" w:pos="567"/>
        </w:tabs>
        <w:spacing w:before="120" w:after="120" w:line="276" w:lineRule="auto"/>
        <w:contextualSpacing/>
        <w:jc w:val="both"/>
        <w:rPr>
          <w:rFonts w:ascii="Arial" w:hAnsi="Arial" w:cs="Arial"/>
          <w:sz w:val="24"/>
          <w:szCs w:val="24"/>
        </w:rPr>
      </w:pPr>
    </w:p>
    <w:p w:rsidR="00457837" w:rsidRDefault="00457837" w:rsidP="00D225B1">
      <w:pPr>
        <w:pStyle w:val="Corpodetexto2"/>
        <w:tabs>
          <w:tab w:val="left" w:pos="567"/>
        </w:tabs>
        <w:spacing w:before="120" w:after="120" w:line="276" w:lineRule="auto"/>
        <w:contextualSpacing/>
        <w:jc w:val="both"/>
        <w:rPr>
          <w:rFonts w:ascii="Arial" w:hAnsi="Arial" w:cs="Arial"/>
          <w:sz w:val="24"/>
          <w:szCs w:val="24"/>
        </w:rPr>
      </w:pPr>
    </w:p>
    <w:p w:rsidR="004B6E16" w:rsidRPr="00582E98" w:rsidRDefault="004B6E16" w:rsidP="00D225B1">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D225B1">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lastRenderedPageBreak/>
        <w:t>ANEXO I – Planilha de Especificação e</w:t>
      </w:r>
      <w:r w:rsidR="00C50AF1">
        <w:rPr>
          <w:rFonts w:ascii="Arial" w:hAnsi="Arial" w:cs="Arial"/>
          <w:b/>
          <w:sz w:val="24"/>
          <w:szCs w:val="24"/>
        </w:rPr>
        <w:t xml:space="preserve"> Quantidade do Produto;</w:t>
      </w:r>
    </w:p>
    <w:p w:rsidR="009F6F96" w:rsidRPr="00582E98" w:rsidRDefault="009F6F96" w:rsidP="00D225B1">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II - Modelos de declaração;</w:t>
      </w:r>
    </w:p>
    <w:p w:rsidR="00587220" w:rsidRDefault="009F6F96" w:rsidP="00D225B1">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III – Minuta da Ata de Registro de Preços;</w:t>
      </w:r>
    </w:p>
    <w:p w:rsidR="009F6F96" w:rsidRPr="00582E98" w:rsidRDefault="009F6F96" w:rsidP="00D225B1">
      <w:pPr>
        <w:numPr>
          <w:ilvl w:val="0"/>
          <w:numId w:val="2"/>
        </w:num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DO FORO</w:t>
      </w:r>
    </w:p>
    <w:p w:rsidR="009F6F96" w:rsidRDefault="00B45F6A" w:rsidP="00D225B1">
      <w:pPr>
        <w:pStyle w:val="Corpodetexto2"/>
        <w:tabs>
          <w:tab w:val="left" w:pos="567"/>
        </w:tabs>
        <w:spacing w:before="120" w:after="120" w:line="276" w:lineRule="auto"/>
        <w:contextualSpacing/>
        <w:jc w:val="both"/>
        <w:rPr>
          <w:rFonts w:ascii="Arial" w:hAnsi="Arial" w:cs="Arial"/>
          <w:sz w:val="24"/>
          <w:szCs w:val="24"/>
        </w:rPr>
      </w:pPr>
      <w:r>
        <w:rPr>
          <w:rFonts w:ascii="Arial" w:hAnsi="Arial" w:cs="Arial"/>
          <w:b/>
          <w:sz w:val="24"/>
          <w:szCs w:val="24"/>
        </w:rPr>
        <w:t>25</w:t>
      </w:r>
      <w:r w:rsidR="009F6F96" w:rsidRPr="00582E98">
        <w:rPr>
          <w:rFonts w:ascii="Arial" w:hAnsi="Arial" w:cs="Arial"/>
          <w:b/>
          <w:sz w:val="24"/>
          <w:szCs w:val="24"/>
        </w:rPr>
        <w:t>.1</w:t>
      </w:r>
      <w:r w:rsidR="009F6F96" w:rsidRPr="00582E98">
        <w:rPr>
          <w:rFonts w:ascii="Arial" w:hAnsi="Arial" w:cs="Arial"/>
          <w:sz w:val="24"/>
          <w:szCs w:val="24"/>
        </w:rPr>
        <w:tab/>
        <w:t>O Foro para dirimir os possíveis litígios que decorrem dos procedimentos licitatórios, será o da Justiça Federal, Seção Judiciária do Estado de Goiás, com renúncia de qualquer outro por mais privilegiado que seja.</w:t>
      </w:r>
    </w:p>
    <w:p w:rsidR="00433890" w:rsidRDefault="00433890" w:rsidP="00D225B1">
      <w:pPr>
        <w:pStyle w:val="Corpodetexto2"/>
        <w:tabs>
          <w:tab w:val="left" w:pos="567"/>
        </w:tabs>
        <w:spacing w:before="120" w:after="120" w:line="276" w:lineRule="auto"/>
        <w:contextualSpacing/>
        <w:jc w:val="both"/>
        <w:rPr>
          <w:rFonts w:ascii="Arial" w:hAnsi="Arial" w:cs="Arial"/>
          <w:sz w:val="24"/>
          <w:szCs w:val="24"/>
        </w:rPr>
      </w:pPr>
    </w:p>
    <w:p w:rsidR="00DB28D2" w:rsidRPr="00582E98" w:rsidRDefault="00DB28D2" w:rsidP="00D225B1">
      <w:pPr>
        <w:pStyle w:val="Corpodetexto2"/>
        <w:tabs>
          <w:tab w:val="left" w:pos="567"/>
        </w:tabs>
        <w:spacing w:before="120" w:after="120" w:line="276" w:lineRule="auto"/>
        <w:contextualSpacing/>
        <w:jc w:val="both"/>
        <w:rPr>
          <w:rFonts w:ascii="Arial" w:hAnsi="Arial" w:cs="Arial"/>
          <w:sz w:val="24"/>
          <w:szCs w:val="24"/>
        </w:rPr>
      </w:pPr>
    </w:p>
    <w:p w:rsidR="009F6F96" w:rsidRDefault="009F6F96" w:rsidP="00D225B1">
      <w:pPr>
        <w:pStyle w:val="Corpodetexto2"/>
        <w:tabs>
          <w:tab w:val="left" w:pos="567"/>
        </w:tabs>
        <w:spacing w:before="120" w:after="120" w:line="276" w:lineRule="auto"/>
        <w:contextualSpacing/>
        <w:jc w:val="right"/>
        <w:rPr>
          <w:rFonts w:ascii="Arial" w:hAnsi="Arial" w:cs="Arial"/>
          <w:sz w:val="24"/>
          <w:szCs w:val="24"/>
        </w:rPr>
      </w:pPr>
      <w:r w:rsidRPr="00582E98">
        <w:rPr>
          <w:rFonts w:ascii="Arial" w:hAnsi="Arial" w:cs="Arial"/>
          <w:sz w:val="24"/>
          <w:szCs w:val="24"/>
        </w:rPr>
        <w:t>Goiânia</w:t>
      </w:r>
      <w:r w:rsidR="00874E9E">
        <w:rPr>
          <w:rFonts w:ascii="Arial" w:hAnsi="Arial" w:cs="Arial"/>
          <w:sz w:val="24"/>
          <w:szCs w:val="24"/>
        </w:rPr>
        <w:t xml:space="preserve">, </w:t>
      </w:r>
      <w:r w:rsidR="00D225B1">
        <w:rPr>
          <w:rFonts w:ascii="Arial" w:hAnsi="Arial" w:cs="Arial"/>
          <w:sz w:val="24"/>
          <w:szCs w:val="24"/>
        </w:rPr>
        <w:t>07</w:t>
      </w:r>
      <w:r w:rsidR="00E23045">
        <w:rPr>
          <w:rFonts w:ascii="Arial" w:hAnsi="Arial" w:cs="Arial"/>
          <w:sz w:val="24"/>
          <w:szCs w:val="24"/>
        </w:rPr>
        <w:t xml:space="preserve"> de </w:t>
      </w:r>
      <w:r w:rsidR="000F4E6E">
        <w:rPr>
          <w:rFonts w:ascii="Arial" w:hAnsi="Arial" w:cs="Arial"/>
          <w:sz w:val="24"/>
          <w:szCs w:val="24"/>
        </w:rPr>
        <w:t>Fevereiro</w:t>
      </w:r>
      <w:r w:rsidR="00D225B1">
        <w:rPr>
          <w:rFonts w:ascii="Arial" w:hAnsi="Arial" w:cs="Arial"/>
          <w:sz w:val="24"/>
          <w:szCs w:val="24"/>
        </w:rPr>
        <w:t xml:space="preserve"> </w:t>
      </w:r>
      <w:r w:rsidR="00AD675B">
        <w:rPr>
          <w:rFonts w:ascii="Arial" w:hAnsi="Arial" w:cs="Arial"/>
          <w:sz w:val="24"/>
          <w:szCs w:val="24"/>
        </w:rPr>
        <w:t>de 201</w:t>
      </w:r>
      <w:r w:rsidR="000F4E6E">
        <w:rPr>
          <w:rFonts w:ascii="Arial" w:hAnsi="Arial" w:cs="Arial"/>
          <w:sz w:val="24"/>
          <w:szCs w:val="24"/>
        </w:rPr>
        <w:t>7</w:t>
      </w:r>
      <w:r w:rsidR="004721B2">
        <w:rPr>
          <w:rFonts w:ascii="Arial" w:hAnsi="Arial" w:cs="Arial"/>
          <w:sz w:val="24"/>
          <w:szCs w:val="24"/>
        </w:rPr>
        <w:t>.</w:t>
      </w:r>
    </w:p>
    <w:p w:rsidR="00433890" w:rsidRDefault="00433890" w:rsidP="00D225B1">
      <w:pPr>
        <w:pStyle w:val="Corpodetexto2"/>
        <w:tabs>
          <w:tab w:val="left" w:pos="567"/>
        </w:tabs>
        <w:spacing w:before="120" w:after="120" w:line="276" w:lineRule="auto"/>
        <w:contextualSpacing/>
        <w:jc w:val="right"/>
        <w:rPr>
          <w:rFonts w:ascii="Arial" w:hAnsi="Arial" w:cs="Arial"/>
          <w:sz w:val="24"/>
          <w:szCs w:val="24"/>
        </w:rPr>
      </w:pPr>
    </w:p>
    <w:p w:rsidR="00DB28D2" w:rsidRDefault="00DB28D2" w:rsidP="00D225B1">
      <w:pPr>
        <w:pStyle w:val="Corpodetexto2"/>
        <w:tabs>
          <w:tab w:val="left" w:pos="567"/>
        </w:tabs>
        <w:spacing w:before="120" w:after="120" w:line="276" w:lineRule="auto"/>
        <w:contextualSpacing/>
        <w:jc w:val="right"/>
        <w:rPr>
          <w:rFonts w:ascii="Arial" w:hAnsi="Arial" w:cs="Arial"/>
          <w:sz w:val="24"/>
          <w:szCs w:val="24"/>
        </w:rPr>
      </w:pPr>
    </w:p>
    <w:p w:rsidR="005D30F2" w:rsidRPr="00582E98" w:rsidRDefault="005D30F2" w:rsidP="00D225B1">
      <w:pPr>
        <w:pStyle w:val="Corpodetexto2"/>
        <w:tabs>
          <w:tab w:val="left" w:pos="567"/>
        </w:tabs>
        <w:spacing w:before="120" w:after="120" w:line="276" w:lineRule="auto"/>
        <w:contextualSpacing/>
        <w:jc w:val="right"/>
        <w:rPr>
          <w:rFonts w:ascii="Arial" w:hAnsi="Arial" w:cs="Arial"/>
          <w:sz w:val="24"/>
          <w:szCs w:val="24"/>
        </w:rPr>
      </w:pPr>
    </w:p>
    <w:p w:rsidR="003B0515" w:rsidRPr="00582E98" w:rsidRDefault="003B0515" w:rsidP="00D225B1">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________________________________</w:t>
      </w:r>
    </w:p>
    <w:p w:rsidR="003B0515" w:rsidRPr="00582E98" w:rsidRDefault="003B0515" w:rsidP="00D225B1">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Gustavo Jordão</w:t>
      </w:r>
    </w:p>
    <w:p w:rsidR="00B15093" w:rsidRDefault="00C50AF1" w:rsidP="00D225B1">
      <w:pPr>
        <w:pStyle w:val="Corpodetexto2"/>
        <w:tabs>
          <w:tab w:val="left" w:pos="567"/>
        </w:tabs>
        <w:spacing w:before="120" w:after="120" w:line="276" w:lineRule="auto"/>
        <w:contextualSpacing/>
        <w:jc w:val="center"/>
        <w:rPr>
          <w:rFonts w:ascii="Arial" w:hAnsi="Arial" w:cs="Arial"/>
          <w:sz w:val="24"/>
          <w:szCs w:val="24"/>
        </w:rPr>
      </w:pPr>
      <w:r>
        <w:rPr>
          <w:rFonts w:ascii="Arial" w:hAnsi="Arial" w:cs="Arial"/>
          <w:sz w:val="24"/>
          <w:szCs w:val="24"/>
        </w:rPr>
        <w:t>C</w:t>
      </w:r>
      <w:r w:rsidR="00B15093">
        <w:rPr>
          <w:rFonts w:ascii="Arial" w:hAnsi="Arial" w:cs="Arial"/>
          <w:sz w:val="24"/>
          <w:szCs w:val="24"/>
        </w:rPr>
        <w:t>hefe da Unidade de Licitações</w:t>
      </w:r>
    </w:p>
    <w:p w:rsidR="00B45F6A" w:rsidRDefault="00C01F94" w:rsidP="00D225B1">
      <w:pPr>
        <w:pStyle w:val="Corpodetexto2"/>
        <w:tabs>
          <w:tab w:val="left" w:pos="567"/>
        </w:tabs>
        <w:spacing w:before="120" w:after="120" w:line="276" w:lineRule="auto"/>
        <w:contextualSpacing/>
        <w:jc w:val="center"/>
        <w:rPr>
          <w:rFonts w:ascii="Arial" w:hAnsi="Arial" w:cs="Arial"/>
          <w:sz w:val="24"/>
          <w:szCs w:val="24"/>
        </w:rPr>
      </w:pPr>
      <w:r>
        <w:rPr>
          <w:rFonts w:ascii="Arial" w:hAnsi="Arial" w:cs="Arial"/>
          <w:sz w:val="24"/>
          <w:szCs w:val="24"/>
        </w:rPr>
        <w:t>HC-UFG/EBSERH</w:t>
      </w:r>
    </w:p>
    <w:p w:rsidR="00FB08E8" w:rsidRDefault="00FB08E8" w:rsidP="00D225B1">
      <w:pPr>
        <w:pStyle w:val="Corpodetexto2"/>
        <w:tabs>
          <w:tab w:val="left" w:pos="567"/>
        </w:tabs>
        <w:spacing w:before="120" w:after="120" w:line="276" w:lineRule="auto"/>
        <w:contextualSpacing/>
        <w:jc w:val="center"/>
        <w:rPr>
          <w:rFonts w:ascii="Arial" w:hAnsi="Arial" w:cs="Arial"/>
          <w:sz w:val="24"/>
          <w:szCs w:val="24"/>
        </w:rPr>
      </w:pPr>
    </w:p>
    <w:p w:rsidR="00FB08E8" w:rsidRDefault="00FB08E8" w:rsidP="00D225B1">
      <w:pPr>
        <w:pStyle w:val="Corpodetexto2"/>
        <w:tabs>
          <w:tab w:val="left" w:pos="567"/>
        </w:tabs>
        <w:spacing w:before="120" w:after="120" w:line="276" w:lineRule="auto"/>
        <w:contextualSpacing/>
        <w:jc w:val="center"/>
        <w:rPr>
          <w:rFonts w:ascii="Arial" w:hAnsi="Arial" w:cs="Arial"/>
          <w:sz w:val="24"/>
          <w:szCs w:val="24"/>
        </w:rPr>
      </w:pPr>
    </w:p>
    <w:p w:rsidR="00B45B09" w:rsidRDefault="00B45B09" w:rsidP="00D225B1">
      <w:pPr>
        <w:pStyle w:val="Corpodetexto2"/>
        <w:tabs>
          <w:tab w:val="left" w:pos="567"/>
        </w:tabs>
        <w:spacing w:before="120" w:after="120" w:line="276" w:lineRule="auto"/>
        <w:contextualSpacing/>
        <w:jc w:val="center"/>
        <w:rPr>
          <w:rFonts w:ascii="Arial" w:hAnsi="Arial" w:cs="Arial"/>
          <w:sz w:val="24"/>
          <w:szCs w:val="24"/>
        </w:rPr>
      </w:pPr>
    </w:p>
    <w:p w:rsidR="00B45B09" w:rsidRDefault="00B45B09" w:rsidP="00D225B1">
      <w:pPr>
        <w:pStyle w:val="Corpodetexto2"/>
        <w:tabs>
          <w:tab w:val="left" w:pos="567"/>
        </w:tabs>
        <w:spacing w:before="120" w:after="120" w:line="276" w:lineRule="auto"/>
        <w:contextualSpacing/>
        <w:jc w:val="center"/>
        <w:rPr>
          <w:rFonts w:ascii="Arial" w:hAnsi="Arial" w:cs="Arial"/>
          <w:sz w:val="24"/>
          <w:szCs w:val="24"/>
        </w:rPr>
      </w:pPr>
    </w:p>
    <w:p w:rsidR="00FB08E8" w:rsidRDefault="00FB08E8" w:rsidP="00D225B1">
      <w:pPr>
        <w:pStyle w:val="Corpodetexto2"/>
        <w:tabs>
          <w:tab w:val="left" w:pos="567"/>
        </w:tabs>
        <w:spacing w:before="120" w:after="120" w:line="276" w:lineRule="auto"/>
        <w:contextualSpacing/>
        <w:jc w:val="center"/>
        <w:rPr>
          <w:rFonts w:ascii="Arial" w:hAnsi="Arial" w:cs="Arial"/>
          <w:sz w:val="24"/>
          <w:szCs w:val="24"/>
        </w:rPr>
      </w:pPr>
    </w:p>
    <w:p w:rsidR="007E015F" w:rsidRDefault="007E015F" w:rsidP="00D225B1">
      <w:pPr>
        <w:pStyle w:val="Corpodetexto2"/>
        <w:tabs>
          <w:tab w:val="left" w:pos="567"/>
        </w:tabs>
        <w:spacing w:before="120" w:after="120" w:line="276" w:lineRule="auto"/>
        <w:contextualSpacing/>
        <w:rPr>
          <w:rFonts w:ascii="Arial" w:hAnsi="Arial" w:cs="Arial"/>
          <w:sz w:val="24"/>
          <w:szCs w:val="24"/>
        </w:rPr>
      </w:pPr>
    </w:p>
    <w:p w:rsidR="004B6E16" w:rsidRDefault="004B6E16" w:rsidP="00D225B1">
      <w:pPr>
        <w:pStyle w:val="Corpodetexto2"/>
        <w:tabs>
          <w:tab w:val="left" w:pos="567"/>
        </w:tabs>
        <w:spacing w:before="120" w:after="120" w:line="276" w:lineRule="auto"/>
        <w:contextualSpacing/>
        <w:rPr>
          <w:rFonts w:ascii="Arial" w:hAnsi="Arial" w:cs="Arial"/>
          <w:sz w:val="24"/>
          <w:szCs w:val="24"/>
        </w:rPr>
      </w:pPr>
    </w:p>
    <w:p w:rsidR="004B6E16" w:rsidRDefault="004B6E16" w:rsidP="00D225B1">
      <w:pPr>
        <w:pStyle w:val="Corpodetexto2"/>
        <w:tabs>
          <w:tab w:val="left" w:pos="567"/>
        </w:tabs>
        <w:spacing w:before="120" w:after="120" w:line="276" w:lineRule="auto"/>
        <w:contextualSpacing/>
        <w:rPr>
          <w:rFonts w:ascii="Arial" w:hAnsi="Arial" w:cs="Arial"/>
          <w:sz w:val="24"/>
          <w:szCs w:val="24"/>
        </w:rPr>
      </w:pPr>
    </w:p>
    <w:p w:rsidR="004B6E16" w:rsidRDefault="004B6E16" w:rsidP="00D225B1">
      <w:pPr>
        <w:pStyle w:val="Corpodetexto2"/>
        <w:tabs>
          <w:tab w:val="left" w:pos="567"/>
        </w:tabs>
        <w:spacing w:before="120" w:after="120" w:line="276" w:lineRule="auto"/>
        <w:contextualSpacing/>
        <w:rPr>
          <w:rFonts w:ascii="Arial" w:hAnsi="Arial" w:cs="Arial"/>
          <w:sz w:val="24"/>
          <w:szCs w:val="24"/>
        </w:rPr>
      </w:pPr>
    </w:p>
    <w:p w:rsidR="004B6E16" w:rsidRDefault="004B6E16" w:rsidP="00D225B1">
      <w:pPr>
        <w:pStyle w:val="Corpodetexto2"/>
        <w:tabs>
          <w:tab w:val="left" w:pos="567"/>
        </w:tabs>
        <w:spacing w:before="120" w:after="120" w:line="276" w:lineRule="auto"/>
        <w:contextualSpacing/>
        <w:rPr>
          <w:rFonts w:ascii="Arial" w:hAnsi="Arial" w:cs="Arial"/>
          <w:sz w:val="24"/>
          <w:szCs w:val="24"/>
        </w:rPr>
      </w:pPr>
    </w:p>
    <w:p w:rsidR="004B6E16" w:rsidRDefault="004B6E16" w:rsidP="00D225B1">
      <w:pPr>
        <w:pStyle w:val="Corpodetexto2"/>
        <w:tabs>
          <w:tab w:val="left" w:pos="567"/>
        </w:tabs>
        <w:spacing w:before="120" w:after="120" w:line="276" w:lineRule="auto"/>
        <w:contextualSpacing/>
        <w:rPr>
          <w:rFonts w:ascii="Arial" w:hAnsi="Arial" w:cs="Arial"/>
          <w:sz w:val="24"/>
          <w:szCs w:val="24"/>
        </w:rPr>
      </w:pPr>
    </w:p>
    <w:p w:rsidR="004B6E16" w:rsidRDefault="004B6E16" w:rsidP="00D225B1">
      <w:pPr>
        <w:pStyle w:val="Corpodetexto2"/>
        <w:tabs>
          <w:tab w:val="left" w:pos="567"/>
        </w:tabs>
        <w:spacing w:before="120" w:after="120" w:line="276" w:lineRule="auto"/>
        <w:contextualSpacing/>
        <w:rPr>
          <w:rFonts w:ascii="Arial" w:hAnsi="Arial" w:cs="Arial"/>
          <w:sz w:val="24"/>
          <w:szCs w:val="24"/>
        </w:rPr>
      </w:pPr>
    </w:p>
    <w:p w:rsidR="004B6E16" w:rsidRDefault="004B6E16" w:rsidP="00D225B1">
      <w:pPr>
        <w:pStyle w:val="Corpodetexto2"/>
        <w:tabs>
          <w:tab w:val="left" w:pos="567"/>
        </w:tabs>
        <w:spacing w:before="120" w:after="120" w:line="276" w:lineRule="auto"/>
        <w:contextualSpacing/>
        <w:rPr>
          <w:rFonts w:ascii="Arial" w:hAnsi="Arial" w:cs="Arial"/>
          <w:sz w:val="24"/>
          <w:szCs w:val="24"/>
        </w:rPr>
      </w:pPr>
    </w:p>
    <w:p w:rsidR="004B6E16" w:rsidRDefault="004B6E16" w:rsidP="00D225B1">
      <w:pPr>
        <w:pStyle w:val="Corpodetexto2"/>
        <w:tabs>
          <w:tab w:val="left" w:pos="567"/>
        </w:tabs>
        <w:spacing w:before="120" w:after="120" w:line="276" w:lineRule="auto"/>
        <w:contextualSpacing/>
        <w:rPr>
          <w:rFonts w:ascii="Arial" w:hAnsi="Arial" w:cs="Arial"/>
          <w:sz w:val="24"/>
          <w:szCs w:val="24"/>
        </w:rPr>
      </w:pPr>
    </w:p>
    <w:p w:rsidR="004B6E16" w:rsidRDefault="004B6E16" w:rsidP="00D225B1">
      <w:pPr>
        <w:pStyle w:val="Corpodetexto2"/>
        <w:tabs>
          <w:tab w:val="left" w:pos="567"/>
        </w:tabs>
        <w:spacing w:before="120" w:after="120" w:line="276" w:lineRule="auto"/>
        <w:contextualSpacing/>
        <w:rPr>
          <w:rFonts w:ascii="Arial" w:hAnsi="Arial" w:cs="Arial"/>
          <w:sz w:val="24"/>
          <w:szCs w:val="24"/>
        </w:rPr>
      </w:pPr>
    </w:p>
    <w:p w:rsidR="004B6E16" w:rsidRDefault="004B6E16" w:rsidP="00D225B1">
      <w:pPr>
        <w:pStyle w:val="Corpodetexto2"/>
        <w:tabs>
          <w:tab w:val="left" w:pos="567"/>
        </w:tabs>
        <w:spacing w:before="120" w:after="120" w:line="276" w:lineRule="auto"/>
        <w:contextualSpacing/>
        <w:rPr>
          <w:rFonts w:ascii="Arial" w:hAnsi="Arial" w:cs="Arial"/>
          <w:sz w:val="24"/>
          <w:szCs w:val="24"/>
        </w:rPr>
      </w:pPr>
    </w:p>
    <w:p w:rsidR="004B6E16" w:rsidRDefault="004B6E16" w:rsidP="00D225B1">
      <w:pPr>
        <w:pStyle w:val="Corpodetexto2"/>
        <w:tabs>
          <w:tab w:val="left" w:pos="567"/>
        </w:tabs>
        <w:spacing w:before="120" w:after="120" w:line="276" w:lineRule="auto"/>
        <w:contextualSpacing/>
        <w:rPr>
          <w:rFonts w:ascii="Arial" w:hAnsi="Arial" w:cs="Arial"/>
          <w:sz w:val="24"/>
          <w:szCs w:val="24"/>
        </w:rPr>
      </w:pPr>
    </w:p>
    <w:p w:rsidR="004B6E16" w:rsidRDefault="004B6E16" w:rsidP="00D225B1">
      <w:pPr>
        <w:pStyle w:val="Corpodetexto2"/>
        <w:tabs>
          <w:tab w:val="left" w:pos="567"/>
        </w:tabs>
        <w:spacing w:before="120" w:after="120" w:line="276" w:lineRule="auto"/>
        <w:contextualSpacing/>
        <w:rPr>
          <w:rFonts w:ascii="Arial" w:hAnsi="Arial" w:cs="Arial"/>
          <w:sz w:val="24"/>
          <w:szCs w:val="24"/>
        </w:rPr>
      </w:pPr>
    </w:p>
    <w:p w:rsidR="004B6E16" w:rsidRDefault="004B6E16" w:rsidP="00D225B1">
      <w:pPr>
        <w:pStyle w:val="Corpodetexto2"/>
        <w:tabs>
          <w:tab w:val="left" w:pos="567"/>
        </w:tabs>
        <w:spacing w:before="120" w:after="120" w:line="276" w:lineRule="auto"/>
        <w:contextualSpacing/>
        <w:rPr>
          <w:rFonts w:ascii="Arial" w:hAnsi="Arial" w:cs="Arial"/>
          <w:sz w:val="24"/>
          <w:szCs w:val="24"/>
        </w:rPr>
      </w:pPr>
    </w:p>
    <w:p w:rsidR="004B6E16" w:rsidRDefault="004B6E16" w:rsidP="00D225B1">
      <w:pPr>
        <w:pStyle w:val="Corpodetexto2"/>
        <w:tabs>
          <w:tab w:val="left" w:pos="567"/>
        </w:tabs>
        <w:spacing w:before="120" w:after="120" w:line="276" w:lineRule="auto"/>
        <w:contextualSpacing/>
        <w:rPr>
          <w:rFonts w:ascii="Arial" w:hAnsi="Arial" w:cs="Arial"/>
          <w:sz w:val="24"/>
          <w:szCs w:val="24"/>
        </w:rPr>
      </w:pPr>
    </w:p>
    <w:p w:rsidR="004B6E16" w:rsidRDefault="004B6E16" w:rsidP="00D225B1">
      <w:pPr>
        <w:pStyle w:val="Corpodetexto2"/>
        <w:tabs>
          <w:tab w:val="left" w:pos="567"/>
        </w:tabs>
        <w:spacing w:before="120" w:after="120" w:line="276" w:lineRule="auto"/>
        <w:contextualSpacing/>
        <w:rPr>
          <w:rFonts w:ascii="Arial" w:hAnsi="Arial" w:cs="Arial"/>
          <w:sz w:val="24"/>
          <w:szCs w:val="24"/>
        </w:rPr>
      </w:pPr>
    </w:p>
    <w:p w:rsidR="004B6E16" w:rsidRDefault="004B6E16" w:rsidP="00D225B1">
      <w:pPr>
        <w:pStyle w:val="Corpodetexto2"/>
        <w:tabs>
          <w:tab w:val="left" w:pos="567"/>
        </w:tabs>
        <w:spacing w:before="120" w:after="120" w:line="276" w:lineRule="auto"/>
        <w:contextualSpacing/>
        <w:rPr>
          <w:rFonts w:ascii="Arial" w:hAnsi="Arial" w:cs="Arial"/>
          <w:sz w:val="24"/>
          <w:szCs w:val="24"/>
        </w:rPr>
      </w:pPr>
    </w:p>
    <w:p w:rsidR="004B6E16" w:rsidRDefault="004B6E16" w:rsidP="00D225B1">
      <w:pPr>
        <w:pStyle w:val="Corpodetexto2"/>
        <w:tabs>
          <w:tab w:val="left" w:pos="567"/>
        </w:tabs>
        <w:spacing w:before="120" w:after="120" w:line="276" w:lineRule="auto"/>
        <w:contextualSpacing/>
        <w:rPr>
          <w:rFonts w:ascii="Arial" w:hAnsi="Arial" w:cs="Arial"/>
          <w:sz w:val="24"/>
          <w:szCs w:val="24"/>
        </w:rPr>
      </w:pPr>
    </w:p>
    <w:p w:rsidR="004B6E16" w:rsidRDefault="004B6E16" w:rsidP="00D225B1">
      <w:pPr>
        <w:pStyle w:val="Corpodetexto2"/>
        <w:tabs>
          <w:tab w:val="left" w:pos="567"/>
        </w:tabs>
        <w:spacing w:before="120" w:after="120" w:line="276" w:lineRule="auto"/>
        <w:contextualSpacing/>
        <w:rPr>
          <w:rFonts w:ascii="Arial" w:hAnsi="Arial" w:cs="Arial"/>
          <w:sz w:val="24"/>
          <w:szCs w:val="24"/>
        </w:rPr>
      </w:pPr>
    </w:p>
    <w:p w:rsidR="004B6E16" w:rsidRDefault="004B6E16" w:rsidP="00D225B1">
      <w:pPr>
        <w:pStyle w:val="Corpodetexto2"/>
        <w:tabs>
          <w:tab w:val="left" w:pos="567"/>
        </w:tabs>
        <w:spacing w:before="120" w:after="120" w:line="276" w:lineRule="auto"/>
        <w:contextualSpacing/>
        <w:rPr>
          <w:rFonts w:ascii="Arial" w:hAnsi="Arial" w:cs="Arial"/>
          <w:sz w:val="24"/>
          <w:szCs w:val="24"/>
        </w:rPr>
      </w:pPr>
    </w:p>
    <w:p w:rsidR="009F6F96" w:rsidRPr="00582E98" w:rsidRDefault="009F6F96" w:rsidP="00D225B1">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lastRenderedPageBreak/>
        <w:t xml:space="preserve">ANEXO I  </w:t>
      </w:r>
    </w:p>
    <w:p w:rsidR="00D6469E" w:rsidRDefault="009F6F96" w:rsidP="00D225B1">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 xml:space="preserve">PLANILHA DE </w:t>
      </w:r>
      <w:r w:rsidR="00D6469E" w:rsidRPr="00582E98">
        <w:rPr>
          <w:rFonts w:ascii="Arial" w:hAnsi="Arial" w:cs="Arial"/>
          <w:b/>
          <w:sz w:val="24"/>
          <w:szCs w:val="24"/>
        </w:rPr>
        <w:t>QUAN</w:t>
      </w:r>
      <w:r w:rsidR="00D6469E">
        <w:rPr>
          <w:rFonts w:ascii="Arial" w:hAnsi="Arial" w:cs="Arial"/>
          <w:b/>
          <w:sz w:val="24"/>
          <w:szCs w:val="24"/>
        </w:rPr>
        <w:t>TIDADESE ESPECIFICAÇÕES</w:t>
      </w:r>
    </w:p>
    <w:tbl>
      <w:tblPr>
        <w:tblW w:w="8520" w:type="dxa"/>
        <w:tblInd w:w="55" w:type="dxa"/>
        <w:tblLayout w:type="fixed"/>
        <w:tblCellMar>
          <w:left w:w="70" w:type="dxa"/>
          <w:right w:w="70" w:type="dxa"/>
        </w:tblCellMar>
        <w:tblLook w:val="04A0"/>
      </w:tblPr>
      <w:tblGrid>
        <w:gridCol w:w="619"/>
        <w:gridCol w:w="552"/>
        <w:gridCol w:w="3806"/>
        <w:gridCol w:w="708"/>
        <w:gridCol w:w="709"/>
        <w:gridCol w:w="992"/>
        <w:gridCol w:w="1134"/>
      </w:tblGrid>
      <w:tr w:rsidR="00C21890" w:rsidRPr="00C21890" w:rsidTr="00C21890">
        <w:trPr>
          <w:trHeight w:val="1785"/>
        </w:trPr>
        <w:tc>
          <w:tcPr>
            <w:tcW w:w="619" w:type="dxa"/>
            <w:tcBorders>
              <w:top w:val="single" w:sz="4" w:space="0" w:color="000000"/>
              <w:left w:val="single" w:sz="4" w:space="0" w:color="000000"/>
              <w:bottom w:val="single" w:sz="4" w:space="0" w:color="000000"/>
              <w:right w:val="single" w:sz="4" w:space="0" w:color="000000"/>
            </w:tcBorders>
            <w:shd w:val="clear" w:color="000000" w:fill="D8D8D8"/>
            <w:vAlign w:val="center"/>
            <w:hideMark/>
          </w:tcPr>
          <w:p w:rsidR="00C21890" w:rsidRPr="00C21890" w:rsidRDefault="00C21890" w:rsidP="00C21890">
            <w:pPr>
              <w:jc w:val="center"/>
              <w:rPr>
                <w:rFonts w:ascii="Arial" w:hAnsi="Arial" w:cs="Arial"/>
                <w:b/>
                <w:bCs/>
                <w:color w:val="000000"/>
              </w:rPr>
            </w:pPr>
            <w:r w:rsidRPr="00C21890">
              <w:rPr>
                <w:rFonts w:ascii="Arial" w:hAnsi="Arial" w:cs="Arial"/>
                <w:b/>
                <w:bCs/>
                <w:color w:val="000000"/>
              </w:rPr>
              <w:t> </w:t>
            </w:r>
          </w:p>
        </w:tc>
        <w:tc>
          <w:tcPr>
            <w:tcW w:w="552" w:type="dxa"/>
            <w:tcBorders>
              <w:top w:val="single" w:sz="4" w:space="0" w:color="000000"/>
              <w:left w:val="nil"/>
              <w:bottom w:val="single" w:sz="4" w:space="0" w:color="000000"/>
              <w:right w:val="single" w:sz="4" w:space="0" w:color="000000"/>
            </w:tcBorders>
            <w:shd w:val="clear" w:color="000000" w:fill="D8D8D8"/>
            <w:vAlign w:val="center"/>
            <w:hideMark/>
          </w:tcPr>
          <w:p w:rsidR="00C21890" w:rsidRPr="00C21890" w:rsidRDefault="00C21890" w:rsidP="00C21890">
            <w:pPr>
              <w:jc w:val="center"/>
              <w:rPr>
                <w:rFonts w:ascii="Arial" w:hAnsi="Arial" w:cs="Arial"/>
                <w:b/>
                <w:bCs/>
                <w:color w:val="000000"/>
              </w:rPr>
            </w:pPr>
            <w:r w:rsidRPr="00C21890">
              <w:rPr>
                <w:rFonts w:ascii="Arial" w:hAnsi="Arial" w:cs="Arial"/>
                <w:b/>
                <w:bCs/>
                <w:color w:val="000000"/>
              </w:rPr>
              <w:t>Item</w:t>
            </w:r>
          </w:p>
        </w:tc>
        <w:tc>
          <w:tcPr>
            <w:tcW w:w="3806" w:type="dxa"/>
            <w:tcBorders>
              <w:top w:val="single" w:sz="4" w:space="0" w:color="000000"/>
              <w:left w:val="nil"/>
              <w:bottom w:val="single" w:sz="4" w:space="0" w:color="000000"/>
              <w:right w:val="single" w:sz="4" w:space="0" w:color="000000"/>
            </w:tcBorders>
            <w:shd w:val="clear" w:color="000000" w:fill="D8D8D8"/>
            <w:vAlign w:val="center"/>
            <w:hideMark/>
          </w:tcPr>
          <w:p w:rsidR="00C21890" w:rsidRPr="00C21890" w:rsidRDefault="00C21890" w:rsidP="00C21890">
            <w:pPr>
              <w:jc w:val="center"/>
              <w:rPr>
                <w:rFonts w:ascii="Arial" w:hAnsi="Arial" w:cs="Arial"/>
                <w:b/>
                <w:bCs/>
                <w:color w:val="000000"/>
              </w:rPr>
            </w:pPr>
            <w:r w:rsidRPr="00C21890">
              <w:rPr>
                <w:rFonts w:ascii="Arial" w:hAnsi="Arial" w:cs="Arial"/>
                <w:b/>
                <w:bCs/>
                <w:color w:val="000000"/>
              </w:rPr>
              <w:t>Descrição</w:t>
            </w:r>
          </w:p>
        </w:tc>
        <w:tc>
          <w:tcPr>
            <w:tcW w:w="708" w:type="dxa"/>
            <w:tcBorders>
              <w:top w:val="single" w:sz="4" w:space="0" w:color="000000"/>
              <w:left w:val="nil"/>
              <w:bottom w:val="single" w:sz="4" w:space="0" w:color="000000"/>
              <w:right w:val="single" w:sz="4" w:space="0" w:color="000000"/>
            </w:tcBorders>
            <w:shd w:val="clear" w:color="000000" w:fill="D8D8D8"/>
            <w:vAlign w:val="center"/>
            <w:hideMark/>
          </w:tcPr>
          <w:p w:rsidR="00C21890" w:rsidRPr="00C21890" w:rsidRDefault="00C21890" w:rsidP="00C21890">
            <w:pPr>
              <w:jc w:val="center"/>
              <w:rPr>
                <w:rFonts w:ascii="Arial" w:hAnsi="Arial" w:cs="Arial"/>
                <w:b/>
                <w:bCs/>
                <w:color w:val="000000"/>
              </w:rPr>
            </w:pPr>
            <w:r w:rsidRPr="00C21890">
              <w:rPr>
                <w:rFonts w:ascii="Arial" w:hAnsi="Arial" w:cs="Arial"/>
                <w:b/>
                <w:bCs/>
                <w:color w:val="000000"/>
              </w:rPr>
              <w:t>Quantidade</w:t>
            </w:r>
          </w:p>
        </w:tc>
        <w:tc>
          <w:tcPr>
            <w:tcW w:w="709" w:type="dxa"/>
            <w:tcBorders>
              <w:top w:val="single" w:sz="4" w:space="0" w:color="000000"/>
              <w:left w:val="nil"/>
              <w:bottom w:val="single" w:sz="4" w:space="0" w:color="000000"/>
              <w:right w:val="nil"/>
            </w:tcBorders>
            <w:shd w:val="clear" w:color="000000" w:fill="D8D8D8"/>
            <w:vAlign w:val="center"/>
            <w:hideMark/>
          </w:tcPr>
          <w:p w:rsidR="00C21890" w:rsidRPr="00C21890" w:rsidRDefault="00C21890" w:rsidP="00C21890">
            <w:pPr>
              <w:jc w:val="center"/>
              <w:rPr>
                <w:rFonts w:ascii="Arial" w:hAnsi="Arial" w:cs="Arial"/>
                <w:b/>
                <w:bCs/>
                <w:color w:val="000000"/>
              </w:rPr>
            </w:pPr>
            <w:r w:rsidRPr="00C21890">
              <w:rPr>
                <w:rFonts w:ascii="Arial" w:hAnsi="Arial" w:cs="Arial"/>
                <w:b/>
                <w:bCs/>
                <w:color w:val="000000"/>
              </w:rPr>
              <w:t>Unidade de Medida</w:t>
            </w:r>
          </w:p>
        </w:tc>
        <w:tc>
          <w:tcPr>
            <w:tcW w:w="992"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C21890" w:rsidRPr="00C21890" w:rsidRDefault="00C21890" w:rsidP="00C21890">
            <w:pPr>
              <w:jc w:val="center"/>
              <w:rPr>
                <w:rFonts w:ascii="Arial" w:hAnsi="Arial" w:cs="Arial"/>
                <w:b/>
                <w:bCs/>
                <w:color w:val="000000"/>
              </w:rPr>
            </w:pPr>
            <w:r w:rsidRPr="00C21890">
              <w:rPr>
                <w:rFonts w:ascii="Arial" w:hAnsi="Arial" w:cs="Arial"/>
                <w:b/>
                <w:bCs/>
                <w:color w:val="000000"/>
              </w:rPr>
              <w:t>Exclusivo para ME/EPP</w:t>
            </w:r>
          </w:p>
        </w:tc>
        <w:tc>
          <w:tcPr>
            <w:tcW w:w="1134" w:type="dxa"/>
            <w:tcBorders>
              <w:top w:val="single" w:sz="4" w:space="0" w:color="auto"/>
              <w:left w:val="nil"/>
              <w:bottom w:val="single" w:sz="4" w:space="0" w:color="auto"/>
              <w:right w:val="single" w:sz="4" w:space="0" w:color="auto"/>
            </w:tcBorders>
            <w:shd w:val="clear" w:color="000000" w:fill="D8D8D8"/>
            <w:vAlign w:val="center"/>
            <w:hideMark/>
          </w:tcPr>
          <w:p w:rsidR="00C21890" w:rsidRPr="00C21890" w:rsidRDefault="00C21890" w:rsidP="00C21890">
            <w:pPr>
              <w:jc w:val="center"/>
              <w:rPr>
                <w:rFonts w:ascii="Arial" w:hAnsi="Arial" w:cs="Arial"/>
                <w:b/>
                <w:bCs/>
                <w:color w:val="000000"/>
              </w:rPr>
            </w:pPr>
            <w:r w:rsidRPr="00C21890">
              <w:rPr>
                <w:rFonts w:ascii="Arial" w:hAnsi="Arial" w:cs="Arial"/>
                <w:b/>
                <w:bCs/>
                <w:color w:val="000000"/>
              </w:rPr>
              <w:t>Margem de Preferência</w:t>
            </w:r>
          </w:p>
        </w:tc>
      </w:tr>
      <w:tr w:rsidR="00C21890" w:rsidRPr="00C21890" w:rsidTr="00C21890">
        <w:trPr>
          <w:trHeight w:val="5355"/>
        </w:trPr>
        <w:tc>
          <w:tcPr>
            <w:tcW w:w="619" w:type="dxa"/>
            <w:vMerge w:val="restart"/>
            <w:tcBorders>
              <w:top w:val="nil"/>
              <w:left w:val="single" w:sz="4" w:space="0" w:color="000000"/>
              <w:bottom w:val="single" w:sz="4" w:space="0" w:color="000000"/>
              <w:right w:val="single" w:sz="4" w:space="0" w:color="000000"/>
            </w:tcBorders>
            <w:shd w:val="clear" w:color="000000" w:fill="D8D8D8"/>
            <w:textDirection w:val="btLr"/>
            <w:vAlign w:val="center"/>
            <w:hideMark/>
          </w:tcPr>
          <w:p w:rsidR="00C21890" w:rsidRPr="00C21890" w:rsidRDefault="00C21890" w:rsidP="00C21890">
            <w:pPr>
              <w:jc w:val="center"/>
              <w:rPr>
                <w:rFonts w:ascii="Arial" w:hAnsi="Arial" w:cs="Arial"/>
                <w:b/>
                <w:bCs/>
                <w:color w:val="000000"/>
                <w:sz w:val="40"/>
                <w:szCs w:val="40"/>
              </w:rPr>
            </w:pPr>
            <w:r w:rsidRPr="00C21890">
              <w:rPr>
                <w:rFonts w:ascii="Arial" w:hAnsi="Arial" w:cs="Arial"/>
                <w:b/>
                <w:bCs/>
                <w:color w:val="000000"/>
                <w:sz w:val="40"/>
                <w:szCs w:val="40"/>
              </w:rPr>
              <w:t>Lote Único</w:t>
            </w:r>
          </w:p>
        </w:tc>
        <w:tc>
          <w:tcPr>
            <w:tcW w:w="552" w:type="dxa"/>
            <w:tcBorders>
              <w:top w:val="nil"/>
              <w:left w:val="nil"/>
              <w:bottom w:val="single" w:sz="4" w:space="0" w:color="000000"/>
              <w:right w:val="single" w:sz="4" w:space="0" w:color="000000"/>
            </w:tcBorders>
            <w:shd w:val="clear" w:color="auto" w:fill="auto"/>
            <w:vAlign w:val="center"/>
            <w:hideMark/>
          </w:tcPr>
          <w:p w:rsidR="00C21890" w:rsidRPr="00C21890" w:rsidRDefault="00C21890" w:rsidP="00C21890">
            <w:pPr>
              <w:jc w:val="center"/>
              <w:rPr>
                <w:rFonts w:ascii="Arial" w:hAnsi="Arial" w:cs="Arial"/>
                <w:color w:val="000000"/>
              </w:rPr>
            </w:pPr>
            <w:r w:rsidRPr="00C21890">
              <w:rPr>
                <w:rFonts w:ascii="Arial" w:hAnsi="Arial" w:cs="Arial"/>
                <w:color w:val="000000"/>
              </w:rPr>
              <w:t>1</w:t>
            </w:r>
          </w:p>
        </w:tc>
        <w:tc>
          <w:tcPr>
            <w:tcW w:w="3806" w:type="dxa"/>
            <w:tcBorders>
              <w:top w:val="nil"/>
              <w:left w:val="nil"/>
              <w:bottom w:val="single" w:sz="4" w:space="0" w:color="000000"/>
              <w:right w:val="single" w:sz="4" w:space="0" w:color="000000"/>
            </w:tcBorders>
            <w:shd w:val="clear" w:color="auto" w:fill="auto"/>
            <w:vAlign w:val="center"/>
            <w:hideMark/>
          </w:tcPr>
          <w:p w:rsidR="00C21890" w:rsidRPr="00C21890" w:rsidRDefault="00C21890" w:rsidP="00C21890">
            <w:pPr>
              <w:jc w:val="center"/>
              <w:rPr>
                <w:rFonts w:ascii="Arial" w:hAnsi="Arial" w:cs="Arial"/>
                <w:color w:val="000000"/>
              </w:rPr>
            </w:pPr>
            <w:r w:rsidRPr="00C21890">
              <w:rPr>
                <w:rFonts w:ascii="Arial" w:hAnsi="Arial" w:cs="Arial"/>
                <w:color w:val="000000"/>
              </w:rPr>
              <w:t xml:space="preserve">Bolsa tripla para coleta de sangue, capacidade 450 +/- 45ml de sangue, confeccionada em PVC atóxico e plastificante di-2etil-hexilftalato (DEHP), cantos internos arredondados, com orificios na parte superior necessários para adaptação em sistemas automatizados de processamento, estéril, apirogênico, segmentos de coleta e transferência numerados, compatíveis com sistema de conexão estéril; agulha 16G, bisel trifacetado e dispositivo de proteção que recubra a agulha no momento da retirada da veia do doador, evitando acidentes por perfuração ou formação de aerosóis, o dispositivo deve ser leve, de forma a não tracionar o tubo de coleta. Resistente à centrifugação (5.000 g/30 minutos), congelamento a baixa temperatura (-85ºC) e descongelamento a 37ºC; sendo que uma das bolsas satélite é confeccionada com plástico PVC atóxico e plastificante Tri-2-extil-trimelitato (TOTM) especial para preservação de plaquetas até 5 dias, manutenção de pelo menos 80% da contagem inicial de plaquetas e ph acima de 6,5 do concentrado de plaquetas no último dia de armazenamento; anticoagulante CPD (citrato, fosfato, dextrose) solução preservadora SAG-M    (salina, adenina, glicose, manitol); sistema para coleta de amostras em tubo a vácuo composto de uma agulha e suporte (canhão) com tampa (que evita acidentes na coleta) já montado integralmente, sem necessidade de manipulação ou adaptação de nenhum outro dispositivo; com lacre de segurança que mantenham o sistema totalmente fechado; pasteurizada em embalagem impermeável e de acordo com portaria MS/SVS nº 950/98. As instruções de uso e rotulagem deverão estar em português e de acordo com os REGULAMENTOS TÉCNICOS VIGENTES DO MINISTÉRIO DA SAÚDE. Código de </w:t>
            </w:r>
            <w:r w:rsidRPr="00C21890">
              <w:rPr>
                <w:rFonts w:ascii="Arial" w:hAnsi="Arial" w:cs="Arial"/>
                <w:color w:val="000000"/>
              </w:rPr>
              <w:lastRenderedPageBreak/>
              <w:t>barras no rótulo da bolsa, contendo as seguintes informações, identificação do produto, fabricante e número do lote. Validade do produto: 12 meses</w:t>
            </w:r>
          </w:p>
        </w:tc>
        <w:tc>
          <w:tcPr>
            <w:tcW w:w="708" w:type="dxa"/>
            <w:tcBorders>
              <w:top w:val="nil"/>
              <w:left w:val="nil"/>
              <w:bottom w:val="single" w:sz="4" w:space="0" w:color="000000"/>
              <w:right w:val="single" w:sz="4" w:space="0" w:color="000000"/>
            </w:tcBorders>
            <w:shd w:val="clear" w:color="auto" w:fill="auto"/>
            <w:vAlign w:val="center"/>
            <w:hideMark/>
          </w:tcPr>
          <w:p w:rsidR="00C21890" w:rsidRPr="00C21890" w:rsidRDefault="00C21890" w:rsidP="00C21890">
            <w:pPr>
              <w:jc w:val="center"/>
              <w:rPr>
                <w:rFonts w:ascii="Arial" w:hAnsi="Arial" w:cs="Arial"/>
                <w:color w:val="000000"/>
              </w:rPr>
            </w:pPr>
            <w:r w:rsidRPr="00C21890">
              <w:rPr>
                <w:rFonts w:ascii="Arial" w:hAnsi="Arial" w:cs="Arial"/>
                <w:color w:val="000000"/>
              </w:rPr>
              <w:lastRenderedPageBreak/>
              <w:t>5400</w:t>
            </w:r>
          </w:p>
        </w:tc>
        <w:tc>
          <w:tcPr>
            <w:tcW w:w="709" w:type="dxa"/>
            <w:tcBorders>
              <w:top w:val="nil"/>
              <w:left w:val="nil"/>
              <w:bottom w:val="single" w:sz="4" w:space="0" w:color="000000"/>
              <w:right w:val="nil"/>
            </w:tcBorders>
            <w:shd w:val="clear" w:color="auto" w:fill="auto"/>
            <w:vAlign w:val="center"/>
            <w:hideMark/>
          </w:tcPr>
          <w:p w:rsidR="00C21890" w:rsidRPr="00C21890" w:rsidRDefault="00C21890" w:rsidP="00C21890">
            <w:pPr>
              <w:jc w:val="center"/>
              <w:rPr>
                <w:rFonts w:ascii="Arial" w:hAnsi="Arial" w:cs="Arial"/>
                <w:color w:val="000000"/>
              </w:rPr>
            </w:pPr>
            <w:r w:rsidRPr="00C21890">
              <w:rPr>
                <w:rFonts w:ascii="Arial" w:hAnsi="Arial" w:cs="Arial"/>
                <w:color w:val="000000"/>
              </w:rPr>
              <w:t>UNIDADE</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21890" w:rsidRPr="00C21890" w:rsidRDefault="00C21890" w:rsidP="00C21890">
            <w:pPr>
              <w:jc w:val="center"/>
              <w:rPr>
                <w:rFonts w:ascii="Arial" w:hAnsi="Arial" w:cs="Arial"/>
                <w:color w:val="000000"/>
              </w:rPr>
            </w:pPr>
            <w:r w:rsidRPr="00C21890">
              <w:rPr>
                <w:rFonts w:ascii="Arial" w:hAnsi="Arial" w:cs="Arial"/>
                <w:color w:val="000000"/>
              </w:rPr>
              <w:t>NÃO</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21890" w:rsidRPr="00C21890" w:rsidRDefault="00C21890" w:rsidP="00C21890">
            <w:pPr>
              <w:jc w:val="center"/>
              <w:rPr>
                <w:rFonts w:ascii="Arial" w:hAnsi="Arial" w:cs="Arial"/>
                <w:color w:val="000000"/>
              </w:rPr>
            </w:pPr>
            <w:r w:rsidRPr="00C21890">
              <w:rPr>
                <w:rFonts w:ascii="Arial" w:hAnsi="Arial" w:cs="Arial"/>
                <w:color w:val="000000"/>
              </w:rPr>
              <w:t>15%</w:t>
            </w:r>
          </w:p>
        </w:tc>
      </w:tr>
      <w:tr w:rsidR="00C21890" w:rsidRPr="00C21890" w:rsidTr="00C21890">
        <w:trPr>
          <w:trHeight w:val="5610"/>
        </w:trPr>
        <w:tc>
          <w:tcPr>
            <w:tcW w:w="619" w:type="dxa"/>
            <w:vMerge/>
            <w:tcBorders>
              <w:top w:val="nil"/>
              <w:left w:val="single" w:sz="4" w:space="0" w:color="000000"/>
              <w:bottom w:val="single" w:sz="4" w:space="0" w:color="000000"/>
              <w:right w:val="single" w:sz="4" w:space="0" w:color="000000"/>
            </w:tcBorders>
            <w:vAlign w:val="center"/>
            <w:hideMark/>
          </w:tcPr>
          <w:p w:rsidR="00C21890" w:rsidRPr="00C21890" w:rsidRDefault="00C21890" w:rsidP="00C21890">
            <w:pPr>
              <w:rPr>
                <w:rFonts w:ascii="Arial" w:hAnsi="Arial" w:cs="Arial"/>
                <w:b/>
                <w:bCs/>
                <w:color w:val="000000"/>
                <w:sz w:val="40"/>
                <w:szCs w:val="40"/>
              </w:rPr>
            </w:pPr>
          </w:p>
        </w:tc>
        <w:tc>
          <w:tcPr>
            <w:tcW w:w="552" w:type="dxa"/>
            <w:tcBorders>
              <w:top w:val="nil"/>
              <w:left w:val="nil"/>
              <w:bottom w:val="single" w:sz="4" w:space="0" w:color="000000"/>
              <w:right w:val="single" w:sz="4" w:space="0" w:color="000000"/>
            </w:tcBorders>
            <w:shd w:val="clear" w:color="auto" w:fill="auto"/>
            <w:vAlign w:val="center"/>
            <w:hideMark/>
          </w:tcPr>
          <w:p w:rsidR="00C21890" w:rsidRPr="00C21890" w:rsidRDefault="00C21890" w:rsidP="00C21890">
            <w:pPr>
              <w:jc w:val="center"/>
              <w:rPr>
                <w:rFonts w:ascii="Arial" w:hAnsi="Arial" w:cs="Arial"/>
                <w:color w:val="000000"/>
              </w:rPr>
            </w:pPr>
            <w:r w:rsidRPr="00C21890">
              <w:rPr>
                <w:rFonts w:ascii="Arial" w:hAnsi="Arial" w:cs="Arial"/>
                <w:color w:val="000000"/>
              </w:rPr>
              <w:t>2</w:t>
            </w:r>
          </w:p>
        </w:tc>
        <w:tc>
          <w:tcPr>
            <w:tcW w:w="3806" w:type="dxa"/>
            <w:tcBorders>
              <w:top w:val="nil"/>
              <w:left w:val="nil"/>
              <w:bottom w:val="single" w:sz="4" w:space="0" w:color="000000"/>
              <w:right w:val="single" w:sz="4" w:space="0" w:color="000000"/>
            </w:tcBorders>
            <w:shd w:val="clear" w:color="auto" w:fill="auto"/>
            <w:vAlign w:val="center"/>
            <w:hideMark/>
          </w:tcPr>
          <w:p w:rsidR="00C21890" w:rsidRPr="00C21890" w:rsidRDefault="00C21890" w:rsidP="00C21890">
            <w:pPr>
              <w:jc w:val="center"/>
              <w:rPr>
                <w:rFonts w:ascii="Arial" w:hAnsi="Arial" w:cs="Arial"/>
                <w:color w:val="000000"/>
              </w:rPr>
            </w:pPr>
            <w:r w:rsidRPr="00C21890">
              <w:rPr>
                <w:rFonts w:ascii="Arial" w:hAnsi="Arial" w:cs="Arial"/>
                <w:color w:val="000000"/>
              </w:rPr>
              <w:t xml:space="preserve">Bolsa dupla para coleta de sangue, capacidade 450 ml +/- 45 ml de anticoagulante, confeccionada em PVC atóxico e plastificante di-2-etil-hexilftalato, cantos internos arredondados, com orifícios na parte superior necessários para adaptação em sistemas automatizados de processamento, estéril apirogênica, segmentos de coleta e transferência numerados, compatíveis com sistema de conexão estéril; agulha 16G, bisel trifacetado e dispositivo de proteção que recubra a agulha no momento da retirada da veia do doador, evitando acidentes por perfuração ou formação de aerosóis, o dispositivo deve ser leve, de forma a não tracionar o tubo de coleta, bolsa satélite com capacidade de 450 ml; solução preservadora com anticoagulante CPDA-1 (citrato,fosfato, dextrose,adenina); resistente à centrifugação (5.000 g/30 minutos), congelamento a baixa temperatura (-85ºC) e descongelamento a 37ºC; sistema para coleta de amostras em tubo a vácuo composto de uma agulha e suporte (canhão) com tampa (que evita acidentes na coleta) já montado integralmente, sem necessidade de manipulação ou adaptação de nenhum outro dispositivo; com lacre de segurança que mantenham o sistema totalmente fechado; pasteurizada em embalagem impermeável e de acordo com portaria MS/SVS nº 950/98. As </w:t>
            </w:r>
            <w:r w:rsidRPr="00C21890">
              <w:rPr>
                <w:rFonts w:ascii="Arial" w:hAnsi="Arial" w:cs="Arial"/>
                <w:color w:val="000000"/>
              </w:rPr>
              <w:lastRenderedPageBreak/>
              <w:t>instruções de uso e rotulagem deverão estar em português e de acordo com os REGULAMENTOS TÉCNICOS VIGENTES DO MINISTÉRIO DA SAÚDE. Código de barras no rótulo da bolsa, contendo as seguintes informações, identificação do produto, fabricante e número do lote. Validade do produto: 12 meses</w:t>
            </w:r>
          </w:p>
        </w:tc>
        <w:tc>
          <w:tcPr>
            <w:tcW w:w="708" w:type="dxa"/>
            <w:tcBorders>
              <w:top w:val="nil"/>
              <w:left w:val="nil"/>
              <w:bottom w:val="single" w:sz="4" w:space="0" w:color="000000"/>
              <w:right w:val="single" w:sz="4" w:space="0" w:color="000000"/>
            </w:tcBorders>
            <w:shd w:val="clear" w:color="auto" w:fill="auto"/>
            <w:vAlign w:val="center"/>
            <w:hideMark/>
          </w:tcPr>
          <w:p w:rsidR="00C21890" w:rsidRPr="00C21890" w:rsidRDefault="00C21890" w:rsidP="00C21890">
            <w:pPr>
              <w:jc w:val="center"/>
              <w:rPr>
                <w:rFonts w:ascii="Arial" w:hAnsi="Arial" w:cs="Arial"/>
                <w:color w:val="000000"/>
              </w:rPr>
            </w:pPr>
            <w:r w:rsidRPr="00C21890">
              <w:rPr>
                <w:rFonts w:ascii="Arial" w:hAnsi="Arial" w:cs="Arial"/>
                <w:color w:val="000000"/>
              </w:rPr>
              <w:lastRenderedPageBreak/>
              <w:t>1200</w:t>
            </w:r>
          </w:p>
        </w:tc>
        <w:tc>
          <w:tcPr>
            <w:tcW w:w="709" w:type="dxa"/>
            <w:tcBorders>
              <w:top w:val="nil"/>
              <w:left w:val="nil"/>
              <w:bottom w:val="single" w:sz="4" w:space="0" w:color="000000"/>
              <w:right w:val="nil"/>
            </w:tcBorders>
            <w:shd w:val="clear" w:color="auto" w:fill="auto"/>
            <w:vAlign w:val="center"/>
            <w:hideMark/>
          </w:tcPr>
          <w:p w:rsidR="00C21890" w:rsidRPr="00C21890" w:rsidRDefault="00C21890" w:rsidP="00C21890">
            <w:pPr>
              <w:jc w:val="center"/>
              <w:rPr>
                <w:rFonts w:ascii="Arial" w:hAnsi="Arial" w:cs="Arial"/>
                <w:color w:val="000000"/>
              </w:rPr>
            </w:pPr>
            <w:r w:rsidRPr="00C21890">
              <w:rPr>
                <w:rFonts w:ascii="Arial" w:hAnsi="Arial" w:cs="Arial"/>
                <w:color w:val="000000"/>
              </w:rPr>
              <w:t>UNIDADE</w:t>
            </w:r>
          </w:p>
        </w:tc>
        <w:tc>
          <w:tcPr>
            <w:tcW w:w="992" w:type="dxa"/>
            <w:vMerge/>
            <w:tcBorders>
              <w:top w:val="nil"/>
              <w:left w:val="single" w:sz="4" w:space="0" w:color="auto"/>
              <w:bottom w:val="single" w:sz="4" w:space="0" w:color="000000"/>
              <w:right w:val="single" w:sz="4" w:space="0" w:color="auto"/>
            </w:tcBorders>
            <w:vAlign w:val="center"/>
            <w:hideMark/>
          </w:tcPr>
          <w:p w:rsidR="00C21890" w:rsidRPr="00C21890" w:rsidRDefault="00C21890" w:rsidP="00C21890">
            <w:pPr>
              <w:rPr>
                <w:rFonts w:ascii="Arial" w:hAnsi="Arial" w:cs="Arial"/>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C21890" w:rsidRPr="00C21890" w:rsidRDefault="00C21890" w:rsidP="00C21890">
            <w:pPr>
              <w:rPr>
                <w:rFonts w:ascii="Arial" w:hAnsi="Arial" w:cs="Arial"/>
                <w:color w:val="000000"/>
              </w:rPr>
            </w:pPr>
          </w:p>
        </w:tc>
      </w:tr>
    </w:tbl>
    <w:p w:rsidR="00B77B10" w:rsidRDefault="00B77B10" w:rsidP="00D225B1">
      <w:pPr>
        <w:pStyle w:val="Corpodetexto2"/>
        <w:tabs>
          <w:tab w:val="left" w:pos="567"/>
        </w:tabs>
        <w:spacing w:before="120" w:after="120" w:line="276" w:lineRule="auto"/>
        <w:contextualSpacing/>
        <w:jc w:val="center"/>
        <w:rPr>
          <w:rFonts w:ascii="Arial" w:hAnsi="Arial" w:cs="Arial"/>
          <w:b/>
          <w:sz w:val="24"/>
          <w:szCs w:val="24"/>
        </w:rPr>
      </w:pPr>
    </w:p>
    <w:p w:rsidR="00C21890" w:rsidRPr="00C21890" w:rsidRDefault="00C21890" w:rsidP="00FD52F2">
      <w:pPr>
        <w:pStyle w:val="Corpodetexto2"/>
        <w:numPr>
          <w:ilvl w:val="0"/>
          <w:numId w:val="16"/>
        </w:numPr>
        <w:tabs>
          <w:tab w:val="left" w:pos="567"/>
        </w:tabs>
        <w:spacing w:before="120" w:after="120" w:line="276" w:lineRule="auto"/>
        <w:ind w:left="0" w:firstLine="0"/>
        <w:contextualSpacing/>
        <w:rPr>
          <w:rFonts w:ascii="Arial" w:hAnsi="Arial" w:cs="Arial"/>
          <w:b/>
          <w:sz w:val="24"/>
          <w:szCs w:val="24"/>
        </w:rPr>
      </w:pPr>
      <w:r>
        <w:rPr>
          <w:rFonts w:ascii="Arial" w:hAnsi="Arial" w:cs="Arial"/>
          <w:b/>
          <w:sz w:val="24"/>
          <w:szCs w:val="24"/>
        </w:rPr>
        <w:t>Especificação dos equipamentos a serem fornecidos em comodato:</w:t>
      </w:r>
    </w:p>
    <w:p w:rsidR="00FD52F2" w:rsidRDefault="00C21890" w:rsidP="00FD52F2">
      <w:pPr>
        <w:pStyle w:val="Corpodetexto2"/>
        <w:numPr>
          <w:ilvl w:val="1"/>
          <w:numId w:val="24"/>
        </w:numPr>
        <w:tabs>
          <w:tab w:val="left" w:pos="567"/>
        </w:tabs>
        <w:spacing w:before="120" w:after="120" w:line="276" w:lineRule="auto"/>
        <w:ind w:left="0" w:firstLine="0"/>
        <w:contextualSpacing/>
        <w:rPr>
          <w:rFonts w:ascii="Arial" w:hAnsi="Arial" w:cs="Arial"/>
          <w:b/>
          <w:sz w:val="24"/>
          <w:szCs w:val="24"/>
        </w:rPr>
      </w:pPr>
      <w:r w:rsidRPr="00C21890">
        <w:rPr>
          <w:rFonts w:ascii="Arial" w:hAnsi="Arial" w:cs="Arial"/>
          <w:b/>
          <w:bCs/>
          <w:sz w:val="24"/>
          <w:szCs w:val="24"/>
        </w:rPr>
        <w:t>Processadores Automáticos para Bolsas de Sangue (02 – unidades)</w:t>
      </w:r>
    </w:p>
    <w:p w:rsidR="00FD52F2" w:rsidRDefault="00C21890" w:rsidP="00FD52F2">
      <w:pPr>
        <w:pStyle w:val="Corpodetexto2"/>
        <w:numPr>
          <w:ilvl w:val="2"/>
          <w:numId w:val="24"/>
        </w:numPr>
        <w:tabs>
          <w:tab w:val="left" w:pos="567"/>
        </w:tabs>
        <w:spacing w:before="120" w:after="120" w:line="276" w:lineRule="auto"/>
        <w:ind w:left="0" w:firstLine="0"/>
        <w:contextualSpacing/>
        <w:rPr>
          <w:rFonts w:ascii="Arial" w:hAnsi="Arial" w:cs="Arial"/>
          <w:b/>
          <w:sz w:val="24"/>
          <w:szCs w:val="24"/>
        </w:rPr>
      </w:pPr>
      <w:r w:rsidRPr="00C21890">
        <w:rPr>
          <w:rFonts w:ascii="Arial" w:hAnsi="Arial" w:cs="Arial"/>
          <w:i/>
          <w:iCs/>
          <w:sz w:val="24"/>
          <w:szCs w:val="24"/>
        </w:rPr>
        <w:t>Separar o sangue total em hemocomponentes (concentrado de hemácias, plasma e plaquetas)</w:t>
      </w:r>
    </w:p>
    <w:p w:rsidR="00FD52F2" w:rsidRDefault="00C21890" w:rsidP="00FD52F2">
      <w:pPr>
        <w:pStyle w:val="Corpodetexto2"/>
        <w:numPr>
          <w:ilvl w:val="2"/>
          <w:numId w:val="24"/>
        </w:numPr>
        <w:tabs>
          <w:tab w:val="left" w:pos="567"/>
        </w:tabs>
        <w:spacing w:before="120" w:after="120" w:line="276" w:lineRule="auto"/>
        <w:ind w:left="0" w:firstLine="0"/>
        <w:contextualSpacing/>
        <w:rPr>
          <w:rFonts w:ascii="Arial" w:hAnsi="Arial" w:cs="Arial"/>
          <w:b/>
          <w:sz w:val="24"/>
          <w:szCs w:val="24"/>
        </w:rPr>
      </w:pPr>
      <w:r w:rsidRPr="00FD52F2">
        <w:rPr>
          <w:rFonts w:ascii="Arial" w:hAnsi="Arial" w:cs="Arial"/>
          <w:sz w:val="24"/>
          <w:szCs w:val="24"/>
        </w:rPr>
        <w:t>Capacidade para remoção do “buff-coat” do plasma e das hemácias, garantindo reprodutibilidade e qualidade;</w:t>
      </w:r>
    </w:p>
    <w:p w:rsidR="00FD52F2" w:rsidRDefault="00C21890" w:rsidP="00FD52F2">
      <w:pPr>
        <w:pStyle w:val="Corpodetexto2"/>
        <w:numPr>
          <w:ilvl w:val="2"/>
          <w:numId w:val="24"/>
        </w:numPr>
        <w:tabs>
          <w:tab w:val="left" w:pos="567"/>
        </w:tabs>
        <w:spacing w:before="120" w:after="120" w:line="276" w:lineRule="auto"/>
        <w:contextualSpacing/>
        <w:rPr>
          <w:rFonts w:ascii="Arial" w:hAnsi="Arial" w:cs="Arial"/>
          <w:b/>
          <w:sz w:val="24"/>
          <w:szCs w:val="24"/>
        </w:rPr>
      </w:pPr>
      <w:r w:rsidRPr="00FD52F2">
        <w:rPr>
          <w:rFonts w:ascii="Arial" w:hAnsi="Arial" w:cs="Arial"/>
          <w:sz w:val="24"/>
          <w:szCs w:val="24"/>
        </w:rPr>
        <w:t>Possuir variedade de programação de acordo com a necessidade do usuário;</w:t>
      </w:r>
    </w:p>
    <w:p w:rsidR="00FD52F2" w:rsidRDefault="00C21890" w:rsidP="00FD52F2">
      <w:pPr>
        <w:pStyle w:val="Corpodetexto2"/>
        <w:numPr>
          <w:ilvl w:val="2"/>
          <w:numId w:val="24"/>
        </w:numPr>
        <w:tabs>
          <w:tab w:val="left" w:pos="567"/>
        </w:tabs>
        <w:spacing w:before="120" w:after="120" w:line="276" w:lineRule="auto"/>
        <w:contextualSpacing/>
        <w:rPr>
          <w:rFonts w:ascii="Arial" w:hAnsi="Arial" w:cs="Arial"/>
          <w:b/>
          <w:sz w:val="24"/>
          <w:szCs w:val="24"/>
        </w:rPr>
      </w:pPr>
      <w:r w:rsidRPr="00FD52F2">
        <w:rPr>
          <w:rFonts w:ascii="Arial" w:hAnsi="Arial" w:cs="Arial"/>
          <w:sz w:val="24"/>
          <w:szCs w:val="24"/>
        </w:rPr>
        <w:t>Processar bolsas convencionais e “top na botton”;</w:t>
      </w:r>
    </w:p>
    <w:p w:rsidR="00FD52F2" w:rsidRDefault="00C21890" w:rsidP="00FD52F2">
      <w:pPr>
        <w:pStyle w:val="Corpodetexto2"/>
        <w:numPr>
          <w:ilvl w:val="2"/>
          <w:numId w:val="24"/>
        </w:numPr>
        <w:tabs>
          <w:tab w:val="left" w:pos="567"/>
        </w:tabs>
        <w:spacing w:before="120" w:after="120" w:line="276" w:lineRule="auto"/>
        <w:contextualSpacing/>
        <w:rPr>
          <w:rFonts w:ascii="Arial" w:hAnsi="Arial" w:cs="Arial"/>
          <w:b/>
          <w:sz w:val="24"/>
          <w:szCs w:val="24"/>
        </w:rPr>
      </w:pPr>
      <w:r w:rsidRPr="00FD52F2">
        <w:rPr>
          <w:rFonts w:ascii="Arial" w:hAnsi="Arial" w:cs="Arial"/>
          <w:sz w:val="24"/>
          <w:szCs w:val="24"/>
        </w:rPr>
        <w:t>Possuir compressor com alimentação bivolt ou 220V / 60 Hz;</w:t>
      </w:r>
    </w:p>
    <w:p w:rsidR="00FD52F2" w:rsidRDefault="00C21890" w:rsidP="00FD52F2">
      <w:pPr>
        <w:pStyle w:val="Corpodetexto2"/>
        <w:numPr>
          <w:ilvl w:val="2"/>
          <w:numId w:val="24"/>
        </w:numPr>
        <w:tabs>
          <w:tab w:val="left" w:pos="567"/>
        </w:tabs>
        <w:spacing w:before="120" w:after="120" w:line="276" w:lineRule="auto"/>
        <w:ind w:left="0" w:firstLine="0"/>
        <w:contextualSpacing/>
        <w:rPr>
          <w:rFonts w:ascii="Arial" w:hAnsi="Arial" w:cs="Arial"/>
          <w:b/>
          <w:sz w:val="24"/>
          <w:szCs w:val="24"/>
        </w:rPr>
      </w:pPr>
      <w:r w:rsidRPr="00FD52F2">
        <w:rPr>
          <w:rFonts w:ascii="Arial" w:hAnsi="Arial" w:cs="Arial"/>
          <w:sz w:val="24"/>
          <w:szCs w:val="24"/>
        </w:rPr>
        <w:t>Possuir sistema de interfaciamento bidirecional: envio e recebimento de dados automaticamente entre o equipamento e o sistema de informação, configuração de programas customizados para separação de hemocomponentes conforme dados provenientes da coleta: tipo de bolsa, tempo de coleta, peso e demais critérios estabelecidos pelo departamento e assim evitando a intervenção direta de operadores no aparelho para tal operação.</w:t>
      </w:r>
    </w:p>
    <w:p w:rsidR="00FD52F2" w:rsidRPr="00FD52F2" w:rsidRDefault="00C21890" w:rsidP="00FD52F2">
      <w:pPr>
        <w:pStyle w:val="Corpodetexto2"/>
        <w:numPr>
          <w:ilvl w:val="1"/>
          <w:numId w:val="24"/>
        </w:numPr>
        <w:tabs>
          <w:tab w:val="left" w:pos="567"/>
        </w:tabs>
        <w:spacing w:before="120" w:after="120" w:line="276" w:lineRule="auto"/>
        <w:contextualSpacing/>
        <w:rPr>
          <w:rFonts w:ascii="Arial" w:hAnsi="Arial" w:cs="Arial"/>
          <w:b/>
          <w:sz w:val="24"/>
          <w:szCs w:val="24"/>
        </w:rPr>
      </w:pPr>
      <w:r w:rsidRPr="00FD52F2">
        <w:rPr>
          <w:rFonts w:ascii="Arial" w:hAnsi="Arial" w:cs="Arial"/>
          <w:b/>
          <w:sz w:val="24"/>
          <w:szCs w:val="24"/>
        </w:rPr>
        <w:t>Seladora portátil para tubos em Banco de Sangue (01 – unidade)</w:t>
      </w:r>
    </w:p>
    <w:p w:rsidR="00FD52F2" w:rsidRDefault="00C21890" w:rsidP="00C21890">
      <w:pPr>
        <w:pStyle w:val="Corpodetexto2"/>
        <w:numPr>
          <w:ilvl w:val="2"/>
          <w:numId w:val="24"/>
        </w:numPr>
        <w:tabs>
          <w:tab w:val="left" w:pos="567"/>
        </w:tabs>
        <w:spacing w:before="120" w:after="120" w:line="276" w:lineRule="auto"/>
        <w:contextualSpacing/>
        <w:rPr>
          <w:rFonts w:ascii="Arial" w:hAnsi="Arial" w:cs="Arial"/>
          <w:b/>
          <w:sz w:val="24"/>
          <w:szCs w:val="24"/>
        </w:rPr>
      </w:pPr>
      <w:r w:rsidRPr="00FD52F2">
        <w:rPr>
          <w:rFonts w:ascii="Arial" w:hAnsi="Arial" w:cs="Arial"/>
          <w:sz w:val="24"/>
          <w:szCs w:val="24"/>
        </w:rPr>
        <w:t>Deverá ser leve;</w:t>
      </w:r>
    </w:p>
    <w:p w:rsidR="00FD52F2" w:rsidRDefault="00C21890" w:rsidP="00C21890">
      <w:pPr>
        <w:pStyle w:val="Corpodetexto2"/>
        <w:numPr>
          <w:ilvl w:val="2"/>
          <w:numId w:val="24"/>
        </w:numPr>
        <w:tabs>
          <w:tab w:val="left" w:pos="567"/>
        </w:tabs>
        <w:spacing w:before="120" w:after="120" w:line="276" w:lineRule="auto"/>
        <w:contextualSpacing/>
        <w:rPr>
          <w:rFonts w:ascii="Arial" w:hAnsi="Arial" w:cs="Arial"/>
          <w:b/>
          <w:sz w:val="24"/>
          <w:szCs w:val="24"/>
        </w:rPr>
      </w:pPr>
      <w:r w:rsidRPr="00FD52F2">
        <w:rPr>
          <w:rFonts w:ascii="Arial" w:hAnsi="Arial" w:cs="Arial"/>
          <w:sz w:val="24"/>
          <w:szCs w:val="24"/>
        </w:rPr>
        <w:t>Deverá selar todos os tipos de bolsas de sangue (tubo);</w:t>
      </w:r>
    </w:p>
    <w:p w:rsidR="00FD52F2" w:rsidRDefault="00C21890" w:rsidP="00C21890">
      <w:pPr>
        <w:pStyle w:val="Corpodetexto2"/>
        <w:numPr>
          <w:ilvl w:val="2"/>
          <w:numId w:val="24"/>
        </w:numPr>
        <w:tabs>
          <w:tab w:val="left" w:pos="567"/>
        </w:tabs>
        <w:spacing w:before="120" w:after="120" w:line="276" w:lineRule="auto"/>
        <w:contextualSpacing/>
        <w:rPr>
          <w:rFonts w:ascii="Arial" w:hAnsi="Arial" w:cs="Arial"/>
          <w:b/>
          <w:sz w:val="24"/>
          <w:szCs w:val="24"/>
        </w:rPr>
      </w:pPr>
      <w:r w:rsidRPr="00FD52F2">
        <w:rPr>
          <w:rFonts w:ascii="Arial" w:hAnsi="Arial" w:cs="Arial"/>
          <w:sz w:val="24"/>
          <w:szCs w:val="24"/>
        </w:rPr>
        <w:t>Possuir linha de ruptura na selagem, sem necessidade de usar objetos cortantes (maior segurança);</w:t>
      </w:r>
    </w:p>
    <w:p w:rsidR="00C21890" w:rsidRPr="00FD52F2" w:rsidRDefault="00C21890" w:rsidP="00C21890">
      <w:pPr>
        <w:pStyle w:val="Corpodetexto2"/>
        <w:numPr>
          <w:ilvl w:val="2"/>
          <w:numId w:val="24"/>
        </w:numPr>
        <w:tabs>
          <w:tab w:val="left" w:pos="567"/>
        </w:tabs>
        <w:spacing w:before="120" w:after="120" w:line="276" w:lineRule="auto"/>
        <w:contextualSpacing/>
        <w:rPr>
          <w:rFonts w:ascii="Arial" w:hAnsi="Arial" w:cs="Arial"/>
          <w:b/>
          <w:sz w:val="24"/>
          <w:szCs w:val="24"/>
        </w:rPr>
      </w:pPr>
      <w:r w:rsidRPr="00FD52F2">
        <w:rPr>
          <w:rFonts w:ascii="Arial" w:hAnsi="Arial" w:cs="Arial"/>
          <w:sz w:val="24"/>
          <w:szCs w:val="24"/>
        </w:rPr>
        <w:t>Possuir alimentação bivolt ou 220V.</w:t>
      </w:r>
    </w:p>
    <w:p w:rsidR="00C21890" w:rsidRPr="00C21890" w:rsidRDefault="00C21890" w:rsidP="00C21890">
      <w:pPr>
        <w:pStyle w:val="Corpodetexto2"/>
        <w:tabs>
          <w:tab w:val="left" w:pos="567"/>
        </w:tabs>
        <w:spacing w:before="120" w:after="120" w:line="276" w:lineRule="auto"/>
        <w:contextualSpacing/>
        <w:jc w:val="both"/>
        <w:rPr>
          <w:rFonts w:ascii="Arial" w:hAnsi="Arial" w:cs="Arial"/>
          <w:b/>
          <w:sz w:val="24"/>
          <w:szCs w:val="24"/>
        </w:rPr>
      </w:pPr>
    </w:p>
    <w:p w:rsidR="007F70AC" w:rsidRPr="00582E98" w:rsidRDefault="007F70AC" w:rsidP="00D225B1">
      <w:pPr>
        <w:pStyle w:val="Corpodetexto2"/>
        <w:numPr>
          <w:ilvl w:val="0"/>
          <w:numId w:val="16"/>
        </w:numPr>
        <w:tabs>
          <w:tab w:val="left" w:pos="567"/>
        </w:tabs>
        <w:spacing w:before="120" w:after="120" w:line="276" w:lineRule="auto"/>
        <w:ind w:left="0" w:firstLine="0"/>
        <w:contextualSpacing/>
        <w:jc w:val="both"/>
        <w:rPr>
          <w:rFonts w:ascii="Arial" w:hAnsi="Arial" w:cs="Arial"/>
          <w:b/>
          <w:sz w:val="24"/>
          <w:szCs w:val="24"/>
        </w:rPr>
      </w:pPr>
      <w:r w:rsidRPr="00046AA5">
        <w:rPr>
          <w:rFonts w:ascii="Arial" w:hAnsi="Arial" w:cs="Arial"/>
          <w:sz w:val="24"/>
          <w:szCs w:val="24"/>
        </w:rPr>
        <w:t xml:space="preserve">Caso seja necessário </w:t>
      </w:r>
      <w:r w:rsidR="00252099" w:rsidRPr="00046AA5">
        <w:rPr>
          <w:rFonts w:ascii="Arial" w:hAnsi="Arial" w:cs="Arial"/>
          <w:sz w:val="24"/>
          <w:szCs w:val="24"/>
        </w:rPr>
        <w:t>o pregoeiro, por meio da equipe de apoio,</w:t>
      </w:r>
      <w:r w:rsidRPr="00046AA5">
        <w:rPr>
          <w:rFonts w:ascii="Arial" w:hAnsi="Arial" w:cs="Arial"/>
          <w:sz w:val="24"/>
          <w:szCs w:val="24"/>
        </w:rPr>
        <w:t xml:space="preserve"> solicitará amostras dos itens licitados e equipamentos, que deverão ser entregues em no </w:t>
      </w:r>
      <w:r w:rsidRPr="00046AA5">
        <w:rPr>
          <w:rFonts w:ascii="Arial" w:hAnsi="Arial" w:cs="Arial"/>
          <w:sz w:val="24"/>
          <w:szCs w:val="24"/>
        </w:rPr>
        <w:lastRenderedPageBreak/>
        <w:t>máximo 72 (setenta e duas) horas após a solicitação, estando elas identificadas com nome da empresa, número do Pregão e número do item, os quais serão enviados ao usuário para avaliação e emissão de parecer técnico</w:t>
      </w:r>
      <w:r w:rsidRPr="00582E98">
        <w:rPr>
          <w:rFonts w:ascii="Arial" w:hAnsi="Arial" w:cs="Arial"/>
          <w:b/>
          <w:sz w:val="24"/>
          <w:szCs w:val="24"/>
        </w:rPr>
        <w:t>;</w:t>
      </w:r>
    </w:p>
    <w:p w:rsidR="007F70AC" w:rsidRDefault="007F70AC" w:rsidP="00D225B1">
      <w:pPr>
        <w:pStyle w:val="Corpodetexto2"/>
        <w:numPr>
          <w:ilvl w:val="0"/>
          <w:numId w:val="16"/>
        </w:numPr>
        <w:tabs>
          <w:tab w:val="left" w:pos="567"/>
        </w:tabs>
        <w:spacing w:before="120" w:after="120" w:line="276" w:lineRule="auto"/>
        <w:ind w:left="0" w:firstLine="0"/>
        <w:contextualSpacing/>
        <w:jc w:val="both"/>
        <w:rPr>
          <w:rFonts w:ascii="Arial" w:hAnsi="Arial" w:cs="Arial"/>
          <w:sz w:val="24"/>
          <w:szCs w:val="24"/>
        </w:rPr>
      </w:pPr>
      <w:r w:rsidRPr="00046AA5">
        <w:rPr>
          <w:rFonts w:ascii="Arial" w:hAnsi="Arial" w:cs="Arial"/>
          <w:sz w:val="24"/>
          <w:szCs w:val="24"/>
        </w:rPr>
        <w:t>No caso de ocorrer divergência entre as especificações do objeto descrito no Comprasnet e as especificações técnicas constantes deste Edital – Anexo I, prevalecerão as especificações do Edital – Anexo I.</w:t>
      </w:r>
    </w:p>
    <w:p w:rsidR="00C21890" w:rsidRPr="00046AA5" w:rsidRDefault="00C21890" w:rsidP="00C21890">
      <w:pPr>
        <w:pStyle w:val="Corpodetexto2"/>
        <w:tabs>
          <w:tab w:val="left" w:pos="567"/>
        </w:tabs>
        <w:spacing w:before="120" w:after="120" w:line="276" w:lineRule="auto"/>
        <w:contextualSpacing/>
        <w:jc w:val="both"/>
        <w:rPr>
          <w:rFonts w:ascii="Arial" w:hAnsi="Arial" w:cs="Arial"/>
          <w:sz w:val="24"/>
          <w:szCs w:val="24"/>
        </w:rPr>
      </w:pPr>
    </w:p>
    <w:p w:rsidR="00433890" w:rsidRDefault="00433890" w:rsidP="00D225B1">
      <w:pPr>
        <w:tabs>
          <w:tab w:val="left" w:pos="567"/>
        </w:tabs>
        <w:spacing w:before="120" w:after="120" w:line="276" w:lineRule="auto"/>
        <w:contextualSpacing/>
        <w:rPr>
          <w:rFonts w:ascii="Arial" w:hAnsi="Arial" w:cs="Arial"/>
          <w:sz w:val="24"/>
          <w:szCs w:val="24"/>
        </w:rPr>
      </w:pPr>
    </w:p>
    <w:p w:rsidR="00B77B10" w:rsidRDefault="00B77B10" w:rsidP="00D225B1">
      <w:pPr>
        <w:tabs>
          <w:tab w:val="left" w:pos="567"/>
        </w:tabs>
        <w:spacing w:before="120" w:after="120" w:line="276" w:lineRule="auto"/>
        <w:contextualSpacing/>
        <w:rPr>
          <w:rFonts w:ascii="Arial" w:hAnsi="Arial" w:cs="Arial"/>
          <w:sz w:val="24"/>
          <w:szCs w:val="24"/>
        </w:rPr>
      </w:pPr>
    </w:p>
    <w:p w:rsidR="00B77B10" w:rsidRDefault="00B77B10" w:rsidP="00D225B1">
      <w:pPr>
        <w:tabs>
          <w:tab w:val="left" w:pos="567"/>
        </w:tabs>
        <w:spacing w:before="120" w:after="120" w:line="276" w:lineRule="auto"/>
        <w:contextualSpacing/>
        <w:rPr>
          <w:rFonts w:ascii="Arial" w:hAnsi="Arial" w:cs="Arial"/>
          <w:sz w:val="24"/>
          <w:szCs w:val="24"/>
        </w:rPr>
      </w:pPr>
    </w:p>
    <w:p w:rsidR="00B77B10" w:rsidRDefault="00B77B10" w:rsidP="00D225B1">
      <w:pPr>
        <w:tabs>
          <w:tab w:val="left" w:pos="567"/>
        </w:tabs>
        <w:spacing w:before="120" w:after="120" w:line="276" w:lineRule="auto"/>
        <w:contextualSpacing/>
        <w:rPr>
          <w:rFonts w:ascii="Arial" w:hAnsi="Arial" w:cs="Arial"/>
          <w:sz w:val="24"/>
          <w:szCs w:val="24"/>
        </w:rPr>
      </w:pPr>
    </w:p>
    <w:p w:rsidR="00B77B10" w:rsidRDefault="00B77B10" w:rsidP="00D225B1">
      <w:pPr>
        <w:tabs>
          <w:tab w:val="left" w:pos="567"/>
        </w:tabs>
        <w:spacing w:before="120" w:after="120" w:line="276" w:lineRule="auto"/>
        <w:contextualSpacing/>
        <w:rPr>
          <w:rFonts w:ascii="Arial" w:hAnsi="Arial" w:cs="Arial"/>
          <w:sz w:val="24"/>
          <w:szCs w:val="24"/>
        </w:rPr>
      </w:pPr>
    </w:p>
    <w:p w:rsidR="00B77B10" w:rsidRDefault="00B77B10" w:rsidP="00D225B1">
      <w:pPr>
        <w:tabs>
          <w:tab w:val="left" w:pos="567"/>
        </w:tabs>
        <w:spacing w:before="120" w:after="120" w:line="276" w:lineRule="auto"/>
        <w:contextualSpacing/>
        <w:rPr>
          <w:rFonts w:ascii="Arial" w:hAnsi="Arial" w:cs="Arial"/>
          <w:sz w:val="24"/>
          <w:szCs w:val="24"/>
        </w:rPr>
      </w:pPr>
    </w:p>
    <w:p w:rsidR="00D36FE8" w:rsidRDefault="00D36FE8" w:rsidP="00D225B1">
      <w:pPr>
        <w:tabs>
          <w:tab w:val="left" w:pos="567"/>
        </w:tabs>
        <w:spacing w:before="120" w:after="120" w:line="276" w:lineRule="auto"/>
        <w:contextualSpacing/>
        <w:rPr>
          <w:rFonts w:ascii="Arial" w:hAnsi="Arial" w:cs="Arial"/>
          <w:sz w:val="24"/>
          <w:szCs w:val="24"/>
        </w:rPr>
      </w:pPr>
    </w:p>
    <w:p w:rsidR="00D36FE8" w:rsidRDefault="00D36FE8" w:rsidP="00D225B1">
      <w:pPr>
        <w:tabs>
          <w:tab w:val="left" w:pos="567"/>
        </w:tabs>
        <w:spacing w:before="120" w:after="120" w:line="276" w:lineRule="auto"/>
        <w:contextualSpacing/>
        <w:rPr>
          <w:rFonts w:ascii="Arial" w:hAnsi="Arial" w:cs="Arial"/>
          <w:sz w:val="24"/>
          <w:szCs w:val="24"/>
        </w:rPr>
      </w:pPr>
    </w:p>
    <w:p w:rsidR="00D36FE8" w:rsidRDefault="00D36FE8" w:rsidP="00D225B1">
      <w:pPr>
        <w:tabs>
          <w:tab w:val="left" w:pos="567"/>
        </w:tabs>
        <w:spacing w:before="120" w:after="120" w:line="276" w:lineRule="auto"/>
        <w:contextualSpacing/>
        <w:rPr>
          <w:rFonts w:ascii="Arial" w:hAnsi="Arial" w:cs="Arial"/>
          <w:sz w:val="24"/>
          <w:szCs w:val="24"/>
        </w:rPr>
      </w:pPr>
    </w:p>
    <w:p w:rsidR="00DC58B3" w:rsidRDefault="00DC58B3" w:rsidP="00D225B1">
      <w:pPr>
        <w:tabs>
          <w:tab w:val="left" w:pos="567"/>
        </w:tabs>
        <w:spacing w:before="120" w:after="120" w:line="276" w:lineRule="auto"/>
        <w:contextualSpacing/>
        <w:rPr>
          <w:rFonts w:ascii="Arial" w:hAnsi="Arial" w:cs="Arial"/>
          <w:sz w:val="24"/>
          <w:szCs w:val="24"/>
        </w:rPr>
      </w:pPr>
    </w:p>
    <w:p w:rsidR="00DC58B3" w:rsidRDefault="00DC58B3" w:rsidP="00D225B1">
      <w:pPr>
        <w:tabs>
          <w:tab w:val="left" w:pos="567"/>
        </w:tabs>
        <w:spacing w:before="120" w:after="120" w:line="276" w:lineRule="auto"/>
        <w:contextualSpacing/>
        <w:rPr>
          <w:rFonts w:ascii="Arial" w:hAnsi="Arial" w:cs="Arial"/>
          <w:sz w:val="24"/>
          <w:szCs w:val="24"/>
        </w:rPr>
      </w:pPr>
    </w:p>
    <w:p w:rsidR="00FD52F2" w:rsidRDefault="00FD52F2" w:rsidP="00D225B1">
      <w:pPr>
        <w:tabs>
          <w:tab w:val="left" w:pos="567"/>
        </w:tabs>
        <w:spacing w:before="120" w:after="120" w:line="276" w:lineRule="auto"/>
        <w:contextualSpacing/>
        <w:rPr>
          <w:rFonts w:ascii="Arial" w:hAnsi="Arial" w:cs="Arial"/>
          <w:sz w:val="24"/>
          <w:szCs w:val="24"/>
        </w:rPr>
      </w:pPr>
    </w:p>
    <w:p w:rsidR="00FD52F2" w:rsidRDefault="00FD52F2" w:rsidP="00D225B1">
      <w:pPr>
        <w:tabs>
          <w:tab w:val="left" w:pos="567"/>
        </w:tabs>
        <w:spacing w:before="120" w:after="120" w:line="276" w:lineRule="auto"/>
        <w:contextualSpacing/>
        <w:rPr>
          <w:rFonts w:ascii="Arial" w:hAnsi="Arial" w:cs="Arial"/>
          <w:sz w:val="24"/>
          <w:szCs w:val="24"/>
        </w:rPr>
      </w:pPr>
    </w:p>
    <w:p w:rsidR="00FD52F2" w:rsidRDefault="00FD52F2" w:rsidP="00D225B1">
      <w:pPr>
        <w:tabs>
          <w:tab w:val="left" w:pos="567"/>
        </w:tabs>
        <w:spacing w:before="120" w:after="120" w:line="276" w:lineRule="auto"/>
        <w:contextualSpacing/>
        <w:rPr>
          <w:rFonts w:ascii="Arial" w:hAnsi="Arial" w:cs="Arial"/>
          <w:sz w:val="24"/>
          <w:szCs w:val="24"/>
        </w:rPr>
      </w:pPr>
    </w:p>
    <w:p w:rsidR="00FD52F2" w:rsidRDefault="00FD52F2" w:rsidP="00D225B1">
      <w:pPr>
        <w:tabs>
          <w:tab w:val="left" w:pos="567"/>
        </w:tabs>
        <w:spacing w:before="120" w:after="120" w:line="276" w:lineRule="auto"/>
        <w:contextualSpacing/>
        <w:rPr>
          <w:rFonts w:ascii="Arial" w:hAnsi="Arial" w:cs="Arial"/>
          <w:sz w:val="24"/>
          <w:szCs w:val="24"/>
        </w:rPr>
      </w:pPr>
    </w:p>
    <w:p w:rsidR="00FD52F2" w:rsidRDefault="00FD52F2" w:rsidP="00D225B1">
      <w:pPr>
        <w:tabs>
          <w:tab w:val="left" w:pos="567"/>
        </w:tabs>
        <w:spacing w:before="120" w:after="120" w:line="276" w:lineRule="auto"/>
        <w:contextualSpacing/>
        <w:rPr>
          <w:rFonts w:ascii="Arial" w:hAnsi="Arial" w:cs="Arial"/>
          <w:sz w:val="24"/>
          <w:szCs w:val="24"/>
        </w:rPr>
      </w:pPr>
    </w:p>
    <w:p w:rsidR="00FD52F2" w:rsidRDefault="00FD52F2" w:rsidP="00D225B1">
      <w:pPr>
        <w:tabs>
          <w:tab w:val="left" w:pos="567"/>
        </w:tabs>
        <w:spacing w:before="120" w:after="120" w:line="276" w:lineRule="auto"/>
        <w:contextualSpacing/>
        <w:rPr>
          <w:rFonts w:ascii="Arial" w:hAnsi="Arial" w:cs="Arial"/>
          <w:sz w:val="24"/>
          <w:szCs w:val="24"/>
        </w:rPr>
      </w:pPr>
    </w:p>
    <w:p w:rsidR="00FD52F2" w:rsidRDefault="00FD52F2" w:rsidP="00D225B1">
      <w:pPr>
        <w:tabs>
          <w:tab w:val="left" w:pos="567"/>
        </w:tabs>
        <w:spacing w:before="120" w:after="120" w:line="276" w:lineRule="auto"/>
        <w:contextualSpacing/>
        <w:rPr>
          <w:rFonts w:ascii="Arial" w:hAnsi="Arial" w:cs="Arial"/>
          <w:sz w:val="24"/>
          <w:szCs w:val="24"/>
        </w:rPr>
      </w:pPr>
    </w:p>
    <w:p w:rsidR="00FD52F2" w:rsidRDefault="00FD52F2" w:rsidP="00D225B1">
      <w:pPr>
        <w:tabs>
          <w:tab w:val="left" w:pos="567"/>
        </w:tabs>
        <w:spacing w:before="120" w:after="120" w:line="276" w:lineRule="auto"/>
        <w:contextualSpacing/>
        <w:rPr>
          <w:rFonts w:ascii="Arial" w:hAnsi="Arial" w:cs="Arial"/>
          <w:sz w:val="24"/>
          <w:szCs w:val="24"/>
        </w:rPr>
      </w:pPr>
    </w:p>
    <w:p w:rsidR="00FD52F2" w:rsidRDefault="00FD52F2" w:rsidP="00D225B1">
      <w:pPr>
        <w:tabs>
          <w:tab w:val="left" w:pos="567"/>
        </w:tabs>
        <w:spacing w:before="120" w:after="120" w:line="276" w:lineRule="auto"/>
        <w:contextualSpacing/>
        <w:rPr>
          <w:rFonts w:ascii="Arial" w:hAnsi="Arial" w:cs="Arial"/>
          <w:sz w:val="24"/>
          <w:szCs w:val="24"/>
        </w:rPr>
      </w:pPr>
    </w:p>
    <w:p w:rsidR="00FD52F2" w:rsidRDefault="00FD52F2" w:rsidP="00D225B1">
      <w:pPr>
        <w:tabs>
          <w:tab w:val="left" w:pos="567"/>
        </w:tabs>
        <w:spacing w:before="120" w:after="120" w:line="276" w:lineRule="auto"/>
        <w:contextualSpacing/>
        <w:rPr>
          <w:rFonts w:ascii="Arial" w:hAnsi="Arial" w:cs="Arial"/>
          <w:sz w:val="24"/>
          <w:szCs w:val="24"/>
        </w:rPr>
      </w:pPr>
    </w:p>
    <w:p w:rsidR="00FD52F2" w:rsidRDefault="00FD52F2" w:rsidP="00D225B1">
      <w:pPr>
        <w:tabs>
          <w:tab w:val="left" w:pos="567"/>
        </w:tabs>
        <w:spacing w:before="120" w:after="120" w:line="276" w:lineRule="auto"/>
        <w:contextualSpacing/>
        <w:rPr>
          <w:rFonts w:ascii="Arial" w:hAnsi="Arial" w:cs="Arial"/>
          <w:sz w:val="24"/>
          <w:szCs w:val="24"/>
        </w:rPr>
      </w:pPr>
    </w:p>
    <w:p w:rsidR="00FD52F2" w:rsidRDefault="00FD52F2" w:rsidP="00D225B1">
      <w:pPr>
        <w:tabs>
          <w:tab w:val="left" w:pos="567"/>
        </w:tabs>
        <w:spacing w:before="120" w:after="120" w:line="276" w:lineRule="auto"/>
        <w:contextualSpacing/>
        <w:rPr>
          <w:rFonts w:ascii="Arial" w:hAnsi="Arial" w:cs="Arial"/>
          <w:sz w:val="24"/>
          <w:szCs w:val="24"/>
        </w:rPr>
      </w:pPr>
    </w:p>
    <w:p w:rsidR="00FD52F2" w:rsidRDefault="00FD52F2" w:rsidP="00D225B1">
      <w:pPr>
        <w:tabs>
          <w:tab w:val="left" w:pos="567"/>
        </w:tabs>
        <w:spacing w:before="120" w:after="120" w:line="276" w:lineRule="auto"/>
        <w:contextualSpacing/>
        <w:rPr>
          <w:rFonts w:ascii="Arial" w:hAnsi="Arial" w:cs="Arial"/>
          <w:sz w:val="24"/>
          <w:szCs w:val="24"/>
        </w:rPr>
      </w:pPr>
    </w:p>
    <w:p w:rsidR="00FD52F2" w:rsidRDefault="00FD52F2" w:rsidP="00D225B1">
      <w:pPr>
        <w:tabs>
          <w:tab w:val="left" w:pos="567"/>
        </w:tabs>
        <w:spacing w:before="120" w:after="120" w:line="276" w:lineRule="auto"/>
        <w:contextualSpacing/>
        <w:rPr>
          <w:rFonts w:ascii="Arial" w:hAnsi="Arial" w:cs="Arial"/>
          <w:sz w:val="24"/>
          <w:szCs w:val="24"/>
        </w:rPr>
      </w:pPr>
    </w:p>
    <w:p w:rsidR="00FD52F2" w:rsidRDefault="00FD52F2" w:rsidP="00D225B1">
      <w:pPr>
        <w:tabs>
          <w:tab w:val="left" w:pos="567"/>
        </w:tabs>
        <w:spacing w:before="120" w:after="120" w:line="276" w:lineRule="auto"/>
        <w:contextualSpacing/>
        <w:rPr>
          <w:rFonts w:ascii="Arial" w:hAnsi="Arial" w:cs="Arial"/>
          <w:sz w:val="24"/>
          <w:szCs w:val="24"/>
        </w:rPr>
      </w:pPr>
    </w:p>
    <w:p w:rsidR="00FD52F2" w:rsidRDefault="00FD52F2" w:rsidP="00D225B1">
      <w:pPr>
        <w:tabs>
          <w:tab w:val="left" w:pos="567"/>
        </w:tabs>
        <w:spacing w:before="120" w:after="120" w:line="276" w:lineRule="auto"/>
        <w:contextualSpacing/>
        <w:rPr>
          <w:rFonts w:ascii="Arial" w:hAnsi="Arial" w:cs="Arial"/>
          <w:sz w:val="24"/>
          <w:szCs w:val="24"/>
        </w:rPr>
      </w:pPr>
    </w:p>
    <w:p w:rsidR="00FD52F2" w:rsidRDefault="00FD52F2" w:rsidP="00D225B1">
      <w:pPr>
        <w:tabs>
          <w:tab w:val="left" w:pos="567"/>
        </w:tabs>
        <w:spacing w:before="120" w:after="120" w:line="276" w:lineRule="auto"/>
        <w:contextualSpacing/>
        <w:rPr>
          <w:rFonts w:ascii="Arial" w:hAnsi="Arial" w:cs="Arial"/>
          <w:sz w:val="24"/>
          <w:szCs w:val="24"/>
        </w:rPr>
      </w:pPr>
    </w:p>
    <w:p w:rsidR="00FD52F2" w:rsidRDefault="00FD52F2" w:rsidP="00D225B1">
      <w:pPr>
        <w:tabs>
          <w:tab w:val="left" w:pos="567"/>
        </w:tabs>
        <w:spacing w:before="120" w:after="120" w:line="276" w:lineRule="auto"/>
        <w:contextualSpacing/>
        <w:rPr>
          <w:rFonts w:ascii="Arial" w:hAnsi="Arial" w:cs="Arial"/>
          <w:sz w:val="24"/>
          <w:szCs w:val="24"/>
        </w:rPr>
      </w:pPr>
    </w:p>
    <w:p w:rsidR="00FD52F2" w:rsidRDefault="00FD52F2" w:rsidP="00D225B1">
      <w:pPr>
        <w:tabs>
          <w:tab w:val="left" w:pos="567"/>
        </w:tabs>
        <w:spacing w:before="120" w:after="120" w:line="276" w:lineRule="auto"/>
        <w:contextualSpacing/>
        <w:rPr>
          <w:rFonts w:ascii="Arial" w:hAnsi="Arial" w:cs="Arial"/>
          <w:sz w:val="24"/>
          <w:szCs w:val="24"/>
        </w:rPr>
      </w:pPr>
    </w:p>
    <w:p w:rsidR="00FD52F2" w:rsidRDefault="00FD52F2" w:rsidP="00D225B1">
      <w:pPr>
        <w:tabs>
          <w:tab w:val="left" w:pos="567"/>
        </w:tabs>
        <w:spacing w:before="120" w:after="120" w:line="276" w:lineRule="auto"/>
        <w:contextualSpacing/>
        <w:rPr>
          <w:rFonts w:ascii="Arial" w:hAnsi="Arial" w:cs="Arial"/>
          <w:sz w:val="24"/>
          <w:szCs w:val="24"/>
        </w:rPr>
      </w:pPr>
    </w:p>
    <w:p w:rsidR="00FD52F2" w:rsidRDefault="00FD52F2" w:rsidP="00D225B1">
      <w:pPr>
        <w:tabs>
          <w:tab w:val="left" w:pos="567"/>
        </w:tabs>
        <w:spacing w:before="120" w:after="120" w:line="276" w:lineRule="auto"/>
        <w:contextualSpacing/>
        <w:rPr>
          <w:rFonts w:ascii="Arial" w:hAnsi="Arial" w:cs="Arial"/>
          <w:sz w:val="24"/>
          <w:szCs w:val="24"/>
        </w:rPr>
      </w:pPr>
    </w:p>
    <w:p w:rsidR="00FD52F2" w:rsidRDefault="00FD52F2" w:rsidP="00D225B1">
      <w:pPr>
        <w:tabs>
          <w:tab w:val="left" w:pos="567"/>
        </w:tabs>
        <w:spacing w:before="120" w:after="120" w:line="276" w:lineRule="auto"/>
        <w:contextualSpacing/>
        <w:rPr>
          <w:rFonts w:ascii="Arial" w:hAnsi="Arial" w:cs="Arial"/>
          <w:sz w:val="24"/>
          <w:szCs w:val="24"/>
        </w:rPr>
      </w:pPr>
    </w:p>
    <w:p w:rsidR="00FD52F2" w:rsidRDefault="00FD52F2" w:rsidP="00D225B1">
      <w:pPr>
        <w:tabs>
          <w:tab w:val="left" w:pos="567"/>
        </w:tabs>
        <w:spacing w:before="120" w:after="120" w:line="276" w:lineRule="auto"/>
        <w:contextualSpacing/>
        <w:rPr>
          <w:rFonts w:ascii="Arial" w:hAnsi="Arial" w:cs="Arial"/>
          <w:sz w:val="24"/>
          <w:szCs w:val="24"/>
        </w:rPr>
      </w:pPr>
    </w:p>
    <w:p w:rsidR="00FD52F2" w:rsidRDefault="00FD52F2" w:rsidP="00D225B1">
      <w:pPr>
        <w:tabs>
          <w:tab w:val="left" w:pos="567"/>
        </w:tabs>
        <w:spacing w:before="120" w:after="120" w:line="276" w:lineRule="auto"/>
        <w:contextualSpacing/>
        <w:rPr>
          <w:rFonts w:ascii="Arial" w:hAnsi="Arial" w:cs="Arial"/>
          <w:sz w:val="24"/>
          <w:szCs w:val="24"/>
        </w:rPr>
      </w:pPr>
    </w:p>
    <w:p w:rsidR="00B34842" w:rsidRDefault="00B34842" w:rsidP="00D225B1">
      <w:pPr>
        <w:tabs>
          <w:tab w:val="left" w:pos="567"/>
        </w:tabs>
        <w:spacing w:before="120" w:after="120" w:line="276" w:lineRule="auto"/>
        <w:contextualSpacing/>
        <w:rPr>
          <w:rFonts w:ascii="Arial" w:hAnsi="Arial" w:cs="Arial"/>
          <w:sz w:val="24"/>
          <w:szCs w:val="24"/>
        </w:rPr>
      </w:pPr>
    </w:p>
    <w:p w:rsidR="009F6F96" w:rsidRPr="00582E98" w:rsidRDefault="009F6F96" w:rsidP="00D225B1">
      <w:pPr>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lastRenderedPageBreak/>
        <w:t>ANEXO II</w:t>
      </w:r>
    </w:p>
    <w:p w:rsidR="009F6F96" w:rsidRPr="00582E98" w:rsidRDefault="009F6F96" w:rsidP="00D225B1">
      <w:pPr>
        <w:tabs>
          <w:tab w:val="left" w:pos="567"/>
        </w:tabs>
        <w:spacing w:before="120" w:after="120" w:line="276" w:lineRule="auto"/>
        <w:contextualSpacing/>
        <w:rPr>
          <w:rFonts w:ascii="Arial" w:hAnsi="Arial" w:cs="Arial"/>
          <w:sz w:val="24"/>
          <w:szCs w:val="24"/>
        </w:rPr>
      </w:pPr>
    </w:p>
    <w:p w:rsidR="009F6F96" w:rsidRPr="00582E98" w:rsidRDefault="00F465C4" w:rsidP="00D225B1">
      <w:pPr>
        <w:pStyle w:val="Corpodetexto2"/>
        <w:tabs>
          <w:tab w:val="left" w:pos="567"/>
        </w:tabs>
        <w:spacing w:before="120" w:after="120" w:line="276" w:lineRule="auto"/>
        <w:contextualSpacing/>
        <w:jc w:val="center"/>
        <w:rPr>
          <w:rFonts w:ascii="Arial" w:hAnsi="Arial" w:cs="Arial"/>
          <w:b/>
          <w:sz w:val="24"/>
          <w:szCs w:val="24"/>
        </w:rPr>
      </w:pPr>
      <w:r>
        <w:rPr>
          <w:rFonts w:ascii="Arial" w:hAnsi="Arial" w:cs="Arial"/>
          <w:b/>
          <w:sz w:val="24"/>
          <w:szCs w:val="24"/>
        </w:rPr>
        <w:t>MODELO DE DECLARAÇÃO</w:t>
      </w:r>
    </w:p>
    <w:p w:rsidR="009F6F96" w:rsidRPr="00582E98" w:rsidRDefault="009F6F96" w:rsidP="00D225B1">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D225B1">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D225B1">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D225B1">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(Nome  da  empresa)...................................................................................................................</w:t>
      </w:r>
    </w:p>
    <w:p w:rsidR="009F6F96" w:rsidRPr="00582E98" w:rsidRDefault="009F6F96" w:rsidP="00D225B1">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 xml:space="preserve">CNPJ nº....................................................................................................sediada (endereço completo)....................................................................................................................................., </w:t>
      </w:r>
      <w:r w:rsidRPr="00582E98">
        <w:rPr>
          <w:rFonts w:ascii="Arial" w:hAnsi="Arial" w:cs="Arial"/>
          <w:b/>
          <w:sz w:val="24"/>
          <w:szCs w:val="24"/>
        </w:rPr>
        <w:t>DECLARA</w:t>
      </w:r>
      <w:r w:rsidRPr="00582E98">
        <w:rPr>
          <w:rFonts w:ascii="Arial" w:hAnsi="Arial" w:cs="Arial"/>
          <w:sz w:val="24"/>
          <w:szCs w:val="24"/>
        </w:rPr>
        <w:t xml:space="preserve">,  sob  as  penas  da  Lei,  que  até apresente data inexistem fatos impeditivos para a sua habilitação no presente processo licitatório e  </w:t>
      </w:r>
      <w:r w:rsidRPr="00582E98">
        <w:rPr>
          <w:rFonts w:ascii="Arial" w:hAnsi="Arial" w:cs="Arial"/>
          <w:b/>
          <w:sz w:val="24"/>
          <w:szCs w:val="24"/>
        </w:rPr>
        <w:t xml:space="preserve">DECLARA </w:t>
      </w:r>
      <w:r w:rsidRPr="00582E98">
        <w:rPr>
          <w:rFonts w:ascii="Arial" w:hAnsi="Arial" w:cs="Arial"/>
          <w:sz w:val="24"/>
          <w:szCs w:val="24"/>
        </w:rPr>
        <w:t>também,  para fins do disposto no inciso V do Art. 27 da Lei nº 8.666/93, acrescido pela Lei nº 9.854 de 27/10/99, que não emprega menor de 18 (dezoito) anos em trabalho noturno, perigoso ou insalubre e não emprega menor de 16 (dezesseis) anos.</w:t>
      </w:r>
    </w:p>
    <w:p w:rsidR="009F6F96" w:rsidRPr="00582E98" w:rsidRDefault="009F6F96" w:rsidP="00D225B1">
      <w:pPr>
        <w:pStyle w:val="Corpodetexto2"/>
        <w:tabs>
          <w:tab w:val="left" w:pos="567"/>
        </w:tabs>
        <w:spacing w:before="120" w:after="120" w:line="276" w:lineRule="auto"/>
        <w:contextualSpacing/>
        <w:rPr>
          <w:rFonts w:ascii="Arial" w:hAnsi="Arial" w:cs="Arial"/>
          <w:sz w:val="24"/>
          <w:szCs w:val="24"/>
        </w:rPr>
      </w:pPr>
    </w:p>
    <w:p w:rsidR="009F6F96" w:rsidRPr="00582E98" w:rsidRDefault="009F6F96" w:rsidP="00D225B1">
      <w:pPr>
        <w:pStyle w:val="Corpodetexto2"/>
        <w:tabs>
          <w:tab w:val="left" w:pos="567"/>
        </w:tabs>
        <w:spacing w:before="120" w:after="120" w:line="276" w:lineRule="auto"/>
        <w:contextualSpacing/>
        <w:rPr>
          <w:rFonts w:ascii="Arial" w:hAnsi="Arial" w:cs="Arial"/>
          <w:sz w:val="24"/>
          <w:szCs w:val="24"/>
        </w:rPr>
      </w:pPr>
    </w:p>
    <w:p w:rsidR="009F6F96" w:rsidRPr="00582E98" w:rsidRDefault="009F6F96" w:rsidP="00D225B1">
      <w:pPr>
        <w:pStyle w:val="Corpodetexto2"/>
        <w:tabs>
          <w:tab w:val="left" w:pos="567"/>
        </w:tabs>
        <w:spacing w:before="120" w:after="120" w:line="276" w:lineRule="auto"/>
        <w:contextualSpacing/>
        <w:rPr>
          <w:rFonts w:ascii="Arial" w:hAnsi="Arial" w:cs="Arial"/>
          <w:sz w:val="24"/>
          <w:szCs w:val="24"/>
        </w:rPr>
      </w:pPr>
      <w:r w:rsidRPr="00582E98">
        <w:rPr>
          <w:rFonts w:ascii="Arial" w:hAnsi="Arial" w:cs="Arial"/>
          <w:sz w:val="24"/>
          <w:szCs w:val="24"/>
        </w:rPr>
        <w:t>Ressalva: emprega menor, a partir de 14 (quatorze) anos na condição de aprendiz (____)</w:t>
      </w:r>
    </w:p>
    <w:p w:rsidR="009F6F96" w:rsidRPr="00582E98" w:rsidRDefault="009F6F96" w:rsidP="00D225B1">
      <w:pPr>
        <w:pStyle w:val="Corpodetexto2"/>
        <w:tabs>
          <w:tab w:val="left" w:pos="567"/>
        </w:tabs>
        <w:spacing w:before="120" w:after="120" w:line="276" w:lineRule="auto"/>
        <w:contextualSpacing/>
        <w:rPr>
          <w:rFonts w:ascii="Arial" w:hAnsi="Arial" w:cs="Arial"/>
          <w:sz w:val="24"/>
          <w:szCs w:val="24"/>
        </w:rPr>
      </w:pPr>
    </w:p>
    <w:p w:rsidR="009F6F96" w:rsidRPr="00582E98" w:rsidRDefault="009F6F96" w:rsidP="00D225B1">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D225B1">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D225B1">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Declara, ainda, estar ciente da obrigatoriedade de declarar ocorrências posteriores.</w:t>
      </w:r>
    </w:p>
    <w:p w:rsidR="009F6F96" w:rsidRPr="00582E98" w:rsidRDefault="009F6F96" w:rsidP="00D225B1">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D225B1">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D225B1">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D225B1">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ab/>
      </w:r>
      <w:r w:rsidRPr="00582E98">
        <w:rPr>
          <w:rFonts w:ascii="Arial" w:hAnsi="Arial" w:cs="Arial"/>
          <w:sz w:val="24"/>
          <w:szCs w:val="24"/>
        </w:rPr>
        <w:tab/>
      </w:r>
      <w:r w:rsidRPr="00582E98">
        <w:rPr>
          <w:rFonts w:ascii="Arial" w:hAnsi="Arial" w:cs="Arial"/>
          <w:sz w:val="24"/>
          <w:szCs w:val="24"/>
        </w:rPr>
        <w:tab/>
        <w:t>Local – UF ......................de............................de.........................</w:t>
      </w:r>
    </w:p>
    <w:p w:rsidR="009F6F96" w:rsidRPr="00582E98" w:rsidRDefault="009F6F96" w:rsidP="00D225B1">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D225B1">
      <w:pPr>
        <w:pStyle w:val="Corpodetexto2"/>
        <w:tabs>
          <w:tab w:val="left" w:pos="567"/>
        </w:tabs>
        <w:spacing w:before="120" w:after="120" w:line="276" w:lineRule="auto"/>
        <w:contextualSpacing/>
        <w:jc w:val="center"/>
        <w:rPr>
          <w:rFonts w:ascii="Arial" w:hAnsi="Arial" w:cs="Arial"/>
          <w:sz w:val="24"/>
          <w:szCs w:val="24"/>
        </w:rPr>
      </w:pPr>
      <w:r w:rsidRPr="00582E98">
        <w:rPr>
          <w:rFonts w:ascii="Arial" w:hAnsi="Arial" w:cs="Arial"/>
          <w:sz w:val="24"/>
          <w:szCs w:val="24"/>
        </w:rPr>
        <w:t>___________________________________________</w:t>
      </w:r>
    </w:p>
    <w:p w:rsidR="009F6F96" w:rsidRPr="00582E98" w:rsidRDefault="009F6F96" w:rsidP="00D225B1">
      <w:pPr>
        <w:pStyle w:val="Corpodetexto2"/>
        <w:tabs>
          <w:tab w:val="left" w:pos="567"/>
        </w:tabs>
        <w:spacing w:before="120" w:after="120" w:line="276" w:lineRule="auto"/>
        <w:contextualSpacing/>
        <w:jc w:val="center"/>
        <w:rPr>
          <w:rFonts w:ascii="Arial" w:hAnsi="Arial" w:cs="Arial"/>
          <w:sz w:val="24"/>
          <w:szCs w:val="24"/>
        </w:rPr>
      </w:pPr>
      <w:r w:rsidRPr="00582E98">
        <w:rPr>
          <w:rFonts w:ascii="Arial" w:hAnsi="Arial" w:cs="Arial"/>
          <w:sz w:val="24"/>
          <w:szCs w:val="24"/>
        </w:rPr>
        <w:t>(Assinatura e número da identidade do declarante)</w:t>
      </w:r>
    </w:p>
    <w:p w:rsidR="009F6F96" w:rsidRPr="00582E98" w:rsidRDefault="009F6F96" w:rsidP="00D225B1">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br w:type="page"/>
      </w:r>
      <w:r w:rsidR="00806C3D">
        <w:rPr>
          <w:rFonts w:ascii="Arial" w:hAnsi="Arial" w:cs="Arial"/>
          <w:b/>
          <w:sz w:val="24"/>
          <w:szCs w:val="24"/>
        </w:rPr>
        <w:lastRenderedPageBreak/>
        <w:t>A</w:t>
      </w:r>
      <w:r w:rsidRPr="00582E98">
        <w:rPr>
          <w:rFonts w:ascii="Arial" w:hAnsi="Arial" w:cs="Arial"/>
          <w:b/>
          <w:sz w:val="24"/>
          <w:szCs w:val="24"/>
        </w:rPr>
        <w:t>NEXO III</w:t>
      </w:r>
    </w:p>
    <w:p w:rsidR="009F6F96" w:rsidRPr="00582E98" w:rsidRDefault="009F6F96" w:rsidP="00D225B1">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D225B1">
      <w:pPr>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MINISTÉRIO DA EDUCAÇÃO</w:t>
      </w:r>
    </w:p>
    <w:p w:rsidR="009F6F96" w:rsidRPr="00582E98" w:rsidRDefault="009F6F96" w:rsidP="00D225B1">
      <w:pPr>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UNIVERSIDADE FEDERAL DE GOIÁS</w:t>
      </w:r>
    </w:p>
    <w:p w:rsidR="009F6F96" w:rsidRPr="00582E98" w:rsidRDefault="009F6F96" w:rsidP="00D225B1">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HOSPITAL DAS CLÍNICAS</w:t>
      </w:r>
    </w:p>
    <w:p w:rsidR="009F6F96" w:rsidRPr="00582E98" w:rsidRDefault="009F6F96" w:rsidP="00D225B1">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D225B1">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D225B1">
      <w:pPr>
        <w:tabs>
          <w:tab w:val="left" w:pos="567"/>
        </w:tabs>
        <w:autoSpaceDE w:val="0"/>
        <w:autoSpaceDN w:val="0"/>
        <w:adjustRightInd w:val="0"/>
        <w:spacing w:before="120" w:after="120" w:line="276" w:lineRule="auto"/>
        <w:contextualSpacing/>
        <w:jc w:val="center"/>
        <w:rPr>
          <w:rFonts w:ascii="Arial" w:hAnsi="Arial" w:cs="Arial"/>
          <w:b/>
          <w:bCs/>
          <w:sz w:val="24"/>
          <w:szCs w:val="24"/>
        </w:rPr>
      </w:pPr>
      <w:r w:rsidRPr="00582E98">
        <w:rPr>
          <w:rFonts w:ascii="Arial" w:hAnsi="Arial" w:cs="Arial"/>
          <w:b/>
          <w:bCs/>
          <w:sz w:val="24"/>
          <w:szCs w:val="24"/>
        </w:rPr>
        <w:t>AT</w:t>
      </w:r>
      <w:r w:rsidR="00D44349">
        <w:rPr>
          <w:rFonts w:ascii="Arial" w:hAnsi="Arial" w:cs="Arial"/>
          <w:b/>
          <w:bCs/>
          <w:sz w:val="24"/>
          <w:szCs w:val="24"/>
        </w:rPr>
        <w:t>A DE REGISTRO DE PREÇOS Nº /2017</w:t>
      </w:r>
    </w:p>
    <w:p w:rsidR="009F6F96" w:rsidRPr="00582E98" w:rsidRDefault="009F6F96" w:rsidP="00D225B1">
      <w:pPr>
        <w:tabs>
          <w:tab w:val="left" w:pos="567"/>
        </w:tabs>
        <w:autoSpaceDE w:val="0"/>
        <w:autoSpaceDN w:val="0"/>
        <w:adjustRightInd w:val="0"/>
        <w:spacing w:before="120" w:after="120" w:line="276" w:lineRule="auto"/>
        <w:contextualSpacing/>
        <w:jc w:val="center"/>
        <w:rPr>
          <w:rFonts w:ascii="Arial" w:hAnsi="Arial" w:cs="Arial"/>
          <w:b/>
          <w:bCs/>
          <w:sz w:val="24"/>
          <w:szCs w:val="24"/>
        </w:rPr>
      </w:pPr>
    </w:p>
    <w:p w:rsidR="009F6F96" w:rsidRPr="00582E98" w:rsidRDefault="009F6F96" w:rsidP="00D225B1">
      <w:pPr>
        <w:tabs>
          <w:tab w:val="left" w:pos="567"/>
        </w:tabs>
        <w:autoSpaceDE w:val="0"/>
        <w:autoSpaceDN w:val="0"/>
        <w:adjustRightInd w:val="0"/>
        <w:spacing w:before="120" w:after="120" w:line="276" w:lineRule="auto"/>
        <w:contextualSpacing/>
        <w:rPr>
          <w:rFonts w:ascii="Arial" w:hAnsi="Arial" w:cs="Arial"/>
          <w:b/>
          <w:bCs/>
          <w:sz w:val="24"/>
          <w:szCs w:val="24"/>
        </w:rPr>
      </w:pPr>
    </w:p>
    <w:p w:rsidR="009F6F96" w:rsidRPr="00582E98" w:rsidRDefault="00874E9E" w:rsidP="00D225B1">
      <w:pPr>
        <w:tabs>
          <w:tab w:val="left" w:pos="567"/>
        </w:tabs>
        <w:autoSpaceDE w:val="0"/>
        <w:autoSpaceDN w:val="0"/>
        <w:adjustRightInd w:val="0"/>
        <w:spacing w:before="120" w:after="120" w:line="276" w:lineRule="auto"/>
        <w:contextualSpacing/>
        <w:rPr>
          <w:rFonts w:ascii="Arial" w:hAnsi="Arial" w:cs="Arial"/>
          <w:b/>
          <w:bCs/>
          <w:sz w:val="24"/>
          <w:szCs w:val="24"/>
        </w:rPr>
      </w:pPr>
      <w:r>
        <w:rPr>
          <w:rFonts w:ascii="Arial" w:hAnsi="Arial" w:cs="Arial"/>
          <w:b/>
          <w:bCs/>
          <w:sz w:val="24"/>
          <w:szCs w:val="24"/>
        </w:rPr>
        <w:t xml:space="preserve">PREGÃO ELETRÔNICO Nº </w:t>
      </w:r>
      <w:r w:rsidR="00FD52F2">
        <w:rPr>
          <w:rFonts w:ascii="Arial" w:hAnsi="Arial" w:cs="Arial"/>
          <w:b/>
          <w:bCs/>
          <w:sz w:val="24"/>
          <w:szCs w:val="24"/>
        </w:rPr>
        <w:t>024</w:t>
      </w:r>
      <w:r w:rsidR="00D44349">
        <w:rPr>
          <w:rFonts w:ascii="Arial" w:hAnsi="Arial" w:cs="Arial"/>
          <w:b/>
          <w:bCs/>
          <w:sz w:val="24"/>
          <w:szCs w:val="24"/>
        </w:rPr>
        <w:t>/2017</w:t>
      </w:r>
    </w:p>
    <w:p w:rsidR="009F6F96" w:rsidRPr="00582E98" w:rsidRDefault="004C174F" w:rsidP="00D225B1">
      <w:pPr>
        <w:tabs>
          <w:tab w:val="left" w:pos="567"/>
        </w:tabs>
        <w:autoSpaceDE w:val="0"/>
        <w:autoSpaceDN w:val="0"/>
        <w:adjustRightInd w:val="0"/>
        <w:spacing w:before="120" w:after="120" w:line="276" w:lineRule="auto"/>
        <w:contextualSpacing/>
        <w:rPr>
          <w:rFonts w:ascii="Arial" w:hAnsi="Arial" w:cs="Arial"/>
          <w:b/>
          <w:bCs/>
          <w:sz w:val="24"/>
          <w:szCs w:val="24"/>
        </w:rPr>
      </w:pPr>
      <w:r>
        <w:rPr>
          <w:rFonts w:ascii="Arial" w:hAnsi="Arial" w:cs="Arial"/>
          <w:b/>
          <w:bCs/>
          <w:sz w:val="24"/>
          <w:szCs w:val="24"/>
        </w:rPr>
        <w:t xml:space="preserve">PROCESSO Nº: </w:t>
      </w:r>
      <w:r w:rsidR="006B6C8E">
        <w:rPr>
          <w:rFonts w:ascii="Arial" w:hAnsi="Arial" w:cs="Arial"/>
          <w:b/>
          <w:bCs/>
          <w:sz w:val="24"/>
          <w:szCs w:val="24"/>
        </w:rPr>
        <w:t>23070.</w:t>
      </w:r>
      <w:r w:rsidR="00FD52F2">
        <w:rPr>
          <w:rFonts w:ascii="Arial" w:hAnsi="Arial" w:cs="Arial"/>
          <w:b/>
          <w:bCs/>
          <w:sz w:val="24"/>
          <w:szCs w:val="24"/>
        </w:rPr>
        <w:t>000174/2017-09</w:t>
      </w:r>
    </w:p>
    <w:p w:rsidR="009F6F96" w:rsidRPr="00582E98" w:rsidRDefault="009F6F96" w:rsidP="00D225B1">
      <w:pPr>
        <w:tabs>
          <w:tab w:val="left" w:pos="567"/>
        </w:tabs>
        <w:autoSpaceDE w:val="0"/>
        <w:autoSpaceDN w:val="0"/>
        <w:adjustRightInd w:val="0"/>
        <w:spacing w:before="120" w:after="120" w:line="276" w:lineRule="auto"/>
        <w:contextualSpacing/>
        <w:rPr>
          <w:rFonts w:ascii="Arial" w:hAnsi="Arial" w:cs="Arial"/>
          <w:b/>
          <w:bCs/>
          <w:sz w:val="24"/>
          <w:szCs w:val="24"/>
        </w:rPr>
      </w:pPr>
    </w:p>
    <w:p w:rsidR="009F6F96" w:rsidRPr="00582E98" w:rsidRDefault="009F6F96" w:rsidP="00D225B1">
      <w:pPr>
        <w:tabs>
          <w:tab w:val="left" w:pos="567"/>
        </w:tabs>
        <w:spacing w:before="120" w:after="120" w:line="276" w:lineRule="auto"/>
        <w:contextualSpacing/>
        <w:jc w:val="both"/>
        <w:rPr>
          <w:rFonts w:ascii="Arial" w:hAnsi="Arial" w:cs="Arial"/>
          <w:sz w:val="24"/>
          <w:szCs w:val="24"/>
        </w:rPr>
      </w:pPr>
    </w:p>
    <w:p w:rsidR="00304B8E" w:rsidRDefault="00304B8E" w:rsidP="00D225B1">
      <w:pPr>
        <w:tabs>
          <w:tab w:val="left" w:pos="567"/>
        </w:tabs>
        <w:spacing w:before="120" w:after="120" w:line="276" w:lineRule="auto"/>
        <w:contextualSpacing/>
        <w:jc w:val="both"/>
        <w:rPr>
          <w:rFonts w:ascii="Arial" w:hAnsi="Arial" w:cs="Arial"/>
          <w:sz w:val="24"/>
          <w:szCs w:val="24"/>
        </w:rPr>
      </w:pPr>
      <w:r w:rsidRPr="00FD52F2">
        <w:rPr>
          <w:rFonts w:ascii="Arial" w:hAnsi="Arial" w:cs="Arial"/>
          <w:b/>
          <w:bCs/>
          <w:sz w:val="24"/>
          <w:szCs w:val="24"/>
        </w:rPr>
        <w:t>A</w:t>
      </w:r>
      <w:r w:rsidR="00FD52F2">
        <w:rPr>
          <w:rFonts w:ascii="Arial" w:hAnsi="Arial" w:cs="Arial"/>
          <w:bCs/>
          <w:sz w:val="24"/>
          <w:szCs w:val="24"/>
        </w:rPr>
        <w:t xml:space="preserve"> </w:t>
      </w:r>
      <w:r w:rsidRPr="00582E98">
        <w:rPr>
          <w:rFonts w:ascii="Arial" w:hAnsi="Arial" w:cs="Arial"/>
          <w:b/>
          <w:sz w:val="24"/>
          <w:szCs w:val="24"/>
        </w:rPr>
        <w:t xml:space="preserve">UNIVERSIDADE FEDERAL DE GOIAS, </w:t>
      </w:r>
      <w:r w:rsidRPr="00582E98">
        <w:rPr>
          <w:rFonts w:ascii="Arial" w:hAnsi="Arial" w:cs="Arial"/>
          <w:sz w:val="24"/>
          <w:szCs w:val="24"/>
        </w:rPr>
        <w:t xml:space="preserve">autarquia federal de ensino e pesquisa, criada pela Lei nº. 3.834/1960, sediada no prédio da Reitoria, Campus Samambaia, nesta capital, neste ato denominada simplesmente CONTRATANTE, representada na forma prevista no art. 46 do Regimento, pelo seu Vice-Reitor, </w:t>
      </w:r>
      <w:r w:rsidRPr="00582E98">
        <w:rPr>
          <w:rFonts w:ascii="Arial" w:hAnsi="Arial" w:cs="Arial"/>
          <w:b/>
          <w:sz w:val="24"/>
          <w:szCs w:val="24"/>
        </w:rPr>
        <w:t>Prof.Dr. Manoel Rodrigues Chaves</w:t>
      </w:r>
      <w:r w:rsidRPr="00582E98">
        <w:rPr>
          <w:rFonts w:ascii="Arial" w:hAnsi="Arial" w:cs="Arial"/>
          <w:bCs/>
          <w:sz w:val="24"/>
          <w:szCs w:val="24"/>
        </w:rPr>
        <w:t>, portador da CI nº. xxxxxx e do CPF nº. xxxxx, brasileiro, xxx, residente e domiciliado nesta capital, com a interveniência do</w:t>
      </w:r>
      <w:r w:rsidRPr="00582E98">
        <w:rPr>
          <w:rFonts w:ascii="Arial" w:hAnsi="Arial" w:cs="Arial"/>
          <w:b/>
          <w:sz w:val="24"/>
          <w:szCs w:val="24"/>
        </w:rPr>
        <w:t xml:space="preserve"> HOSPITAL DAS CLÍNICAS</w:t>
      </w:r>
      <w:r w:rsidRPr="00582E98">
        <w:rPr>
          <w:rFonts w:ascii="Arial" w:hAnsi="Arial" w:cs="Arial"/>
          <w:sz w:val="24"/>
          <w:szCs w:val="24"/>
        </w:rPr>
        <w:t xml:space="preserve">, CNPJ 01.567.601/0002-24, situado na Primeira Avenida, nº 545, Setor Leste Universitário, Goiânia/GO, representado </w:t>
      </w:r>
      <w:r>
        <w:rPr>
          <w:rFonts w:ascii="Arial" w:hAnsi="Arial" w:cs="Arial"/>
          <w:sz w:val="24"/>
          <w:szCs w:val="24"/>
        </w:rPr>
        <w:t>por sua Ordenadora de Despesas</w:t>
      </w:r>
      <w:r w:rsidRPr="00582E98">
        <w:rPr>
          <w:rFonts w:ascii="Arial" w:hAnsi="Arial" w:cs="Arial"/>
          <w:sz w:val="24"/>
          <w:szCs w:val="24"/>
        </w:rPr>
        <w:t xml:space="preserve">, </w:t>
      </w:r>
      <w:r>
        <w:rPr>
          <w:rFonts w:ascii="Arial" w:hAnsi="Arial" w:cs="Arial"/>
          <w:b/>
          <w:sz w:val="24"/>
          <w:szCs w:val="24"/>
        </w:rPr>
        <w:t>Cont</w:t>
      </w:r>
      <w:r w:rsidRPr="00582E98">
        <w:rPr>
          <w:rFonts w:ascii="Arial" w:hAnsi="Arial" w:cs="Arial"/>
          <w:b/>
          <w:sz w:val="24"/>
          <w:szCs w:val="24"/>
        </w:rPr>
        <w:t xml:space="preserve">. </w:t>
      </w:r>
      <w:r>
        <w:rPr>
          <w:rFonts w:ascii="Arial" w:hAnsi="Arial" w:cs="Arial"/>
          <w:b/>
          <w:sz w:val="24"/>
          <w:szCs w:val="24"/>
        </w:rPr>
        <w:t>Alete Maria de Oliveira</w:t>
      </w:r>
      <w:r w:rsidRPr="00582E98">
        <w:rPr>
          <w:rFonts w:ascii="Arial" w:hAnsi="Arial" w:cs="Arial"/>
          <w:bCs/>
          <w:sz w:val="24"/>
          <w:szCs w:val="24"/>
        </w:rPr>
        <w:t>, portador</w:t>
      </w:r>
      <w:r>
        <w:rPr>
          <w:rFonts w:ascii="Arial" w:hAnsi="Arial" w:cs="Arial"/>
          <w:bCs/>
          <w:sz w:val="24"/>
          <w:szCs w:val="24"/>
        </w:rPr>
        <w:t>a</w:t>
      </w:r>
      <w:r w:rsidRPr="00582E98">
        <w:rPr>
          <w:rFonts w:ascii="Arial" w:hAnsi="Arial" w:cs="Arial"/>
          <w:bCs/>
          <w:sz w:val="24"/>
          <w:szCs w:val="24"/>
        </w:rPr>
        <w:t xml:space="preserve"> da CI nº. e do CPF nº. </w:t>
      </w:r>
      <w:r>
        <w:rPr>
          <w:rFonts w:ascii="Arial" w:hAnsi="Arial" w:cs="Arial"/>
          <w:bCs/>
          <w:sz w:val="24"/>
          <w:szCs w:val="24"/>
        </w:rPr>
        <w:t>brasileira</w:t>
      </w:r>
      <w:r w:rsidRPr="00582E98">
        <w:rPr>
          <w:rFonts w:ascii="Arial" w:hAnsi="Arial" w:cs="Arial"/>
          <w:bCs/>
          <w:sz w:val="24"/>
          <w:szCs w:val="24"/>
        </w:rPr>
        <w:t xml:space="preserve">, </w:t>
      </w:r>
      <w:r>
        <w:rPr>
          <w:rFonts w:ascii="Arial" w:hAnsi="Arial" w:cs="Arial"/>
          <w:bCs/>
          <w:sz w:val="24"/>
          <w:szCs w:val="24"/>
        </w:rPr>
        <w:t>, residente e domiciliada</w:t>
      </w:r>
      <w:r w:rsidRPr="00582E98">
        <w:rPr>
          <w:rFonts w:ascii="Arial" w:hAnsi="Arial" w:cs="Arial"/>
          <w:bCs/>
          <w:sz w:val="24"/>
          <w:szCs w:val="24"/>
        </w:rPr>
        <w:t xml:space="preserve"> nesta capital, </w:t>
      </w:r>
      <w:r w:rsidRPr="00582E98">
        <w:rPr>
          <w:rFonts w:ascii="Arial" w:hAnsi="Arial" w:cs="Arial"/>
          <w:sz w:val="24"/>
          <w:szCs w:val="24"/>
        </w:rPr>
        <w:t>tendo em vista o procedimento licitatório realizado através do Processo</w:t>
      </w:r>
      <w:r w:rsidR="00FD52F2">
        <w:rPr>
          <w:rFonts w:ascii="Arial" w:hAnsi="Arial" w:cs="Arial"/>
          <w:sz w:val="24"/>
          <w:szCs w:val="24"/>
        </w:rPr>
        <w:t xml:space="preserve"> </w:t>
      </w:r>
      <w:r w:rsidRPr="00582E98">
        <w:rPr>
          <w:rFonts w:ascii="Arial" w:hAnsi="Arial" w:cs="Arial"/>
          <w:sz w:val="24"/>
          <w:szCs w:val="24"/>
        </w:rPr>
        <w:t xml:space="preserve">nº </w:t>
      </w:r>
      <w:r w:rsidR="006B6C8E">
        <w:rPr>
          <w:rFonts w:ascii="Arial" w:hAnsi="Arial" w:cs="Arial"/>
          <w:b/>
          <w:bCs/>
          <w:sz w:val="24"/>
          <w:szCs w:val="24"/>
        </w:rPr>
        <w:t>23070.</w:t>
      </w:r>
      <w:r w:rsidR="00FD52F2">
        <w:rPr>
          <w:rFonts w:ascii="Arial" w:hAnsi="Arial" w:cs="Arial"/>
          <w:b/>
          <w:bCs/>
          <w:sz w:val="24"/>
          <w:szCs w:val="24"/>
        </w:rPr>
        <w:t xml:space="preserve">000174/2017-09 </w:t>
      </w:r>
      <w:r w:rsidRPr="00582E98">
        <w:rPr>
          <w:rFonts w:ascii="Arial" w:hAnsi="Arial" w:cs="Arial"/>
          <w:sz w:val="24"/>
          <w:szCs w:val="24"/>
        </w:rPr>
        <w:t>firma esta Ata de Registro de Preços com fundamento nas disposições da Lei nº 10.520/2002, dos Decretos nº 5.450/2005 e nº 7.892/2013</w:t>
      </w:r>
      <w:r>
        <w:rPr>
          <w:rFonts w:ascii="Arial" w:hAnsi="Arial" w:cs="Arial"/>
          <w:sz w:val="24"/>
          <w:szCs w:val="24"/>
        </w:rPr>
        <w:t xml:space="preserve"> alterado pelo Decreto 8.250/2014</w:t>
      </w:r>
      <w:r w:rsidRPr="00582E98">
        <w:rPr>
          <w:rFonts w:ascii="Arial" w:hAnsi="Arial" w:cs="Arial"/>
          <w:sz w:val="24"/>
          <w:szCs w:val="24"/>
        </w:rPr>
        <w:t>, e, subsidiariamente, pela Lei nº. 8.666/1993, e pelas cláusulas e condições a seguir.</w:t>
      </w:r>
    </w:p>
    <w:p w:rsidR="000B3CC7" w:rsidRPr="00582E98" w:rsidRDefault="000B3CC7" w:rsidP="00D225B1">
      <w:pPr>
        <w:tabs>
          <w:tab w:val="left" w:pos="567"/>
        </w:tabs>
        <w:spacing w:before="120" w:after="120" w:line="276" w:lineRule="auto"/>
        <w:contextualSpacing/>
        <w:jc w:val="both"/>
        <w:rPr>
          <w:rFonts w:ascii="Arial" w:hAnsi="Arial" w:cs="Arial"/>
          <w:sz w:val="24"/>
          <w:szCs w:val="24"/>
        </w:rPr>
      </w:pPr>
    </w:p>
    <w:p w:rsidR="009F6F96" w:rsidRPr="00582E98" w:rsidRDefault="009F6F96" w:rsidP="00D225B1">
      <w:pPr>
        <w:tabs>
          <w:tab w:val="left" w:pos="567"/>
        </w:tabs>
        <w:spacing w:before="120" w:after="120" w:line="276" w:lineRule="auto"/>
        <w:contextualSpacing/>
        <w:jc w:val="both"/>
        <w:rPr>
          <w:rFonts w:ascii="Arial" w:hAnsi="Arial" w:cs="Arial"/>
          <w:bCs/>
          <w:sz w:val="24"/>
          <w:szCs w:val="24"/>
        </w:rPr>
      </w:pPr>
      <w:r w:rsidRPr="00F769CF">
        <w:rPr>
          <w:rFonts w:ascii="Arial" w:hAnsi="Arial" w:cs="Arial"/>
          <w:b/>
          <w:sz w:val="24"/>
          <w:szCs w:val="24"/>
          <w:u w:val="single"/>
        </w:rPr>
        <w:t>CLÁUSULA PRIMEIRA</w:t>
      </w:r>
      <w:r w:rsidRPr="00582E98">
        <w:rPr>
          <w:rFonts w:ascii="Arial" w:hAnsi="Arial" w:cs="Arial"/>
          <w:sz w:val="24"/>
          <w:szCs w:val="24"/>
        </w:rPr>
        <w:t xml:space="preserve"> – </w:t>
      </w:r>
      <w:r w:rsidRPr="00582E98">
        <w:rPr>
          <w:rFonts w:ascii="Arial" w:hAnsi="Arial" w:cs="Arial"/>
          <w:b/>
          <w:sz w:val="24"/>
          <w:szCs w:val="24"/>
        </w:rPr>
        <w:t>DO OBJETO -</w:t>
      </w:r>
      <w:r w:rsidRPr="00582E98">
        <w:rPr>
          <w:rFonts w:ascii="Arial" w:hAnsi="Arial" w:cs="Arial"/>
          <w:sz w:val="24"/>
          <w:szCs w:val="24"/>
        </w:rPr>
        <w:t xml:space="preserve"> Esta Ata tem por </w:t>
      </w:r>
      <w:r w:rsidR="007C352E">
        <w:rPr>
          <w:rFonts w:ascii="Arial" w:hAnsi="Arial" w:cs="Arial"/>
          <w:bCs/>
          <w:sz w:val="24"/>
          <w:szCs w:val="24"/>
        </w:rPr>
        <w:t>objeto o registro de preços de produto do</w:t>
      </w:r>
      <w:r w:rsidR="00C17681">
        <w:rPr>
          <w:rFonts w:ascii="Arial" w:hAnsi="Arial" w:cs="Arial"/>
          <w:bCs/>
          <w:sz w:val="24"/>
          <w:szCs w:val="24"/>
        </w:rPr>
        <w:t xml:space="preserve"> </w:t>
      </w:r>
      <w:r w:rsidR="008C2BAC">
        <w:rPr>
          <w:rFonts w:ascii="Arial" w:hAnsi="Arial" w:cs="Arial"/>
          <w:sz w:val="24"/>
          <w:szCs w:val="24"/>
        </w:rPr>
        <w:t>g</w:t>
      </w:r>
      <w:r w:rsidR="000B3CC7">
        <w:rPr>
          <w:rFonts w:ascii="Arial" w:hAnsi="Arial" w:cs="Arial"/>
          <w:sz w:val="24"/>
          <w:szCs w:val="24"/>
        </w:rPr>
        <w:t xml:space="preserve">rupo </w:t>
      </w:r>
      <w:r w:rsidR="00457AC0">
        <w:rPr>
          <w:rFonts w:ascii="Arial" w:hAnsi="Arial" w:cs="Arial"/>
          <w:sz w:val="24"/>
          <w:szCs w:val="24"/>
        </w:rPr>
        <w:t>Material Mé</w:t>
      </w:r>
      <w:r w:rsidR="00457AC0" w:rsidRPr="001D69C9">
        <w:rPr>
          <w:rFonts w:ascii="Arial" w:hAnsi="Arial" w:cs="Arial"/>
          <w:sz w:val="24"/>
          <w:szCs w:val="24"/>
        </w:rPr>
        <w:t>dico Hospitalar</w:t>
      </w:r>
      <w:r w:rsidR="00C17681">
        <w:rPr>
          <w:rFonts w:ascii="Arial" w:hAnsi="Arial" w:cs="Arial"/>
          <w:sz w:val="24"/>
          <w:szCs w:val="24"/>
        </w:rPr>
        <w:t xml:space="preserve"> </w:t>
      </w:r>
      <w:r w:rsidR="008C60C5">
        <w:rPr>
          <w:rFonts w:ascii="Arial" w:hAnsi="Arial" w:cs="Arial"/>
          <w:b/>
          <w:sz w:val="24"/>
          <w:szCs w:val="24"/>
        </w:rPr>
        <w:t>(Bolsa tripla e Bolsa dupla para coleta de sangue) com fornecimento em regime de comodato de 02 (dois) Processadores Automáticos para Bolsas de Sangue e 01 (uma) Seladora portátil para tubos em Banco de Sangue</w:t>
      </w:r>
      <w:r w:rsidR="00457AC0" w:rsidRPr="001D69C9">
        <w:rPr>
          <w:rFonts w:ascii="Arial" w:hAnsi="Arial" w:cs="Arial"/>
          <w:sz w:val="24"/>
          <w:szCs w:val="24"/>
        </w:rPr>
        <w:t xml:space="preserve">, </w:t>
      </w:r>
      <w:r w:rsidRPr="00582E98">
        <w:rPr>
          <w:rFonts w:ascii="Arial" w:hAnsi="Arial" w:cs="Arial"/>
          <w:sz w:val="24"/>
          <w:szCs w:val="24"/>
        </w:rPr>
        <w:t>conforme</w:t>
      </w:r>
      <w:r w:rsidRPr="00582E98">
        <w:rPr>
          <w:rFonts w:ascii="Arial" w:hAnsi="Arial" w:cs="Arial"/>
          <w:bCs/>
          <w:sz w:val="24"/>
          <w:szCs w:val="24"/>
        </w:rPr>
        <w:t xml:space="preserve"> itens</w:t>
      </w:r>
      <w:r w:rsidR="00C17681">
        <w:rPr>
          <w:rFonts w:ascii="Arial" w:hAnsi="Arial" w:cs="Arial"/>
          <w:bCs/>
          <w:sz w:val="24"/>
          <w:szCs w:val="24"/>
        </w:rPr>
        <w:t xml:space="preserve"> </w:t>
      </w:r>
      <w:r w:rsidRPr="00582E98">
        <w:rPr>
          <w:rFonts w:ascii="Arial" w:hAnsi="Arial" w:cs="Arial"/>
          <w:bCs/>
          <w:sz w:val="24"/>
          <w:szCs w:val="24"/>
        </w:rPr>
        <w:t xml:space="preserve">do Anexo I do Edital do Pregão Eletrônico nº </w:t>
      </w:r>
      <w:r w:rsidR="008C60C5">
        <w:rPr>
          <w:rFonts w:ascii="Arial" w:hAnsi="Arial" w:cs="Arial"/>
          <w:b/>
          <w:bCs/>
          <w:sz w:val="24"/>
          <w:szCs w:val="24"/>
        </w:rPr>
        <w:t>024</w:t>
      </w:r>
      <w:r w:rsidR="00AD675B">
        <w:rPr>
          <w:rFonts w:ascii="Arial" w:hAnsi="Arial" w:cs="Arial"/>
          <w:b/>
          <w:bCs/>
          <w:sz w:val="24"/>
          <w:szCs w:val="24"/>
        </w:rPr>
        <w:t>/201</w:t>
      </w:r>
      <w:r w:rsidR="00D44349">
        <w:rPr>
          <w:rFonts w:ascii="Arial" w:hAnsi="Arial" w:cs="Arial"/>
          <w:b/>
          <w:bCs/>
          <w:sz w:val="24"/>
          <w:szCs w:val="24"/>
        </w:rPr>
        <w:t>7</w:t>
      </w:r>
      <w:r w:rsidRPr="00582E98">
        <w:rPr>
          <w:rFonts w:ascii="Arial" w:hAnsi="Arial" w:cs="Arial"/>
          <w:bCs/>
          <w:sz w:val="24"/>
          <w:szCs w:val="24"/>
        </w:rPr>
        <w:t xml:space="preserve">, assim como na proposta de preços da licitante vencedora, que são partes integrantes desta Ata de Registro de Preços, independentemente de transcrição, para eventuais e futuras aquisições pelo </w:t>
      </w:r>
      <w:r w:rsidR="00950F3E">
        <w:rPr>
          <w:rFonts w:ascii="Arial" w:hAnsi="Arial" w:cs="Arial"/>
          <w:bCs/>
          <w:sz w:val="24"/>
          <w:szCs w:val="24"/>
        </w:rPr>
        <w:t>HC-UFG/EBSERH.</w:t>
      </w:r>
    </w:p>
    <w:p w:rsidR="009F6F96" w:rsidRPr="00582E98" w:rsidRDefault="009F6F96" w:rsidP="00D225B1">
      <w:pPr>
        <w:pStyle w:val="Corpodetexto2"/>
        <w:tabs>
          <w:tab w:val="left" w:pos="-284"/>
          <w:tab w:val="left" w:pos="567"/>
        </w:tabs>
        <w:spacing w:before="120" w:after="120" w:line="276" w:lineRule="auto"/>
        <w:ind w:right="-1"/>
        <w:contextualSpacing/>
        <w:jc w:val="both"/>
        <w:rPr>
          <w:rFonts w:ascii="Arial" w:hAnsi="Arial" w:cs="Arial"/>
          <w:b/>
          <w:sz w:val="24"/>
          <w:szCs w:val="24"/>
        </w:rPr>
      </w:pPr>
    </w:p>
    <w:p w:rsidR="00E949BF" w:rsidRPr="00582E98" w:rsidRDefault="00E949BF" w:rsidP="00D225B1">
      <w:pPr>
        <w:tabs>
          <w:tab w:val="left" w:pos="567"/>
        </w:tabs>
        <w:spacing w:before="120" w:after="120"/>
        <w:contextualSpacing/>
        <w:jc w:val="both"/>
        <w:rPr>
          <w:rFonts w:ascii="Arial" w:hAnsi="Arial" w:cs="Arial"/>
          <w:sz w:val="24"/>
          <w:szCs w:val="24"/>
        </w:rPr>
      </w:pPr>
      <w:r w:rsidRPr="00F769CF">
        <w:rPr>
          <w:rFonts w:ascii="Arial" w:hAnsi="Arial" w:cs="Arial"/>
          <w:b/>
          <w:sz w:val="24"/>
          <w:szCs w:val="24"/>
          <w:u w:val="single"/>
        </w:rPr>
        <w:t>CLÁUSULA SEGUNDA</w:t>
      </w:r>
      <w:r w:rsidRPr="00582E98">
        <w:rPr>
          <w:rFonts w:ascii="Arial" w:hAnsi="Arial" w:cs="Arial"/>
          <w:b/>
          <w:sz w:val="24"/>
          <w:szCs w:val="24"/>
        </w:rPr>
        <w:t xml:space="preserve"> – DO FORNECEDOR –</w:t>
      </w:r>
      <w:r w:rsidRPr="00582E98">
        <w:rPr>
          <w:rFonts w:ascii="Arial" w:hAnsi="Arial" w:cs="Arial"/>
          <w:sz w:val="24"/>
          <w:szCs w:val="24"/>
        </w:rPr>
        <w:t xml:space="preserve"> Fica(m) registrado(s) no Hospital das Clínicas da Universidade Federal de Goiás, o(s) preço(s) dos produtos a seguir especificados nas respectivas quantidades estimadas, da </w:t>
      </w:r>
      <w:r w:rsidRPr="00582E98">
        <w:rPr>
          <w:rFonts w:ascii="Arial" w:hAnsi="Arial" w:cs="Arial"/>
          <w:bCs/>
          <w:sz w:val="24"/>
          <w:szCs w:val="24"/>
        </w:rPr>
        <w:t xml:space="preserve">empresa </w:t>
      </w:r>
      <w:r w:rsidRPr="00582E98">
        <w:rPr>
          <w:rFonts w:ascii="Arial" w:hAnsi="Arial" w:cs="Arial"/>
          <w:b/>
          <w:bCs/>
          <w:sz w:val="24"/>
          <w:szCs w:val="24"/>
        </w:rPr>
        <w:t>(</w:t>
      </w:r>
      <w:r w:rsidRPr="00582E98">
        <w:rPr>
          <w:rFonts w:ascii="Arial" w:hAnsi="Arial" w:cs="Arial"/>
          <w:bCs/>
          <w:i/>
          <w:sz w:val="24"/>
          <w:szCs w:val="24"/>
        </w:rPr>
        <w:t>INSERIR O NOME DA EMPRESA</w:t>
      </w:r>
      <w:r w:rsidRPr="00582E98">
        <w:rPr>
          <w:rFonts w:ascii="Arial" w:hAnsi="Arial" w:cs="Arial"/>
          <w:b/>
          <w:bCs/>
          <w:sz w:val="24"/>
          <w:szCs w:val="24"/>
        </w:rPr>
        <w:t>)</w:t>
      </w:r>
      <w:r w:rsidRPr="00582E98">
        <w:rPr>
          <w:rFonts w:ascii="Arial" w:hAnsi="Arial" w:cs="Arial"/>
          <w:sz w:val="24"/>
          <w:szCs w:val="24"/>
        </w:rPr>
        <w:t>, inscrita no CNPJ XXXXXXXXXXX, estabelecida à (</w:t>
      </w:r>
      <w:r w:rsidRPr="00582E98">
        <w:rPr>
          <w:rFonts w:ascii="Arial" w:hAnsi="Arial" w:cs="Arial"/>
          <w:i/>
          <w:sz w:val="24"/>
          <w:szCs w:val="24"/>
        </w:rPr>
        <w:t xml:space="preserve">INSERIR </w:t>
      </w:r>
      <w:r w:rsidRPr="00582E98">
        <w:rPr>
          <w:rFonts w:ascii="Arial" w:hAnsi="Arial" w:cs="Arial"/>
          <w:i/>
          <w:sz w:val="24"/>
          <w:szCs w:val="24"/>
        </w:rPr>
        <w:lastRenderedPageBreak/>
        <w:t>ENDEREÇO</w:t>
      </w:r>
      <w:r w:rsidRPr="00582E98">
        <w:rPr>
          <w:rFonts w:ascii="Arial" w:hAnsi="Arial" w:cs="Arial"/>
          <w:sz w:val="24"/>
          <w:szCs w:val="24"/>
        </w:rPr>
        <w:t>), representada por (</w:t>
      </w:r>
      <w:r w:rsidRPr="00582E98">
        <w:rPr>
          <w:rFonts w:ascii="Arial" w:hAnsi="Arial" w:cs="Arial"/>
          <w:i/>
          <w:sz w:val="24"/>
          <w:szCs w:val="24"/>
        </w:rPr>
        <w:t>INSERIR NOME E QUALIFICAÇÃO</w:t>
      </w:r>
      <w:r w:rsidRPr="00582E98">
        <w:rPr>
          <w:rFonts w:ascii="Arial" w:hAnsi="Arial" w:cs="Arial"/>
          <w:sz w:val="24"/>
          <w:szCs w:val="24"/>
        </w:rPr>
        <w:t xml:space="preserve">), ora denominada FORNECEDOR, classificada em primeiro lugar no certame licitatório:  </w:t>
      </w:r>
    </w:p>
    <w:p w:rsidR="00E949BF" w:rsidRPr="00582E98" w:rsidRDefault="00E949BF" w:rsidP="00D225B1">
      <w:pPr>
        <w:pStyle w:val="Corpodetexto2"/>
        <w:tabs>
          <w:tab w:val="left" w:pos="567"/>
        </w:tabs>
        <w:spacing w:before="120" w:after="120"/>
        <w:contextualSpacing/>
        <w:jc w:val="both"/>
        <w:rPr>
          <w:rFonts w:ascii="Arial" w:hAnsi="Arial" w:cs="Arial"/>
          <w:bCs/>
          <w:sz w:val="24"/>
          <w:szCs w:val="24"/>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
        <w:gridCol w:w="3752"/>
        <w:gridCol w:w="800"/>
        <w:gridCol w:w="932"/>
        <w:gridCol w:w="1466"/>
        <w:gridCol w:w="1467"/>
      </w:tblGrid>
      <w:tr w:rsidR="00E949BF" w:rsidRPr="00582E98" w:rsidTr="0081119B">
        <w:trPr>
          <w:trHeight w:val="977"/>
        </w:trPr>
        <w:tc>
          <w:tcPr>
            <w:tcW w:w="1045" w:type="dxa"/>
          </w:tcPr>
          <w:p w:rsidR="00E949BF" w:rsidRPr="00582E98" w:rsidRDefault="00E949BF" w:rsidP="00D225B1">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ITEM</w:t>
            </w:r>
          </w:p>
        </w:tc>
        <w:tc>
          <w:tcPr>
            <w:tcW w:w="3752" w:type="dxa"/>
          </w:tcPr>
          <w:p w:rsidR="00E949BF" w:rsidRPr="00582E98" w:rsidRDefault="00E949BF" w:rsidP="00D225B1">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DESCRIÇÃO DO PRODUTO</w:t>
            </w:r>
          </w:p>
        </w:tc>
        <w:tc>
          <w:tcPr>
            <w:tcW w:w="800" w:type="dxa"/>
          </w:tcPr>
          <w:p w:rsidR="00E949BF" w:rsidRPr="00582E98" w:rsidRDefault="00E949BF" w:rsidP="00D225B1">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UND.</w:t>
            </w:r>
          </w:p>
        </w:tc>
        <w:tc>
          <w:tcPr>
            <w:tcW w:w="932" w:type="dxa"/>
          </w:tcPr>
          <w:p w:rsidR="00E949BF" w:rsidRPr="00582E98" w:rsidRDefault="00E949BF" w:rsidP="00D225B1">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QTD.</w:t>
            </w:r>
          </w:p>
          <w:p w:rsidR="00E949BF" w:rsidRPr="00582E98" w:rsidRDefault="00E949BF" w:rsidP="00D225B1">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EST.</w:t>
            </w:r>
          </w:p>
        </w:tc>
        <w:tc>
          <w:tcPr>
            <w:tcW w:w="1466" w:type="dxa"/>
          </w:tcPr>
          <w:p w:rsidR="00E949BF" w:rsidRPr="00582E98" w:rsidRDefault="00E949BF" w:rsidP="00D225B1">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PREÇO UNIT.</w:t>
            </w:r>
          </w:p>
          <w:p w:rsidR="00E949BF" w:rsidRPr="00582E98" w:rsidRDefault="00E949BF" w:rsidP="00D225B1">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(R$)</w:t>
            </w:r>
          </w:p>
        </w:tc>
        <w:tc>
          <w:tcPr>
            <w:tcW w:w="1467" w:type="dxa"/>
          </w:tcPr>
          <w:p w:rsidR="00E949BF" w:rsidRPr="00582E98" w:rsidRDefault="00E949BF" w:rsidP="00D225B1">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PREÇO TOTAL</w:t>
            </w:r>
          </w:p>
          <w:p w:rsidR="00E949BF" w:rsidRPr="00582E98" w:rsidRDefault="00E949BF" w:rsidP="00D225B1">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(R$)</w:t>
            </w:r>
          </w:p>
        </w:tc>
      </w:tr>
      <w:tr w:rsidR="00E949BF" w:rsidRPr="00582E98" w:rsidTr="0081119B">
        <w:trPr>
          <w:trHeight w:val="331"/>
        </w:trPr>
        <w:tc>
          <w:tcPr>
            <w:tcW w:w="1045" w:type="dxa"/>
          </w:tcPr>
          <w:p w:rsidR="00E949BF" w:rsidRPr="00582E98" w:rsidRDefault="00E949BF" w:rsidP="00D225B1">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D225B1">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D225B1">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D225B1">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D225B1">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D225B1">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13"/>
        </w:trPr>
        <w:tc>
          <w:tcPr>
            <w:tcW w:w="1045" w:type="dxa"/>
          </w:tcPr>
          <w:p w:rsidR="00E949BF" w:rsidRPr="00582E98" w:rsidRDefault="00E949BF" w:rsidP="00D225B1">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D225B1">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D225B1">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D225B1">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D225B1">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D225B1">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31"/>
        </w:trPr>
        <w:tc>
          <w:tcPr>
            <w:tcW w:w="1045" w:type="dxa"/>
          </w:tcPr>
          <w:p w:rsidR="00E949BF" w:rsidRPr="00582E98" w:rsidRDefault="00E949BF" w:rsidP="00D225B1">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D225B1">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D225B1">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D225B1">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D225B1">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D225B1">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13"/>
        </w:trPr>
        <w:tc>
          <w:tcPr>
            <w:tcW w:w="1045" w:type="dxa"/>
          </w:tcPr>
          <w:p w:rsidR="00E949BF" w:rsidRPr="00582E98" w:rsidRDefault="00E949BF" w:rsidP="00D225B1">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D225B1">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D225B1">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D225B1">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D225B1">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D225B1">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31"/>
        </w:trPr>
        <w:tc>
          <w:tcPr>
            <w:tcW w:w="1045" w:type="dxa"/>
          </w:tcPr>
          <w:p w:rsidR="00E949BF" w:rsidRPr="00582E98" w:rsidRDefault="00E949BF" w:rsidP="00D225B1">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D225B1">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D225B1">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D225B1">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D225B1">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D225B1">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31"/>
        </w:trPr>
        <w:tc>
          <w:tcPr>
            <w:tcW w:w="7995" w:type="dxa"/>
            <w:gridSpan w:val="5"/>
          </w:tcPr>
          <w:p w:rsidR="00E949BF" w:rsidRPr="00582E98" w:rsidRDefault="00E949BF" w:rsidP="00D225B1">
            <w:pPr>
              <w:pStyle w:val="Corpodetexto2"/>
              <w:tabs>
                <w:tab w:val="left" w:pos="567"/>
              </w:tabs>
              <w:spacing w:before="120" w:after="120"/>
              <w:contextualSpacing/>
              <w:jc w:val="both"/>
              <w:rPr>
                <w:rFonts w:ascii="Arial" w:hAnsi="Arial" w:cs="Arial"/>
                <w:b/>
                <w:sz w:val="24"/>
                <w:szCs w:val="24"/>
              </w:rPr>
            </w:pPr>
            <w:r w:rsidRPr="00582E98">
              <w:rPr>
                <w:rFonts w:ascii="Arial" w:hAnsi="Arial" w:cs="Arial"/>
                <w:b/>
                <w:sz w:val="24"/>
                <w:szCs w:val="24"/>
              </w:rPr>
              <w:t>VALOR TOTAL</w:t>
            </w:r>
          </w:p>
        </w:tc>
        <w:tc>
          <w:tcPr>
            <w:tcW w:w="1467" w:type="dxa"/>
          </w:tcPr>
          <w:p w:rsidR="00E949BF" w:rsidRPr="00582E98" w:rsidRDefault="00E949BF" w:rsidP="00D225B1">
            <w:pPr>
              <w:pStyle w:val="Corpodetexto2"/>
              <w:tabs>
                <w:tab w:val="left" w:pos="567"/>
              </w:tabs>
              <w:spacing w:before="120" w:after="120"/>
              <w:contextualSpacing/>
              <w:jc w:val="both"/>
              <w:rPr>
                <w:rFonts w:ascii="Arial" w:hAnsi="Arial" w:cs="Arial"/>
                <w:sz w:val="24"/>
                <w:szCs w:val="24"/>
              </w:rPr>
            </w:pPr>
          </w:p>
        </w:tc>
      </w:tr>
    </w:tbl>
    <w:p w:rsidR="00E949BF" w:rsidRPr="00582E98" w:rsidRDefault="00E949BF" w:rsidP="00D225B1">
      <w:pPr>
        <w:tabs>
          <w:tab w:val="left" w:pos="567"/>
        </w:tabs>
        <w:spacing w:before="120" w:after="120"/>
        <w:contextualSpacing/>
        <w:jc w:val="both"/>
        <w:rPr>
          <w:rFonts w:ascii="Arial" w:hAnsi="Arial" w:cs="Arial"/>
          <w:b/>
          <w:sz w:val="24"/>
          <w:szCs w:val="24"/>
        </w:rPr>
      </w:pPr>
    </w:p>
    <w:p w:rsidR="002866CB" w:rsidRDefault="00E949BF" w:rsidP="00D225B1">
      <w:pPr>
        <w:tabs>
          <w:tab w:val="left" w:pos="567"/>
        </w:tabs>
        <w:spacing w:before="120" w:after="120"/>
        <w:contextualSpacing/>
        <w:jc w:val="both"/>
        <w:rPr>
          <w:rFonts w:ascii="Arial" w:hAnsi="Arial" w:cs="Arial"/>
          <w:sz w:val="24"/>
          <w:szCs w:val="24"/>
        </w:rPr>
      </w:pPr>
      <w:r w:rsidRPr="00F769CF">
        <w:rPr>
          <w:rFonts w:ascii="Arial" w:hAnsi="Arial" w:cs="Arial"/>
          <w:b/>
          <w:sz w:val="24"/>
          <w:szCs w:val="24"/>
          <w:u w:val="single"/>
        </w:rPr>
        <w:t>CLÁUSULA TERCEIRA</w:t>
      </w:r>
      <w:r w:rsidRPr="00582E98">
        <w:rPr>
          <w:rFonts w:ascii="Arial" w:hAnsi="Arial" w:cs="Arial"/>
          <w:b/>
          <w:sz w:val="24"/>
          <w:szCs w:val="24"/>
        </w:rPr>
        <w:t xml:space="preserve"> – DO FORNECIMENTO – </w:t>
      </w:r>
      <w:r w:rsidRPr="00582E98">
        <w:rPr>
          <w:rFonts w:ascii="Arial" w:hAnsi="Arial" w:cs="Arial"/>
          <w:sz w:val="24"/>
          <w:szCs w:val="24"/>
        </w:rPr>
        <w:t>A contratação com os fornecedores registrados será formalizada por meio da emissão de nota de empenho de despesa, autorização de fornecimento ou outro instrumento hábil, conforme faculta o Artigo 62 da Lei nº 8.666/1993</w:t>
      </w:r>
    </w:p>
    <w:p w:rsidR="00E949BF" w:rsidRPr="00582E98" w:rsidRDefault="00E949BF" w:rsidP="00D225B1">
      <w:pPr>
        <w:tabs>
          <w:tab w:val="left" w:pos="567"/>
        </w:tabs>
        <w:spacing w:before="120" w:after="120"/>
        <w:contextualSpacing/>
        <w:jc w:val="both"/>
        <w:rPr>
          <w:rFonts w:ascii="Arial" w:hAnsi="Arial" w:cs="Arial"/>
          <w:sz w:val="24"/>
          <w:szCs w:val="24"/>
        </w:rPr>
      </w:pPr>
    </w:p>
    <w:p w:rsidR="009F6F96" w:rsidRDefault="009F6F96" w:rsidP="00D225B1">
      <w:pPr>
        <w:tabs>
          <w:tab w:val="left" w:pos="567"/>
        </w:tabs>
        <w:spacing w:before="120" w:after="120" w:line="276" w:lineRule="auto"/>
        <w:contextualSpacing/>
        <w:jc w:val="both"/>
        <w:rPr>
          <w:rFonts w:ascii="Arial" w:hAnsi="Arial" w:cs="Arial"/>
          <w:b/>
          <w:bCs/>
          <w:sz w:val="24"/>
          <w:szCs w:val="24"/>
        </w:rPr>
      </w:pPr>
      <w:r w:rsidRPr="00F769CF">
        <w:rPr>
          <w:rFonts w:ascii="Arial" w:hAnsi="Arial" w:cs="Arial"/>
          <w:b/>
          <w:sz w:val="24"/>
          <w:szCs w:val="24"/>
          <w:u w:val="single"/>
        </w:rPr>
        <w:t>CLÁUSULA QUARTA</w:t>
      </w:r>
      <w:r w:rsidRPr="00582E98">
        <w:rPr>
          <w:rFonts w:ascii="Arial" w:hAnsi="Arial" w:cs="Arial"/>
          <w:sz w:val="24"/>
          <w:szCs w:val="24"/>
        </w:rPr>
        <w:t xml:space="preserve"> –</w:t>
      </w:r>
      <w:r w:rsidRPr="00582E98">
        <w:rPr>
          <w:rFonts w:ascii="Arial" w:hAnsi="Arial" w:cs="Arial"/>
          <w:b/>
          <w:bCs/>
          <w:sz w:val="24"/>
          <w:szCs w:val="24"/>
        </w:rPr>
        <w:t xml:space="preserve"> DA ENTREGA DOS PRODUTOS ADQUIRIDOS</w:t>
      </w:r>
    </w:p>
    <w:p w:rsidR="00E949BF" w:rsidRPr="00582E98" w:rsidRDefault="00E949BF" w:rsidP="00D225B1">
      <w:pPr>
        <w:tabs>
          <w:tab w:val="left" w:pos="567"/>
        </w:tabs>
        <w:spacing w:before="120" w:after="120" w:line="276" w:lineRule="auto"/>
        <w:contextualSpacing/>
        <w:jc w:val="both"/>
        <w:rPr>
          <w:rFonts w:ascii="Arial" w:hAnsi="Arial" w:cs="Arial"/>
          <w:b/>
          <w:bCs/>
          <w:sz w:val="24"/>
          <w:szCs w:val="24"/>
        </w:rPr>
      </w:pPr>
    </w:p>
    <w:p w:rsidR="00950F3E" w:rsidRDefault="00950F3E" w:rsidP="00D225B1">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 PRIMEIRA -</w:t>
      </w:r>
      <w:r w:rsidR="00C967BC">
        <w:rPr>
          <w:rFonts w:ascii="Arial" w:hAnsi="Arial" w:cs="Arial"/>
          <w:b/>
          <w:sz w:val="24"/>
          <w:szCs w:val="24"/>
        </w:rPr>
        <w:t xml:space="preserve"> </w:t>
      </w:r>
      <w:r w:rsidRPr="00E47E85">
        <w:rPr>
          <w:rFonts w:ascii="Arial" w:hAnsi="Arial" w:cs="Arial"/>
          <w:sz w:val="24"/>
          <w:szCs w:val="24"/>
        </w:rPr>
        <w:t>A entrega dos produtos será realizada de forma parcelada conforme as necessidades da Administração, mediante Pedido de Fornecimento formulado e enviado à licitante contratada</w:t>
      </w:r>
      <w:r>
        <w:rPr>
          <w:rFonts w:ascii="Arial" w:hAnsi="Arial" w:cs="Arial"/>
          <w:sz w:val="24"/>
          <w:szCs w:val="24"/>
        </w:rPr>
        <w:t xml:space="preserve"> com as respectivas quantidades;</w:t>
      </w:r>
    </w:p>
    <w:p w:rsidR="00950F3E" w:rsidRDefault="00950F3E" w:rsidP="00D225B1">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SEGUNDA - </w:t>
      </w:r>
      <w:r w:rsidRPr="0030468C">
        <w:rPr>
          <w:rFonts w:ascii="Arial" w:hAnsi="Arial" w:cs="Arial"/>
          <w:sz w:val="24"/>
          <w:szCs w:val="24"/>
        </w:rPr>
        <w:t>A entrega dos produtos solicitados na forma d</w:t>
      </w:r>
      <w:r w:rsidR="00027BE3">
        <w:rPr>
          <w:rFonts w:ascii="Arial" w:hAnsi="Arial" w:cs="Arial"/>
          <w:sz w:val="24"/>
          <w:szCs w:val="24"/>
        </w:rPr>
        <w:t xml:space="preserve">a subclausula anterior </w:t>
      </w:r>
      <w:r w:rsidRPr="0030468C">
        <w:rPr>
          <w:rFonts w:ascii="Arial" w:hAnsi="Arial" w:cs="Arial"/>
          <w:sz w:val="24"/>
          <w:szCs w:val="24"/>
        </w:rPr>
        <w:t xml:space="preserve">deverá ser cumprida no prazo máximo de até </w:t>
      </w:r>
      <w:r w:rsidRPr="0030468C">
        <w:rPr>
          <w:rFonts w:ascii="Arial" w:hAnsi="Arial" w:cs="Arial"/>
          <w:b/>
          <w:sz w:val="24"/>
          <w:szCs w:val="24"/>
        </w:rPr>
        <w:t>10 (dez) dias</w:t>
      </w:r>
      <w:r w:rsidRPr="0030468C">
        <w:rPr>
          <w:rFonts w:ascii="Arial" w:hAnsi="Arial" w:cs="Arial"/>
          <w:sz w:val="24"/>
          <w:szCs w:val="24"/>
        </w:rPr>
        <w:t xml:space="preserve"> contados da data de envio do Pedido de Fornecimento, acondicionados em suas embalagens originais, sem avarias, dentro das condições de armazenamento e transporte exigidas.</w:t>
      </w:r>
    </w:p>
    <w:p w:rsidR="00950F3E" w:rsidRDefault="00950F3E" w:rsidP="00D225B1">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TERCEIRA</w:t>
      </w:r>
      <w:r>
        <w:rPr>
          <w:rFonts w:ascii="Arial" w:hAnsi="Arial" w:cs="Arial"/>
          <w:b/>
          <w:sz w:val="24"/>
          <w:szCs w:val="24"/>
        </w:rPr>
        <w:t xml:space="preserve">- </w:t>
      </w:r>
      <w:r w:rsidRPr="0030468C">
        <w:rPr>
          <w:rFonts w:ascii="Arial" w:hAnsi="Arial" w:cs="Arial"/>
          <w:sz w:val="24"/>
          <w:szCs w:val="24"/>
        </w:rPr>
        <w:t>Considera-se cumprido o Pedido de Fornecimento, para os efeitos legais, a entrega total dos produtos relacionados no Pedido de Fornecimento, na data do devido atestado de recebimento pelo setor responsável.</w:t>
      </w:r>
    </w:p>
    <w:p w:rsidR="00950F3E" w:rsidRDefault="00950F3E" w:rsidP="00D225B1">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QUARTA</w:t>
      </w:r>
      <w:r>
        <w:rPr>
          <w:rFonts w:ascii="Arial" w:hAnsi="Arial" w:cs="Arial"/>
          <w:b/>
          <w:sz w:val="24"/>
          <w:szCs w:val="24"/>
        </w:rPr>
        <w:t xml:space="preserve"> - </w:t>
      </w:r>
      <w:r w:rsidRPr="0030468C">
        <w:rPr>
          <w:rFonts w:ascii="Arial" w:hAnsi="Arial" w:cs="Arial"/>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950F3E" w:rsidRDefault="00950F3E" w:rsidP="00D225B1">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QUINTA</w:t>
      </w:r>
      <w:r>
        <w:rPr>
          <w:rFonts w:ascii="Arial" w:hAnsi="Arial" w:cs="Arial"/>
          <w:b/>
          <w:sz w:val="24"/>
          <w:szCs w:val="24"/>
        </w:rPr>
        <w:t xml:space="preserve"> - </w:t>
      </w:r>
      <w:r w:rsidRPr="0030468C">
        <w:rPr>
          <w:rFonts w:ascii="Arial" w:hAnsi="Arial" w:cs="Arial"/>
          <w:sz w:val="24"/>
          <w:szCs w:val="24"/>
        </w:rPr>
        <w:t>Será devolvido pela CONTRATANTE os produtos que forem entregues em desacordo com as especificações, ainda que tenha sido constado após o ter sido atestado o recebimento, e neste caso será considerado não cumprido o Pedido de Fornecimento.</w:t>
      </w:r>
    </w:p>
    <w:p w:rsidR="00950F3E" w:rsidRDefault="00950F3E" w:rsidP="00D225B1">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lastRenderedPageBreak/>
        <w:t xml:space="preserve">SUBCLÁUSULA </w:t>
      </w:r>
      <w:r w:rsidR="003016C1">
        <w:rPr>
          <w:rFonts w:ascii="Arial" w:hAnsi="Arial" w:cs="Arial"/>
          <w:b/>
          <w:sz w:val="24"/>
          <w:szCs w:val="24"/>
        </w:rPr>
        <w:t>SEXTA</w:t>
      </w:r>
      <w:r>
        <w:rPr>
          <w:rFonts w:ascii="Arial" w:hAnsi="Arial" w:cs="Arial"/>
          <w:b/>
          <w:sz w:val="24"/>
          <w:szCs w:val="24"/>
        </w:rPr>
        <w:t xml:space="preserve"> - </w:t>
      </w:r>
      <w:r w:rsidRPr="0030468C">
        <w:rPr>
          <w:rFonts w:ascii="Arial" w:hAnsi="Arial" w:cs="Arial"/>
          <w:sz w:val="24"/>
          <w:szCs w:val="24"/>
        </w:rPr>
        <w:t>A CONTRATADA terá o prazo de 5 (cinco) dias úteis, contados da data da notificação, para retirar os produtos rejeitados, entregues com defeito, com prazo de validade vencida, ou fora da especificação.</w:t>
      </w:r>
    </w:p>
    <w:p w:rsidR="00950F3E" w:rsidRDefault="00950F3E" w:rsidP="00D225B1">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SÉTIMA</w:t>
      </w:r>
      <w:r>
        <w:rPr>
          <w:rFonts w:ascii="Arial" w:hAnsi="Arial" w:cs="Arial"/>
          <w:b/>
          <w:sz w:val="24"/>
          <w:szCs w:val="24"/>
        </w:rPr>
        <w:t xml:space="preserve"> - </w:t>
      </w:r>
      <w:r w:rsidRPr="0030468C">
        <w:rPr>
          <w:rFonts w:ascii="Arial" w:hAnsi="Arial" w:cs="Arial"/>
          <w:sz w:val="24"/>
          <w:szCs w:val="24"/>
        </w:rPr>
        <w:t>Os p</w:t>
      </w:r>
      <w:r>
        <w:rPr>
          <w:rFonts w:ascii="Arial" w:hAnsi="Arial" w:cs="Arial"/>
          <w:sz w:val="24"/>
          <w:szCs w:val="24"/>
        </w:rPr>
        <w:t>rodutos deverão ser entregues na Unidade de</w:t>
      </w:r>
      <w:r w:rsidRPr="0030468C">
        <w:rPr>
          <w:rFonts w:ascii="Arial" w:hAnsi="Arial" w:cs="Arial"/>
          <w:sz w:val="24"/>
          <w:szCs w:val="24"/>
        </w:rPr>
        <w:t xml:space="preserve"> Almoxarifado </w:t>
      </w:r>
      <w:r>
        <w:rPr>
          <w:rFonts w:ascii="Arial" w:hAnsi="Arial" w:cs="Arial"/>
          <w:sz w:val="24"/>
          <w:szCs w:val="24"/>
        </w:rPr>
        <w:t>do HC-</w:t>
      </w:r>
      <w:r w:rsidRPr="0030468C">
        <w:rPr>
          <w:rFonts w:ascii="Arial" w:hAnsi="Arial" w:cs="Arial"/>
          <w:sz w:val="24"/>
          <w:szCs w:val="24"/>
        </w:rPr>
        <w:t>UFG</w:t>
      </w:r>
      <w:r>
        <w:rPr>
          <w:rFonts w:ascii="Arial" w:hAnsi="Arial" w:cs="Arial"/>
          <w:sz w:val="24"/>
          <w:szCs w:val="24"/>
        </w:rPr>
        <w:t>/EBSERH</w:t>
      </w:r>
      <w:r w:rsidRPr="0030468C">
        <w:rPr>
          <w:rFonts w:ascii="Arial" w:hAnsi="Arial" w:cs="Arial"/>
          <w:sz w:val="24"/>
          <w:szCs w:val="24"/>
        </w:rPr>
        <w:t>, Primeira Avenida nº 545, Setor Leste Universitário, Goiânia-GO,</w:t>
      </w:r>
      <w:r>
        <w:rPr>
          <w:rFonts w:ascii="Arial" w:hAnsi="Arial" w:cs="Arial"/>
          <w:sz w:val="24"/>
          <w:szCs w:val="24"/>
        </w:rPr>
        <w:t xml:space="preserve"> CEP 74.605-020,</w:t>
      </w:r>
      <w:r w:rsidRPr="0030468C">
        <w:rPr>
          <w:rFonts w:ascii="Arial" w:hAnsi="Arial" w:cs="Arial"/>
          <w:sz w:val="24"/>
          <w:szCs w:val="24"/>
        </w:rPr>
        <w:t xml:space="preserve"> de segunda a sexta-feira, no horário de 8:00 às 17:00 horas;</w:t>
      </w:r>
    </w:p>
    <w:p w:rsidR="00950F3E" w:rsidRPr="0030468C" w:rsidRDefault="00950F3E" w:rsidP="00D225B1">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w:t>
      </w:r>
      <w:r w:rsidR="003016C1">
        <w:rPr>
          <w:rFonts w:ascii="Arial" w:hAnsi="Arial" w:cs="Arial"/>
          <w:b/>
          <w:sz w:val="24"/>
          <w:szCs w:val="24"/>
        </w:rPr>
        <w:t xml:space="preserve"> OITAVA</w:t>
      </w:r>
      <w:r>
        <w:rPr>
          <w:rFonts w:ascii="Arial" w:hAnsi="Arial" w:cs="Arial"/>
          <w:b/>
          <w:sz w:val="24"/>
          <w:szCs w:val="24"/>
        </w:rPr>
        <w:t xml:space="preserve"> - </w:t>
      </w:r>
      <w:r w:rsidRPr="0030468C">
        <w:rPr>
          <w:rFonts w:ascii="Arial" w:hAnsi="Arial" w:cs="Arial"/>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950F3E" w:rsidRPr="0030468C" w:rsidRDefault="00950F3E" w:rsidP="00D225B1">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w:t>
      </w:r>
      <w:r w:rsidR="003016C1">
        <w:rPr>
          <w:rFonts w:ascii="Arial" w:hAnsi="Arial" w:cs="Arial"/>
          <w:b/>
          <w:sz w:val="24"/>
          <w:szCs w:val="24"/>
        </w:rPr>
        <w:t xml:space="preserve"> NONA</w:t>
      </w:r>
      <w:r>
        <w:rPr>
          <w:rFonts w:ascii="Arial" w:hAnsi="Arial" w:cs="Arial"/>
          <w:b/>
          <w:sz w:val="24"/>
          <w:szCs w:val="24"/>
        </w:rPr>
        <w:t xml:space="preserve"> - </w:t>
      </w:r>
      <w:r w:rsidRPr="0030468C">
        <w:rPr>
          <w:rFonts w:ascii="Arial" w:hAnsi="Arial" w:cs="Arial"/>
          <w:color w:val="000000"/>
          <w:sz w:val="24"/>
          <w:szCs w:val="24"/>
        </w:rPr>
        <w:t xml:space="preserve">Não serão aceitos produtos com validade inferior a </w:t>
      </w:r>
      <w:r w:rsidRPr="0030468C">
        <w:rPr>
          <w:rFonts w:ascii="Arial" w:hAnsi="Arial" w:cs="Arial"/>
          <w:b/>
          <w:color w:val="000000"/>
          <w:sz w:val="24"/>
          <w:szCs w:val="24"/>
        </w:rPr>
        <w:t>12 (doze) meses</w:t>
      </w:r>
      <w:r w:rsidRPr="0030468C">
        <w:rPr>
          <w:rFonts w:ascii="Arial" w:hAnsi="Arial" w:cs="Arial"/>
          <w:color w:val="000000"/>
          <w:sz w:val="24"/>
          <w:szCs w:val="24"/>
        </w:rPr>
        <w:t>, contados a partir de seu recebimento pelo HC</w:t>
      </w:r>
      <w:r>
        <w:rPr>
          <w:rFonts w:ascii="Arial" w:hAnsi="Arial" w:cs="Arial"/>
          <w:color w:val="000000"/>
          <w:sz w:val="24"/>
          <w:szCs w:val="24"/>
        </w:rPr>
        <w:t>-UFG/EBSERH.</w:t>
      </w:r>
    </w:p>
    <w:p w:rsidR="00950F3E" w:rsidRPr="0030468C" w:rsidRDefault="00950F3E" w:rsidP="00D225B1">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 </w:t>
      </w:r>
      <w:r w:rsidRPr="0030468C">
        <w:rPr>
          <w:rFonts w:ascii="Arial" w:hAnsi="Arial" w:cs="Arial"/>
          <w:color w:val="000000"/>
          <w:sz w:val="24"/>
          <w:szCs w:val="24"/>
        </w:rPr>
        <w:t>Os materiais entregues fora das especificações apresentadas em edital e seus anexos poderão ser rejeitados pelo HC</w:t>
      </w:r>
      <w:r>
        <w:rPr>
          <w:rFonts w:ascii="Arial" w:hAnsi="Arial" w:cs="Arial"/>
          <w:color w:val="000000"/>
          <w:sz w:val="24"/>
          <w:szCs w:val="24"/>
        </w:rPr>
        <w:t>-UFG/EBSERH.</w:t>
      </w:r>
      <w:r w:rsidRPr="0030468C">
        <w:rPr>
          <w:rFonts w:ascii="Arial" w:hAnsi="Arial" w:cs="Arial"/>
          <w:color w:val="000000"/>
          <w:sz w:val="24"/>
          <w:szCs w:val="24"/>
        </w:rPr>
        <w:t>no todo ou em parte.</w:t>
      </w:r>
    </w:p>
    <w:p w:rsidR="00950F3E" w:rsidRPr="0030468C" w:rsidRDefault="00950F3E" w:rsidP="00D225B1">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PRIMEIRA</w:t>
      </w:r>
      <w:r>
        <w:rPr>
          <w:rFonts w:ascii="Arial" w:hAnsi="Arial" w:cs="Arial"/>
          <w:b/>
          <w:sz w:val="24"/>
          <w:szCs w:val="24"/>
        </w:rPr>
        <w:t xml:space="preserve"> - </w:t>
      </w:r>
      <w:r w:rsidRPr="0030468C">
        <w:rPr>
          <w:rFonts w:ascii="Arial" w:hAnsi="Arial" w:cs="Arial"/>
          <w:color w:val="000000"/>
          <w:sz w:val="24"/>
          <w:szCs w:val="24"/>
        </w:rPr>
        <w:t>A administração rejeitará todos os produtos entregues em desacordo com o solicitado, fora da especificação, com latas amassadas ou embalagens furadas, rasgadas entre outros defeitos.</w:t>
      </w:r>
    </w:p>
    <w:p w:rsidR="00950F3E" w:rsidRPr="0030468C" w:rsidRDefault="00674E47" w:rsidP="00D225B1">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SEGUNDA</w:t>
      </w:r>
      <w:r>
        <w:rPr>
          <w:rFonts w:ascii="Arial" w:hAnsi="Arial" w:cs="Arial"/>
          <w:b/>
          <w:sz w:val="24"/>
          <w:szCs w:val="24"/>
        </w:rPr>
        <w:t xml:space="preserve"> - </w:t>
      </w:r>
      <w:r w:rsidR="00950F3E" w:rsidRPr="0030468C">
        <w:rPr>
          <w:rFonts w:ascii="Arial" w:hAnsi="Arial" w:cs="Arial"/>
          <w:color w:val="000000"/>
          <w:sz w:val="24"/>
          <w:szCs w:val="24"/>
        </w:rPr>
        <w:t>O objeto da presente licitação será recebida pelo HC/UFG, em conformidade com o § 8º, do Art. 15 da Lei nº. 8.666/93;</w:t>
      </w:r>
    </w:p>
    <w:p w:rsidR="00950F3E" w:rsidRPr="0030468C" w:rsidRDefault="00816B59" w:rsidP="00D225B1">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TERCEIRA</w:t>
      </w:r>
      <w:r>
        <w:rPr>
          <w:rFonts w:ascii="Arial" w:hAnsi="Arial" w:cs="Arial"/>
          <w:b/>
          <w:sz w:val="24"/>
          <w:szCs w:val="24"/>
        </w:rPr>
        <w:t xml:space="preserve"> - </w:t>
      </w:r>
      <w:r w:rsidR="00950F3E" w:rsidRPr="0030468C">
        <w:rPr>
          <w:rFonts w:ascii="Arial" w:hAnsi="Arial" w:cs="Arial"/>
          <w:color w:val="000000"/>
          <w:sz w:val="24"/>
          <w:szCs w:val="24"/>
        </w:rPr>
        <w:t xml:space="preserve">Provisoriamente, a </w:t>
      </w:r>
      <w:r w:rsidR="00950F3E">
        <w:rPr>
          <w:rFonts w:ascii="Arial" w:hAnsi="Arial" w:cs="Arial"/>
          <w:color w:val="000000"/>
          <w:sz w:val="24"/>
          <w:szCs w:val="24"/>
        </w:rPr>
        <w:t>partir da entre</w:t>
      </w:r>
      <w:r w:rsidR="00950F3E" w:rsidRPr="0030468C">
        <w:rPr>
          <w:rFonts w:ascii="Arial" w:hAnsi="Arial" w:cs="Arial"/>
          <w:color w:val="000000"/>
          <w:sz w:val="24"/>
          <w:szCs w:val="24"/>
        </w:rPr>
        <w:t>ga, para efeito de verificação da conformidade com as especificações constantes do Edital e da proposta;</w:t>
      </w:r>
    </w:p>
    <w:p w:rsidR="00950F3E" w:rsidRPr="0030468C" w:rsidRDefault="009D7AB2" w:rsidP="00D225B1">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QUARTA</w:t>
      </w:r>
      <w:r>
        <w:rPr>
          <w:rFonts w:ascii="Arial" w:hAnsi="Arial" w:cs="Arial"/>
          <w:b/>
          <w:sz w:val="24"/>
          <w:szCs w:val="24"/>
        </w:rPr>
        <w:t xml:space="preserve"> - </w:t>
      </w:r>
      <w:r w:rsidR="00950F3E" w:rsidRPr="0030468C">
        <w:rPr>
          <w:rFonts w:ascii="Arial" w:hAnsi="Arial" w:cs="Arial"/>
          <w:color w:val="000000"/>
          <w:sz w:val="24"/>
          <w:szCs w:val="24"/>
        </w:rPr>
        <w:t>Definitivamente, após a verificação da conformidade com as especificações constantes do Edital e da proposta, e sua consequente aceitação, que se dará até 05 (cinco) dias do recebimento provisório;</w:t>
      </w:r>
    </w:p>
    <w:p w:rsidR="00950F3E" w:rsidRPr="0030468C" w:rsidRDefault="009D7AB2" w:rsidP="00D225B1">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QUINTA</w:t>
      </w:r>
      <w:r>
        <w:rPr>
          <w:rFonts w:ascii="Arial" w:hAnsi="Arial" w:cs="Arial"/>
          <w:b/>
          <w:sz w:val="24"/>
          <w:szCs w:val="24"/>
        </w:rPr>
        <w:t xml:space="preserve"> - </w:t>
      </w:r>
      <w:r w:rsidR="00950F3E">
        <w:rPr>
          <w:rFonts w:ascii="Arial" w:hAnsi="Arial" w:cs="Arial"/>
          <w:color w:val="000000"/>
          <w:sz w:val="24"/>
          <w:szCs w:val="24"/>
        </w:rPr>
        <w:t>Na hipótese da verificação a que se refere o subitem anterior não ser procedida dentro do prazo fixado, reputar-se-á como realizada, consumando-se o recebimento definitivo no dia esgotamento do prazo.</w:t>
      </w:r>
    </w:p>
    <w:p w:rsidR="00950F3E" w:rsidRPr="0030468C" w:rsidRDefault="009D7AB2" w:rsidP="00D225B1">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SEXTA</w:t>
      </w:r>
      <w:r>
        <w:rPr>
          <w:rFonts w:ascii="Arial" w:hAnsi="Arial" w:cs="Arial"/>
          <w:b/>
          <w:sz w:val="24"/>
          <w:szCs w:val="24"/>
        </w:rPr>
        <w:t xml:space="preserve"> - </w:t>
      </w:r>
      <w:r w:rsidR="00950F3E" w:rsidRPr="0030468C">
        <w:rPr>
          <w:rFonts w:ascii="Arial" w:hAnsi="Arial" w:cs="Arial"/>
          <w:color w:val="000000"/>
          <w:sz w:val="24"/>
          <w:szCs w:val="24"/>
        </w:rPr>
        <w:t>Não será admitido o parcelamento da entrega do produto solicitado no pedido mensal;</w:t>
      </w:r>
    </w:p>
    <w:p w:rsidR="00950F3E" w:rsidRPr="0030468C" w:rsidRDefault="009D7AB2" w:rsidP="00D225B1">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SÉTIMA</w:t>
      </w:r>
      <w:r>
        <w:rPr>
          <w:rFonts w:ascii="Arial" w:hAnsi="Arial" w:cs="Arial"/>
          <w:b/>
          <w:sz w:val="24"/>
          <w:szCs w:val="24"/>
        </w:rPr>
        <w:t xml:space="preserve"> - </w:t>
      </w:r>
      <w:r w:rsidR="00950F3E" w:rsidRPr="0030468C">
        <w:rPr>
          <w:rFonts w:ascii="Arial" w:hAnsi="Arial" w:cs="Arial"/>
          <w:color w:val="000000"/>
          <w:sz w:val="24"/>
          <w:szCs w:val="24"/>
        </w:rPr>
        <w:t>Não serão recebidos produtos com qualidade diferente da solicitada, para maior ou menor;</w:t>
      </w:r>
    </w:p>
    <w:p w:rsidR="00950F3E" w:rsidRPr="0070224C" w:rsidRDefault="009D7AB2" w:rsidP="00D225B1">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OITAVA</w:t>
      </w:r>
      <w:r>
        <w:rPr>
          <w:rFonts w:ascii="Arial" w:hAnsi="Arial" w:cs="Arial"/>
          <w:b/>
          <w:sz w:val="24"/>
          <w:szCs w:val="24"/>
        </w:rPr>
        <w:t xml:space="preserve"> - </w:t>
      </w:r>
      <w:r w:rsidR="00950F3E" w:rsidRPr="0030468C">
        <w:rPr>
          <w:rFonts w:ascii="Arial" w:hAnsi="Arial" w:cs="Arial"/>
          <w:color w:val="000000"/>
          <w:sz w:val="24"/>
          <w:szCs w:val="24"/>
        </w:rPr>
        <w:t>Não serão recebidos produtos com marca diferente da cotada em processo licitatório</w:t>
      </w:r>
      <w:r w:rsidR="00950F3E">
        <w:rPr>
          <w:rFonts w:ascii="Arial" w:hAnsi="Arial" w:cs="Arial"/>
          <w:color w:val="000000"/>
          <w:sz w:val="24"/>
          <w:szCs w:val="24"/>
        </w:rPr>
        <w:t>.</w:t>
      </w:r>
    </w:p>
    <w:p w:rsidR="003A4D39" w:rsidRDefault="003A4D39" w:rsidP="00D225B1">
      <w:pPr>
        <w:tabs>
          <w:tab w:val="left" w:pos="567"/>
        </w:tabs>
        <w:contextualSpacing/>
        <w:jc w:val="both"/>
        <w:rPr>
          <w:rFonts w:ascii="Arial" w:hAnsi="Arial" w:cs="Arial"/>
          <w:sz w:val="24"/>
          <w:szCs w:val="24"/>
        </w:rPr>
      </w:pPr>
    </w:p>
    <w:p w:rsidR="009F6F96" w:rsidRDefault="009F6F96" w:rsidP="00D225B1">
      <w:pPr>
        <w:tabs>
          <w:tab w:val="left" w:pos="567"/>
        </w:tabs>
        <w:spacing w:before="120" w:after="120" w:line="276" w:lineRule="auto"/>
        <w:contextualSpacing/>
        <w:jc w:val="both"/>
        <w:rPr>
          <w:rFonts w:ascii="Arial" w:hAnsi="Arial" w:cs="Arial"/>
          <w:bCs/>
          <w:sz w:val="24"/>
          <w:szCs w:val="24"/>
        </w:rPr>
      </w:pPr>
      <w:r w:rsidRPr="00F769CF">
        <w:rPr>
          <w:rFonts w:ascii="Arial" w:hAnsi="Arial" w:cs="Arial"/>
          <w:b/>
          <w:sz w:val="24"/>
          <w:szCs w:val="24"/>
          <w:u w:val="single"/>
        </w:rPr>
        <w:t>CLÁUSULA QUINTA</w:t>
      </w:r>
      <w:r w:rsidRPr="00582E98">
        <w:rPr>
          <w:rFonts w:ascii="Arial" w:hAnsi="Arial" w:cs="Arial"/>
          <w:b/>
          <w:sz w:val="24"/>
          <w:szCs w:val="24"/>
        </w:rPr>
        <w:t xml:space="preserve"> – DAS OBRIGAÇÕES DO FORNECEDOR - </w:t>
      </w:r>
      <w:r w:rsidRPr="00582E98">
        <w:rPr>
          <w:rFonts w:ascii="Arial" w:hAnsi="Arial" w:cs="Arial"/>
          <w:bCs/>
          <w:sz w:val="24"/>
          <w:szCs w:val="24"/>
        </w:rPr>
        <w:t>São obrigações do FORNECEDOR:</w:t>
      </w:r>
    </w:p>
    <w:p w:rsidR="00B04660" w:rsidRDefault="00B04660" w:rsidP="00D225B1">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PRIMEIRA - </w:t>
      </w:r>
      <w:r w:rsidRPr="002967DB">
        <w:rPr>
          <w:rFonts w:ascii="Arial" w:hAnsi="Arial" w:cs="Arial"/>
          <w:sz w:val="24"/>
          <w:szCs w:val="24"/>
        </w:rPr>
        <w:t xml:space="preserve">Efetuar a entrega dos bens em perfeitas </w:t>
      </w:r>
      <w:r>
        <w:rPr>
          <w:rFonts w:ascii="Arial" w:hAnsi="Arial" w:cs="Arial"/>
          <w:sz w:val="24"/>
          <w:szCs w:val="24"/>
        </w:rPr>
        <w:t>condições</w:t>
      </w:r>
      <w:r w:rsidRPr="002967DB">
        <w:rPr>
          <w:rFonts w:ascii="Arial" w:hAnsi="Arial" w:cs="Arial"/>
          <w:sz w:val="24"/>
          <w:szCs w:val="24"/>
        </w:rPr>
        <w:t xml:space="preserve"> no prazo e local indicados pela Administraçãoem estrita observância das especificações do Edital e da proposta, acompanhado da respectiva nota fiscal constando detalhadamente as indicações da marca, fabricante, modelo, tipo, procedência e prazo de garantia;</w:t>
      </w:r>
    </w:p>
    <w:p w:rsidR="00B04660" w:rsidRDefault="00B04660" w:rsidP="00D225B1">
      <w:pPr>
        <w:tabs>
          <w:tab w:val="left" w:pos="567"/>
          <w:tab w:val="left" w:pos="851"/>
        </w:tabs>
        <w:spacing w:before="120"/>
        <w:jc w:val="both"/>
        <w:rPr>
          <w:rFonts w:ascii="Arial" w:hAnsi="Arial" w:cs="Arial"/>
          <w:sz w:val="24"/>
          <w:szCs w:val="24"/>
        </w:rPr>
      </w:pPr>
      <w:r w:rsidRPr="00950F3E">
        <w:rPr>
          <w:rFonts w:ascii="Arial" w:hAnsi="Arial" w:cs="Arial"/>
          <w:b/>
          <w:sz w:val="24"/>
          <w:szCs w:val="24"/>
        </w:rPr>
        <w:lastRenderedPageBreak/>
        <w:t xml:space="preserve">SUBCLÁUSULA </w:t>
      </w:r>
      <w:r>
        <w:rPr>
          <w:rFonts w:ascii="Arial" w:hAnsi="Arial" w:cs="Arial"/>
          <w:b/>
          <w:sz w:val="24"/>
          <w:szCs w:val="24"/>
        </w:rPr>
        <w:t xml:space="preserve">SEGUNDA - </w:t>
      </w:r>
      <w:r w:rsidRPr="002261BA">
        <w:rPr>
          <w:rFonts w:ascii="Arial" w:hAnsi="Arial" w:cs="Arial"/>
          <w:sz w:val="24"/>
          <w:szCs w:val="24"/>
        </w:rPr>
        <w:t>A nota fiscal deverá ser emitida pela própria contratada obrigatoriamente com o mesmo número de inscrição do Cadastro Nacional de Pessoa Jurídica (CNPJ) apresentado nos documentos requisitados para habilitação. Não serão aceitas notas ficais emitidas com outro CNPJ, mesmo aquele de filiais ou da matriz;</w:t>
      </w:r>
    </w:p>
    <w:p w:rsidR="00B04660" w:rsidRDefault="00B04660" w:rsidP="00D225B1">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TERCEIRA - </w:t>
      </w:r>
      <w:r w:rsidRPr="002261BA">
        <w:rPr>
          <w:rFonts w:ascii="Arial" w:hAnsi="Arial" w:cs="Arial"/>
          <w:sz w:val="24"/>
          <w:szCs w:val="24"/>
        </w:rPr>
        <w:t>Na nota fiscal deverá constar o número do pedido de fornecimento gerado pela Coordenação de Suprimentos</w:t>
      </w:r>
      <w:r>
        <w:rPr>
          <w:rFonts w:ascii="Arial" w:hAnsi="Arial" w:cs="Arial"/>
          <w:sz w:val="24"/>
          <w:szCs w:val="24"/>
        </w:rPr>
        <w:t xml:space="preserve"> do HC-UFG/EBSERH</w:t>
      </w:r>
      <w:r w:rsidRPr="002261BA">
        <w:rPr>
          <w:rFonts w:ascii="Arial" w:hAnsi="Arial" w:cs="Arial"/>
          <w:sz w:val="24"/>
          <w:szCs w:val="24"/>
        </w:rPr>
        <w:t>;</w:t>
      </w:r>
    </w:p>
    <w:p w:rsidR="00B04660" w:rsidRDefault="00B04660" w:rsidP="00D225B1">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QUARTA - </w:t>
      </w:r>
      <w:r w:rsidRPr="002261BA">
        <w:rPr>
          <w:rFonts w:ascii="Arial" w:hAnsi="Arial" w:cs="Arial"/>
          <w:sz w:val="24"/>
          <w:szCs w:val="24"/>
        </w:rPr>
        <w:t>Responsabilizar-se pelos vícios e danos decorrentes do produto, de acordo com os artigos 12, 13, 18 e 26 do Código de Defesa do Consumidor (Lei nº. 8.078/1990);</w:t>
      </w:r>
    </w:p>
    <w:p w:rsidR="00B04660" w:rsidRDefault="00B04660" w:rsidP="00D225B1">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QUINTA - </w:t>
      </w:r>
      <w:r w:rsidRPr="002261BA">
        <w:rPr>
          <w:rFonts w:ascii="Arial" w:hAnsi="Arial" w:cs="Arial"/>
          <w:sz w:val="24"/>
          <w:szCs w:val="24"/>
        </w:rPr>
        <w:t>O dever previsto no subitem anterior implica na obrigação de, a critério da Administração, substituir, reparar, corrigir, remover, ou reconstruir às suas expensas, no prazo máximo de 05 (cinco) diaso produto com avarias ou defeitos;</w:t>
      </w:r>
    </w:p>
    <w:p w:rsidR="00B04660" w:rsidRDefault="00B04660" w:rsidP="00D225B1">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SEXTA - </w:t>
      </w:r>
      <w:r w:rsidRPr="002261BA">
        <w:rPr>
          <w:rFonts w:ascii="Arial" w:hAnsi="Arial" w:cs="Arial"/>
          <w:sz w:val="24"/>
          <w:szCs w:val="24"/>
        </w:rPr>
        <w:t>Atender prontamente a quaisquer exigências da Administração inerentes ao objeto da presente licitação;</w:t>
      </w:r>
    </w:p>
    <w:p w:rsidR="00B04660" w:rsidRDefault="00B04660" w:rsidP="00D225B1">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SÉTIMA - </w:t>
      </w:r>
      <w:r w:rsidRPr="002261BA">
        <w:rPr>
          <w:rFonts w:ascii="Arial" w:hAnsi="Arial" w:cs="Arial"/>
          <w:sz w:val="24"/>
          <w:szCs w:val="24"/>
        </w:rPr>
        <w:t>Comunicar à Administração no prazo máximo de 24 (vinte e quatro) horas que antecederem a data da entrega os motivos que impossibilitem o cumprimento do prazo previsto, com a devida comprovação;</w:t>
      </w:r>
    </w:p>
    <w:p w:rsidR="00B04660" w:rsidRDefault="00B04660" w:rsidP="00D225B1">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OITAVA - </w:t>
      </w:r>
      <w:r w:rsidRPr="002261BA">
        <w:rPr>
          <w:rFonts w:ascii="Arial" w:hAnsi="Arial" w:cs="Arial"/>
          <w:sz w:val="24"/>
          <w:szCs w:val="24"/>
        </w:rPr>
        <w:t>Manter-se durante toda a execução do contrato em compatibilidade com as obrigações assumidas, todas as condições de habilitação e qualificação exigidas na licitação;</w:t>
      </w:r>
    </w:p>
    <w:p w:rsidR="00B04660" w:rsidRDefault="00B04660" w:rsidP="00D225B1">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NONA - </w:t>
      </w:r>
      <w:r w:rsidRPr="002261BA">
        <w:rPr>
          <w:rFonts w:ascii="Arial" w:hAnsi="Arial" w:cs="Arial"/>
          <w:sz w:val="24"/>
          <w:szCs w:val="24"/>
        </w:rPr>
        <w:t>Não transferir a terceiros por qualquer forma, nem mesmo parcialmente, as obrigações assumidas nem subcontratar qualquer das</w:t>
      </w:r>
      <w:r>
        <w:rPr>
          <w:rFonts w:ascii="Arial" w:hAnsi="Arial" w:cs="Arial"/>
          <w:sz w:val="24"/>
          <w:szCs w:val="24"/>
        </w:rPr>
        <w:t xml:space="preserve"> prestações a que está obrigada;</w:t>
      </w:r>
    </w:p>
    <w:p w:rsidR="00B04660" w:rsidRDefault="00B04660" w:rsidP="00D225B1">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 </w:t>
      </w:r>
      <w:r w:rsidRPr="002261BA">
        <w:rPr>
          <w:rFonts w:ascii="Arial" w:hAnsi="Arial" w:cs="Arial"/>
          <w:sz w:val="24"/>
          <w:szCs w:val="24"/>
        </w:rPr>
        <w:t>Responsabilizar-se pelas despesas dos tributos, encargos trabalhistas, previdenciários, fiscais, comerciais, taxas, fretes, seguros, deslocamento de pessoal, prestação de garantia e quaisquer outras que incidam ou venham a incidir na execução do contrato.</w:t>
      </w:r>
    </w:p>
    <w:p w:rsidR="00B04660" w:rsidRDefault="00B04660" w:rsidP="00D225B1">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PRIMEIRA - </w:t>
      </w:r>
      <w:r w:rsidRPr="002261BA">
        <w:rPr>
          <w:rFonts w:ascii="Arial" w:hAnsi="Arial" w:cs="Arial"/>
          <w:sz w:val="24"/>
          <w:szCs w:val="24"/>
        </w:rPr>
        <w:t xml:space="preserve">Fiscalizar o perfeito cumprimento do fornecimento a que se obrigou, cabendo-lhe totalmente os ônus decorrentes. Tal fiscalização dar-se-á independentemente da que será exercida pelo </w:t>
      </w:r>
      <w:r>
        <w:rPr>
          <w:rFonts w:ascii="Arial" w:hAnsi="Arial" w:cs="Arial"/>
          <w:sz w:val="24"/>
          <w:szCs w:val="24"/>
        </w:rPr>
        <w:t>HC-UFG/EBSERH;</w:t>
      </w:r>
    </w:p>
    <w:p w:rsidR="00B04660" w:rsidRDefault="00B04660" w:rsidP="00D225B1">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SEGUNDA - </w:t>
      </w:r>
      <w:r w:rsidRPr="002261BA">
        <w:rPr>
          <w:rFonts w:ascii="Arial" w:hAnsi="Arial" w:cs="Arial"/>
          <w:sz w:val="24"/>
          <w:szCs w:val="24"/>
        </w:rPr>
        <w:t xml:space="preserve">Indenizar terceiros e/ou o </w:t>
      </w:r>
      <w:r>
        <w:rPr>
          <w:rFonts w:ascii="Arial" w:hAnsi="Arial" w:cs="Arial"/>
          <w:sz w:val="24"/>
          <w:szCs w:val="24"/>
        </w:rPr>
        <w:t>HC-UFG/EBSERH</w:t>
      </w:r>
      <w:r w:rsidRPr="002261BA">
        <w:rPr>
          <w:rFonts w:ascii="Arial" w:hAnsi="Arial" w:cs="Arial"/>
          <w:sz w:val="24"/>
          <w:szCs w:val="24"/>
        </w:rPr>
        <w:t>,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B04660" w:rsidRDefault="00B04660" w:rsidP="00D225B1">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TERCEIRA - </w:t>
      </w:r>
      <w:r w:rsidRPr="002261BA">
        <w:rPr>
          <w:rFonts w:ascii="Arial" w:hAnsi="Arial" w:cs="Arial"/>
          <w:sz w:val="24"/>
          <w:szCs w:val="24"/>
        </w:rPr>
        <w:t xml:space="preserve">Manter, sob as penas da lei, sigilo sobre quaisquer dados, informações, documentos do </w:t>
      </w:r>
      <w:r>
        <w:rPr>
          <w:rFonts w:ascii="Arial" w:hAnsi="Arial" w:cs="Arial"/>
          <w:sz w:val="24"/>
          <w:szCs w:val="24"/>
        </w:rPr>
        <w:t>HC-UFG/EBSERH</w:t>
      </w:r>
      <w:r w:rsidRPr="002261BA">
        <w:rPr>
          <w:rFonts w:ascii="Arial" w:hAnsi="Arial" w:cs="Arial"/>
          <w:sz w:val="24"/>
          <w:szCs w:val="24"/>
        </w:rPr>
        <w:t xml:space="preserve"> de que venha tomar conhecimento ou ter acesso ou que venha a ser-lhe confiados sejam relacionados ou não com o objeto da Ata de Registro de Preço;</w:t>
      </w:r>
    </w:p>
    <w:p w:rsidR="00B04660" w:rsidRDefault="00B04660" w:rsidP="00D225B1">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QUARTA - </w:t>
      </w:r>
      <w:r w:rsidRPr="002261BA">
        <w:rPr>
          <w:rFonts w:ascii="Arial" w:hAnsi="Arial" w:cs="Arial"/>
          <w:sz w:val="24"/>
          <w:szCs w:val="24"/>
        </w:rPr>
        <w:t xml:space="preserve">Manter seus empregados, quando nas dependências do </w:t>
      </w:r>
      <w:r>
        <w:rPr>
          <w:rFonts w:ascii="Arial" w:hAnsi="Arial" w:cs="Arial"/>
          <w:sz w:val="24"/>
          <w:szCs w:val="24"/>
        </w:rPr>
        <w:t>HC-UFG/EBSERH</w:t>
      </w:r>
      <w:r w:rsidRPr="002261BA">
        <w:rPr>
          <w:rFonts w:ascii="Arial" w:hAnsi="Arial" w:cs="Arial"/>
          <w:sz w:val="24"/>
          <w:szCs w:val="24"/>
        </w:rPr>
        <w:t>, devidamente identificados com crachá subscrito pelo fornecedor, no qual constará, no mínimo, sua razão social, nome completo do empregado e fotografia 3x4;</w:t>
      </w:r>
    </w:p>
    <w:p w:rsidR="00B04660" w:rsidRDefault="00B04660" w:rsidP="00D225B1">
      <w:pPr>
        <w:tabs>
          <w:tab w:val="left" w:pos="567"/>
          <w:tab w:val="left" w:pos="851"/>
        </w:tabs>
        <w:spacing w:before="120"/>
        <w:jc w:val="both"/>
        <w:rPr>
          <w:rFonts w:ascii="Arial" w:hAnsi="Arial" w:cs="Arial"/>
          <w:sz w:val="24"/>
          <w:szCs w:val="24"/>
        </w:rPr>
      </w:pPr>
      <w:r w:rsidRPr="00950F3E">
        <w:rPr>
          <w:rFonts w:ascii="Arial" w:hAnsi="Arial" w:cs="Arial"/>
          <w:b/>
          <w:sz w:val="24"/>
          <w:szCs w:val="24"/>
        </w:rPr>
        <w:lastRenderedPageBreak/>
        <w:t xml:space="preserve">SUBCLÁUSULA </w:t>
      </w:r>
      <w:r>
        <w:rPr>
          <w:rFonts w:ascii="Arial" w:hAnsi="Arial" w:cs="Arial"/>
          <w:b/>
          <w:sz w:val="24"/>
          <w:szCs w:val="24"/>
        </w:rPr>
        <w:t xml:space="preserve">DÉCIMA QUINTA - </w:t>
      </w:r>
      <w:r w:rsidRPr="002261BA">
        <w:rPr>
          <w:rFonts w:ascii="Arial" w:hAnsi="Arial" w:cs="Arial"/>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B04660" w:rsidRDefault="00B04660" w:rsidP="00D225B1">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SEXTA - </w:t>
      </w:r>
      <w:r w:rsidRPr="002261BA">
        <w:rPr>
          <w:rFonts w:ascii="Arial" w:hAnsi="Arial" w:cs="Arial"/>
          <w:sz w:val="24"/>
          <w:szCs w:val="24"/>
        </w:rPr>
        <w:t xml:space="preserve">Comunicar à contratante, por escrito, </w:t>
      </w:r>
      <w:r w:rsidRPr="002261BA">
        <w:rPr>
          <w:rFonts w:ascii="Arial" w:hAnsi="Arial" w:cs="Arial"/>
          <w:b/>
          <w:sz w:val="24"/>
          <w:szCs w:val="24"/>
        </w:rPr>
        <w:t>no prazo máximo de 10 (dez) dias</w:t>
      </w:r>
      <w:r w:rsidRPr="002261BA">
        <w:rPr>
          <w:rFonts w:ascii="Arial" w:hAnsi="Arial" w:cs="Arial"/>
          <w:sz w:val="24"/>
          <w:szCs w:val="24"/>
        </w:rPr>
        <w:t xml:space="preserve"> quaisquer alterações ocorridas no contrato social mediante apresentação de documentos comprobatórios. Comunicar </w:t>
      </w:r>
      <w:r w:rsidRPr="002261BA">
        <w:rPr>
          <w:rFonts w:ascii="Arial" w:hAnsi="Arial" w:cs="Arial"/>
          <w:b/>
          <w:sz w:val="24"/>
          <w:szCs w:val="24"/>
        </w:rPr>
        <w:t>imediatamente</w:t>
      </w:r>
      <w:r w:rsidRPr="002261BA">
        <w:rPr>
          <w:rFonts w:ascii="Arial" w:hAnsi="Arial" w:cs="Arial"/>
          <w:sz w:val="24"/>
          <w:szCs w:val="24"/>
        </w:rPr>
        <w:t xml:space="preserve"> qualquer alteração ocorrida no endereço, conta bancária e outros meios necessários para recebimento de correspondência;</w:t>
      </w:r>
    </w:p>
    <w:p w:rsidR="00B04660" w:rsidRDefault="00B04660" w:rsidP="00D225B1">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SÉTIMA - </w:t>
      </w:r>
      <w:r w:rsidRPr="002261BA">
        <w:rPr>
          <w:rFonts w:ascii="Arial" w:hAnsi="Arial" w:cs="Arial"/>
          <w:sz w:val="24"/>
          <w:szCs w:val="24"/>
        </w:rPr>
        <w:t>Não transferir a Ata de Registro de Preço a terceiro, por qualquer forma, nem mesmo parcialmente sem prévio consentimento da CONTRATANTE;</w:t>
      </w:r>
    </w:p>
    <w:p w:rsidR="00B04660" w:rsidRDefault="00B04660" w:rsidP="00D225B1">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OITAVA - </w:t>
      </w:r>
      <w:r w:rsidRPr="002261BA">
        <w:rPr>
          <w:rFonts w:ascii="Arial" w:hAnsi="Arial" w:cs="Arial"/>
          <w:sz w:val="24"/>
          <w:szCs w:val="24"/>
        </w:rPr>
        <w:t>Arca com as despesas de embalagem, seguro e transporte dos produtos contratados até os locais de entrega durante o período de vigência da Ata;</w:t>
      </w:r>
    </w:p>
    <w:p w:rsidR="00B04660" w:rsidRDefault="00B04660" w:rsidP="00D225B1">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NONA - </w:t>
      </w:r>
      <w:r w:rsidRPr="002261BA">
        <w:rPr>
          <w:rFonts w:ascii="Arial" w:hAnsi="Arial" w:cs="Arial"/>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B04660" w:rsidRDefault="00B04660" w:rsidP="00D225B1">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VIGÉSIMA - </w:t>
      </w:r>
      <w:r w:rsidRPr="002261BA">
        <w:rPr>
          <w:rFonts w:ascii="Arial" w:hAnsi="Arial" w:cs="Arial"/>
          <w:sz w:val="24"/>
          <w:szCs w:val="24"/>
        </w:rPr>
        <w:t xml:space="preserve">Prestar esclarecimentos que forem solicitados pelo </w:t>
      </w:r>
      <w:r>
        <w:rPr>
          <w:rFonts w:ascii="Arial" w:hAnsi="Arial" w:cs="Arial"/>
          <w:sz w:val="24"/>
          <w:szCs w:val="24"/>
        </w:rPr>
        <w:t>HC-UFG/EBSERH</w:t>
      </w:r>
      <w:r w:rsidRPr="002261BA">
        <w:rPr>
          <w:rFonts w:ascii="Arial" w:hAnsi="Arial" w:cs="Arial"/>
          <w:sz w:val="24"/>
          <w:szCs w:val="24"/>
        </w:rPr>
        <w:t>, cujas reclamações se obrigam a atender prontamente, bem como dar ciência a esta instituição imediatamente e por escrito de qualquer anormalidade que verificar quando da execução da ATA;</w:t>
      </w:r>
    </w:p>
    <w:p w:rsidR="002C6899" w:rsidRPr="00D225B1" w:rsidRDefault="002C6899" w:rsidP="002C6899">
      <w:pPr>
        <w:tabs>
          <w:tab w:val="left" w:pos="567"/>
        </w:tabs>
        <w:spacing w:before="120"/>
        <w:jc w:val="both"/>
        <w:rPr>
          <w:rFonts w:ascii="Arial" w:hAnsi="Arial" w:cs="Arial"/>
          <w:sz w:val="24"/>
          <w:szCs w:val="24"/>
        </w:rPr>
      </w:pPr>
      <w:r>
        <w:rPr>
          <w:rFonts w:ascii="Arial" w:hAnsi="Arial" w:cs="Arial"/>
          <w:b/>
          <w:sz w:val="24"/>
          <w:szCs w:val="24"/>
        </w:rPr>
        <w:t xml:space="preserve">SUBCLAUSULA VIGÉSSIMA PRIMEIRA - </w:t>
      </w:r>
      <w:r w:rsidRPr="00D225B1">
        <w:rPr>
          <w:rFonts w:ascii="Arial" w:hAnsi="Arial" w:cs="Arial"/>
          <w:sz w:val="24"/>
          <w:szCs w:val="24"/>
        </w:rPr>
        <w:t xml:space="preserve">O licitante vencedor do lote 1 manter em regime de comodato, durante a vigência da ATA, 02 (dois) equipamentos totalmente automatizados para separação dos componentes do sangue e 01 (uma) seladora portátil, conforme especificado no </w:t>
      </w:r>
      <w:r>
        <w:rPr>
          <w:rFonts w:ascii="Arial" w:hAnsi="Arial" w:cs="Arial"/>
          <w:sz w:val="24"/>
          <w:szCs w:val="24"/>
        </w:rPr>
        <w:t>Anexo I deste Edital</w:t>
      </w:r>
      <w:r w:rsidRPr="00D225B1">
        <w:rPr>
          <w:rFonts w:ascii="Arial" w:hAnsi="Arial" w:cs="Arial"/>
          <w:sz w:val="24"/>
          <w:szCs w:val="24"/>
        </w:rPr>
        <w:t>;</w:t>
      </w:r>
    </w:p>
    <w:p w:rsidR="002C6899" w:rsidRPr="00D225B1" w:rsidRDefault="002C6899" w:rsidP="002C6899">
      <w:pPr>
        <w:tabs>
          <w:tab w:val="left" w:pos="567"/>
        </w:tabs>
        <w:spacing w:before="120"/>
        <w:jc w:val="both"/>
        <w:rPr>
          <w:rFonts w:ascii="Arial" w:hAnsi="Arial" w:cs="Arial"/>
          <w:sz w:val="24"/>
          <w:szCs w:val="24"/>
        </w:rPr>
      </w:pPr>
      <w:r>
        <w:rPr>
          <w:rFonts w:ascii="Arial" w:hAnsi="Arial" w:cs="Arial"/>
          <w:b/>
          <w:sz w:val="24"/>
          <w:szCs w:val="24"/>
        </w:rPr>
        <w:t xml:space="preserve">SUBCLAUSULA VIGÉSSIMA SEGUNDA - </w:t>
      </w:r>
      <w:r w:rsidRPr="00D225B1">
        <w:rPr>
          <w:rFonts w:ascii="Arial" w:hAnsi="Arial" w:cs="Arial"/>
          <w:sz w:val="24"/>
          <w:szCs w:val="24"/>
        </w:rPr>
        <w:t>Processador Automático para Bolsas de Sangue para</w:t>
      </w:r>
      <w:r w:rsidRPr="00D225B1">
        <w:rPr>
          <w:i/>
          <w:iCs/>
          <w:sz w:val="24"/>
          <w:szCs w:val="24"/>
        </w:rPr>
        <w:t xml:space="preserve"> </w:t>
      </w:r>
      <w:r w:rsidRPr="00D225B1">
        <w:rPr>
          <w:rFonts w:ascii="Arial" w:hAnsi="Arial" w:cs="Arial"/>
          <w:i/>
          <w:iCs/>
          <w:sz w:val="24"/>
          <w:szCs w:val="24"/>
        </w:rPr>
        <w:t>separar o sangue total em hemocomponentes (concentrado de hemácias, plasma e plaquetas);</w:t>
      </w:r>
      <w:r w:rsidRPr="00D225B1">
        <w:rPr>
          <w:rFonts w:ascii="Arial" w:hAnsi="Arial" w:cs="Arial"/>
          <w:sz w:val="24"/>
          <w:szCs w:val="24"/>
        </w:rPr>
        <w:t xml:space="preserve"> Capacidade para remoção do “buff-coat” do plasma e das hemácias, garantindo reprodutibilidade e qualidade, possuir variedade de programação de acordo com a necessidade do usuário, processar bolsas convencionais e “top na botton”, possuir compressor com alimentação bivolt ou 220V / 60 Hz; possuir sistema de interfaciamento bidirecional: envio e recebimento de dados automaticamente entre o equipamento e o sistema de informação, configuração de programas customizados para separação de hemocomponentes conforme dados provenientes da coleta: tipo de bolsa, tempo de coleta, peso e demais critérios estabelecidos pelo departamento e assim evitando a intervenção direta de operadores no aparelho para tal operação;</w:t>
      </w:r>
    </w:p>
    <w:p w:rsidR="002C6899" w:rsidRPr="00D225B1" w:rsidRDefault="002C6899" w:rsidP="002C6899">
      <w:pPr>
        <w:tabs>
          <w:tab w:val="left" w:pos="567"/>
        </w:tabs>
        <w:spacing w:before="120"/>
        <w:jc w:val="both"/>
        <w:rPr>
          <w:rFonts w:ascii="Arial" w:hAnsi="Arial" w:cs="Arial"/>
          <w:sz w:val="24"/>
          <w:szCs w:val="24"/>
        </w:rPr>
      </w:pPr>
      <w:r>
        <w:rPr>
          <w:rFonts w:ascii="Arial" w:hAnsi="Arial" w:cs="Arial"/>
          <w:b/>
          <w:sz w:val="24"/>
          <w:szCs w:val="24"/>
        </w:rPr>
        <w:t xml:space="preserve">SUBCLAUSULA VIGÉSSIMA TERCEIRA - </w:t>
      </w:r>
      <w:r w:rsidRPr="00D225B1">
        <w:rPr>
          <w:rFonts w:ascii="Arial" w:hAnsi="Arial" w:cs="Arial"/>
          <w:sz w:val="24"/>
          <w:szCs w:val="24"/>
        </w:rPr>
        <w:t>Seladora portátil para tubos em Banco de Sangue, deverá ser leve, selar todos os tipos de bolsas de sangue (tubo), possuir linha de ruptura na selagem, sem necessidade de usar objetos cortantes (maior segurança) e Possuir alimentação bivolt ou 220V.</w:t>
      </w:r>
    </w:p>
    <w:p w:rsidR="002C6899" w:rsidRPr="00D225B1" w:rsidRDefault="002C6899" w:rsidP="002C6899">
      <w:pPr>
        <w:tabs>
          <w:tab w:val="left" w:pos="567"/>
        </w:tabs>
        <w:spacing w:before="120"/>
        <w:jc w:val="both"/>
        <w:rPr>
          <w:rFonts w:ascii="Arial" w:hAnsi="Arial" w:cs="Arial"/>
          <w:sz w:val="24"/>
          <w:szCs w:val="24"/>
        </w:rPr>
      </w:pPr>
      <w:r>
        <w:rPr>
          <w:rFonts w:ascii="Arial" w:hAnsi="Arial" w:cs="Arial"/>
          <w:b/>
          <w:sz w:val="24"/>
          <w:szCs w:val="24"/>
        </w:rPr>
        <w:lastRenderedPageBreak/>
        <w:t xml:space="preserve">SUBCLAUSULA VIGÉSSIMA QUARTA - </w:t>
      </w:r>
      <w:r w:rsidRPr="00D225B1">
        <w:rPr>
          <w:rFonts w:ascii="Arial" w:hAnsi="Arial" w:cs="Arial"/>
          <w:sz w:val="24"/>
          <w:szCs w:val="24"/>
        </w:rPr>
        <w:t>Fornecer os equipamentos acompanhados de todos acessórios necessários para sua utilização incluindo: seladora , nobreaks, leitor de código de barras, conversores entre outros;</w:t>
      </w:r>
    </w:p>
    <w:p w:rsidR="002C6899" w:rsidRPr="00D225B1" w:rsidRDefault="002C6899" w:rsidP="002C6899">
      <w:pPr>
        <w:tabs>
          <w:tab w:val="left" w:pos="567"/>
        </w:tabs>
        <w:spacing w:before="120"/>
        <w:jc w:val="both"/>
        <w:rPr>
          <w:rFonts w:ascii="Arial" w:hAnsi="Arial" w:cs="Arial"/>
          <w:sz w:val="24"/>
          <w:szCs w:val="24"/>
        </w:rPr>
      </w:pPr>
      <w:r>
        <w:rPr>
          <w:rFonts w:ascii="Arial" w:hAnsi="Arial" w:cs="Arial"/>
          <w:b/>
          <w:sz w:val="24"/>
          <w:szCs w:val="24"/>
        </w:rPr>
        <w:t xml:space="preserve">SUBCLAUSULA VIGÉSSIMA QUINTA - </w:t>
      </w:r>
      <w:r w:rsidRPr="00D225B1">
        <w:rPr>
          <w:rFonts w:ascii="Arial" w:hAnsi="Arial" w:cs="Arial"/>
          <w:sz w:val="24"/>
          <w:szCs w:val="24"/>
        </w:rPr>
        <w:t>Fornecer treinamento técnico aos funcionários que irão manipular os equipamentos, em quantas oportunidades forem necessárias até que haja a perfeita compreensão do seu funcionamento;</w:t>
      </w:r>
    </w:p>
    <w:p w:rsidR="002C6899" w:rsidRPr="00D225B1" w:rsidRDefault="002C6899" w:rsidP="002C6899">
      <w:pPr>
        <w:tabs>
          <w:tab w:val="left" w:pos="567"/>
        </w:tabs>
        <w:spacing w:before="120"/>
        <w:jc w:val="both"/>
        <w:rPr>
          <w:rFonts w:ascii="Arial" w:hAnsi="Arial" w:cs="Arial"/>
          <w:sz w:val="24"/>
          <w:szCs w:val="24"/>
        </w:rPr>
      </w:pPr>
      <w:r>
        <w:rPr>
          <w:rFonts w:ascii="Arial" w:hAnsi="Arial" w:cs="Arial"/>
          <w:b/>
          <w:sz w:val="24"/>
          <w:szCs w:val="24"/>
        </w:rPr>
        <w:t xml:space="preserve">SUBCLAUSULA VIGÉSSIMA SEXTA - </w:t>
      </w:r>
      <w:r w:rsidRPr="00D225B1">
        <w:rPr>
          <w:rFonts w:ascii="Arial" w:hAnsi="Arial" w:cs="Arial"/>
          <w:sz w:val="24"/>
          <w:szCs w:val="24"/>
        </w:rPr>
        <w:t>Instalar os equipamentos no Banco de Sangue em locais indicados, no prazo máximo de dez dias após o primeiro pedido de fornecimento de bolsas enviado pelo Setor de Compras;</w:t>
      </w:r>
    </w:p>
    <w:p w:rsidR="002C6899" w:rsidRPr="00D225B1" w:rsidRDefault="002C6899" w:rsidP="002C6899">
      <w:pPr>
        <w:tabs>
          <w:tab w:val="left" w:pos="567"/>
        </w:tabs>
        <w:spacing w:before="120"/>
        <w:jc w:val="both"/>
        <w:rPr>
          <w:rFonts w:ascii="Arial" w:hAnsi="Arial" w:cs="Arial"/>
          <w:sz w:val="24"/>
          <w:szCs w:val="24"/>
        </w:rPr>
      </w:pPr>
      <w:r>
        <w:rPr>
          <w:rFonts w:ascii="Arial" w:hAnsi="Arial" w:cs="Arial"/>
          <w:b/>
          <w:sz w:val="24"/>
          <w:szCs w:val="24"/>
        </w:rPr>
        <w:t xml:space="preserve">SUBCLAUSULA VIGÉSSIMA SÉTIMA - </w:t>
      </w:r>
      <w:r w:rsidRPr="00D225B1">
        <w:rPr>
          <w:rFonts w:ascii="Arial" w:hAnsi="Arial" w:cs="Arial"/>
          <w:sz w:val="24"/>
          <w:szCs w:val="24"/>
        </w:rPr>
        <w:t>Manter instalados e funcionando no local indicado, possibilitando sua utilização em tempo integral (24 horas/dia) durante todo o período de vigência da Ata e/ou enquanto durarem o estoque das bolsas adquiridas pelo hospital;</w:t>
      </w:r>
    </w:p>
    <w:p w:rsidR="002C6899" w:rsidRPr="00D225B1" w:rsidRDefault="002C6899" w:rsidP="002C6899">
      <w:pPr>
        <w:tabs>
          <w:tab w:val="left" w:pos="567"/>
        </w:tabs>
        <w:spacing w:before="120"/>
        <w:jc w:val="both"/>
        <w:rPr>
          <w:rFonts w:ascii="Arial" w:hAnsi="Arial" w:cs="Arial"/>
          <w:sz w:val="24"/>
          <w:szCs w:val="24"/>
        </w:rPr>
      </w:pPr>
      <w:r>
        <w:rPr>
          <w:rFonts w:ascii="Arial" w:hAnsi="Arial" w:cs="Arial"/>
          <w:b/>
          <w:sz w:val="24"/>
          <w:szCs w:val="24"/>
        </w:rPr>
        <w:t xml:space="preserve">SUBCLAUSULA VIGÉSSIMA OITAVA - </w:t>
      </w:r>
      <w:r w:rsidRPr="00D225B1">
        <w:rPr>
          <w:rFonts w:ascii="Arial" w:hAnsi="Arial" w:cs="Arial"/>
          <w:sz w:val="24"/>
          <w:szCs w:val="24"/>
        </w:rPr>
        <w:t>Realizar a manutenção (assistência técnica corretiva) dos equipamentos em regime de comodato, no prazo máximo de 48 (quarenta e oito) horas após solicitação, seja ela via telefone, fax, e-mail ou outros meios;</w:t>
      </w:r>
    </w:p>
    <w:p w:rsidR="002C6899" w:rsidRPr="00D225B1" w:rsidRDefault="002C6899" w:rsidP="002C6899">
      <w:pPr>
        <w:tabs>
          <w:tab w:val="left" w:pos="567"/>
        </w:tabs>
        <w:spacing w:before="120"/>
        <w:jc w:val="both"/>
        <w:rPr>
          <w:rFonts w:ascii="Arial" w:hAnsi="Arial" w:cs="Arial"/>
          <w:sz w:val="24"/>
          <w:szCs w:val="24"/>
        </w:rPr>
      </w:pPr>
      <w:r>
        <w:rPr>
          <w:rFonts w:ascii="Arial" w:hAnsi="Arial" w:cs="Arial"/>
          <w:b/>
          <w:sz w:val="24"/>
          <w:szCs w:val="24"/>
        </w:rPr>
        <w:t xml:space="preserve">SUBCLAUSULA VIGÉSSIMA NONA - </w:t>
      </w:r>
      <w:r w:rsidRPr="00D225B1">
        <w:rPr>
          <w:rFonts w:ascii="Arial" w:hAnsi="Arial" w:cs="Arial"/>
          <w:sz w:val="24"/>
          <w:szCs w:val="24"/>
        </w:rPr>
        <w:t>Apresentar cronograma para assistência técnica preventiva dos equipamentos;</w:t>
      </w:r>
    </w:p>
    <w:p w:rsidR="002C6899" w:rsidRPr="00D225B1" w:rsidRDefault="002C6899" w:rsidP="002C6899">
      <w:pPr>
        <w:tabs>
          <w:tab w:val="left" w:pos="567"/>
        </w:tabs>
        <w:spacing w:before="120"/>
        <w:jc w:val="both"/>
        <w:rPr>
          <w:rFonts w:ascii="Arial" w:hAnsi="Arial" w:cs="Arial"/>
          <w:sz w:val="24"/>
          <w:szCs w:val="24"/>
        </w:rPr>
      </w:pPr>
      <w:r>
        <w:rPr>
          <w:rFonts w:ascii="Arial" w:hAnsi="Arial" w:cs="Arial"/>
          <w:b/>
          <w:sz w:val="24"/>
          <w:szCs w:val="24"/>
        </w:rPr>
        <w:t xml:space="preserve">SUBCLAUSULA TRIGÉSSIMA - </w:t>
      </w:r>
      <w:r w:rsidRPr="00D225B1">
        <w:rPr>
          <w:rFonts w:ascii="Arial" w:hAnsi="Arial" w:cs="Arial"/>
          <w:sz w:val="24"/>
          <w:szCs w:val="24"/>
        </w:rPr>
        <w:t>Providenciar a substituição imediata do equipamento danificado cuja demora no reparo comprometa a realização das atividades a que se destinam;</w:t>
      </w:r>
    </w:p>
    <w:p w:rsidR="002C6899" w:rsidRPr="00D225B1" w:rsidRDefault="002C6899" w:rsidP="002C6899">
      <w:pPr>
        <w:tabs>
          <w:tab w:val="left" w:pos="567"/>
        </w:tabs>
        <w:spacing w:before="120"/>
        <w:jc w:val="both"/>
        <w:rPr>
          <w:rFonts w:ascii="Arial" w:hAnsi="Arial" w:cs="Arial"/>
          <w:sz w:val="24"/>
          <w:szCs w:val="24"/>
        </w:rPr>
      </w:pPr>
      <w:r>
        <w:rPr>
          <w:rFonts w:ascii="Arial" w:hAnsi="Arial" w:cs="Arial"/>
          <w:b/>
          <w:sz w:val="24"/>
          <w:szCs w:val="24"/>
        </w:rPr>
        <w:t xml:space="preserve">SUBCLAUSULA TRIGÉSSIMA PRIMEIRA - </w:t>
      </w:r>
      <w:r w:rsidRPr="00D225B1">
        <w:rPr>
          <w:rFonts w:ascii="Arial" w:hAnsi="Arial" w:cs="Arial"/>
          <w:sz w:val="24"/>
          <w:szCs w:val="24"/>
        </w:rPr>
        <w:t>Fornecer sem ônus à instituição, a interfaceamento bidirecional dos equipamentos com o sistema de informatização do Banco de Sangue, assim como todos os acessórios para o completo e perfeito funcionamento do sistema em rede: software para gerenciamento de dados;</w:t>
      </w:r>
    </w:p>
    <w:p w:rsidR="002C6899" w:rsidRPr="00D225B1" w:rsidRDefault="002C6899" w:rsidP="002C6899">
      <w:pPr>
        <w:tabs>
          <w:tab w:val="left" w:pos="567"/>
        </w:tabs>
        <w:spacing w:before="120"/>
        <w:jc w:val="both"/>
        <w:rPr>
          <w:rFonts w:ascii="Arial" w:hAnsi="Arial" w:cs="Arial"/>
          <w:sz w:val="24"/>
          <w:szCs w:val="24"/>
        </w:rPr>
      </w:pPr>
      <w:r>
        <w:rPr>
          <w:rFonts w:ascii="Arial" w:hAnsi="Arial" w:cs="Arial"/>
          <w:b/>
          <w:sz w:val="24"/>
          <w:szCs w:val="24"/>
        </w:rPr>
        <w:t xml:space="preserve">SUBCLAUSULA TRIGÉSSIMA SEGUNDA - </w:t>
      </w:r>
      <w:r w:rsidRPr="00D225B1">
        <w:rPr>
          <w:rFonts w:ascii="Arial" w:hAnsi="Arial" w:cs="Arial"/>
          <w:sz w:val="24"/>
          <w:szCs w:val="24"/>
        </w:rPr>
        <w:t>Prover um sistema de manutenção desta rede interfaceada via acesso remoto;</w:t>
      </w:r>
    </w:p>
    <w:p w:rsidR="002C6899" w:rsidRPr="00D225B1" w:rsidRDefault="002C6899" w:rsidP="002C6899">
      <w:pPr>
        <w:tabs>
          <w:tab w:val="left" w:pos="567"/>
        </w:tabs>
        <w:spacing w:before="120"/>
        <w:jc w:val="both"/>
        <w:rPr>
          <w:rFonts w:ascii="Arial" w:hAnsi="Arial" w:cs="Arial"/>
          <w:sz w:val="24"/>
          <w:szCs w:val="24"/>
        </w:rPr>
      </w:pPr>
      <w:r>
        <w:rPr>
          <w:rFonts w:ascii="Arial" w:hAnsi="Arial" w:cs="Arial"/>
          <w:b/>
          <w:sz w:val="24"/>
          <w:szCs w:val="24"/>
        </w:rPr>
        <w:t xml:space="preserve">SUBCLAUSULA TRIGÉSSIMA TERCEIRA - </w:t>
      </w:r>
      <w:r w:rsidRPr="00D225B1">
        <w:rPr>
          <w:rFonts w:ascii="Arial" w:hAnsi="Arial" w:cs="Arial"/>
          <w:sz w:val="24"/>
          <w:szCs w:val="24"/>
        </w:rPr>
        <w:t xml:space="preserve">Fornecer computador completo e compatível com a rede operacional do Banco de Sangue, com sistema de proteção antivírus de modo a evitar problemas na rede </w:t>
      </w:r>
      <w:r>
        <w:rPr>
          <w:rFonts w:ascii="Arial" w:hAnsi="Arial" w:cs="Arial"/>
          <w:sz w:val="24"/>
          <w:szCs w:val="24"/>
        </w:rPr>
        <w:t>informatizada desta Instituição.</w:t>
      </w:r>
    </w:p>
    <w:p w:rsidR="00C967BC" w:rsidRDefault="00C967BC" w:rsidP="00D225B1">
      <w:pPr>
        <w:tabs>
          <w:tab w:val="left" w:pos="567"/>
          <w:tab w:val="left" w:pos="851"/>
        </w:tabs>
        <w:spacing w:before="120"/>
        <w:jc w:val="both"/>
        <w:rPr>
          <w:rFonts w:ascii="Arial" w:hAnsi="Arial" w:cs="Arial"/>
          <w:sz w:val="24"/>
          <w:szCs w:val="24"/>
        </w:rPr>
      </w:pPr>
    </w:p>
    <w:p w:rsidR="00F769CF" w:rsidRPr="00EA66B4" w:rsidRDefault="00F769CF" w:rsidP="00D225B1">
      <w:pPr>
        <w:tabs>
          <w:tab w:val="left" w:pos="0"/>
          <w:tab w:val="left" w:pos="284"/>
          <w:tab w:val="left" w:pos="567"/>
          <w:tab w:val="left" w:pos="993"/>
        </w:tabs>
        <w:spacing w:before="120" w:after="120" w:line="276" w:lineRule="auto"/>
        <w:contextualSpacing/>
        <w:jc w:val="both"/>
        <w:rPr>
          <w:rFonts w:ascii="Arial" w:hAnsi="Arial" w:cs="Arial"/>
          <w:sz w:val="24"/>
          <w:szCs w:val="24"/>
        </w:rPr>
      </w:pPr>
    </w:p>
    <w:p w:rsidR="009F6F96" w:rsidRPr="00582E98" w:rsidRDefault="009F6F96" w:rsidP="00D225B1">
      <w:pPr>
        <w:tabs>
          <w:tab w:val="left" w:pos="567"/>
        </w:tabs>
        <w:spacing w:before="120" w:after="120" w:line="276" w:lineRule="auto"/>
        <w:contextualSpacing/>
        <w:jc w:val="both"/>
        <w:rPr>
          <w:rFonts w:ascii="Arial" w:hAnsi="Arial" w:cs="Arial"/>
          <w:b/>
          <w:sz w:val="24"/>
          <w:szCs w:val="24"/>
        </w:rPr>
      </w:pPr>
      <w:r w:rsidRPr="00F769CF">
        <w:rPr>
          <w:rFonts w:ascii="Arial" w:hAnsi="Arial" w:cs="Arial"/>
          <w:b/>
          <w:sz w:val="24"/>
          <w:szCs w:val="24"/>
          <w:u w:val="single"/>
        </w:rPr>
        <w:t>CLÁUSULA SEXTA</w:t>
      </w:r>
      <w:r w:rsidRPr="00582E98">
        <w:rPr>
          <w:rFonts w:ascii="Arial" w:hAnsi="Arial" w:cs="Arial"/>
          <w:b/>
          <w:sz w:val="24"/>
          <w:szCs w:val="24"/>
        </w:rPr>
        <w:t xml:space="preserve"> – DAS OBRIGAÇÕES DO CONTRANTE</w:t>
      </w:r>
    </w:p>
    <w:p w:rsidR="00252E7D" w:rsidRPr="00252E7D" w:rsidRDefault="009F6F96" w:rsidP="00D225B1">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PRIMEIRA - </w:t>
      </w:r>
      <w:r w:rsidRPr="00582E98">
        <w:rPr>
          <w:rFonts w:ascii="Arial" w:hAnsi="Arial" w:cs="Arial"/>
          <w:sz w:val="24"/>
          <w:szCs w:val="24"/>
        </w:rPr>
        <w:t>Indicar os locais e horários em que deverão ser entregues os produtos para saúde contratados;</w:t>
      </w:r>
    </w:p>
    <w:p w:rsidR="00252E7D" w:rsidRPr="00582E98" w:rsidRDefault="009F6F96" w:rsidP="00D225B1">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SUBCLÁUSULASEGUNDA -</w:t>
      </w:r>
      <w:r w:rsidRPr="00582E98">
        <w:rPr>
          <w:rFonts w:ascii="Arial" w:hAnsi="Arial" w:cs="Arial"/>
          <w:sz w:val="24"/>
          <w:szCs w:val="24"/>
        </w:rPr>
        <w:t>Receber provisoriamente o material, disponibilizando local, na data e horário estabelecido no edital;</w:t>
      </w:r>
    </w:p>
    <w:p w:rsidR="009F6F96" w:rsidRPr="00582E98" w:rsidRDefault="009F6F96" w:rsidP="00D225B1">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SUBCLÁUSULATERCEIRA - </w:t>
      </w:r>
      <w:r w:rsidRPr="00582E98">
        <w:rPr>
          <w:rFonts w:ascii="Arial" w:hAnsi="Arial" w:cs="Arial"/>
          <w:sz w:val="24"/>
          <w:szCs w:val="24"/>
        </w:rPr>
        <w:t>Verificar minuciosamente, no prazo fixado, a conformidade dos bens recebidos provisoriamente com as especificações constantes do Edital e da proposta, para fins de aceitação e recebimento definitivos;</w:t>
      </w:r>
    </w:p>
    <w:p w:rsidR="009F6F96" w:rsidRPr="00582E98" w:rsidRDefault="009F6F96" w:rsidP="00D225B1">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lastRenderedPageBreak/>
        <w:t xml:space="preserve">SUBCLÁUSULA QUARTA - </w:t>
      </w:r>
      <w:r w:rsidRPr="00582E98">
        <w:rPr>
          <w:rFonts w:ascii="Arial" w:hAnsi="Arial" w:cs="Arial"/>
          <w:sz w:val="24"/>
          <w:szCs w:val="24"/>
        </w:rPr>
        <w:t>Permitir que os funcionários da contratada tenham acesso ao local de entrega, desde que observadas às normas de segurança;</w:t>
      </w:r>
    </w:p>
    <w:p w:rsidR="009F6F96" w:rsidRPr="00582E98" w:rsidRDefault="009F6F96" w:rsidP="00D225B1">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SUBCLÁUSULAQUINTA -</w:t>
      </w:r>
      <w:r w:rsidRPr="00582E98">
        <w:rPr>
          <w:rFonts w:ascii="Arial" w:hAnsi="Arial" w:cs="Arial"/>
          <w:sz w:val="24"/>
          <w:szCs w:val="24"/>
        </w:rPr>
        <w:t xml:space="preserve"> Notificar o fornecedor de qualquer irregularidade encontrada no fornecimento dos materiais entregue;</w:t>
      </w:r>
    </w:p>
    <w:p w:rsidR="009F6F96" w:rsidRPr="00582E98" w:rsidRDefault="009F6F96" w:rsidP="00D225B1">
      <w:p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 xml:space="preserve">SUBCLÁUSULASEXTA – </w:t>
      </w:r>
      <w:r w:rsidRPr="00582E98">
        <w:rPr>
          <w:rFonts w:ascii="Arial" w:hAnsi="Arial" w:cs="Arial"/>
          <w:sz w:val="24"/>
          <w:szCs w:val="24"/>
        </w:rPr>
        <w:t>Efetuar o pagamento no prazo previsto no edital;</w:t>
      </w:r>
    </w:p>
    <w:p w:rsidR="009F6F96" w:rsidRPr="00582E98" w:rsidRDefault="009F6F96" w:rsidP="00D225B1">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SUBCLÁUSULASÉTIMA - </w:t>
      </w:r>
      <w:r w:rsidRPr="00582E98">
        <w:rPr>
          <w:rFonts w:ascii="Arial" w:hAnsi="Arial" w:cs="Arial"/>
          <w:sz w:val="24"/>
          <w:szCs w:val="24"/>
        </w:rPr>
        <w:t>Promover ampla pesquisa de mercado, de forma a comprovar que os preços registrados permanecem compatíveis com os praticados no mercado;</w:t>
      </w:r>
    </w:p>
    <w:p w:rsidR="009F6F96" w:rsidRPr="00582E98" w:rsidRDefault="009F6F96" w:rsidP="00D225B1">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SUBCLÁUSULAOITAVA</w:t>
      </w:r>
      <w:r w:rsidRPr="00582E98">
        <w:rPr>
          <w:rFonts w:ascii="Arial" w:hAnsi="Arial" w:cs="Arial"/>
          <w:sz w:val="24"/>
          <w:szCs w:val="24"/>
        </w:rPr>
        <w:t xml:space="preserve"> - Acompanhar e fiscalizar o cumprimento das obrigações da Contratada, através de servidor especialmente designado;</w:t>
      </w:r>
    </w:p>
    <w:p w:rsidR="009F6F96" w:rsidRDefault="009F6F96" w:rsidP="00D225B1">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SUBCLÁUSULANONA</w:t>
      </w:r>
      <w:r w:rsidRPr="00582E98">
        <w:rPr>
          <w:rFonts w:ascii="Arial" w:hAnsi="Arial" w:cs="Arial"/>
          <w:sz w:val="24"/>
          <w:szCs w:val="24"/>
        </w:rPr>
        <w:t xml:space="preserve"> - Prestar as informações e esclarecimentos que venham a ser solicitados por representante legal da CONTRATADA, bem como atestar as Notas Fiscais/Faturas durante a vigência da Ata;</w:t>
      </w:r>
    </w:p>
    <w:p w:rsidR="00252E7D" w:rsidRPr="00582E98" w:rsidRDefault="00252E7D" w:rsidP="00D225B1">
      <w:pPr>
        <w:pStyle w:val="Corpodetexto2"/>
        <w:tabs>
          <w:tab w:val="left" w:pos="567"/>
        </w:tabs>
        <w:spacing w:before="120" w:after="120" w:line="276" w:lineRule="auto"/>
        <w:contextualSpacing/>
        <w:jc w:val="both"/>
        <w:rPr>
          <w:rFonts w:ascii="Arial" w:hAnsi="Arial" w:cs="Arial"/>
          <w:sz w:val="24"/>
          <w:szCs w:val="24"/>
        </w:rPr>
      </w:pPr>
    </w:p>
    <w:p w:rsidR="00252E7D" w:rsidRDefault="009F6F96" w:rsidP="00D225B1">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SÉTIMA</w:t>
      </w:r>
      <w:r w:rsidRPr="00582E98">
        <w:rPr>
          <w:rFonts w:ascii="Arial" w:hAnsi="Arial" w:cs="Arial"/>
          <w:b/>
          <w:sz w:val="24"/>
          <w:szCs w:val="24"/>
        </w:rPr>
        <w:t xml:space="preserve"> – </w:t>
      </w:r>
      <w:r w:rsidRPr="00582E98">
        <w:rPr>
          <w:rFonts w:ascii="Arial" w:hAnsi="Arial" w:cs="Arial"/>
          <w:b/>
          <w:bCs/>
          <w:sz w:val="24"/>
          <w:szCs w:val="24"/>
        </w:rPr>
        <w:t>DO PAGAMENTO</w:t>
      </w:r>
    </w:p>
    <w:p w:rsidR="00252E7D" w:rsidRDefault="00252E7D" w:rsidP="00D225B1">
      <w:pPr>
        <w:tabs>
          <w:tab w:val="left" w:pos="567"/>
        </w:tabs>
        <w:spacing w:before="120" w:after="120" w:line="276" w:lineRule="auto"/>
        <w:contextualSpacing/>
        <w:jc w:val="both"/>
        <w:rPr>
          <w:rFonts w:ascii="Arial" w:hAnsi="Arial" w:cs="Arial"/>
          <w:b/>
          <w:sz w:val="24"/>
          <w:szCs w:val="24"/>
        </w:rPr>
      </w:pPr>
    </w:p>
    <w:p w:rsidR="009F6F96" w:rsidRDefault="00252E7D" w:rsidP="00D225B1">
      <w:pPr>
        <w:tabs>
          <w:tab w:val="left" w:pos="567"/>
        </w:tabs>
        <w:spacing w:before="120" w:after="120" w:line="276" w:lineRule="auto"/>
        <w:contextualSpacing/>
        <w:jc w:val="both"/>
        <w:rPr>
          <w:rFonts w:ascii="Arial" w:hAnsi="Arial" w:cs="Arial"/>
          <w:sz w:val="24"/>
          <w:szCs w:val="24"/>
        </w:rPr>
      </w:pPr>
      <w:r>
        <w:rPr>
          <w:rFonts w:ascii="Arial" w:hAnsi="Arial" w:cs="Arial"/>
          <w:b/>
          <w:sz w:val="24"/>
          <w:szCs w:val="24"/>
        </w:rPr>
        <w:t xml:space="preserve">SUBCLÁUSULA PRIMEIRA - </w:t>
      </w:r>
      <w:r w:rsidR="009F6F96" w:rsidRPr="00582E98">
        <w:rPr>
          <w:rFonts w:ascii="Arial" w:hAnsi="Arial" w:cs="Arial"/>
          <w:sz w:val="24"/>
          <w:szCs w:val="24"/>
        </w:rPr>
        <w:t>O CONTRATANTE efetuará o pagamento dos produtos por ele adquiridos através de depósito em conta bancária, a partir do re</w:t>
      </w:r>
      <w:r w:rsidR="00717549">
        <w:rPr>
          <w:rFonts w:ascii="Arial" w:hAnsi="Arial" w:cs="Arial"/>
          <w:sz w:val="24"/>
          <w:szCs w:val="24"/>
        </w:rPr>
        <w:t>cebimento da nota fiscal/fatura, conforme dispõe a legislação aplicável.</w:t>
      </w:r>
    </w:p>
    <w:p w:rsidR="00252E7D" w:rsidRPr="00582E98" w:rsidRDefault="00252E7D" w:rsidP="00D225B1">
      <w:pPr>
        <w:tabs>
          <w:tab w:val="left" w:pos="567"/>
        </w:tabs>
        <w:spacing w:before="120" w:after="120" w:line="276" w:lineRule="auto"/>
        <w:contextualSpacing/>
        <w:jc w:val="both"/>
        <w:rPr>
          <w:rFonts w:ascii="Arial" w:hAnsi="Arial" w:cs="Arial"/>
          <w:sz w:val="24"/>
          <w:szCs w:val="24"/>
        </w:rPr>
      </w:pPr>
    </w:p>
    <w:p w:rsidR="009F6F96" w:rsidRDefault="009F6F96" w:rsidP="00D225B1">
      <w:pPr>
        <w:pStyle w:val="Corpodetexto"/>
        <w:tabs>
          <w:tab w:val="left" w:pos="567"/>
        </w:tabs>
        <w:spacing w:before="120" w:after="120" w:line="276" w:lineRule="auto"/>
        <w:contextualSpacing/>
        <w:jc w:val="both"/>
        <w:rPr>
          <w:rFonts w:ascii="Arial" w:hAnsi="Arial" w:cs="Arial"/>
          <w:b w:val="0"/>
          <w:sz w:val="24"/>
          <w:szCs w:val="24"/>
        </w:rPr>
      </w:pPr>
      <w:r w:rsidRPr="00582E98">
        <w:rPr>
          <w:rFonts w:ascii="Arial" w:hAnsi="Arial" w:cs="Arial"/>
          <w:sz w:val="24"/>
          <w:szCs w:val="24"/>
        </w:rPr>
        <w:t xml:space="preserve">SUBCLÁUSULA </w:t>
      </w:r>
      <w:r w:rsidR="00252E7D">
        <w:rPr>
          <w:rFonts w:ascii="Arial" w:hAnsi="Arial" w:cs="Arial"/>
          <w:sz w:val="24"/>
          <w:szCs w:val="24"/>
        </w:rPr>
        <w:t>SEGUNDA</w:t>
      </w:r>
      <w:r w:rsidRPr="00582E98">
        <w:rPr>
          <w:rFonts w:ascii="Arial" w:hAnsi="Arial" w:cs="Arial"/>
          <w:sz w:val="24"/>
          <w:szCs w:val="24"/>
        </w:rPr>
        <w:t xml:space="preserve"> - </w:t>
      </w:r>
      <w:r w:rsidRPr="00582E98">
        <w:rPr>
          <w:rFonts w:ascii="Arial" w:hAnsi="Arial" w:cs="Arial"/>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252E7D" w:rsidRPr="00582E98" w:rsidRDefault="00252E7D" w:rsidP="00D225B1">
      <w:pPr>
        <w:pStyle w:val="Corpodetexto"/>
        <w:tabs>
          <w:tab w:val="left" w:pos="567"/>
        </w:tabs>
        <w:spacing w:before="120" w:after="120" w:line="276" w:lineRule="auto"/>
        <w:contextualSpacing/>
        <w:jc w:val="both"/>
        <w:rPr>
          <w:rFonts w:ascii="Arial" w:hAnsi="Arial" w:cs="Arial"/>
          <w:b w:val="0"/>
          <w:sz w:val="24"/>
          <w:szCs w:val="24"/>
        </w:rPr>
      </w:pPr>
    </w:p>
    <w:p w:rsidR="00252E7D" w:rsidRPr="00582E98" w:rsidRDefault="009F6F96" w:rsidP="00D225B1">
      <w:pPr>
        <w:pStyle w:val="Corpodetexto"/>
        <w:tabs>
          <w:tab w:val="left" w:pos="567"/>
        </w:tabs>
        <w:spacing w:before="120" w:after="120" w:line="276" w:lineRule="auto"/>
        <w:contextualSpacing/>
        <w:jc w:val="both"/>
        <w:rPr>
          <w:rFonts w:ascii="Arial" w:hAnsi="Arial" w:cs="Arial"/>
          <w:b w:val="0"/>
          <w:sz w:val="24"/>
          <w:szCs w:val="24"/>
        </w:rPr>
      </w:pPr>
      <w:r w:rsidRPr="00582E98">
        <w:rPr>
          <w:rFonts w:ascii="Arial" w:hAnsi="Arial" w:cs="Arial"/>
          <w:sz w:val="24"/>
          <w:szCs w:val="24"/>
        </w:rPr>
        <w:t xml:space="preserve">SUBCLÁUSULA </w:t>
      </w:r>
      <w:r w:rsidR="00252E7D">
        <w:rPr>
          <w:rFonts w:ascii="Arial" w:hAnsi="Arial" w:cs="Arial"/>
          <w:sz w:val="24"/>
          <w:szCs w:val="24"/>
        </w:rPr>
        <w:t>TERCEIRA</w:t>
      </w:r>
      <w:r w:rsidRPr="00582E98">
        <w:rPr>
          <w:rFonts w:ascii="Arial" w:hAnsi="Arial" w:cs="Arial"/>
          <w:sz w:val="24"/>
          <w:szCs w:val="24"/>
        </w:rPr>
        <w:t xml:space="preserve"> -</w:t>
      </w:r>
      <w:r w:rsidRPr="00582E98">
        <w:rPr>
          <w:rFonts w:ascii="Arial" w:hAnsi="Arial" w:cs="Arial"/>
          <w:b w:val="0"/>
          <w:sz w:val="24"/>
          <w:szCs w:val="24"/>
        </w:rPr>
        <w:tab/>
        <w:t>O CONTRATANTE poderá deduzir da nota fiscal/fatura o valor decorrente de eventual multa que for aplicada à contratada, após o r</w:t>
      </w:r>
      <w:r w:rsidR="00252E7D">
        <w:rPr>
          <w:rFonts w:ascii="Arial" w:hAnsi="Arial" w:cs="Arial"/>
          <w:b w:val="0"/>
          <w:sz w:val="24"/>
          <w:szCs w:val="24"/>
        </w:rPr>
        <w:t>egular processo administrativo.</w:t>
      </w:r>
    </w:p>
    <w:p w:rsidR="009F6F96" w:rsidRDefault="009F6F96" w:rsidP="00D225B1">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w:t>
      </w:r>
      <w:r w:rsidR="00252E7D">
        <w:rPr>
          <w:rFonts w:ascii="Arial" w:hAnsi="Arial" w:cs="Arial"/>
          <w:b/>
          <w:sz w:val="24"/>
          <w:szCs w:val="24"/>
        </w:rPr>
        <w:t>QUARTA</w:t>
      </w:r>
      <w:r w:rsidRPr="00582E98">
        <w:rPr>
          <w:rFonts w:ascii="Arial" w:hAnsi="Arial" w:cs="Arial"/>
          <w:b/>
          <w:sz w:val="24"/>
          <w:szCs w:val="24"/>
        </w:rPr>
        <w:t xml:space="preserve">- </w:t>
      </w:r>
      <w:r w:rsidRPr="00582E98">
        <w:rPr>
          <w:rFonts w:ascii="Arial" w:hAnsi="Arial" w:cs="Arial"/>
          <w:sz w:val="24"/>
          <w:szCs w:val="24"/>
        </w:rPr>
        <w:t>Nenhum pagamento será realizado sem o devido atesto da regularidade da entrega dos produtos pelo servidor responsável pelo recebimento.</w:t>
      </w:r>
    </w:p>
    <w:p w:rsidR="00252E7D" w:rsidRPr="00582E98" w:rsidRDefault="00252E7D" w:rsidP="00D225B1">
      <w:pPr>
        <w:pStyle w:val="Corpodetexto2"/>
        <w:tabs>
          <w:tab w:val="left" w:pos="567"/>
        </w:tabs>
        <w:spacing w:before="120" w:after="120" w:line="276" w:lineRule="auto"/>
        <w:contextualSpacing/>
        <w:jc w:val="both"/>
        <w:rPr>
          <w:rFonts w:ascii="Arial" w:hAnsi="Arial" w:cs="Arial"/>
          <w:sz w:val="24"/>
          <w:szCs w:val="24"/>
        </w:rPr>
      </w:pPr>
    </w:p>
    <w:p w:rsidR="009F6F96" w:rsidRDefault="009F6F96" w:rsidP="00D225B1">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w:t>
      </w:r>
      <w:r w:rsidR="00252E7D">
        <w:rPr>
          <w:rFonts w:ascii="Arial" w:hAnsi="Arial" w:cs="Arial"/>
          <w:b/>
          <w:sz w:val="24"/>
          <w:szCs w:val="24"/>
        </w:rPr>
        <w:t>INTA</w:t>
      </w:r>
      <w:r w:rsidRPr="00582E98">
        <w:rPr>
          <w:rFonts w:ascii="Arial" w:hAnsi="Arial" w:cs="Arial"/>
          <w:b/>
          <w:sz w:val="24"/>
          <w:szCs w:val="24"/>
        </w:rPr>
        <w:t xml:space="preserve"> -</w:t>
      </w:r>
      <w:r w:rsidRPr="00582E98">
        <w:rPr>
          <w:rFonts w:ascii="Arial" w:hAnsi="Arial" w:cs="Arial"/>
          <w:sz w:val="24"/>
          <w:szCs w:val="24"/>
        </w:rPr>
        <w:t xml:space="preserve"> A falta de pagamento no prazo previsto não implica em desobrigação da CONTRATADA manter o fornecimento objeto do contrato.</w:t>
      </w:r>
    </w:p>
    <w:p w:rsidR="00252E7D" w:rsidRPr="00582E98" w:rsidRDefault="00252E7D" w:rsidP="00D225B1">
      <w:pPr>
        <w:pStyle w:val="Corpodetexto2"/>
        <w:tabs>
          <w:tab w:val="left" w:pos="567"/>
        </w:tabs>
        <w:spacing w:before="120" w:after="120" w:line="276" w:lineRule="auto"/>
        <w:contextualSpacing/>
        <w:jc w:val="both"/>
        <w:rPr>
          <w:rFonts w:ascii="Arial" w:hAnsi="Arial" w:cs="Arial"/>
          <w:b/>
          <w:sz w:val="24"/>
          <w:szCs w:val="24"/>
        </w:rPr>
      </w:pPr>
    </w:p>
    <w:p w:rsidR="009F6F96" w:rsidRDefault="009F6F96" w:rsidP="00D225B1">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SUBCLAUSULA  </w:t>
      </w:r>
      <w:r w:rsidR="00252E7D">
        <w:rPr>
          <w:rFonts w:ascii="Arial" w:hAnsi="Arial" w:cs="Arial"/>
          <w:b/>
          <w:sz w:val="24"/>
          <w:szCs w:val="24"/>
        </w:rPr>
        <w:t>SEXTA</w:t>
      </w:r>
      <w:r w:rsidRPr="00582E98">
        <w:rPr>
          <w:rFonts w:ascii="Arial" w:hAnsi="Arial" w:cs="Arial"/>
          <w:b/>
          <w:sz w:val="24"/>
          <w:szCs w:val="24"/>
        </w:rPr>
        <w:t xml:space="preserve">  -  </w:t>
      </w:r>
      <w:r w:rsidRPr="00582E98">
        <w:rPr>
          <w:rFonts w:ascii="Arial" w:hAnsi="Arial" w:cs="Arial"/>
          <w:sz w:val="24"/>
          <w:szCs w:val="24"/>
        </w:rPr>
        <w:t xml:space="preserve">OCONTRATANTE poderá deduzir da nota fiscal/fatura o valor </w:t>
      </w:r>
      <w:r w:rsidR="00252E7D">
        <w:rPr>
          <w:rFonts w:ascii="Arial" w:hAnsi="Arial" w:cs="Arial"/>
          <w:sz w:val="24"/>
          <w:szCs w:val="24"/>
        </w:rPr>
        <w:t>de multa aplicada à CONTRATADA.</w:t>
      </w:r>
    </w:p>
    <w:p w:rsidR="00252E7D" w:rsidRPr="00582E98" w:rsidRDefault="00252E7D" w:rsidP="00D225B1">
      <w:pPr>
        <w:pStyle w:val="Corpodetexto2"/>
        <w:tabs>
          <w:tab w:val="left" w:pos="567"/>
        </w:tabs>
        <w:spacing w:before="120" w:after="120" w:line="276" w:lineRule="auto"/>
        <w:contextualSpacing/>
        <w:jc w:val="both"/>
        <w:rPr>
          <w:rFonts w:ascii="Arial" w:hAnsi="Arial" w:cs="Arial"/>
          <w:sz w:val="24"/>
          <w:szCs w:val="24"/>
        </w:rPr>
      </w:pPr>
    </w:p>
    <w:p w:rsidR="009F6F96" w:rsidRDefault="009F6F96" w:rsidP="00D225B1">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SUBCLAUS</w:t>
      </w:r>
      <w:r w:rsidR="00252E7D">
        <w:rPr>
          <w:rFonts w:ascii="Arial" w:hAnsi="Arial" w:cs="Arial"/>
          <w:b/>
          <w:sz w:val="24"/>
          <w:szCs w:val="24"/>
        </w:rPr>
        <w:t xml:space="preserve">ULA SÉTIMA </w:t>
      </w:r>
      <w:r w:rsidRPr="00582E98">
        <w:rPr>
          <w:rFonts w:ascii="Arial" w:hAnsi="Arial" w:cs="Arial"/>
          <w:b/>
          <w:sz w:val="24"/>
          <w:szCs w:val="24"/>
        </w:rPr>
        <w:t xml:space="preserve">- </w:t>
      </w:r>
      <w:r w:rsidR="00905DDF">
        <w:rPr>
          <w:rFonts w:ascii="Arial" w:hAnsi="Arial" w:cs="Arial"/>
          <w:sz w:val="24"/>
          <w:szCs w:val="24"/>
        </w:rPr>
        <w:t xml:space="preserve">Nenhum pagamento </w:t>
      </w:r>
      <w:r w:rsidRPr="00582E98">
        <w:rPr>
          <w:rFonts w:ascii="Arial" w:hAnsi="Arial" w:cs="Arial"/>
          <w:sz w:val="24"/>
          <w:szCs w:val="24"/>
        </w:rPr>
        <w:t>será realizado se constatado qualquer irregularidade na entrega do(s) produto(s) adquiridos.</w:t>
      </w:r>
    </w:p>
    <w:p w:rsidR="00252E7D" w:rsidRPr="00582E98" w:rsidRDefault="00252E7D" w:rsidP="00D225B1">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D225B1">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lastRenderedPageBreak/>
        <w:t>CLÁUSULA OITAVA</w:t>
      </w:r>
      <w:r w:rsidRPr="00582E98">
        <w:rPr>
          <w:rFonts w:ascii="Arial" w:hAnsi="Arial" w:cs="Arial"/>
          <w:sz w:val="24"/>
          <w:szCs w:val="24"/>
        </w:rPr>
        <w:t xml:space="preserve">– </w:t>
      </w:r>
      <w:r w:rsidRPr="00582E98">
        <w:rPr>
          <w:rFonts w:ascii="Arial" w:hAnsi="Arial" w:cs="Arial"/>
          <w:b/>
          <w:bCs/>
          <w:sz w:val="24"/>
          <w:szCs w:val="24"/>
        </w:rPr>
        <w:t>DO CONTROLE E ALTERAÇÕES DE PREÇO –</w:t>
      </w:r>
      <w:r w:rsidRPr="00582E98">
        <w:rPr>
          <w:rFonts w:ascii="Arial" w:hAnsi="Arial" w:cs="Arial"/>
          <w:sz w:val="24"/>
          <w:szCs w:val="24"/>
        </w:rPr>
        <w:t xml:space="preserve"> Durante a vigência desta Ata, os preços registrados serão fixos e irreajustáveis, podendo ser revistos em decorrência de eventual redução dos preços praticados no mercado ou de fato, devidamente comprovado, que eleve o custo dos produtos registrados, observadas as disposições previstas na alínea “d” do inciso II do Art. 65 da Lei nº 8.666/93.</w:t>
      </w:r>
    </w:p>
    <w:p w:rsidR="009F6F96" w:rsidRPr="00582E98" w:rsidRDefault="009F6F96" w:rsidP="00D225B1">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PRIMEIRA</w:t>
      </w:r>
      <w:r w:rsidRPr="00582E98">
        <w:rPr>
          <w:rFonts w:ascii="Arial" w:hAnsi="Arial" w:cs="Arial"/>
          <w:sz w:val="24"/>
          <w:szCs w:val="24"/>
        </w:rPr>
        <w:t xml:space="preserve"> – Mesmo comprovada a ocorrência de situação prevista na alínea “d” do inciso II do Art. 65 da Lei nº 8.666/93, a Administração, se julgar conveniente, poderá optar por cancelar a Ata e iniciar outro processo licitatório.</w:t>
      </w:r>
    </w:p>
    <w:p w:rsidR="009F6F96" w:rsidRPr="00582E98" w:rsidRDefault="009F6F96" w:rsidP="00D225B1">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SEGUNDA</w:t>
      </w:r>
      <w:r w:rsidRPr="00582E98">
        <w:rPr>
          <w:rFonts w:ascii="Arial" w:hAnsi="Arial" w:cs="Arial"/>
          <w:sz w:val="24"/>
          <w:szCs w:val="24"/>
        </w:rPr>
        <w:t xml:space="preserve"> – Quando o preço inicialmente registrado, por motivo superveniente tornar–se superior aos praticados no mercado, o </w:t>
      </w:r>
      <w:r w:rsidR="00D75FF5">
        <w:rPr>
          <w:rFonts w:ascii="Arial" w:hAnsi="Arial" w:cs="Arial"/>
          <w:sz w:val="24"/>
          <w:szCs w:val="24"/>
        </w:rPr>
        <w:t xml:space="preserve">HC/UFG </w:t>
      </w:r>
      <w:r w:rsidR="000E2AC1">
        <w:rPr>
          <w:rFonts w:ascii="Arial" w:hAnsi="Arial" w:cs="Arial"/>
          <w:sz w:val="24"/>
          <w:szCs w:val="24"/>
        </w:rPr>
        <w:t>–</w:t>
      </w:r>
      <w:r w:rsidR="00D75FF5">
        <w:rPr>
          <w:rFonts w:ascii="Arial" w:hAnsi="Arial" w:cs="Arial"/>
          <w:sz w:val="24"/>
          <w:szCs w:val="24"/>
        </w:rPr>
        <w:t xml:space="preserve"> EBSERH</w:t>
      </w:r>
      <w:r w:rsidR="000E2AC1">
        <w:rPr>
          <w:rFonts w:ascii="Arial" w:hAnsi="Arial" w:cs="Arial"/>
          <w:sz w:val="24"/>
          <w:szCs w:val="24"/>
        </w:rPr>
        <w:t xml:space="preserve"> </w:t>
      </w:r>
      <w:r w:rsidRPr="00582E98">
        <w:rPr>
          <w:rFonts w:ascii="Arial" w:hAnsi="Arial" w:cs="Arial"/>
          <w:sz w:val="24"/>
          <w:szCs w:val="24"/>
        </w:rPr>
        <w:t>solicitará ao fornecedor, mediante correspondência, redução do preço registrado, de forma a adequá-lo à definição do parágrafo anterior.</w:t>
      </w:r>
    </w:p>
    <w:p w:rsidR="009F6F96" w:rsidRPr="00582E98" w:rsidRDefault="009F6F96" w:rsidP="00D225B1">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TERCEIRA</w:t>
      </w:r>
      <w:r w:rsidRPr="00582E98">
        <w:rPr>
          <w:rFonts w:ascii="Arial" w:hAnsi="Arial" w:cs="Arial"/>
          <w:sz w:val="24"/>
          <w:szCs w:val="24"/>
        </w:rPr>
        <w:t xml:space="preserve"> – Fracassada a negociação com o primeiro colocado, o </w:t>
      </w:r>
      <w:r w:rsidR="00D75FF5">
        <w:rPr>
          <w:rFonts w:ascii="Arial" w:hAnsi="Arial" w:cs="Arial"/>
          <w:sz w:val="24"/>
          <w:szCs w:val="24"/>
        </w:rPr>
        <w:t>HC/UFG - EBSERH</w:t>
      </w:r>
      <w:r w:rsidRPr="00582E98">
        <w:rPr>
          <w:rFonts w:ascii="Arial" w:hAnsi="Arial" w:cs="Arial"/>
          <w:sz w:val="24"/>
          <w:szCs w:val="24"/>
        </w:rPr>
        <w:t>, por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9F6F96" w:rsidRPr="00582E98" w:rsidRDefault="009F6F96" w:rsidP="00D225B1">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QUARTA</w:t>
      </w:r>
      <w:r w:rsidRPr="00582E98">
        <w:rPr>
          <w:rFonts w:ascii="Arial" w:hAnsi="Arial" w:cs="Arial"/>
          <w:sz w:val="24"/>
          <w:szCs w:val="24"/>
        </w:rPr>
        <w:t xml:space="preserve"> – Quando o preço de mercado tornar-se superior aos preços registrados e o fornecedor não puder cumprir o compromisso, o CONTRANTE poderá liberar o fornecedor do compromisso assumido, caso a comunicação ocorra antes do pedido de fornecimento, sem aplicação de penalidades se confirmada a veracidade dos fatos.</w:t>
      </w:r>
    </w:p>
    <w:p w:rsidR="009F6F96" w:rsidRDefault="009F6F96" w:rsidP="00D225B1">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QUINTA</w:t>
      </w:r>
      <w:r w:rsidRPr="00582E98">
        <w:rPr>
          <w:rFonts w:ascii="Arial" w:hAnsi="Arial" w:cs="Arial"/>
          <w:sz w:val="24"/>
          <w:szCs w:val="24"/>
        </w:rPr>
        <w:t xml:space="preserve"> – Serão considerados compatíveis com os de mercado, os preços registrados que forem iguais ou inferiores à média daqueles apurados pela Equipe do Pregão.</w:t>
      </w:r>
    </w:p>
    <w:p w:rsidR="00F769CF" w:rsidRPr="00582E98" w:rsidRDefault="00F769CF" w:rsidP="00D225B1">
      <w:pPr>
        <w:tabs>
          <w:tab w:val="left" w:pos="567"/>
        </w:tabs>
        <w:spacing w:before="120" w:after="120" w:line="276" w:lineRule="auto"/>
        <w:contextualSpacing/>
        <w:jc w:val="both"/>
        <w:rPr>
          <w:rFonts w:ascii="Arial" w:hAnsi="Arial" w:cs="Arial"/>
          <w:sz w:val="24"/>
          <w:szCs w:val="24"/>
        </w:rPr>
      </w:pPr>
    </w:p>
    <w:p w:rsidR="009F6F96" w:rsidRPr="00582E98" w:rsidRDefault="009F6F96" w:rsidP="00D225B1">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NONA</w:t>
      </w:r>
      <w:r w:rsidRPr="00582E98">
        <w:rPr>
          <w:rFonts w:ascii="Arial" w:hAnsi="Arial" w:cs="Arial"/>
          <w:sz w:val="24"/>
          <w:szCs w:val="24"/>
        </w:rPr>
        <w:t xml:space="preserve">– </w:t>
      </w:r>
      <w:r w:rsidRPr="00582E98">
        <w:rPr>
          <w:rFonts w:ascii="Arial" w:hAnsi="Arial" w:cs="Arial"/>
          <w:b/>
          <w:bCs/>
          <w:sz w:val="24"/>
          <w:szCs w:val="24"/>
        </w:rPr>
        <w:t>DO CANCELAMENTO DA ATA DE REGISTRO DE PREÇOS -</w:t>
      </w:r>
      <w:r w:rsidRPr="00582E98">
        <w:rPr>
          <w:rFonts w:ascii="Arial" w:hAnsi="Arial" w:cs="Arial"/>
          <w:sz w:val="24"/>
          <w:szCs w:val="24"/>
        </w:rPr>
        <w:t xml:space="preserve"> A presente Ata de Registro de Preços poderá ser cancelada de pleno direito, nas seguintes  situações:</w:t>
      </w:r>
    </w:p>
    <w:p w:rsidR="009F6F96" w:rsidRPr="00582E98" w:rsidRDefault="009F6F96" w:rsidP="00D225B1">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PRIMEIRA –</w:t>
      </w:r>
      <w:r w:rsidRPr="00582E98">
        <w:rPr>
          <w:rFonts w:ascii="Arial" w:hAnsi="Arial" w:cs="Arial"/>
          <w:sz w:val="24"/>
          <w:szCs w:val="24"/>
        </w:rPr>
        <w:t xml:space="preserve"> Pelo GERENCIADOR DO REGISTRO DE PREÇOS:</w:t>
      </w:r>
    </w:p>
    <w:p w:rsidR="009F6F96" w:rsidRPr="00582E98" w:rsidRDefault="009F6F96" w:rsidP="00D225B1">
      <w:pPr>
        <w:tabs>
          <w:tab w:val="left" w:pos="0"/>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I- Quando o FORNECEDOR não cumprir as obrigações constantes desta Ata de Registro de Preços;</w:t>
      </w:r>
    </w:p>
    <w:p w:rsidR="009F6F96" w:rsidRPr="00582E98" w:rsidRDefault="009F6F96" w:rsidP="00D225B1">
      <w:pPr>
        <w:tabs>
          <w:tab w:val="left" w:pos="0"/>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II- Quando o FORNECEDOR se recusar manifestadamente, a retirar a nota de empenho ou outro documento equivalente, no prazo estipulado pela Administração;</w:t>
      </w:r>
    </w:p>
    <w:p w:rsidR="009F6F96" w:rsidRPr="00582E98" w:rsidRDefault="009F6F96" w:rsidP="00D225B1">
      <w:pPr>
        <w:numPr>
          <w:ilvl w:val="0"/>
          <w:numId w:val="3"/>
        </w:numPr>
        <w:tabs>
          <w:tab w:val="clear" w:pos="360"/>
          <w:tab w:val="left" w:pos="0"/>
          <w:tab w:val="left" w:pos="284"/>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aceitar reduzir os preços registrados, na hipótese destes se tornarem superiores àqueles praticados no mercado; ou</w:t>
      </w:r>
    </w:p>
    <w:p w:rsidR="009F6F96" w:rsidRPr="00582E98" w:rsidRDefault="009F6F96" w:rsidP="00D225B1">
      <w:pPr>
        <w:tabs>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 xml:space="preserve">IV- Sofrer sanção prevista nos incisos III ou IV do caput do art. 87 da Lei nº 8.666/1993, ou no art. 7º da Lei nº 10.520/2002; </w:t>
      </w:r>
    </w:p>
    <w:p w:rsidR="009F6F96" w:rsidRPr="00582E98" w:rsidRDefault="009F6F96" w:rsidP="00D225B1">
      <w:pPr>
        <w:tabs>
          <w:tab w:val="left" w:pos="0"/>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V- Por razão de interesse público.</w:t>
      </w:r>
    </w:p>
    <w:p w:rsidR="009F6F96" w:rsidRPr="00582E98" w:rsidRDefault="009F6F96" w:rsidP="00D225B1">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lastRenderedPageBreak/>
        <w:t>SUBCLÁUSULA SEGUNDA -</w:t>
      </w:r>
      <w:r w:rsidRPr="00582E98">
        <w:rPr>
          <w:rFonts w:ascii="Arial" w:hAnsi="Arial" w:cs="Arial"/>
          <w:sz w:val="24"/>
          <w:szCs w:val="24"/>
        </w:rPr>
        <w:t xml:space="preserve"> Pelo FORNECEDOR, mediante solicitação por escrito, comprovando estar impossibilitado de cumprir os compromissos nesta Ata de Registro de Preços;</w:t>
      </w:r>
    </w:p>
    <w:p w:rsidR="009F6F96" w:rsidRPr="00582E98" w:rsidRDefault="009F6F96" w:rsidP="00D225B1">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TERCEIRA</w:t>
      </w:r>
      <w:r w:rsidRPr="00582E98">
        <w:rPr>
          <w:rFonts w:ascii="Arial" w:hAnsi="Arial" w:cs="Arial"/>
          <w:sz w:val="24"/>
          <w:szCs w:val="24"/>
        </w:rPr>
        <w:t xml:space="preserve"> – Ocorrendo cancelamento do preço registrado, o FORNECEDOR será informado por correspondência com aviso de recebimento, a qual será juntada ao processo administrativo de realização do Pregão Eletrônico.</w:t>
      </w:r>
    </w:p>
    <w:p w:rsidR="009F6F96" w:rsidRPr="00582E98" w:rsidRDefault="009F6F96" w:rsidP="00D225B1">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QUARTA</w:t>
      </w:r>
      <w:r w:rsidRPr="00582E98">
        <w:rPr>
          <w:rFonts w:ascii="Arial" w:hAnsi="Arial" w:cs="Arial"/>
          <w:sz w:val="24"/>
          <w:szCs w:val="24"/>
        </w:rPr>
        <w:t xml:space="preserve"> – No caso de ser ignorado, incerto ou inacessível o endereço do FORNECDOR a comunicação será feita por publicação no Diário Oficial da União, por duas vezes consecutivas, considerando-se cancelado o preço registrado a partir da última publicação.</w:t>
      </w:r>
    </w:p>
    <w:p w:rsidR="009F6F96" w:rsidRPr="00582E98" w:rsidRDefault="009F6F96" w:rsidP="00D225B1">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QUINTA </w:t>
      </w:r>
      <w:r w:rsidRPr="00582E98">
        <w:rPr>
          <w:rFonts w:ascii="Arial" w:hAnsi="Arial" w:cs="Arial"/>
          <w:sz w:val="24"/>
          <w:szCs w:val="24"/>
        </w:rPr>
        <w:t>– Na hipótese do pedido de cancelamento do preço registrado não ser aceito pelo GERENCIADOR e o FORNCEDOR se recusar a dar continuidade no fornecimento dos produtos registrados, tal falta caracterizar-se-á em descumprimento contratual e implicará na aplicação das sancões administrativas previstas no Edital convocatório do Pregão Eletrônico e nesta Ata de Registro de Preços.</w:t>
      </w:r>
    </w:p>
    <w:p w:rsidR="009F6F96" w:rsidRPr="00582E98" w:rsidRDefault="009F6F96" w:rsidP="00D225B1">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SEXTA</w:t>
      </w:r>
      <w:r w:rsidRPr="00582E98">
        <w:rPr>
          <w:rFonts w:ascii="Arial" w:hAnsi="Arial" w:cs="Arial"/>
          <w:sz w:val="24"/>
          <w:szCs w:val="24"/>
        </w:rPr>
        <w:t xml:space="preserve"> – Havendo o cancelamento do preço registrado, cessarão todas as obrigações do FORNECEDOR, relativas ao fornecimento dos itens registrados.</w:t>
      </w:r>
    </w:p>
    <w:p w:rsidR="009F6F96" w:rsidRPr="00582E98" w:rsidRDefault="009F6F96" w:rsidP="00D225B1">
      <w:pPr>
        <w:tabs>
          <w:tab w:val="left" w:pos="567"/>
        </w:tabs>
        <w:spacing w:before="120" w:after="120" w:line="276" w:lineRule="auto"/>
        <w:contextualSpacing/>
        <w:jc w:val="both"/>
        <w:rPr>
          <w:rFonts w:ascii="Arial" w:hAnsi="Arial" w:cs="Arial"/>
          <w:sz w:val="24"/>
          <w:szCs w:val="24"/>
        </w:rPr>
      </w:pPr>
    </w:p>
    <w:p w:rsidR="009F6F96" w:rsidRPr="00582E98" w:rsidRDefault="009F6F96" w:rsidP="00D225B1">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DÉCIMA</w:t>
      </w:r>
      <w:r w:rsidRPr="00582E98">
        <w:rPr>
          <w:rFonts w:ascii="Arial" w:hAnsi="Arial" w:cs="Arial"/>
          <w:sz w:val="24"/>
          <w:szCs w:val="24"/>
        </w:rPr>
        <w:t xml:space="preserve"> – </w:t>
      </w:r>
      <w:r w:rsidRPr="00582E98">
        <w:rPr>
          <w:rFonts w:ascii="Arial" w:hAnsi="Arial" w:cs="Arial"/>
          <w:b/>
          <w:bCs/>
          <w:sz w:val="24"/>
          <w:szCs w:val="24"/>
        </w:rPr>
        <w:t>DAS INCIDÊNCIAS FISCAIS, ENCARGOS, SEGUROS ENTRE OUTROS</w:t>
      </w:r>
      <w:r w:rsidRPr="00582E98">
        <w:rPr>
          <w:rFonts w:ascii="Arial" w:hAnsi="Arial" w:cs="Arial"/>
          <w:sz w:val="24"/>
          <w:szCs w:val="24"/>
        </w:rPr>
        <w:t xml:space="preserve"> – Os impostos, taxas, seguros e quaisquer outros encargos que incidam sobre os produtos fornecidos por força desta Ata de Registro de Preços serão de exclusiva responsabilidade do FORNECEDOR:</w:t>
      </w:r>
    </w:p>
    <w:p w:rsidR="00E44A39" w:rsidRDefault="009F6F96" w:rsidP="00D225B1">
      <w:pPr>
        <w:pStyle w:val="Corpodetexto2"/>
        <w:tabs>
          <w:tab w:val="left" w:pos="567"/>
        </w:tabs>
        <w:spacing w:before="120" w:after="120" w:line="276" w:lineRule="auto"/>
        <w:contextualSpacing/>
        <w:jc w:val="both"/>
        <w:rPr>
          <w:rFonts w:ascii="Arial" w:hAnsi="Arial" w:cs="Arial"/>
          <w:b/>
          <w:sz w:val="24"/>
          <w:szCs w:val="24"/>
        </w:rPr>
      </w:pPr>
      <w:r w:rsidRPr="00E44A39">
        <w:rPr>
          <w:rFonts w:ascii="Arial" w:hAnsi="Arial" w:cs="Arial"/>
          <w:b/>
          <w:sz w:val="24"/>
          <w:szCs w:val="24"/>
          <w:u w:val="single"/>
        </w:rPr>
        <w:t>CLÁUSULA DÉCIMA PRIMEIRA</w:t>
      </w:r>
      <w:r w:rsidR="00E44A39">
        <w:rPr>
          <w:rFonts w:ascii="Arial" w:hAnsi="Arial" w:cs="Arial"/>
          <w:b/>
          <w:sz w:val="24"/>
          <w:szCs w:val="24"/>
        </w:rPr>
        <w:t xml:space="preserve"> – DAS SANÇÕES ADMINISTRATIVAS </w:t>
      </w:r>
    </w:p>
    <w:p w:rsidR="00E44A39" w:rsidRDefault="00E44A39" w:rsidP="00D225B1">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sidRPr="00E44A39">
        <w:rPr>
          <w:rFonts w:ascii="Arial" w:hAnsi="Arial" w:cs="Arial"/>
          <w:b/>
          <w:sz w:val="24"/>
          <w:szCs w:val="24"/>
        </w:rPr>
        <w:t xml:space="preserve"> PRIMEIRA -</w:t>
      </w:r>
      <w:r w:rsidRPr="00E47E85">
        <w:rPr>
          <w:rFonts w:ascii="Arial" w:hAnsi="Arial" w:cs="Arial"/>
          <w:sz w:val="24"/>
          <w:szCs w:val="24"/>
        </w:rPr>
        <w:t>As empresas licitantes, adjudicatárias e contratadas estarão sujeitos às penalidades previstas nos artigos no Art. 7º da Lei nº 10.520/2002, no Art. 28 do Decreto nº 5.450/2005, e no Art. 87 da Lei nº 8.666/93, assegurado o Direito Constitucional do Contraditório e da Ampla Defesa;</w:t>
      </w:r>
    </w:p>
    <w:p w:rsidR="00E44A39" w:rsidRDefault="00E44A39" w:rsidP="00D225B1">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 SEGUNDA - </w:t>
      </w:r>
      <w:r w:rsidRPr="00A71DDD">
        <w:rPr>
          <w:rFonts w:ascii="Arial" w:hAnsi="Arial" w:cs="Arial"/>
          <w:sz w:val="24"/>
          <w:szCs w:val="24"/>
        </w:rPr>
        <w:t xml:space="preserve"> Será facultado o prazo de 5 (cinco) dias úteis, contados da entrega da notificação ou comunicação, para a interessada, se quiser, apresentar as razões e justificativas de defesa;</w:t>
      </w:r>
    </w:p>
    <w:p w:rsidR="00E44A39" w:rsidRDefault="00E44A39" w:rsidP="00D225B1">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TERCEIRA - </w:t>
      </w:r>
      <w:r w:rsidRPr="00A71DDD">
        <w:rPr>
          <w:rFonts w:ascii="Arial" w:hAnsi="Arial" w:cs="Arial"/>
          <w:sz w:val="24"/>
          <w:szCs w:val="24"/>
        </w:rPr>
        <w:t xml:space="preserve">Comete infração administrativa, nos termos da Lei nº 10.520/2002 e do Decreto nº 5.450/2005, a empresa licitante, adjudicatária ou contratada que: </w:t>
      </w:r>
    </w:p>
    <w:p w:rsidR="00E44A39" w:rsidRPr="00A71DDD" w:rsidRDefault="00E44A39" w:rsidP="00D225B1">
      <w:pPr>
        <w:tabs>
          <w:tab w:val="left" w:pos="567"/>
          <w:tab w:val="left" w:pos="709"/>
        </w:tabs>
        <w:spacing w:before="120" w:line="276" w:lineRule="auto"/>
        <w:contextualSpacing/>
        <w:jc w:val="both"/>
        <w:rPr>
          <w:rFonts w:ascii="Arial" w:hAnsi="Arial" w:cs="Arial"/>
          <w:sz w:val="24"/>
          <w:szCs w:val="24"/>
        </w:rPr>
      </w:pPr>
      <w:r w:rsidRPr="00A71DDD">
        <w:rPr>
          <w:rFonts w:ascii="Arial" w:hAnsi="Arial" w:cs="Arial"/>
          <w:sz w:val="24"/>
          <w:szCs w:val="24"/>
        </w:rPr>
        <w:t>I- não assinar a Ata de Registro de Preços quando convocada dentro do prazo de validade da proposta ou não assinar o termo de contrato decorrente da Ata de Registro de Preços;</w:t>
      </w:r>
    </w:p>
    <w:p w:rsidR="00E44A39" w:rsidRPr="00E47E85" w:rsidRDefault="00E44A39" w:rsidP="00D225B1">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 apresentar documentação falsa ou deixar de entregar os documentos exigidos neste Edital;</w:t>
      </w:r>
    </w:p>
    <w:p w:rsidR="00E44A39" w:rsidRPr="00E47E85" w:rsidRDefault="00E44A39" w:rsidP="00D225B1">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III- ensejar o retardamento da execução do objeto;</w:t>
      </w:r>
    </w:p>
    <w:p w:rsidR="00E44A39" w:rsidRPr="00E47E85" w:rsidRDefault="00E44A39" w:rsidP="00D225B1">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IV- não mantiver a proposta;</w:t>
      </w:r>
    </w:p>
    <w:p w:rsidR="00E44A39" w:rsidRPr="00E47E85" w:rsidRDefault="00E44A39" w:rsidP="00D225B1">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lastRenderedPageBreak/>
        <w:t>V- falhar ou fraudar na execução do contrato;</w:t>
      </w:r>
    </w:p>
    <w:p w:rsidR="00E44A39" w:rsidRPr="00E47E85" w:rsidRDefault="00E44A39" w:rsidP="00D225B1">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w:t>
      </w:r>
      <w:r>
        <w:rPr>
          <w:rFonts w:ascii="Arial" w:hAnsi="Arial" w:cs="Arial"/>
          <w:sz w:val="24"/>
          <w:szCs w:val="24"/>
        </w:rPr>
        <w:t>I</w:t>
      </w:r>
      <w:r w:rsidRPr="00E47E85">
        <w:rPr>
          <w:rFonts w:ascii="Arial" w:hAnsi="Arial" w:cs="Arial"/>
          <w:sz w:val="24"/>
          <w:szCs w:val="24"/>
        </w:rPr>
        <w:t>- comportar-se de modo inidôneo com a Administração; ou</w:t>
      </w:r>
    </w:p>
    <w:p w:rsidR="00E44A39" w:rsidRPr="00E47E85" w:rsidRDefault="00E44A39" w:rsidP="00D225B1">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VI</w:t>
      </w:r>
      <w:r>
        <w:rPr>
          <w:rFonts w:ascii="Arial" w:hAnsi="Arial" w:cs="Arial"/>
          <w:sz w:val="24"/>
          <w:szCs w:val="24"/>
        </w:rPr>
        <w:t>I</w:t>
      </w:r>
      <w:r w:rsidRPr="00E47E85">
        <w:rPr>
          <w:rFonts w:ascii="Arial" w:hAnsi="Arial" w:cs="Arial"/>
          <w:sz w:val="24"/>
          <w:szCs w:val="24"/>
        </w:rPr>
        <w:t>- cometer fraude fiscal.</w:t>
      </w:r>
    </w:p>
    <w:p w:rsidR="00E44A39" w:rsidRPr="00E47E85" w:rsidRDefault="003A5255" w:rsidP="00D225B1">
      <w:pPr>
        <w:tabs>
          <w:tab w:val="left" w:pos="567"/>
          <w:tab w:val="left" w:pos="709"/>
          <w:tab w:val="left" w:pos="1134"/>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QUARTA </w:t>
      </w:r>
      <w:r w:rsidR="00E44A39" w:rsidRPr="00E47E85">
        <w:rPr>
          <w:rFonts w:ascii="Arial" w:hAnsi="Arial" w:cs="Arial"/>
          <w:sz w:val="24"/>
          <w:szCs w:val="24"/>
        </w:rPr>
        <w:t xml:space="preserve">Pelo cometimento de qualquer infração mencionada </w:t>
      </w:r>
      <w:r>
        <w:rPr>
          <w:rFonts w:ascii="Arial" w:hAnsi="Arial" w:cs="Arial"/>
          <w:sz w:val="24"/>
          <w:szCs w:val="24"/>
        </w:rPr>
        <w:t>subcláusula terceira</w:t>
      </w:r>
      <w:r w:rsidR="00E44A39" w:rsidRPr="00E47E85">
        <w:rPr>
          <w:rFonts w:ascii="Arial" w:hAnsi="Arial" w:cs="Arial"/>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E44A39" w:rsidRPr="00E47E85" w:rsidRDefault="00E44A39" w:rsidP="00D225B1">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 Advertência por escrito;</w:t>
      </w:r>
    </w:p>
    <w:p w:rsidR="00E44A39" w:rsidRPr="00E47E85" w:rsidRDefault="00E44A39" w:rsidP="00D225B1">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II- Multa;</w:t>
      </w:r>
    </w:p>
    <w:p w:rsidR="00E44A39" w:rsidRPr="00E47E85" w:rsidRDefault="00E44A39" w:rsidP="00D225B1">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III– Impedimento de licitar e contratar com a União e descredenciamento do SICAF  pelo prazo de até cinco anos;</w:t>
      </w:r>
    </w:p>
    <w:p w:rsidR="00E44A39" w:rsidRPr="00E47E85" w:rsidRDefault="00E44A39" w:rsidP="00D225B1">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IV- Declaração inidoneidade para licitar ou contratar com a Administração Pública enquanto perdurarem os motivos determinantes da punição;</w:t>
      </w:r>
    </w:p>
    <w:p w:rsidR="00E44A39" w:rsidRPr="00E47E85" w:rsidRDefault="003A5255" w:rsidP="00D225B1">
      <w:pPr>
        <w:pStyle w:val="Corpodetexto2"/>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QUINTA - </w:t>
      </w:r>
      <w:r w:rsidR="00E44A39" w:rsidRPr="00E47E85">
        <w:rPr>
          <w:rFonts w:ascii="Arial" w:hAnsi="Arial" w:cs="Arial"/>
          <w:sz w:val="24"/>
          <w:szCs w:val="24"/>
        </w:rPr>
        <w:t xml:space="preserve">As sanções previstas nos incisos I, III e IV </w:t>
      </w:r>
      <w:r w:rsidR="00E44A39">
        <w:rPr>
          <w:rFonts w:ascii="Arial" w:hAnsi="Arial" w:cs="Arial"/>
          <w:sz w:val="24"/>
          <w:szCs w:val="24"/>
        </w:rPr>
        <w:t xml:space="preserve">do </w:t>
      </w:r>
      <w:r>
        <w:rPr>
          <w:rFonts w:ascii="Arial" w:hAnsi="Arial" w:cs="Arial"/>
          <w:sz w:val="24"/>
          <w:szCs w:val="24"/>
        </w:rPr>
        <w:t>subcláusula terceira</w:t>
      </w:r>
      <w:r w:rsidR="00E44A39" w:rsidRPr="00E47E85">
        <w:rPr>
          <w:rFonts w:ascii="Arial" w:hAnsi="Arial" w:cs="Arial"/>
          <w:sz w:val="24"/>
          <w:szCs w:val="24"/>
        </w:rPr>
        <w:t>poderão ser aplicadas cumulativa com a do inciso II;</w:t>
      </w:r>
    </w:p>
    <w:p w:rsidR="00644705" w:rsidRDefault="00644705" w:rsidP="00D225B1">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SEXTA - </w:t>
      </w:r>
      <w:r w:rsidR="00E44A39" w:rsidRPr="00E47E85">
        <w:rPr>
          <w:rFonts w:ascii="Arial" w:hAnsi="Arial" w:cs="Arial"/>
          <w:sz w:val="24"/>
          <w:szCs w:val="24"/>
        </w:rPr>
        <w:t>Pelo atraso, de até 10 (dias) dias corridos, da adjudicatária na assinatura a Ata de Registro de Preços, poderá ser aplicada multa de até 20% (vinte por cento) do valor total dos produtos adjudicados</w:t>
      </w:r>
      <w:r w:rsidR="001C4F1C" w:rsidRPr="00A71DDD">
        <w:rPr>
          <w:rFonts w:ascii="Arial" w:hAnsi="Arial" w:cs="Arial"/>
          <w:sz w:val="24"/>
          <w:szCs w:val="24"/>
        </w:rPr>
        <w:t>e a penalidade de impedimento de licitar e contratar com a União, e descredenciamento no SICAF, pelo prazo de até 5 (cinco) anos</w:t>
      </w:r>
      <w:r w:rsidR="00E44A39" w:rsidRPr="00E47E85">
        <w:rPr>
          <w:rFonts w:ascii="Arial" w:hAnsi="Arial" w:cs="Arial"/>
          <w:sz w:val="24"/>
          <w:szCs w:val="24"/>
        </w:rPr>
        <w:t>;</w:t>
      </w:r>
    </w:p>
    <w:p w:rsidR="00E44A39" w:rsidRDefault="00644705" w:rsidP="00D225B1">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SÉTIMA - </w:t>
      </w:r>
      <w:r w:rsidR="00E44A39" w:rsidRPr="00A71DDD">
        <w:rPr>
          <w:rFonts w:ascii="Arial" w:hAnsi="Arial" w:cs="Arial"/>
          <w:sz w:val="24"/>
          <w:szCs w:val="24"/>
        </w:rPr>
        <w:t xml:space="preserve">Pelo atraso, de até 10 (dias) corridos, no cumprimento do Pedido de Fornecimento, de parte ou da totalidade, dos produtos relacionado no Pedido, sem justificativa aceita pelo CONTRATANTE, poderá ser aplicada advertência e multa de mora de </w:t>
      </w:r>
      <w:r w:rsidR="001C4F1C">
        <w:rPr>
          <w:rFonts w:ascii="Arial" w:hAnsi="Arial" w:cs="Arial"/>
          <w:sz w:val="24"/>
          <w:szCs w:val="24"/>
        </w:rPr>
        <w:t xml:space="preserve">até </w:t>
      </w:r>
      <w:r w:rsidR="00E44A39" w:rsidRPr="00A71DDD">
        <w:rPr>
          <w:rFonts w:ascii="Arial" w:hAnsi="Arial" w:cs="Arial"/>
          <w:sz w:val="24"/>
          <w:szCs w:val="24"/>
        </w:rPr>
        <w:t>20% (vinte por cento) sobre o valor total do item ou itens em atraso</w:t>
      </w:r>
      <w:r w:rsidR="001C4F1C" w:rsidRPr="00A71DDD">
        <w:rPr>
          <w:rFonts w:ascii="Arial" w:hAnsi="Arial" w:cs="Arial"/>
          <w:sz w:val="24"/>
          <w:szCs w:val="24"/>
        </w:rPr>
        <w:t>e a penalidade de impedimento de licitar e contratar com a União, e descredenciamento no SICAF, pelo prazo de até 5 (cinco) anos</w:t>
      </w:r>
      <w:r w:rsidR="00E44A39" w:rsidRPr="00A71DDD">
        <w:rPr>
          <w:rFonts w:ascii="Arial" w:hAnsi="Arial" w:cs="Arial"/>
          <w:sz w:val="24"/>
          <w:szCs w:val="24"/>
        </w:rPr>
        <w:t>;</w:t>
      </w:r>
    </w:p>
    <w:p w:rsidR="00E44A39" w:rsidRDefault="00644705" w:rsidP="00D225B1">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OITAVA - </w:t>
      </w:r>
      <w:r w:rsidR="00E44A39" w:rsidRPr="00A71DDD">
        <w:rPr>
          <w:rFonts w:ascii="Arial" w:hAnsi="Arial" w:cs="Arial"/>
          <w:sz w:val="24"/>
          <w:szCs w:val="24"/>
        </w:rPr>
        <w:t xml:space="preserve">Pelo atraso, superior a 10 (dez) dias até o limite de 30 (trinta) dias, no cumprimento de Pedido de Fornecimento, de parte ou da totalidade, dos produtos relacionados no Pedido, sem justificativa aceita pela CONTRATANTE, poderá ser aplicada advertência e multa de mora de </w:t>
      </w:r>
      <w:r w:rsidR="001C4F1C">
        <w:rPr>
          <w:rFonts w:ascii="Arial" w:hAnsi="Arial" w:cs="Arial"/>
          <w:sz w:val="24"/>
          <w:szCs w:val="24"/>
        </w:rPr>
        <w:t xml:space="preserve">até </w:t>
      </w:r>
      <w:r w:rsidR="00E44A39" w:rsidRPr="00A71DDD">
        <w:rPr>
          <w:rFonts w:ascii="Arial" w:hAnsi="Arial" w:cs="Arial"/>
          <w:sz w:val="24"/>
          <w:szCs w:val="24"/>
        </w:rPr>
        <w:t>30% (trinta por cento) do valor total do item ou itens em atraso</w:t>
      </w:r>
      <w:r w:rsidR="000E2AC1">
        <w:rPr>
          <w:rFonts w:ascii="Arial" w:hAnsi="Arial" w:cs="Arial"/>
          <w:sz w:val="24"/>
          <w:szCs w:val="24"/>
        </w:rPr>
        <w:t xml:space="preserve"> </w:t>
      </w:r>
      <w:r w:rsidR="001C4F1C" w:rsidRPr="00A71DDD">
        <w:rPr>
          <w:rFonts w:ascii="Arial" w:hAnsi="Arial" w:cs="Arial"/>
          <w:sz w:val="24"/>
          <w:szCs w:val="24"/>
        </w:rPr>
        <w:t>e a penalidade de impedimento de licitar e contratar com a União, e descredenciamento no SICAF, pelo prazo de até 5 (cinco) anos</w:t>
      </w:r>
      <w:r w:rsidR="00E44A39" w:rsidRPr="00A71DDD">
        <w:rPr>
          <w:rFonts w:ascii="Arial" w:hAnsi="Arial" w:cs="Arial"/>
          <w:sz w:val="24"/>
          <w:szCs w:val="24"/>
        </w:rPr>
        <w:t>;</w:t>
      </w:r>
    </w:p>
    <w:p w:rsidR="00E44A39" w:rsidRPr="00A71DDD" w:rsidRDefault="00644705" w:rsidP="00D225B1">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NONA - </w:t>
      </w:r>
      <w:r w:rsidR="00E44A39" w:rsidRPr="00A71DDD">
        <w:rPr>
          <w:rFonts w:ascii="Arial" w:hAnsi="Arial" w:cs="Arial"/>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1C4F1C">
        <w:rPr>
          <w:rFonts w:ascii="Arial" w:hAnsi="Arial" w:cs="Arial"/>
          <w:sz w:val="24"/>
          <w:szCs w:val="24"/>
        </w:rPr>
        <w:t xml:space="preserve">até </w:t>
      </w:r>
      <w:r w:rsidR="00E44A39" w:rsidRPr="00A71DDD">
        <w:rPr>
          <w:rFonts w:ascii="Arial" w:hAnsi="Arial" w:cs="Arial"/>
          <w:sz w:val="24"/>
          <w:szCs w:val="24"/>
        </w:rPr>
        <w:t>30% (trinta por cento) do valor total dos produtos registrados na Ata de Registro de Preços e a penalidade de impedimento de licitar e contratar com a União, e descredenciamento no SICAF, pelo prazo de até 5 (cinco) anos</w:t>
      </w:r>
      <w:r w:rsidR="00E44A39" w:rsidRPr="00A71DDD">
        <w:rPr>
          <w:rFonts w:ascii="Arial" w:eastAsia="´Times New Roman´" w:hAnsi="Arial" w:cs="Arial"/>
          <w:color w:val="000000"/>
          <w:sz w:val="24"/>
          <w:szCs w:val="24"/>
        </w:rPr>
        <w:t>;</w:t>
      </w:r>
    </w:p>
    <w:p w:rsidR="00E44A39" w:rsidRDefault="00644705" w:rsidP="00D225B1">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 </w:t>
      </w:r>
      <w:r w:rsidR="00E44A39" w:rsidRPr="00A71DDD">
        <w:rPr>
          <w:rFonts w:ascii="Arial" w:hAnsi="Arial" w:cs="Arial"/>
          <w:sz w:val="24"/>
          <w:szCs w:val="24"/>
        </w:rPr>
        <w:t>O valor da multa, quando aplicada, poderá ser descontado da garantia prestada à contratante</w:t>
      </w:r>
      <w:r w:rsidR="00E44A39">
        <w:rPr>
          <w:rFonts w:ascii="Arial" w:hAnsi="Arial" w:cs="Arial"/>
          <w:sz w:val="24"/>
          <w:szCs w:val="24"/>
        </w:rPr>
        <w:t xml:space="preserve">, </w:t>
      </w:r>
      <w:r w:rsidR="00E44A39" w:rsidRPr="00A71DDD">
        <w:rPr>
          <w:rFonts w:ascii="Arial" w:hAnsi="Arial" w:cs="Arial"/>
          <w:sz w:val="24"/>
          <w:szCs w:val="24"/>
        </w:rPr>
        <w:t>quando houver, ou deduzido dos pagamentos devidos pela contratante ou, ainda, cobrado judicialmente;</w:t>
      </w:r>
    </w:p>
    <w:p w:rsidR="00E44A39" w:rsidRPr="00A71DDD" w:rsidRDefault="00644705" w:rsidP="00D225B1">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lastRenderedPageBreak/>
        <w:t>SUBCLÁUSULA</w:t>
      </w:r>
      <w:r>
        <w:rPr>
          <w:rFonts w:ascii="Arial" w:hAnsi="Arial" w:cs="Arial"/>
          <w:b/>
          <w:sz w:val="24"/>
          <w:szCs w:val="24"/>
        </w:rPr>
        <w:t xml:space="preserve">DÉCIMA PRIMEIRA - </w:t>
      </w:r>
      <w:r w:rsidR="00E44A39" w:rsidRPr="00A71DDD">
        <w:rPr>
          <w:rFonts w:ascii="Arial" w:hAnsi="Arial" w:cs="Arial"/>
          <w:sz w:val="24"/>
          <w:szCs w:val="24"/>
        </w:rPr>
        <w:t>Após notificada da multa, a devedora terá o prazo de 5 (cinco) dias úteis para efetuar e comprovar o pagamento.</w:t>
      </w:r>
    </w:p>
    <w:p w:rsidR="00E44A39" w:rsidRDefault="00644705" w:rsidP="00D225B1">
      <w:pPr>
        <w:pStyle w:val="Corpodetexto2"/>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SEGUNDA - </w:t>
      </w:r>
      <w:r w:rsidR="00E44A39" w:rsidRPr="00E47E85">
        <w:rPr>
          <w:rFonts w:ascii="Arial" w:hAnsi="Arial" w:cs="Arial"/>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E44A39" w:rsidRPr="00826C79" w:rsidRDefault="00644705" w:rsidP="00D225B1">
      <w:pPr>
        <w:pStyle w:val="Corpodetexto2"/>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TERCEIRA - </w:t>
      </w:r>
      <w:r w:rsidR="00E44A39" w:rsidRPr="00A71DDD">
        <w:rPr>
          <w:rFonts w:ascii="Arial" w:hAnsi="Arial" w:cs="Arial"/>
          <w:sz w:val="24"/>
          <w:szCs w:val="24"/>
        </w:rPr>
        <w:t>Não sendo quitado e comprovada a quitação do valor do débito a Administração providenciará a inscrição do devedor na Dívida Ativa da União;</w:t>
      </w:r>
    </w:p>
    <w:p w:rsidR="00E44A39" w:rsidRDefault="00644705" w:rsidP="00D225B1">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QUARTA - </w:t>
      </w:r>
      <w:r w:rsidR="00E44A39" w:rsidRPr="00E47E85">
        <w:rPr>
          <w:rFonts w:ascii="Arial" w:hAnsi="Arial" w:cs="Arial"/>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E44A39" w:rsidRDefault="00644705" w:rsidP="00D225B1">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QUINTA - </w:t>
      </w:r>
      <w:r w:rsidR="00E44A39" w:rsidRPr="00A71DDD">
        <w:rPr>
          <w:rFonts w:ascii="Arial" w:hAnsi="Arial" w:cs="Arial"/>
          <w:sz w:val="24"/>
          <w:szCs w:val="24"/>
        </w:rPr>
        <w:t>As sanções administrativas serão aplicadas conforme a gravidade e reincidência da infração cometida, a critério da autoridade competente para aplicar a sanção;</w:t>
      </w:r>
    </w:p>
    <w:p w:rsidR="00E44A39" w:rsidRDefault="00644705" w:rsidP="00D225B1">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SEXTA - </w:t>
      </w:r>
      <w:r w:rsidR="00E44A39" w:rsidRPr="00A71DDD">
        <w:rPr>
          <w:rFonts w:ascii="Arial" w:hAnsi="Arial" w:cs="Arial"/>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E44A39" w:rsidRPr="00A71DDD" w:rsidRDefault="00644705" w:rsidP="00D225B1">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SÉTIMA - </w:t>
      </w:r>
      <w:r w:rsidR="00E44A39" w:rsidRPr="00A71DDD">
        <w:rPr>
          <w:rFonts w:ascii="Arial" w:hAnsi="Arial" w:cs="Arial"/>
          <w:sz w:val="24"/>
          <w:szCs w:val="24"/>
        </w:rPr>
        <w:t>Após ser notificada, a contratada terá o prazo de 5 (cinco) dias para retirar os produtos que, por ventura, tenham sido entregues em desacordo com o contratado, sob pena de ser-lhe aplicada multa de 5% (cinco por cento) sobre o valor dos produtos rejeitados.</w:t>
      </w:r>
    </w:p>
    <w:p w:rsidR="009F6F96" w:rsidRPr="00582E98" w:rsidRDefault="009F6F96" w:rsidP="00D225B1">
      <w:pPr>
        <w:pStyle w:val="Corpodetexto2"/>
        <w:tabs>
          <w:tab w:val="left" w:pos="567"/>
        </w:tabs>
        <w:spacing w:before="120" w:after="120" w:line="276" w:lineRule="auto"/>
        <w:contextualSpacing/>
        <w:jc w:val="both"/>
        <w:rPr>
          <w:rFonts w:ascii="Arial" w:hAnsi="Arial" w:cs="Arial"/>
          <w:sz w:val="24"/>
          <w:szCs w:val="24"/>
        </w:rPr>
      </w:pPr>
    </w:p>
    <w:p w:rsidR="009F6F96" w:rsidRDefault="00F769CF" w:rsidP="00D225B1">
      <w:pPr>
        <w:pStyle w:val="Corpodetexto2"/>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DÉCIMA</w:t>
      </w:r>
      <w:r w:rsidR="003C3503">
        <w:rPr>
          <w:rFonts w:ascii="Arial" w:hAnsi="Arial" w:cs="Arial"/>
          <w:b/>
          <w:sz w:val="24"/>
          <w:szCs w:val="24"/>
          <w:u w:val="single"/>
        </w:rPr>
        <w:t xml:space="preserve"> SEGUNDA</w:t>
      </w:r>
      <w:r w:rsidR="009F6F96" w:rsidRPr="00F769CF">
        <w:rPr>
          <w:rFonts w:ascii="Arial" w:hAnsi="Arial" w:cs="Arial"/>
          <w:sz w:val="24"/>
          <w:szCs w:val="24"/>
        </w:rPr>
        <w:t>– A existência de preços registrados não obriga a Administração a firmar as contratações que deles poderão advir, sendo facultada a realização de licitação específica para a aquisição pretendida, assegurada a preferência de fornecimento, em igualdade de condições, à empresa com registro preços vigente do mesmo produto;</w:t>
      </w:r>
    </w:p>
    <w:p w:rsidR="006D2A6F" w:rsidRPr="00F769CF" w:rsidRDefault="006D2A6F" w:rsidP="00D225B1">
      <w:pPr>
        <w:pStyle w:val="Corpodetexto2"/>
        <w:tabs>
          <w:tab w:val="left" w:pos="567"/>
        </w:tabs>
        <w:spacing w:before="120" w:after="120" w:line="276" w:lineRule="auto"/>
        <w:contextualSpacing/>
        <w:jc w:val="both"/>
        <w:rPr>
          <w:rFonts w:ascii="Arial" w:hAnsi="Arial" w:cs="Arial"/>
          <w:sz w:val="24"/>
          <w:szCs w:val="24"/>
        </w:rPr>
      </w:pPr>
    </w:p>
    <w:p w:rsidR="009F6F96" w:rsidRDefault="003C3503" w:rsidP="00D225B1">
      <w:pPr>
        <w:pStyle w:val="Corpodetexto2"/>
        <w:tabs>
          <w:tab w:val="left" w:pos="567"/>
        </w:tabs>
        <w:spacing w:before="120" w:after="120" w:line="276" w:lineRule="auto"/>
        <w:contextualSpacing/>
        <w:jc w:val="both"/>
        <w:rPr>
          <w:rFonts w:ascii="Arial" w:hAnsi="Arial" w:cs="Arial"/>
          <w:sz w:val="24"/>
          <w:szCs w:val="24"/>
        </w:rPr>
      </w:pPr>
      <w:r>
        <w:rPr>
          <w:rFonts w:ascii="Arial" w:hAnsi="Arial" w:cs="Arial"/>
          <w:b/>
          <w:sz w:val="24"/>
          <w:szCs w:val="24"/>
          <w:u w:val="single"/>
        </w:rPr>
        <w:t xml:space="preserve">CLÁUSULA DÉCIMA TERCEIRA </w:t>
      </w:r>
      <w:r w:rsidR="009F6F96" w:rsidRPr="00F769CF">
        <w:rPr>
          <w:rFonts w:ascii="Arial" w:hAnsi="Arial" w:cs="Arial"/>
          <w:b/>
          <w:sz w:val="24"/>
          <w:szCs w:val="24"/>
        </w:rPr>
        <w:t xml:space="preserve">– DO PRAZO DE VALIDADE - </w:t>
      </w:r>
      <w:r w:rsidR="009F6F96" w:rsidRPr="00F769CF">
        <w:rPr>
          <w:rFonts w:ascii="Arial" w:hAnsi="Arial" w:cs="Arial"/>
          <w:sz w:val="24"/>
          <w:szCs w:val="24"/>
        </w:rPr>
        <w:t>O prazo de validade desta ata de registro de preços será de 12 (doze) meses, a partir de sua assinatura;</w:t>
      </w:r>
    </w:p>
    <w:p w:rsidR="006D2A6F" w:rsidRPr="00582E98" w:rsidRDefault="006D2A6F" w:rsidP="00D225B1">
      <w:pPr>
        <w:pStyle w:val="Corpodetexto2"/>
        <w:tabs>
          <w:tab w:val="left" w:pos="567"/>
        </w:tabs>
        <w:spacing w:before="120" w:after="120" w:line="276" w:lineRule="auto"/>
        <w:contextualSpacing/>
        <w:jc w:val="both"/>
        <w:rPr>
          <w:rFonts w:ascii="Arial" w:hAnsi="Arial" w:cs="Arial"/>
          <w:sz w:val="24"/>
          <w:szCs w:val="24"/>
        </w:rPr>
      </w:pPr>
    </w:p>
    <w:p w:rsidR="009F6F96" w:rsidRDefault="009F6F96" w:rsidP="00D225B1">
      <w:pPr>
        <w:pStyle w:val="Corpodetexto2"/>
        <w:tabs>
          <w:tab w:val="left" w:pos="567"/>
        </w:tabs>
        <w:spacing w:before="120" w:after="120" w:line="276" w:lineRule="auto"/>
        <w:contextualSpacing/>
        <w:jc w:val="both"/>
        <w:rPr>
          <w:rFonts w:ascii="Arial" w:hAnsi="Arial" w:cs="Arial"/>
          <w:sz w:val="24"/>
          <w:szCs w:val="24"/>
        </w:rPr>
      </w:pPr>
      <w:r w:rsidRPr="00F769CF">
        <w:rPr>
          <w:rFonts w:ascii="Arial" w:hAnsi="Arial" w:cs="Arial"/>
          <w:b/>
          <w:bCs/>
          <w:sz w:val="24"/>
          <w:szCs w:val="24"/>
          <w:u w:val="single"/>
        </w:rPr>
        <w:t xml:space="preserve">CLAUSULA DÉCIMA </w:t>
      </w:r>
      <w:r w:rsidR="003C3503">
        <w:rPr>
          <w:rFonts w:ascii="Arial" w:hAnsi="Arial" w:cs="Arial"/>
          <w:b/>
          <w:bCs/>
          <w:sz w:val="24"/>
          <w:szCs w:val="24"/>
          <w:u w:val="single"/>
        </w:rPr>
        <w:t xml:space="preserve">QUARTA </w:t>
      </w:r>
      <w:r w:rsidRPr="00582E98">
        <w:rPr>
          <w:rFonts w:ascii="Arial" w:hAnsi="Arial" w:cs="Arial"/>
          <w:b/>
          <w:bCs/>
          <w:sz w:val="24"/>
          <w:szCs w:val="24"/>
        </w:rPr>
        <w:t>- DOS ILÍCITOS PENAIS</w:t>
      </w:r>
      <w:r w:rsidRPr="00582E98">
        <w:rPr>
          <w:rFonts w:ascii="Arial" w:hAnsi="Arial" w:cs="Arial"/>
          <w:sz w:val="24"/>
          <w:szCs w:val="24"/>
        </w:rPr>
        <w:t xml:space="preserve"> – As infrações penais tipificadas na Lei 8.666/93, serão objeto de processo judicial na forma legalmente prevista, sem prejuízo das demais cominações aplicáveis;</w:t>
      </w:r>
    </w:p>
    <w:p w:rsidR="006D2A6F" w:rsidRPr="00582E98" w:rsidRDefault="006D2A6F" w:rsidP="00D225B1">
      <w:pPr>
        <w:pStyle w:val="Corpodetexto2"/>
        <w:tabs>
          <w:tab w:val="left" w:pos="567"/>
        </w:tabs>
        <w:spacing w:before="120" w:after="120" w:line="276" w:lineRule="auto"/>
        <w:contextualSpacing/>
        <w:jc w:val="both"/>
        <w:rPr>
          <w:rFonts w:ascii="Arial" w:hAnsi="Arial" w:cs="Arial"/>
          <w:sz w:val="24"/>
          <w:szCs w:val="24"/>
        </w:rPr>
      </w:pPr>
    </w:p>
    <w:p w:rsidR="009F6F96" w:rsidRDefault="009F6F96" w:rsidP="00D225B1">
      <w:pPr>
        <w:pStyle w:val="Corpodetexto2"/>
        <w:tabs>
          <w:tab w:val="left" w:pos="567"/>
        </w:tabs>
        <w:spacing w:before="120" w:line="276" w:lineRule="auto"/>
        <w:contextualSpacing/>
        <w:jc w:val="both"/>
        <w:rPr>
          <w:rFonts w:ascii="Arial" w:hAnsi="Arial" w:cs="Arial"/>
          <w:sz w:val="24"/>
          <w:szCs w:val="24"/>
        </w:rPr>
      </w:pPr>
      <w:r w:rsidRPr="00F769CF">
        <w:rPr>
          <w:rFonts w:ascii="Arial" w:hAnsi="Arial" w:cs="Arial"/>
          <w:b/>
          <w:sz w:val="24"/>
          <w:szCs w:val="24"/>
          <w:u w:val="single"/>
        </w:rPr>
        <w:t xml:space="preserve">CLÁUSULA DÉCIMA </w:t>
      </w:r>
      <w:r w:rsidR="00AB6E27">
        <w:rPr>
          <w:rFonts w:ascii="Arial" w:hAnsi="Arial" w:cs="Arial"/>
          <w:b/>
          <w:sz w:val="24"/>
          <w:szCs w:val="24"/>
          <w:u w:val="single"/>
        </w:rPr>
        <w:t xml:space="preserve">QUINTA </w:t>
      </w:r>
      <w:r w:rsidRPr="00582E98">
        <w:rPr>
          <w:rFonts w:ascii="Arial" w:hAnsi="Arial" w:cs="Arial"/>
          <w:sz w:val="24"/>
          <w:szCs w:val="24"/>
        </w:rPr>
        <w:t xml:space="preserve">– </w:t>
      </w:r>
      <w:r w:rsidR="00202186" w:rsidRPr="00390B13">
        <w:rPr>
          <w:rFonts w:ascii="Arial" w:hAnsi="Arial" w:cs="Arial"/>
          <w:b/>
          <w:sz w:val="24"/>
          <w:szCs w:val="24"/>
        </w:rPr>
        <w:t>DA DESPESA E DOS RECURSOS ORÇAMENTÁRIOS</w:t>
      </w:r>
      <w:r w:rsidR="00202186">
        <w:rPr>
          <w:rFonts w:ascii="Arial" w:hAnsi="Arial" w:cs="Arial"/>
          <w:b/>
          <w:sz w:val="24"/>
          <w:szCs w:val="24"/>
        </w:rPr>
        <w:t xml:space="preserve"> -  </w:t>
      </w:r>
      <w:r w:rsidRPr="00202186">
        <w:rPr>
          <w:rFonts w:ascii="Arial" w:hAnsi="Arial" w:cs="Arial"/>
          <w:sz w:val="24"/>
          <w:szCs w:val="24"/>
        </w:rPr>
        <w:t xml:space="preserve">As despesas referentes à aquisição dos produtos, pelo </w:t>
      </w:r>
      <w:r w:rsidR="00D75FF5">
        <w:rPr>
          <w:rFonts w:ascii="Arial" w:hAnsi="Arial" w:cs="Arial"/>
          <w:sz w:val="24"/>
          <w:szCs w:val="24"/>
        </w:rPr>
        <w:t>HC/UFG - EBSERH</w:t>
      </w:r>
      <w:r w:rsidRPr="00202186">
        <w:rPr>
          <w:rFonts w:ascii="Arial" w:hAnsi="Arial" w:cs="Arial"/>
          <w:sz w:val="24"/>
          <w:szCs w:val="24"/>
        </w:rPr>
        <w:t xml:space="preserve">, correrão à conta dos recursos consignados no Orçamento Geral da União, </w:t>
      </w:r>
      <w:r w:rsidRPr="00202186">
        <w:rPr>
          <w:rFonts w:ascii="Arial" w:hAnsi="Arial" w:cs="Arial"/>
          <w:sz w:val="24"/>
          <w:szCs w:val="24"/>
        </w:rPr>
        <w:lastRenderedPageBreak/>
        <w:t>classificados no Elemento de Despesas 339030 Programa de Trabalho  065004  Fonte 6153;</w:t>
      </w:r>
    </w:p>
    <w:p w:rsidR="006D2A6F" w:rsidRPr="00202186" w:rsidRDefault="006D2A6F" w:rsidP="00D225B1">
      <w:pPr>
        <w:pStyle w:val="Corpodetexto2"/>
        <w:tabs>
          <w:tab w:val="left" w:pos="567"/>
        </w:tabs>
        <w:spacing w:before="120" w:line="276" w:lineRule="auto"/>
        <w:contextualSpacing/>
        <w:jc w:val="both"/>
        <w:rPr>
          <w:rFonts w:ascii="Arial" w:hAnsi="Arial" w:cs="Arial"/>
          <w:b/>
          <w:sz w:val="24"/>
          <w:szCs w:val="24"/>
        </w:rPr>
      </w:pPr>
    </w:p>
    <w:p w:rsidR="009F6F96" w:rsidRPr="00582E98" w:rsidRDefault="009F6F96" w:rsidP="00D225B1">
      <w:pPr>
        <w:pStyle w:val="Corpodetexto2"/>
        <w:tabs>
          <w:tab w:val="left" w:pos="567"/>
        </w:tabs>
        <w:spacing w:before="120" w:after="120" w:line="276" w:lineRule="auto"/>
        <w:contextualSpacing/>
        <w:jc w:val="both"/>
        <w:rPr>
          <w:rFonts w:ascii="Arial" w:hAnsi="Arial" w:cs="Arial"/>
          <w:bCs/>
          <w:sz w:val="24"/>
          <w:szCs w:val="24"/>
        </w:rPr>
      </w:pPr>
      <w:r w:rsidRPr="00F769CF">
        <w:rPr>
          <w:rFonts w:ascii="Arial" w:hAnsi="Arial" w:cs="Arial"/>
          <w:b/>
          <w:sz w:val="24"/>
          <w:szCs w:val="24"/>
          <w:u w:val="single"/>
        </w:rPr>
        <w:t xml:space="preserve">CLAUSULA DÉCIMA </w:t>
      </w:r>
      <w:r w:rsidR="00AB6E27">
        <w:rPr>
          <w:rFonts w:ascii="Arial" w:hAnsi="Arial" w:cs="Arial"/>
          <w:b/>
          <w:sz w:val="24"/>
          <w:szCs w:val="24"/>
          <w:u w:val="single"/>
        </w:rPr>
        <w:t>SEXTA</w:t>
      </w:r>
      <w:r w:rsidRPr="00582E98">
        <w:rPr>
          <w:rFonts w:ascii="Arial" w:hAnsi="Arial" w:cs="Arial"/>
          <w:b/>
          <w:sz w:val="24"/>
          <w:szCs w:val="24"/>
        </w:rPr>
        <w:t xml:space="preserve"> – DO ACOMPANHAMENTO E FISCALIZAÇÃO – </w:t>
      </w:r>
      <w:r w:rsidRPr="00582E98">
        <w:rPr>
          <w:rFonts w:ascii="Arial" w:hAnsi="Arial" w:cs="Arial"/>
          <w:bCs/>
          <w:sz w:val="24"/>
          <w:szCs w:val="24"/>
        </w:rPr>
        <w:t xml:space="preserve"> Esta Ata de Registro de Preços será acompanhado e fiscalizado por servidor a ser designado pelo </w:t>
      </w:r>
      <w:r w:rsidR="00AB6E27">
        <w:rPr>
          <w:rFonts w:ascii="Arial" w:hAnsi="Arial" w:cs="Arial"/>
          <w:bCs/>
          <w:sz w:val="24"/>
          <w:szCs w:val="24"/>
        </w:rPr>
        <w:t>Ordenador de Despesas</w:t>
      </w:r>
      <w:r w:rsidRPr="00582E98">
        <w:rPr>
          <w:rFonts w:ascii="Arial" w:hAnsi="Arial" w:cs="Arial"/>
          <w:bCs/>
          <w:sz w:val="24"/>
          <w:szCs w:val="24"/>
        </w:rPr>
        <w:t xml:space="preserve"> do </w:t>
      </w:r>
      <w:r w:rsidR="00D75FF5">
        <w:rPr>
          <w:rFonts w:ascii="Arial" w:hAnsi="Arial" w:cs="Arial"/>
          <w:bCs/>
          <w:sz w:val="24"/>
          <w:szCs w:val="24"/>
        </w:rPr>
        <w:t>HC/UFG - EBSERH</w:t>
      </w:r>
      <w:r w:rsidRPr="00582E98">
        <w:rPr>
          <w:rFonts w:ascii="Arial" w:hAnsi="Arial" w:cs="Arial"/>
          <w:bCs/>
          <w:sz w:val="24"/>
          <w:szCs w:val="24"/>
        </w:rPr>
        <w:t xml:space="preserve">; </w:t>
      </w:r>
    </w:p>
    <w:p w:rsidR="009F6F96" w:rsidRPr="00582E98" w:rsidRDefault="009F6F96" w:rsidP="00D225B1">
      <w:pPr>
        <w:pStyle w:val="Corpodetexto2"/>
        <w:tabs>
          <w:tab w:val="left" w:pos="567"/>
        </w:tabs>
        <w:spacing w:before="120" w:after="120" w:line="276" w:lineRule="auto"/>
        <w:contextualSpacing/>
        <w:jc w:val="both"/>
        <w:rPr>
          <w:rFonts w:ascii="Arial" w:hAnsi="Arial" w:cs="Arial"/>
          <w:bCs/>
          <w:sz w:val="24"/>
          <w:szCs w:val="24"/>
        </w:rPr>
      </w:pPr>
      <w:r w:rsidRPr="00582E98">
        <w:rPr>
          <w:rFonts w:ascii="Arial" w:hAnsi="Arial" w:cs="Arial"/>
          <w:b/>
          <w:bCs/>
          <w:sz w:val="24"/>
          <w:szCs w:val="24"/>
        </w:rPr>
        <w:t xml:space="preserve">CLAUSULA </w:t>
      </w:r>
      <w:r w:rsidR="00F769CF" w:rsidRPr="00F769CF">
        <w:rPr>
          <w:rFonts w:ascii="Arial" w:hAnsi="Arial" w:cs="Arial"/>
          <w:b/>
          <w:sz w:val="24"/>
          <w:szCs w:val="24"/>
          <w:u w:val="single"/>
        </w:rPr>
        <w:t>DÉCIMA</w:t>
      </w:r>
      <w:r w:rsidR="00F769CF">
        <w:rPr>
          <w:rFonts w:ascii="Arial" w:hAnsi="Arial" w:cs="Arial"/>
          <w:b/>
          <w:sz w:val="24"/>
          <w:szCs w:val="24"/>
          <w:u w:val="single"/>
        </w:rPr>
        <w:t xml:space="preserve"> S</w:t>
      </w:r>
      <w:r w:rsidR="00AB6E27">
        <w:rPr>
          <w:rFonts w:ascii="Arial" w:hAnsi="Arial" w:cs="Arial"/>
          <w:b/>
          <w:sz w:val="24"/>
          <w:szCs w:val="24"/>
          <w:u w:val="single"/>
        </w:rPr>
        <w:t>ÉTIMA</w:t>
      </w:r>
      <w:r w:rsidRPr="00582E98">
        <w:rPr>
          <w:rFonts w:ascii="Arial" w:hAnsi="Arial" w:cs="Arial"/>
          <w:b/>
          <w:bCs/>
          <w:sz w:val="24"/>
          <w:szCs w:val="24"/>
        </w:rPr>
        <w:t xml:space="preserve"> – DA PUBLICAÇÃO –</w:t>
      </w:r>
      <w:r w:rsidRPr="00582E98">
        <w:rPr>
          <w:rFonts w:ascii="Arial" w:hAnsi="Arial" w:cs="Arial"/>
          <w:bCs/>
          <w:sz w:val="24"/>
          <w:szCs w:val="24"/>
        </w:rPr>
        <w:t xml:space="preserve"> Esta Ata de Registro de Preços será publicada, de forma resumida, no Diário Oficial da União;</w:t>
      </w:r>
    </w:p>
    <w:p w:rsidR="009F6F96" w:rsidRDefault="009F6F96" w:rsidP="00D225B1">
      <w:pPr>
        <w:pStyle w:val="Corpodetexto"/>
        <w:tabs>
          <w:tab w:val="left" w:pos="567"/>
        </w:tabs>
        <w:spacing w:before="120" w:after="120" w:line="276" w:lineRule="auto"/>
        <w:contextualSpacing/>
        <w:jc w:val="both"/>
        <w:rPr>
          <w:rFonts w:ascii="Arial" w:hAnsi="Arial" w:cs="Arial"/>
          <w:b w:val="0"/>
          <w:sz w:val="24"/>
          <w:szCs w:val="24"/>
        </w:rPr>
      </w:pPr>
      <w:r w:rsidRPr="00F769CF">
        <w:rPr>
          <w:rFonts w:ascii="Arial" w:hAnsi="Arial" w:cs="Arial"/>
          <w:sz w:val="24"/>
          <w:szCs w:val="24"/>
          <w:u w:val="single"/>
        </w:rPr>
        <w:t xml:space="preserve">CLÁUSULA </w:t>
      </w:r>
      <w:r w:rsidR="00F769CF" w:rsidRPr="00F769CF">
        <w:rPr>
          <w:rFonts w:ascii="Arial" w:hAnsi="Arial" w:cs="Arial"/>
          <w:sz w:val="24"/>
          <w:szCs w:val="24"/>
          <w:u w:val="single"/>
        </w:rPr>
        <w:t xml:space="preserve">DÉCIMA </w:t>
      </w:r>
      <w:r w:rsidR="00AB6E27">
        <w:rPr>
          <w:rFonts w:ascii="Arial" w:hAnsi="Arial" w:cs="Arial"/>
          <w:sz w:val="24"/>
          <w:szCs w:val="24"/>
          <w:u w:val="single"/>
        </w:rPr>
        <w:t xml:space="preserve">OITAVA </w:t>
      </w:r>
      <w:r w:rsidRPr="00582E98">
        <w:rPr>
          <w:rFonts w:ascii="Arial" w:hAnsi="Arial" w:cs="Arial"/>
          <w:b w:val="0"/>
          <w:sz w:val="24"/>
          <w:szCs w:val="24"/>
        </w:rPr>
        <w:t>– Todas as alterações que se fizerem necessárias, serão registradas mediante termo aditivo à presente Ata de Registro de Preços;</w:t>
      </w:r>
    </w:p>
    <w:p w:rsidR="006D2A6F" w:rsidRPr="00582E98" w:rsidRDefault="006D2A6F" w:rsidP="00D225B1">
      <w:pPr>
        <w:pStyle w:val="Corpodetexto"/>
        <w:tabs>
          <w:tab w:val="left" w:pos="567"/>
        </w:tabs>
        <w:spacing w:before="120" w:after="120" w:line="276" w:lineRule="auto"/>
        <w:contextualSpacing/>
        <w:jc w:val="both"/>
        <w:rPr>
          <w:rFonts w:ascii="Arial" w:hAnsi="Arial" w:cs="Arial"/>
          <w:b w:val="0"/>
          <w:sz w:val="24"/>
          <w:szCs w:val="24"/>
        </w:rPr>
      </w:pPr>
    </w:p>
    <w:p w:rsidR="009F6F96" w:rsidRPr="00582E98" w:rsidRDefault="009F6F96" w:rsidP="00D225B1">
      <w:pPr>
        <w:pStyle w:val="Corpodetexto"/>
        <w:tabs>
          <w:tab w:val="left" w:pos="567"/>
        </w:tabs>
        <w:spacing w:before="120" w:after="120" w:line="276" w:lineRule="auto"/>
        <w:contextualSpacing/>
        <w:jc w:val="both"/>
        <w:rPr>
          <w:rFonts w:ascii="Arial" w:hAnsi="Arial" w:cs="Arial"/>
          <w:b w:val="0"/>
          <w:sz w:val="24"/>
          <w:szCs w:val="24"/>
        </w:rPr>
      </w:pPr>
      <w:r w:rsidRPr="00F769CF">
        <w:rPr>
          <w:rFonts w:ascii="Arial" w:hAnsi="Arial" w:cs="Arial"/>
          <w:sz w:val="24"/>
          <w:szCs w:val="24"/>
          <w:u w:val="single"/>
        </w:rPr>
        <w:t xml:space="preserve">CLÁUSULA </w:t>
      </w:r>
      <w:r w:rsidR="00F769CF" w:rsidRPr="00F769CF">
        <w:rPr>
          <w:rFonts w:ascii="Arial" w:hAnsi="Arial" w:cs="Arial"/>
          <w:sz w:val="24"/>
          <w:szCs w:val="24"/>
          <w:u w:val="single"/>
        </w:rPr>
        <w:t xml:space="preserve">DÉCIMA </w:t>
      </w:r>
      <w:r w:rsidR="00AB6E27">
        <w:rPr>
          <w:rFonts w:ascii="Arial" w:hAnsi="Arial" w:cs="Arial"/>
          <w:sz w:val="24"/>
          <w:szCs w:val="24"/>
          <w:u w:val="single"/>
        </w:rPr>
        <w:t>NONA</w:t>
      </w:r>
      <w:r w:rsidRPr="00582E98">
        <w:rPr>
          <w:rFonts w:ascii="Arial" w:hAnsi="Arial" w:cs="Arial"/>
          <w:sz w:val="24"/>
          <w:szCs w:val="24"/>
        </w:rPr>
        <w:t xml:space="preserve">– </w:t>
      </w:r>
      <w:r w:rsidRPr="00582E98">
        <w:rPr>
          <w:rFonts w:ascii="Arial" w:hAnsi="Arial" w:cs="Arial"/>
          <w:b w:val="0"/>
          <w:sz w:val="24"/>
          <w:szCs w:val="24"/>
        </w:rPr>
        <w:t xml:space="preserve">O Hospital das Clínicas - UFG no uso de suas prerrogativas </w:t>
      </w:r>
      <w:r w:rsidR="00D85BFE">
        <w:rPr>
          <w:rFonts w:ascii="Arial" w:hAnsi="Arial" w:cs="Arial"/>
          <w:sz w:val="24"/>
          <w:szCs w:val="24"/>
          <w:u w:val="single"/>
        </w:rPr>
        <w:t xml:space="preserve">poderá </w:t>
      </w:r>
      <w:r w:rsidR="00D85BFE">
        <w:rPr>
          <w:rFonts w:ascii="Arial" w:hAnsi="Arial" w:cs="Arial"/>
          <w:b w:val="0"/>
          <w:sz w:val="24"/>
          <w:szCs w:val="24"/>
        </w:rPr>
        <w:t>permitir</w:t>
      </w:r>
      <w:r w:rsidRPr="00582E98">
        <w:rPr>
          <w:rFonts w:ascii="Arial" w:hAnsi="Arial" w:cs="Arial"/>
          <w:b w:val="0"/>
          <w:sz w:val="24"/>
          <w:szCs w:val="24"/>
        </w:rPr>
        <w:t xml:space="preserve"> o uso desta ata por órgão não-participante;</w:t>
      </w:r>
    </w:p>
    <w:p w:rsidR="009F6F96" w:rsidRDefault="00202186" w:rsidP="00D225B1">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 xml:space="preserve">CLÁUSULA </w:t>
      </w:r>
      <w:r w:rsidR="00AB6E27">
        <w:rPr>
          <w:rFonts w:ascii="Arial" w:hAnsi="Arial" w:cs="Arial"/>
          <w:b/>
          <w:sz w:val="24"/>
          <w:szCs w:val="24"/>
          <w:u w:val="single"/>
        </w:rPr>
        <w:t xml:space="preserve">VIGÉSIMA </w:t>
      </w:r>
      <w:r>
        <w:rPr>
          <w:rFonts w:ascii="Arial" w:hAnsi="Arial" w:cs="Arial"/>
          <w:b/>
          <w:sz w:val="24"/>
          <w:szCs w:val="24"/>
        </w:rPr>
        <w:t xml:space="preserve">– </w:t>
      </w:r>
      <w:r w:rsidR="009F6F96" w:rsidRPr="00582E98">
        <w:rPr>
          <w:rFonts w:ascii="Arial" w:hAnsi="Arial" w:cs="Arial"/>
          <w:b/>
          <w:sz w:val="24"/>
          <w:szCs w:val="24"/>
        </w:rPr>
        <w:t>DA VINCULAÇÃO</w:t>
      </w:r>
      <w:r w:rsidR="009F6F96" w:rsidRPr="00582E98">
        <w:rPr>
          <w:rFonts w:ascii="Arial" w:hAnsi="Arial" w:cs="Arial"/>
          <w:sz w:val="24"/>
          <w:szCs w:val="24"/>
        </w:rPr>
        <w:t xml:space="preserve"> - O disposto na presente ata de registro de preços deverá ser executado fielmente pelas partes, vinculando-se esta ata ao edital de pregão eletrônico independente de sua transcrição.</w:t>
      </w:r>
    </w:p>
    <w:p w:rsidR="006D2A6F" w:rsidRPr="00582E98" w:rsidRDefault="006D2A6F" w:rsidP="00D225B1">
      <w:pPr>
        <w:tabs>
          <w:tab w:val="left" w:pos="567"/>
        </w:tabs>
        <w:spacing w:before="120" w:after="120" w:line="276" w:lineRule="auto"/>
        <w:contextualSpacing/>
        <w:jc w:val="both"/>
        <w:rPr>
          <w:rFonts w:ascii="Arial" w:hAnsi="Arial" w:cs="Arial"/>
          <w:sz w:val="24"/>
          <w:szCs w:val="24"/>
        </w:rPr>
      </w:pPr>
    </w:p>
    <w:p w:rsidR="009F6F96" w:rsidRDefault="009F6F96" w:rsidP="00D225B1">
      <w:pPr>
        <w:pStyle w:val="Corpodetexto"/>
        <w:tabs>
          <w:tab w:val="left" w:pos="567"/>
        </w:tabs>
        <w:spacing w:before="120" w:after="120" w:line="276" w:lineRule="auto"/>
        <w:contextualSpacing/>
        <w:jc w:val="both"/>
        <w:rPr>
          <w:rFonts w:ascii="Arial" w:hAnsi="Arial" w:cs="Arial"/>
          <w:b w:val="0"/>
          <w:sz w:val="24"/>
          <w:szCs w:val="24"/>
        </w:rPr>
      </w:pPr>
      <w:r w:rsidRPr="00F769CF">
        <w:rPr>
          <w:rFonts w:ascii="Arial" w:hAnsi="Arial" w:cs="Arial"/>
          <w:sz w:val="24"/>
          <w:szCs w:val="24"/>
          <w:u w:val="single"/>
        </w:rPr>
        <w:t>CLÁUSULA VIGÉSIMA</w:t>
      </w:r>
      <w:r w:rsidR="00AB6E27">
        <w:rPr>
          <w:rFonts w:ascii="Arial" w:hAnsi="Arial" w:cs="Arial"/>
          <w:sz w:val="24"/>
          <w:szCs w:val="24"/>
          <w:u w:val="single"/>
        </w:rPr>
        <w:t xml:space="preserve"> PRIMEIRA</w:t>
      </w:r>
      <w:r w:rsidRPr="00582E98">
        <w:rPr>
          <w:rFonts w:ascii="Arial" w:hAnsi="Arial" w:cs="Arial"/>
          <w:sz w:val="24"/>
          <w:szCs w:val="24"/>
        </w:rPr>
        <w:t xml:space="preserve"> - DO FORO - </w:t>
      </w:r>
      <w:r w:rsidRPr="00582E98">
        <w:rPr>
          <w:rFonts w:ascii="Arial" w:hAnsi="Arial" w:cs="Arial"/>
          <w:b w:val="0"/>
          <w:sz w:val="24"/>
          <w:szCs w:val="24"/>
        </w:rPr>
        <w:t>Fica eleito do Foro da Justiça Federal, Seção Judiciária do Estado de Goiás, para dirimir qualquer dúvida relativa este instrumento, com renuncia de qualquer outro por mais privilegiado que seja.</w:t>
      </w:r>
    </w:p>
    <w:p w:rsidR="006D2A6F" w:rsidRPr="00582E98" w:rsidRDefault="006D2A6F" w:rsidP="00D225B1">
      <w:pPr>
        <w:pStyle w:val="Corpodetexto"/>
        <w:tabs>
          <w:tab w:val="left" w:pos="567"/>
        </w:tabs>
        <w:spacing w:before="120" w:after="120" w:line="276" w:lineRule="auto"/>
        <w:contextualSpacing/>
        <w:jc w:val="both"/>
        <w:rPr>
          <w:rFonts w:ascii="Arial" w:hAnsi="Arial" w:cs="Arial"/>
          <w:b w:val="0"/>
          <w:sz w:val="24"/>
          <w:szCs w:val="24"/>
        </w:rPr>
      </w:pPr>
    </w:p>
    <w:p w:rsidR="009F6F96" w:rsidRDefault="009F6F96" w:rsidP="00D225B1">
      <w:pPr>
        <w:tabs>
          <w:tab w:val="left" w:pos="567"/>
        </w:tabs>
        <w:spacing w:before="120" w:after="120" w:line="276" w:lineRule="auto"/>
        <w:ind w:firstLine="1416"/>
        <w:contextualSpacing/>
        <w:jc w:val="both"/>
        <w:rPr>
          <w:rFonts w:ascii="Arial" w:hAnsi="Arial" w:cs="Arial"/>
          <w:sz w:val="24"/>
          <w:szCs w:val="24"/>
        </w:rPr>
      </w:pPr>
      <w:r w:rsidRPr="00582E98">
        <w:rPr>
          <w:rFonts w:ascii="Arial" w:hAnsi="Arial" w:cs="Arial"/>
          <w:sz w:val="24"/>
          <w:szCs w:val="24"/>
        </w:rPr>
        <w:t xml:space="preserve">E por assim estarem justas e contratadas, assinam o presente instrumento em três vias de igual teor e forma, para todos </w:t>
      </w:r>
      <w:r w:rsidR="007C0DF3">
        <w:rPr>
          <w:rFonts w:ascii="Arial" w:hAnsi="Arial" w:cs="Arial"/>
          <w:sz w:val="24"/>
          <w:szCs w:val="24"/>
        </w:rPr>
        <w:t>os fins de direito e de justiça.</w:t>
      </w:r>
    </w:p>
    <w:p w:rsidR="007C0DF3" w:rsidRPr="00582E98" w:rsidRDefault="007C0DF3" w:rsidP="00D225B1">
      <w:pPr>
        <w:tabs>
          <w:tab w:val="left" w:pos="567"/>
        </w:tabs>
        <w:spacing w:before="120" w:after="120" w:line="276" w:lineRule="auto"/>
        <w:ind w:firstLine="1416"/>
        <w:contextualSpacing/>
        <w:jc w:val="both"/>
        <w:rPr>
          <w:rFonts w:ascii="Arial" w:hAnsi="Arial" w:cs="Arial"/>
          <w:sz w:val="24"/>
          <w:szCs w:val="24"/>
        </w:rPr>
      </w:pPr>
    </w:p>
    <w:p w:rsidR="009F6F96" w:rsidRDefault="009F6F96" w:rsidP="00D225B1">
      <w:pPr>
        <w:tabs>
          <w:tab w:val="left" w:pos="567"/>
        </w:tabs>
        <w:spacing w:before="120" w:after="120" w:line="276" w:lineRule="auto"/>
        <w:contextualSpacing/>
        <w:jc w:val="right"/>
        <w:rPr>
          <w:rFonts w:ascii="Arial" w:hAnsi="Arial" w:cs="Arial"/>
          <w:sz w:val="24"/>
          <w:szCs w:val="24"/>
        </w:rPr>
      </w:pPr>
      <w:r w:rsidRPr="00582E98">
        <w:rPr>
          <w:rFonts w:ascii="Arial" w:hAnsi="Arial" w:cs="Arial"/>
          <w:sz w:val="24"/>
          <w:szCs w:val="24"/>
        </w:rPr>
        <w:t xml:space="preserve">                                                                        Goi</w:t>
      </w:r>
      <w:r w:rsidR="00E23045">
        <w:rPr>
          <w:rFonts w:ascii="Arial" w:hAnsi="Arial" w:cs="Arial"/>
          <w:sz w:val="24"/>
          <w:szCs w:val="24"/>
        </w:rPr>
        <w:t xml:space="preserve">ânia        de    </w:t>
      </w:r>
      <w:r w:rsidR="00512589">
        <w:rPr>
          <w:rFonts w:ascii="Arial" w:hAnsi="Arial" w:cs="Arial"/>
          <w:sz w:val="24"/>
          <w:szCs w:val="24"/>
        </w:rPr>
        <w:t xml:space="preserve">      de  2017</w:t>
      </w:r>
      <w:r w:rsidRPr="00582E98">
        <w:rPr>
          <w:rFonts w:ascii="Arial" w:hAnsi="Arial" w:cs="Arial"/>
          <w:sz w:val="24"/>
          <w:szCs w:val="24"/>
        </w:rPr>
        <w:t>.</w:t>
      </w:r>
    </w:p>
    <w:p w:rsidR="007C0DF3" w:rsidRPr="00582E98" w:rsidRDefault="007C0DF3" w:rsidP="00D225B1">
      <w:pPr>
        <w:tabs>
          <w:tab w:val="left" w:pos="567"/>
        </w:tabs>
        <w:spacing w:before="120" w:after="120" w:line="276" w:lineRule="auto"/>
        <w:contextualSpacing/>
        <w:jc w:val="right"/>
        <w:rPr>
          <w:rFonts w:ascii="Arial" w:hAnsi="Arial" w:cs="Arial"/>
          <w:sz w:val="24"/>
          <w:szCs w:val="24"/>
        </w:rPr>
      </w:pPr>
    </w:p>
    <w:tbl>
      <w:tblPr>
        <w:tblW w:w="0" w:type="auto"/>
        <w:jc w:val="center"/>
        <w:tblLook w:val="04A0"/>
      </w:tblPr>
      <w:tblGrid>
        <w:gridCol w:w="5290"/>
        <w:gridCol w:w="4282"/>
      </w:tblGrid>
      <w:tr w:rsidR="009F6F96" w:rsidRPr="00582E98" w:rsidTr="007F1966">
        <w:trPr>
          <w:jc w:val="center"/>
        </w:trPr>
        <w:tc>
          <w:tcPr>
            <w:tcW w:w="5599" w:type="dxa"/>
          </w:tcPr>
          <w:p w:rsidR="009F6F96" w:rsidRPr="00582E98" w:rsidRDefault="009F6F96" w:rsidP="00D225B1">
            <w:pPr>
              <w:pStyle w:val="Recuodecorpodetexto"/>
              <w:tabs>
                <w:tab w:val="left" w:pos="567"/>
              </w:tabs>
              <w:spacing w:before="120" w:after="120" w:line="276" w:lineRule="auto"/>
              <w:ind w:firstLine="0"/>
              <w:contextualSpacing/>
              <w:rPr>
                <w:rFonts w:ascii="Arial" w:hAnsi="Arial" w:cs="Arial"/>
                <w:b/>
                <w:sz w:val="24"/>
                <w:szCs w:val="24"/>
              </w:rPr>
            </w:pPr>
            <w:r w:rsidRPr="00582E98">
              <w:rPr>
                <w:rFonts w:ascii="Arial" w:hAnsi="Arial" w:cs="Arial"/>
                <w:b/>
                <w:sz w:val="24"/>
                <w:szCs w:val="24"/>
              </w:rPr>
              <w:t xml:space="preserve">Prof. Dr.  </w:t>
            </w:r>
            <w:r w:rsidR="00E2246D" w:rsidRPr="00582E98">
              <w:rPr>
                <w:rFonts w:ascii="Arial" w:hAnsi="Arial" w:cs="Arial"/>
                <w:b/>
                <w:sz w:val="24"/>
                <w:szCs w:val="24"/>
              </w:rPr>
              <w:t>Manoel Rodrigues Chaves</w:t>
            </w:r>
          </w:p>
          <w:p w:rsidR="009F6F96" w:rsidRPr="00582E98" w:rsidRDefault="009F6F96" w:rsidP="00D225B1">
            <w:pPr>
              <w:pStyle w:val="Recuodecorpodetexto"/>
              <w:tabs>
                <w:tab w:val="left" w:pos="567"/>
              </w:tabs>
              <w:spacing w:before="120" w:after="120" w:line="276" w:lineRule="auto"/>
              <w:ind w:firstLine="0"/>
              <w:contextualSpacing/>
              <w:jc w:val="center"/>
              <w:rPr>
                <w:rFonts w:ascii="Arial" w:hAnsi="Arial" w:cs="Arial"/>
                <w:sz w:val="24"/>
                <w:szCs w:val="24"/>
              </w:rPr>
            </w:pPr>
            <w:r w:rsidRPr="00582E98">
              <w:rPr>
                <w:rFonts w:ascii="Arial" w:hAnsi="Arial" w:cs="Arial"/>
                <w:sz w:val="24"/>
                <w:szCs w:val="24"/>
              </w:rPr>
              <w:t xml:space="preserve">Vice-Reitor da UFG – Órgão Gerenciador </w:t>
            </w:r>
          </w:p>
        </w:tc>
        <w:tc>
          <w:tcPr>
            <w:tcW w:w="4512" w:type="dxa"/>
          </w:tcPr>
          <w:p w:rsidR="00D85BFE" w:rsidRDefault="00D85BFE" w:rsidP="00D225B1">
            <w:pPr>
              <w:pStyle w:val="Recuodecorpodetexto"/>
              <w:tabs>
                <w:tab w:val="left" w:pos="567"/>
              </w:tabs>
              <w:spacing w:before="120" w:after="120" w:line="276" w:lineRule="auto"/>
              <w:ind w:firstLine="0"/>
              <w:contextualSpacing/>
              <w:jc w:val="center"/>
              <w:rPr>
                <w:rFonts w:ascii="Arial" w:hAnsi="Arial" w:cs="Arial"/>
                <w:b/>
                <w:sz w:val="24"/>
                <w:szCs w:val="24"/>
              </w:rPr>
            </w:pPr>
            <w:r>
              <w:rPr>
                <w:rFonts w:ascii="Arial" w:hAnsi="Arial" w:cs="Arial"/>
                <w:b/>
                <w:sz w:val="24"/>
                <w:szCs w:val="24"/>
              </w:rPr>
              <w:t>Cont. Alete Maria de Oliveira</w:t>
            </w:r>
          </w:p>
          <w:p w:rsidR="009F6F96" w:rsidRPr="00582E98" w:rsidRDefault="00D85BFE" w:rsidP="00D225B1">
            <w:pPr>
              <w:pStyle w:val="Recuodecorpodetexto"/>
              <w:tabs>
                <w:tab w:val="left" w:pos="567"/>
              </w:tabs>
              <w:spacing w:before="120" w:after="120" w:line="276" w:lineRule="auto"/>
              <w:ind w:firstLine="0"/>
              <w:contextualSpacing/>
              <w:jc w:val="center"/>
              <w:rPr>
                <w:rFonts w:ascii="Arial" w:hAnsi="Arial" w:cs="Arial"/>
                <w:sz w:val="24"/>
                <w:szCs w:val="24"/>
              </w:rPr>
            </w:pPr>
            <w:r>
              <w:rPr>
                <w:rFonts w:ascii="Arial" w:hAnsi="Arial" w:cs="Arial"/>
                <w:sz w:val="24"/>
                <w:szCs w:val="24"/>
              </w:rPr>
              <w:t xml:space="preserve">Ordenadora de Despesas </w:t>
            </w:r>
            <w:r w:rsidR="00D75FF5">
              <w:rPr>
                <w:rFonts w:ascii="Arial" w:hAnsi="Arial" w:cs="Arial"/>
                <w:sz w:val="24"/>
                <w:szCs w:val="24"/>
              </w:rPr>
              <w:t>HC/UFG - EBSERH</w:t>
            </w:r>
          </w:p>
        </w:tc>
      </w:tr>
    </w:tbl>
    <w:p w:rsidR="00E92FEC" w:rsidRDefault="00E92FEC" w:rsidP="00D225B1">
      <w:pPr>
        <w:pStyle w:val="Corpodetexto2"/>
        <w:tabs>
          <w:tab w:val="left" w:pos="567"/>
        </w:tabs>
        <w:spacing w:before="120" w:after="120" w:line="276" w:lineRule="auto"/>
        <w:contextualSpacing/>
        <w:jc w:val="center"/>
        <w:rPr>
          <w:rFonts w:ascii="Arial" w:hAnsi="Arial" w:cs="Arial"/>
          <w:b/>
          <w:sz w:val="24"/>
          <w:szCs w:val="24"/>
        </w:rPr>
      </w:pPr>
    </w:p>
    <w:p w:rsidR="00E92FEC" w:rsidRDefault="00E92FEC" w:rsidP="00D225B1">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D225B1">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Fornecedor</w:t>
      </w:r>
    </w:p>
    <w:p w:rsidR="009F6F96" w:rsidRPr="00582E98" w:rsidRDefault="009F6F96" w:rsidP="00D225B1">
      <w:pPr>
        <w:tabs>
          <w:tab w:val="left" w:pos="567"/>
        </w:tabs>
        <w:spacing w:before="120" w:after="120" w:line="276" w:lineRule="auto"/>
        <w:contextualSpacing/>
        <w:rPr>
          <w:rFonts w:ascii="Arial" w:hAnsi="Arial" w:cs="Arial"/>
          <w:sz w:val="24"/>
          <w:szCs w:val="24"/>
        </w:rPr>
      </w:pPr>
    </w:p>
    <w:p w:rsidR="009F6F96" w:rsidRPr="00582E98" w:rsidRDefault="009F6F96" w:rsidP="00D225B1">
      <w:pPr>
        <w:tabs>
          <w:tab w:val="left" w:pos="567"/>
        </w:tabs>
        <w:spacing w:before="120" w:after="120" w:line="276" w:lineRule="auto"/>
        <w:contextualSpacing/>
        <w:rPr>
          <w:rFonts w:ascii="Arial" w:hAnsi="Arial" w:cs="Arial"/>
          <w:sz w:val="24"/>
          <w:szCs w:val="24"/>
        </w:rPr>
      </w:pPr>
    </w:p>
    <w:sectPr w:rsidR="009F6F96" w:rsidRPr="00582E98" w:rsidSect="002D5FC5">
      <w:headerReference w:type="default" r:id="rId14"/>
      <w:pgSz w:w="11906" w:h="16838"/>
      <w:pgMar w:top="1529"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D41" w:rsidRDefault="00585D41" w:rsidP="003B0515">
      <w:r>
        <w:separator/>
      </w:r>
    </w:p>
  </w:endnote>
  <w:endnote w:type="continuationSeparator" w:id="1">
    <w:p w:rsidR="00585D41" w:rsidRDefault="00585D41" w:rsidP="003B051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D41" w:rsidRDefault="00585D41" w:rsidP="003B0515">
      <w:r>
        <w:separator/>
      </w:r>
    </w:p>
  </w:footnote>
  <w:footnote w:type="continuationSeparator" w:id="1">
    <w:p w:rsidR="00585D41" w:rsidRDefault="00585D41" w:rsidP="003B0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F33" w:rsidRDefault="00D55F33" w:rsidP="002D5FC5">
    <w:pPr>
      <w:pStyle w:val="Cabealho"/>
      <w:jc w:val="center"/>
    </w:pPr>
    <w:r>
      <w:rPr>
        <w:noProof/>
      </w:rPr>
      <w:drawing>
        <wp:anchor distT="0" distB="0" distL="114300" distR="114300" simplePos="0" relativeHeight="251658752" behindDoc="1" locked="0" layoutInCell="1" allowOverlap="1">
          <wp:simplePos x="0" y="0"/>
          <wp:positionH relativeFrom="margin">
            <wp:posOffset>4852670</wp:posOffset>
          </wp:positionH>
          <wp:positionV relativeFrom="margin">
            <wp:posOffset>-697865</wp:posOffset>
          </wp:positionV>
          <wp:extent cx="956945" cy="824230"/>
          <wp:effectExtent l="0" t="0" r="0" b="0"/>
          <wp:wrapNone/>
          <wp:docPr id="3" name="Imagem 1" descr="http://www.confiraconcursos.com/wp-content/uploads/2015/03/ebserh-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confiraconcursos.com/wp-content/uploads/2015/03/ebserh-2015.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6945" cy="824230"/>
                  </a:xfrm>
                  <a:prstGeom prst="rect">
                    <a:avLst/>
                  </a:prstGeom>
                  <a:noFill/>
                  <a:ln>
                    <a:noFill/>
                  </a:ln>
                </pic:spPr>
              </pic:pic>
            </a:graphicData>
          </a:graphic>
        </wp:anchor>
      </w:drawing>
    </w:r>
    <w:r w:rsidR="00934BC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207.1pt;margin-top:1.25pt;width:56.95pt;height:44.05pt;z-index:251656704;mso-position-horizontal-relative:text;mso-position-vertical-relative:text">
          <v:imagedata r:id="rId2" o:title=""/>
        </v:shape>
        <o:OLEObject Type="Embed" ProgID="PBrush" ShapeID="_x0000_s3073" DrawAspect="Content" ObjectID="_1549110738" r:id="rId3"/>
      </w:pict>
    </w:r>
    <w:r>
      <w:rPr>
        <w:noProof/>
      </w:rPr>
      <w:drawing>
        <wp:anchor distT="0" distB="0" distL="114300" distR="114300" simplePos="0" relativeHeight="251657728" behindDoc="0" locked="0" layoutInCell="1" allowOverlap="1">
          <wp:simplePos x="0" y="0"/>
          <wp:positionH relativeFrom="column">
            <wp:posOffset>36830</wp:posOffset>
          </wp:positionH>
          <wp:positionV relativeFrom="paragraph">
            <wp:posOffset>19685</wp:posOffset>
          </wp:positionV>
          <wp:extent cx="701040" cy="555625"/>
          <wp:effectExtent l="0" t="0" r="0" b="0"/>
          <wp:wrapTopAndBottom/>
          <wp:docPr id="2" name="Imagem 2" descr="Logo HC para visualiz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HC para visualização"/>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1040" cy="5556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EE1"/>
    <w:multiLevelType w:val="multilevel"/>
    <w:tmpl w:val="3584827E"/>
    <w:lvl w:ilvl="0">
      <w:start w:val="1"/>
      <w:numFmt w:val="decimal"/>
      <w:lvlText w:val="%1"/>
      <w:lvlJc w:val="left"/>
      <w:pPr>
        <w:ind w:left="450" w:hanging="450"/>
      </w:pPr>
      <w:rPr>
        <w:rFonts w:ascii="Arial" w:hAnsi="Arial" w:cs="Arial" w:hint="default"/>
        <w:b/>
      </w:rPr>
    </w:lvl>
    <w:lvl w:ilvl="1">
      <w:start w:val="1"/>
      <w:numFmt w:val="decimal"/>
      <w:lvlText w:val="%1.%2"/>
      <w:lvlJc w:val="left"/>
      <w:pPr>
        <w:ind w:left="450" w:hanging="450"/>
      </w:pPr>
      <w:rPr>
        <w:rFonts w:ascii="Arial" w:hAnsi="Arial" w:cs="Arial"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03EC1722"/>
    <w:multiLevelType w:val="multilevel"/>
    <w:tmpl w:val="E228B278"/>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DDB440A"/>
    <w:multiLevelType w:val="multilevel"/>
    <w:tmpl w:val="68F880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
      <w:lvlText w:val="%7."/>
      <w:lvlJc w:val="left"/>
      <w:pPr>
        <w:tabs>
          <w:tab w:val="num" w:pos="720"/>
        </w:tabs>
      </w:pPr>
    </w:lvl>
    <w:lvl w:ilvl="7">
      <w:start w:val="1"/>
      <w:numFmt w:val="lowerLetter"/>
      <w:pStyle w:val="Lista2"/>
      <w:suff w:val="space"/>
      <w:lvlText w:val="%8)"/>
      <w:lvlJc w:val="left"/>
    </w:lvl>
    <w:lvl w:ilvl="8">
      <w:start w:val="1"/>
      <w:numFmt w:val="upperRoman"/>
      <w:lvlText w:val="%9."/>
      <w:lvlJc w:val="left"/>
      <w:pPr>
        <w:tabs>
          <w:tab w:val="num" w:pos="720"/>
        </w:tabs>
      </w:pPr>
    </w:lvl>
  </w:abstractNum>
  <w:abstractNum w:abstractNumId="4">
    <w:nsid w:val="1336319D"/>
    <w:multiLevelType w:val="hybridMultilevel"/>
    <w:tmpl w:val="CC6CD7AC"/>
    <w:lvl w:ilvl="0" w:tplc="6B3C69BA">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871678B"/>
    <w:multiLevelType w:val="multilevel"/>
    <w:tmpl w:val="BA40C89E"/>
    <w:lvl w:ilvl="0">
      <w:start w:val="9"/>
      <w:numFmt w:val="decimal"/>
      <w:lvlText w:val="%1"/>
      <w:lvlJc w:val="left"/>
      <w:pPr>
        <w:ind w:left="525" w:hanging="525"/>
      </w:pPr>
      <w:rPr>
        <w:rFonts w:hint="default"/>
        <w:color w:val="auto"/>
      </w:rPr>
    </w:lvl>
    <w:lvl w:ilvl="1">
      <w:start w:val="3"/>
      <w:numFmt w:val="decimal"/>
      <w:lvlText w:val="%1.%2"/>
      <w:lvlJc w:val="left"/>
      <w:pPr>
        <w:ind w:left="950" w:hanging="525"/>
      </w:pPr>
      <w:rPr>
        <w:rFonts w:hint="default"/>
        <w:b/>
        <w:color w:val="auto"/>
      </w:rPr>
    </w:lvl>
    <w:lvl w:ilvl="2">
      <w:start w:val="5"/>
      <w:numFmt w:val="decimal"/>
      <w:lvlText w:val="%1.%2.%3"/>
      <w:lvlJc w:val="left"/>
      <w:pPr>
        <w:ind w:left="1570" w:hanging="720"/>
      </w:pPr>
      <w:rPr>
        <w:rFonts w:hint="default"/>
        <w:b/>
        <w:color w:val="auto"/>
      </w:rPr>
    </w:lvl>
    <w:lvl w:ilvl="3">
      <w:start w:val="1"/>
      <w:numFmt w:val="decimal"/>
      <w:lvlText w:val="%1.%2.%3.%4"/>
      <w:lvlJc w:val="left"/>
      <w:pPr>
        <w:ind w:left="2355" w:hanging="108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565" w:hanging="144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775" w:hanging="1800"/>
      </w:pPr>
      <w:rPr>
        <w:rFonts w:hint="default"/>
        <w:color w:val="auto"/>
      </w:rPr>
    </w:lvl>
    <w:lvl w:ilvl="8">
      <w:start w:val="1"/>
      <w:numFmt w:val="decimal"/>
      <w:lvlText w:val="%1.%2.%3.%4.%5.%6.%7.%8.%9"/>
      <w:lvlJc w:val="left"/>
      <w:pPr>
        <w:ind w:left="5200" w:hanging="1800"/>
      </w:pPr>
      <w:rPr>
        <w:rFonts w:hint="default"/>
        <w:color w:val="auto"/>
      </w:rPr>
    </w:lvl>
  </w:abstractNum>
  <w:abstractNum w:abstractNumId="6">
    <w:nsid w:val="19A33F26"/>
    <w:multiLevelType w:val="multilevel"/>
    <w:tmpl w:val="114E340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C843085"/>
    <w:multiLevelType w:val="multilevel"/>
    <w:tmpl w:val="FC2CDF04"/>
    <w:numStyleLink w:val="Estilo1"/>
  </w:abstractNum>
  <w:abstractNum w:abstractNumId="8">
    <w:nsid w:val="24B32AF3"/>
    <w:multiLevelType w:val="hybridMultilevel"/>
    <w:tmpl w:val="3172462A"/>
    <w:lvl w:ilvl="0" w:tplc="226C0E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9195955"/>
    <w:multiLevelType w:val="hybridMultilevel"/>
    <w:tmpl w:val="92044A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2053328"/>
    <w:multiLevelType w:val="hybridMultilevel"/>
    <w:tmpl w:val="BCC8E344"/>
    <w:lvl w:ilvl="0" w:tplc="683E80F4">
      <w:start w:val="1"/>
      <w:numFmt w:val="upperRoman"/>
      <w:lvlText w:val="%1-"/>
      <w:lvlJc w:val="left"/>
      <w:pPr>
        <w:tabs>
          <w:tab w:val="num" w:pos="360"/>
        </w:tabs>
        <w:ind w:left="360"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45946EDD"/>
    <w:multiLevelType w:val="multilevel"/>
    <w:tmpl w:val="73B45900"/>
    <w:lvl w:ilvl="0">
      <w:start w:val="21"/>
      <w:numFmt w:val="decimal"/>
      <w:lvlText w:val="%1"/>
      <w:lvlJc w:val="left"/>
      <w:pPr>
        <w:ind w:left="720" w:hanging="360"/>
      </w:pPr>
      <w:rPr>
        <w:rFonts w:eastAsia="Times New Roman" w:hint="default"/>
        <w:b/>
      </w:rPr>
    </w:lvl>
    <w:lvl w:ilvl="1">
      <w:start w:val="1"/>
      <w:numFmt w:val="decimal"/>
      <w:isLgl/>
      <w:lvlText w:val="%1.%2"/>
      <w:lvlJc w:val="left"/>
      <w:pPr>
        <w:ind w:left="825" w:hanging="465"/>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4E0445CF"/>
    <w:multiLevelType w:val="multilevel"/>
    <w:tmpl w:val="9364FB2C"/>
    <w:lvl w:ilvl="0">
      <w:start w:val="1"/>
      <w:numFmt w:val="decimal"/>
      <w:lvlText w:val="%1"/>
      <w:lvlJc w:val="left"/>
      <w:pPr>
        <w:tabs>
          <w:tab w:val="num" w:pos="705"/>
        </w:tabs>
        <w:ind w:left="705" w:hanging="705"/>
      </w:pPr>
      <w:rPr>
        <w:rFonts w:hint="default"/>
        <w:b/>
        <w:i w:val="0"/>
      </w:rPr>
    </w:lvl>
    <w:lvl w:ilvl="1">
      <w:start w:val="1"/>
      <w:numFmt w:val="decimal"/>
      <w:isLgl/>
      <w:lvlText w:val="%1.%2"/>
      <w:lvlJc w:val="left"/>
      <w:pPr>
        <w:tabs>
          <w:tab w:val="num" w:pos="1273"/>
        </w:tabs>
        <w:ind w:left="1273"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3">
    <w:nsid w:val="4E060AB3"/>
    <w:multiLevelType w:val="multilevel"/>
    <w:tmpl w:val="FC2CDF04"/>
    <w:styleLink w:val="Estilo1"/>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690"/>
        </w:tabs>
        <w:ind w:left="690" w:hanging="6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500E6489"/>
    <w:multiLevelType w:val="multilevel"/>
    <w:tmpl w:val="51EC455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52AA13C9"/>
    <w:multiLevelType w:val="multilevel"/>
    <w:tmpl w:val="82545AA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6">
    <w:nsid w:val="56D72E97"/>
    <w:multiLevelType w:val="multilevel"/>
    <w:tmpl w:val="3AEA8FA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7">
    <w:nsid w:val="5CB547FA"/>
    <w:multiLevelType w:val="multilevel"/>
    <w:tmpl w:val="372616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DED1D89"/>
    <w:multiLevelType w:val="hybridMultilevel"/>
    <w:tmpl w:val="B40E1C08"/>
    <w:lvl w:ilvl="0" w:tplc="6A92D986">
      <w:start w:val="1"/>
      <w:numFmt w:val="upperRoman"/>
      <w:lvlText w:val="%1-"/>
      <w:lvlJc w:val="left"/>
      <w:pPr>
        <w:ind w:left="1572" w:hanging="720"/>
      </w:pPr>
      <w:rPr>
        <w:rFonts w:hint="default"/>
      </w:rPr>
    </w:lvl>
    <w:lvl w:ilvl="1" w:tplc="04160019">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9">
    <w:nsid w:val="61FD7892"/>
    <w:multiLevelType w:val="hybridMultilevel"/>
    <w:tmpl w:val="92265AE2"/>
    <w:lvl w:ilvl="0" w:tplc="DB9CA20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9756A08"/>
    <w:multiLevelType w:val="multilevel"/>
    <w:tmpl w:val="F3BE68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BF84D52"/>
    <w:multiLevelType w:val="multilevel"/>
    <w:tmpl w:val="0176516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C3B5251"/>
    <w:multiLevelType w:val="multilevel"/>
    <w:tmpl w:val="C282903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922579B"/>
    <w:multiLevelType w:val="multilevel"/>
    <w:tmpl w:val="4B0C89AE"/>
    <w:lvl w:ilvl="0">
      <w:start w:val="1"/>
      <w:numFmt w:val="decimal"/>
      <w:lvlText w:val="%1."/>
      <w:lvlJc w:val="left"/>
      <w:pPr>
        <w:ind w:left="644" w:hanging="360"/>
      </w:pPr>
      <w:rPr>
        <w:rFonts w:hint="default"/>
        <w:b/>
      </w:rPr>
    </w:lvl>
    <w:lvl w:ilvl="1">
      <w:start w:val="1"/>
      <w:numFmt w:val="decimal"/>
      <w:isLgl/>
      <w:lvlText w:val="%1.%2"/>
      <w:lvlJc w:val="left"/>
      <w:pPr>
        <w:ind w:left="928" w:hanging="36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3"/>
  </w:num>
  <w:num w:numId="2">
    <w:abstractNumId w:val="2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0"/>
  </w:num>
  <w:num w:numId="6">
    <w:abstractNumId w:val="13"/>
  </w:num>
  <w:num w:numId="7">
    <w:abstractNumId w:val="8"/>
  </w:num>
  <w:num w:numId="8">
    <w:abstractNumId w:val="18"/>
  </w:num>
  <w:num w:numId="9">
    <w:abstractNumId w:val="1"/>
  </w:num>
  <w:num w:numId="10">
    <w:abstractNumId w:val="17"/>
  </w:num>
  <w:num w:numId="11">
    <w:abstractNumId w:val="11"/>
  </w:num>
  <w:num w:numId="12">
    <w:abstractNumId w:val="16"/>
  </w:num>
  <w:num w:numId="13">
    <w:abstractNumId w:val="7"/>
    <w:lvlOverride w:ilvl="0">
      <w:lvl w:ilvl="0">
        <w:start w:val="5"/>
        <w:numFmt w:val="decimal"/>
        <w:lvlText w:val="%1-"/>
        <w:lvlJc w:val="left"/>
        <w:pPr>
          <w:tabs>
            <w:tab w:val="num" w:pos="360"/>
          </w:tabs>
          <w:ind w:left="360" w:hanging="360"/>
        </w:pPr>
        <w:rPr>
          <w:rFonts w:hint="default"/>
          <w:b/>
        </w:rPr>
      </w:lvl>
    </w:lvlOverride>
  </w:num>
  <w:num w:numId="14">
    <w:abstractNumId w:val="23"/>
  </w:num>
  <w:num w:numId="15">
    <w:abstractNumId w:val="19"/>
  </w:num>
  <w:num w:numId="16">
    <w:abstractNumId w:val="4"/>
  </w:num>
  <w:num w:numId="17">
    <w:abstractNumId w:val="15"/>
  </w:num>
  <w:num w:numId="18">
    <w:abstractNumId w:val="12"/>
  </w:num>
  <w:num w:numId="19">
    <w:abstractNumId w:val="5"/>
  </w:num>
  <w:num w:numId="20">
    <w:abstractNumId w:val="9"/>
  </w:num>
  <w:num w:numId="21">
    <w:abstractNumId w:val="0"/>
  </w:num>
  <w:num w:numId="22">
    <w:abstractNumId w:val="2"/>
  </w:num>
  <w:num w:numId="23">
    <w:abstractNumId w:val="14"/>
  </w:num>
  <w:num w:numId="24">
    <w:abstractNumId w:val="2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3074"/>
    <o:shapelayout v:ext="edit">
      <o:idmap v:ext="edit" data="3"/>
    </o:shapelayout>
  </w:hdrShapeDefaults>
  <w:footnotePr>
    <w:footnote w:id="0"/>
    <w:footnote w:id="1"/>
  </w:footnotePr>
  <w:endnotePr>
    <w:endnote w:id="0"/>
    <w:endnote w:id="1"/>
  </w:endnotePr>
  <w:compat/>
  <w:rsids>
    <w:rsidRoot w:val="009E22B1"/>
    <w:rsid w:val="00012386"/>
    <w:rsid w:val="000125E5"/>
    <w:rsid w:val="00014972"/>
    <w:rsid w:val="00015858"/>
    <w:rsid w:val="000158D7"/>
    <w:rsid w:val="00017768"/>
    <w:rsid w:val="00020D10"/>
    <w:rsid w:val="00023C69"/>
    <w:rsid w:val="00026A81"/>
    <w:rsid w:val="00027BE3"/>
    <w:rsid w:val="000415EC"/>
    <w:rsid w:val="000449B6"/>
    <w:rsid w:val="00045F2D"/>
    <w:rsid w:val="00046AA5"/>
    <w:rsid w:val="000549E4"/>
    <w:rsid w:val="000622ED"/>
    <w:rsid w:val="0006339A"/>
    <w:rsid w:val="0006797B"/>
    <w:rsid w:val="0007390F"/>
    <w:rsid w:val="00082B90"/>
    <w:rsid w:val="0008514B"/>
    <w:rsid w:val="00085161"/>
    <w:rsid w:val="000855ED"/>
    <w:rsid w:val="0009283A"/>
    <w:rsid w:val="000B1206"/>
    <w:rsid w:val="000B2ADD"/>
    <w:rsid w:val="000B3CC7"/>
    <w:rsid w:val="000B4201"/>
    <w:rsid w:val="000B6AEF"/>
    <w:rsid w:val="000C09D7"/>
    <w:rsid w:val="000C3C1F"/>
    <w:rsid w:val="000C655D"/>
    <w:rsid w:val="000C7F1E"/>
    <w:rsid w:val="000D43FB"/>
    <w:rsid w:val="000D7ADC"/>
    <w:rsid w:val="000E2AC1"/>
    <w:rsid w:val="000E521C"/>
    <w:rsid w:val="000F01AD"/>
    <w:rsid w:val="000F3C35"/>
    <w:rsid w:val="000F4412"/>
    <w:rsid w:val="000F4E6E"/>
    <w:rsid w:val="000F6B4E"/>
    <w:rsid w:val="00110AF4"/>
    <w:rsid w:val="00125894"/>
    <w:rsid w:val="00126236"/>
    <w:rsid w:val="00127317"/>
    <w:rsid w:val="00135442"/>
    <w:rsid w:val="00140687"/>
    <w:rsid w:val="001459A5"/>
    <w:rsid w:val="00153854"/>
    <w:rsid w:val="00155385"/>
    <w:rsid w:val="0016386F"/>
    <w:rsid w:val="00175A5B"/>
    <w:rsid w:val="00176417"/>
    <w:rsid w:val="001772EF"/>
    <w:rsid w:val="0017771B"/>
    <w:rsid w:val="001912FD"/>
    <w:rsid w:val="00195318"/>
    <w:rsid w:val="0019550D"/>
    <w:rsid w:val="001962F4"/>
    <w:rsid w:val="001A1FFE"/>
    <w:rsid w:val="001B0440"/>
    <w:rsid w:val="001B428A"/>
    <w:rsid w:val="001C07AA"/>
    <w:rsid w:val="001C4F1C"/>
    <w:rsid w:val="001C6BAA"/>
    <w:rsid w:val="001D6363"/>
    <w:rsid w:val="001E4E47"/>
    <w:rsid w:val="001F03D0"/>
    <w:rsid w:val="001F19A5"/>
    <w:rsid w:val="001F44DE"/>
    <w:rsid w:val="001F6761"/>
    <w:rsid w:val="0020032B"/>
    <w:rsid w:val="00202186"/>
    <w:rsid w:val="0020667C"/>
    <w:rsid w:val="002075A5"/>
    <w:rsid w:val="0022596F"/>
    <w:rsid w:val="002261BA"/>
    <w:rsid w:val="00226EB9"/>
    <w:rsid w:val="00227FD2"/>
    <w:rsid w:val="0023126B"/>
    <w:rsid w:val="002313FC"/>
    <w:rsid w:val="00240148"/>
    <w:rsid w:val="00252099"/>
    <w:rsid w:val="00252E7D"/>
    <w:rsid w:val="00256EEB"/>
    <w:rsid w:val="00272948"/>
    <w:rsid w:val="00272E48"/>
    <w:rsid w:val="00275B7B"/>
    <w:rsid w:val="002805D3"/>
    <w:rsid w:val="00281E57"/>
    <w:rsid w:val="002866CB"/>
    <w:rsid w:val="00291994"/>
    <w:rsid w:val="00294E04"/>
    <w:rsid w:val="00297E23"/>
    <w:rsid w:val="002A7166"/>
    <w:rsid w:val="002B341D"/>
    <w:rsid w:val="002C6899"/>
    <w:rsid w:val="002C78F5"/>
    <w:rsid w:val="002D1B46"/>
    <w:rsid w:val="002D50AD"/>
    <w:rsid w:val="002D5FC5"/>
    <w:rsid w:val="002E1729"/>
    <w:rsid w:val="002E419D"/>
    <w:rsid w:val="002E67B0"/>
    <w:rsid w:val="002E75B5"/>
    <w:rsid w:val="003016C1"/>
    <w:rsid w:val="0030468C"/>
    <w:rsid w:val="00304B8E"/>
    <w:rsid w:val="00306728"/>
    <w:rsid w:val="0031417D"/>
    <w:rsid w:val="003143F0"/>
    <w:rsid w:val="00331E47"/>
    <w:rsid w:val="003452DA"/>
    <w:rsid w:val="00347E13"/>
    <w:rsid w:val="00350F33"/>
    <w:rsid w:val="0035323C"/>
    <w:rsid w:val="003551B0"/>
    <w:rsid w:val="003613B1"/>
    <w:rsid w:val="00362AE5"/>
    <w:rsid w:val="00371220"/>
    <w:rsid w:val="00371B52"/>
    <w:rsid w:val="00372009"/>
    <w:rsid w:val="00381223"/>
    <w:rsid w:val="0038646E"/>
    <w:rsid w:val="003869CC"/>
    <w:rsid w:val="003A0F6E"/>
    <w:rsid w:val="003A1700"/>
    <w:rsid w:val="003A4D39"/>
    <w:rsid w:val="003A5255"/>
    <w:rsid w:val="003A5D71"/>
    <w:rsid w:val="003B0515"/>
    <w:rsid w:val="003B5BB6"/>
    <w:rsid w:val="003B64AA"/>
    <w:rsid w:val="003B6F11"/>
    <w:rsid w:val="003C3503"/>
    <w:rsid w:val="003D76B5"/>
    <w:rsid w:val="003F16F2"/>
    <w:rsid w:val="004025E6"/>
    <w:rsid w:val="00405866"/>
    <w:rsid w:val="004123A9"/>
    <w:rsid w:val="00433890"/>
    <w:rsid w:val="00441174"/>
    <w:rsid w:val="00446EA8"/>
    <w:rsid w:val="0045476E"/>
    <w:rsid w:val="00456B5F"/>
    <w:rsid w:val="00457837"/>
    <w:rsid w:val="00457AC0"/>
    <w:rsid w:val="00462677"/>
    <w:rsid w:val="00466F5A"/>
    <w:rsid w:val="00471D4A"/>
    <w:rsid w:val="004721B2"/>
    <w:rsid w:val="004728D9"/>
    <w:rsid w:val="0048068A"/>
    <w:rsid w:val="0048483B"/>
    <w:rsid w:val="004A1B35"/>
    <w:rsid w:val="004A2FA4"/>
    <w:rsid w:val="004A4B4D"/>
    <w:rsid w:val="004A5C4B"/>
    <w:rsid w:val="004B506B"/>
    <w:rsid w:val="004B5187"/>
    <w:rsid w:val="004B63AA"/>
    <w:rsid w:val="004B6E16"/>
    <w:rsid w:val="004C174F"/>
    <w:rsid w:val="004E1051"/>
    <w:rsid w:val="004E3E44"/>
    <w:rsid w:val="004F543B"/>
    <w:rsid w:val="004F5787"/>
    <w:rsid w:val="004F6B8C"/>
    <w:rsid w:val="00501758"/>
    <w:rsid w:val="00512589"/>
    <w:rsid w:val="00523208"/>
    <w:rsid w:val="00524B8B"/>
    <w:rsid w:val="0053471A"/>
    <w:rsid w:val="00541185"/>
    <w:rsid w:val="005439D0"/>
    <w:rsid w:val="00543DF5"/>
    <w:rsid w:val="00561EDA"/>
    <w:rsid w:val="00572230"/>
    <w:rsid w:val="00576EDA"/>
    <w:rsid w:val="00582E98"/>
    <w:rsid w:val="00585D41"/>
    <w:rsid w:val="00587220"/>
    <w:rsid w:val="005904FC"/>
    <w:rsid w:val="0059290F"/>
    <w:rsid w:val="00596518"/>
    <w:rsid w:val="005A27FE"/>
    <w:rsid w:val="005B259E"/>
    <w:rsid w:val="005B446E"/>
    <w:rsid w:val="005B6AC2"/>
    <w:rsid w:val="005C13DF"/>
    <w:rsid w:val="005C1AE0"/>
    <w:rsid w:val="005C5A38"/>
    <w:rsid w:val="005D30F2"/>
    <w:rsid w:val="005D62F1"/>
    <w:rsid w:val="005E2C33"/>
    <w:rsid w:val="005E4B4C"/>
    <w:rsid w:val="005E4EEA"/>
    <w:rsid w:val="00600DFF"/>
    <w:rsid w:val="00605AA6"/>
    <w:rsid w:val="00633F2E"/>
    <w:rsid w:val="0063597F"/>
    <w:rsid w:val="00644705"/>
    <w:rsid w:val="00657443"/>
    <w:rsid w:val="00671CE3"/>
    <w:rsid w:val="00674E47"/>
    <w:rsid w:val="006765E3"/>
    <w:rsid w:val="00681BFE"/>
    <w:rsid w:val="00685397"/>
    <w:rsid w:val="00685BA3"/>
    <w:rsid w:val="00695D93"/>
    <w:rsid w:val="00696AF8"/>
    <w:rsid w:val="006A7082"/>
    <w:rsid w:val="006B1D08"/>
    <w:rsid w:val="006B42F7"/>
    <w:rsid w:val="006B6C8E"/>
    <w:rsid w:val="006C46E0"/>
    <w:rsid w:val="006D2A6F"/>
    <w:rsid w:val="006F757C"/>
    <w:rsid w:val="00700E4E"/>
    <w:rsid w:val="0070224C"/>
    <w:rsid w:val="00703CD7"/>
    <w:rsid w:val="00703EC5"/>
    <w:rsid w:val="00717549"/>
    <w:rsid w:val="00721027"/>
    <w:rsid w:val="00723BE6"/>
    <w:rsid w:val="0075060F"/>
    <w:rsid w:val="00750BFC"/>
    <w:rsid w:val="00753D99"/>
    <w:rsid w:val="00755DE6"/>
    <w:rsid w:val="007603C4"/>
    <w:rsid w:val="007656CB"/>
    <w:rsid w:val="007771BD"/>
    <w:rsid w:val="00781FB7"/>
    <w:rsid w:val="00786DCF"/>
    <w:rsid w:val="00791EA3"/>
    <w:rsid w:val="00794B73"/>
    <w:rsid w:val="00797135"/>
    <w:rsid w:val="007B367E"/>
    <w:rsid w:val="007B659E"/>
    <w:rsid w:val="007C0DF3"/>
    <w:rsid w:val="007C352E"/>
    <w:rsid w:val="007D2C4A"/>
    <w:rsid w:val="007D2E72"/>
    <w:rsid w:val="007E015F"/>
    <w:rsid w:val="007E2CE2"/>
    <w:rsid w:val="007F18F7"/>
    <w:rsid w:val="007F1966"/>
    <w:rsid w:val="007F580F"/>
    <w:rsid w:val="007F70AC"/>
    <w:rsid w:val="00806C3D"/>
    <w:rsid w:val="0081013A"/>
    <w:rsid w:val="0081119B"/>
    <w:rsid w:val="00816B59"/>
    <w:rsid w:val="00820247"/>
    <w:rsid w:val="00820CCC"/>
    <w:rsid w:val="00821C0E"/>
    <w:rsid w:val="00822980"/>
    <w:rsid w:val="00823292"/>
    <w:rsid w:val="00826C79"/>
    <w:rsid w:val="00834184"/>
    <w:rsid w:val="0083463D"/>
    <w:rsid w:val="00853099"/>
    <w:rsid w:val="00874E9E"/>
    <w:rsid w:val="00880FF0"/>
    <w:rsid w:val="00885336"/>
    <w:rsid w:val="00887A1F"/>
    <w:rsid w:val="0089428C"/>
    <w:rsid w:val="008B735A"/>
    <w:rsid w:val="008C0CCA"/>
    <w:rsid w:val="008C2BAC"/>
    <w:rsid w:val="008C60C5"/>
    <w:rsid w:val="008E01CC"/>
    <w:rsid w:val="008E3C55"/>
    <w:rsid w:val="008F053D"/>
    <w:rsid w:val="008F3323"/>
    <w:rsid w:val="008F514D"/>
    <w:rsid w:val="00900464"/>
    <w:rsid w:val="00905DDF"/>
    <w:rsid w:val="0091532A"/>
    <w:rsid w:val="009158A7"/>
    <w:rsid w:val="00916471"/>
    <w:rsid w:val="00916CD5"/>
    <w:rsid w:val="00920672"/>
    <w:rsid w:val="009208FE"/>
    <w:rsid w:val="009228AE"/>
    <w:rsid w:val="00922EC2"/>
    <w:rsid w:val="00934BCC"/>
    <w:rsid w:val="0094031B"/>
    <w:rsid w:val="00950F3E"/>
    <w:rsid w:val="00960F3E"/>
    <w:rsid w:val="00961FD6"/>
    <w:rsid w:val="009675F2"/>
    <w:rsid w:val="009912FB"/>
    <w:rsid w:val="009913BB"/>
    <w:rsid w:val="00995963"/>
    <w:rsid w:val="0099786B"/>
    <w:rsid w:val="009A7FE3"/>
    <w:rsid w:val="009C03FB"/>
    <w:rsid w:val="009D7AAC"/>
    <w:rsid w:val="009D7AB2"/>
    <w:rsid w:val="009E0999"/>
    <w:rsid w:val="009E22B1"/>
    <w:rsid w:val="009F1083"/>
    <w:rsid w:val="009F51B0"/>
    <w:rsid w:val="009F637B"/>
    <w:rsid w:val="009F6F96"/>
    <w:rsid w:val="00A00597"/>
    <w:rsid w:val="00A0096D"/>
    <w:rsid w:val="00A00DDC"/>
    <w:rsid w:val="00A21F16"/>
    <w:rsid w:val="00A22E63"/>
    <w:rsid w:val="00A24E5E"/>
    <w:rsid w:val="00A27D0B"/>
    <w:rsid w:val="00A303FB"/>
    <w:rsid w:val="00A33225"/>
    <w:rsid w:val="00A338D1"/>
    <w:rsid w:val="00A34881"/>
    <w:rsid w:val="00A3793A"/>
    <w:rsid w:val="00A4421B"/>
    <w:rsid w:val="00A44F7D"/>
    <w:rsid w:val="00A54552"/>
    <w:rsid w:val="00A71DDD"/>
    <w:rsid w:val="00A7478F"/>
    <w:rsid w:val="00A74B8E"/>
    <w:rsid w:val="00A8000E"/>
    <w:rsid w:val="00A832B0"/>
    <w:rsid w:val="00A86915"/>
    <w:rsid w:val="00A879E9"/>
    <w:rsid w:val="00A90513"/>
    <w:rsid w:val="00A91C9D"/>
    <w:rsid w:val="00A93A85"/>
    <w:rsid w:val="00A94B32"/>
    <w:rsid w:val="00AA2411"/>
    <w:rsid w:val="00AA6730"/>
    <w:rsid w:val="00AB42EB"/>
    <w:rsid w:val="00AB4637"/>
    <w:rsid w:val="00AB496F"/>
    <w:rsid w:val="00AB6E27"/>
    <w:rsid w:val="00AC5F42"/>
    <w:rsid w:val="00AC6F00"/>
    <w:rsid w:val="00AD675B"/>
    <w:rsid w:val="00AE2655"/>
    <w:rsid w:val="00AE7B5E"/>
    <w:rsid w:val="00AF5415"/>
    <w:rsid w:val="00AF7FF4"/>
    <w:rsid w:val="00B04660"/>
    <w:rsid w:val="00B05231"/>
    <w:rsid w:val="00B10D8A"/>
    <w:rsid w:val="00B15093"/>
    <w:rsid w:val="00B20BB5"/>
    <w:rsid w:val="00B34842"/>
    <w:rsid w:val="00B41FB2"/>
    <w:rsid w:val="00B441AA"/>
    <w:rsid w:val="00B45B09"/>
    <w:rsid w:val="00B45F6A"/>
    <w:rsid w:val="00B524E8"/>
    <w:rsid w:val="00B61F49"/>
    <w:rsid w:val="00B62735"/>
    <w:rsid w:val="00B7166A"/>
    <w:rsid w:val="00B7593A"/>
    <w:rsid w:val="00B77B10"/>
    <w:rsid w:val="00B96366"/>
    <w:rsid w:val="00BB7C3D"/>
    <w:rsid w:val="00BC19C6"/>
    <w:rsid w:val="00BC3E21"/>
    <w:rsid w:val="00BC6F10"/>
    <w:rsid w:val="00BE0822"/>
    <w:rsid w:val="00BE53EE"/>
    <w:rsid w:val="00BE674F"/>
    <w:rsid w:val="00BE7E8D"/>
    <w:rsid w:val="00BF587B"/>
    <w:rsid w:val="00C01F94"/>
    <w:rsid w:val="00C02176"/>
    <w:rsid w:val="00C03F16"/>
    <w:rsid w:val="00C124BA"/>
    <w:rsid w:val="00C15FB7"/>
    <w:rsid w:val="00C17681"/>
    <w:rsid w:val="00C2064D"/>
    <w:rsid w:val="00C21890"/>
    <w:rsid w:val="00C255B2"/>
    <w:rsid w:val="00C2681A"/>
    <w:rsid w:val="00C26B5E"/>
    <w:rsid w:val="00C364A1"/>
    <w:rsid w:val="00C4239A"/>
    <w:rsid w:val="00C430AD"/>
    <w:rsid w:val="00C50AF1"/>
    <w:rsid w:val="00C55AA3"/>
    <w:rsid w:val="00C562AB"/>
    <w:rsid w:val="00C62071"/>
    <w:rsid w:val="00C80A27"/>
    <w:rsid w:val="00C91194"/>
    <w:rsid w:val="00C967BC"/>
    <w:rsid w:val="00C9786A"/>
    <w:rsid w:val="00CA1514"/>
    <w:rsid w:val="00CA2D5A"/>
    <w:rsid w:val="00CA39B7"/>
    <w:rsid w:val="00CA41A6"/>
    <w:rsid w:val="00CB43E2"/>
    <w:rsid w:val="00CB5FA9"/>
    <w:rsid w:val="00CB62B6"/>
    <w:rsid w:val="00CC216B"/>
    <w:rsid w:val="00CC3672"/>
    <w:rsid w:val="00CC6829"/>
    <w:rsid w:val="00CD59D9"/>
    <w:rsid w:val="00CE0908"/>
    <w:rsid w:val="00D03088"/>
    <w:rsid w:val="00D037D8"/>
    <w:rsid w:val="00D038E9"/>
    <w:rsid w:val="00D05D42"/>
    <w:rsid w:val="00D10AC4"/>
    <w:rsid w:val="00D140B6"/>
    <w:rsid w:val="00D167C7"/>
    <w:rsid w:val="00D20163"/>
    <w:rsid w:val="00D225B1"/>
    <w:rsid w:val="00D24F2D"/>
    <w:rsid w:val="00D268E7"/>
    <w:rsid w:val="00D30E2E"/>
    <w:rsid w:val="00D31413"/>
    <w:rsid w:val="00D367C3"/>
    <w:rsid w:val="00D36FE8"/>
    <w:rsid w:val="00D37FF5"/>
    <w:rsid w:val="00D403FF"/>
    <w:rsid w:val="00D44349"/>
    <w:rsid w:val="00D46A2E"/>
    <w:rsid w:val="00D55F33"/>
    <w:rsid w:val="00D6469E"/>
    <w:rsid w:val="00D66F74"/>
    <w:rsid w:val="00D75FF5"/>
    <w:rsid w:val="00D760F1"/>
    <w:rsid w:val="00D81818"/>
    <w:rsid w:val="00D82D5D"/>
    <w:rsid w:val="00D85BFE"/>
    <w:rsid w:val="00D864FF"/>
    <w:rsid w:val="00D934C5"/>
    <w:rsid w:val="00D96B08"/>
    <w:rsid w:val="00D97421"/>
    <w:rsid w:val="00D97A3E"/>
    <w:rsid w:val="00DA7F33"/>
    <w:rsid w:val="00DB28D2"/>
    <w:rsid w:val="00DB7FA7"/>
    <w:rsid w:val="00DC58B3"/>
    <w:rsid w:val="00DC6211"/>
    <w:rsid w:val="00DE1029"/>
    <w:rsid w:val="00DE7056"/>
    <w:rsid w:val="00DF45C3"/>
    <w:rsid w:val="00E17351"/>
    <w:rsid w:val="00E219DF"/>
    <w:rsid w:val="00E2246D"/>
    <w:rsid w:val="00E22D8E"/>
    <w:rsid w:val="00E23045"/>
    <w:rsid w:val="00E41A66"/>
    <w:rsid w:val="00E44A39"/>
    <w:rsid w:val="00E45D81"/>
    <w:rsid w:val="00E516A5"/>
    <w:rsid w:val="00E57DFF"/>
    <w:rsid w:val="00E64DB6"/>
    <w:rsid w:val="00E669D5"/>
    <w:rsid w:val="00E73F83"/>
    <w:rsid w:val="00E82066"/>
    <w:rsid w:val="00E87659"/>
    <w:rsid w:val="00E92FEC"/>
    <w:rsid w:val="00E9382E"/>
    <w:rsid w:val="00E949BF"/>
    <w:rsid w:val="00EA4130"/>
    <w:rsid w:val="00EA66B4"/>
    <w:rsid w:val="00EB4CA6"/>
    <w:rsid w:val="00EC35EC"/>
    <w:rsid w:val="00EC6E34"/>
    <w:rsid w:val="00ED6356"/>
    <w:rsid w:val="00EE2448"/>
    <w:rsid w:val="00EF44A7"/>
    <w:rsid w:val="00EF4669"/>
    <w:rsid w:val="00EF49E6"/>
    <w:rsid w:val="00F101F5"/>
    <w:rsid w:val="00F106F9"/>
    <w:rsid w:val="00F156AE"/>
    <w:rsid w:val="00F17C2B"/>
    <w:rsid w:val="00F3126E"/>
    <w:rsid w:val="00F32B88"/>
    <w:rsid w:val="00F415BF"/>
    <w:rsid w:val="00F42D07"/>
    <w:rsid w:val="00F42DDC"/>
    <w:rsid w:val="00F465C4"/>
    <w:rsid w:val="00F47CBF"/>
    <w:rsid w:val="00F54CF8"/>
    <w:rsid w:val="00F66A53"/>
    <w:rsid w:val="00F73E0B"/>
    <w:rsid w:val="00F769CF"/>
    <w:rsid w:val="00F844BE"/>
    <w:rsid w:val="00F85681"/>
    <w:rsid w:val="00F945C9"/>
    <w:rsid w:val="00FA6BFA"/>
    <w:rsid w:val="00FB08E8"/>
    <w:rsid w:val="00FB7A9F"/>
    <w:rsid w:val="00FC08C0"/>
    <w:rsid w:val="00FD372B"/>
    <w:rsid w:val="00FD52F2"/>
    <w:rsid w:val="00FE0274"/>
    <w:rsid w:val="00FE1A16"/>
    <w:rsid w:val="00FE570F"/>
    <w:rsid w:val="00FE725C"/>
    <w:rsid w:val="00FF72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B1"/>
    <w:rPr>
      <w:rFonts w:ascii="Times New Roman" w:eastAsia="Times New Roman" w:hAnsi="Times New Roman"/>
      <w:lang w:eastAsia="pt-BR"/>
    </w:rPr>
  </w:style>
  <w:style w:type="paragraph" w:styleId="Ttulo1">
    <w:name w:val="heading 1"/>
    <w:basedOn w:val="Normal"/>
    <w:next w:val="Normal"/>
    <w:link w:val="Ttulo1Char"/>
    <w:qFormat/>
    <w:rsid w:val="009F6F96"/>
    <w:pPr>
      <w:keepNext/>
      <w:jc w:val="center"/>
      <w:outlineLvl w:val="0"/>
    </w:pPr>
    <w:rPr>
      <w:sz w:val="28"/>
    </w:rPr>
  </w:style>
  <w:style w:type="paragraph" w:styleId="Ttulo2">
    <w:name w:val="heading 2"/>
    <w:basedOn w:val="Normal"/>
    <w:next w:val="Normal"/>
    <w:link w:val="Ttulo2Char"/>
    <w:qFormat/>
    <w:rsid w:val="009F6F96"/>
    <w:pPr>
      <w:keepNext/>
      <w:ind w:firstLine="708"/>
      <w:jc w:val="center"/>
      <w:outlineLvl w:val="1"/>
    </w:pPr>
    <w:rPr>
      <w:sz w:val="28"/>
    </w:rPr>
  </w:style>
  <w:style w:type="paragraph" w:styleId="Ttulo3">
    <w:name w:val="heading 3"/>
    <w:basedOn w:val="Normal"/>
    <w:next w:val="Normal"/>
    <w:link w:val="Ttulo3Char"/>
    <w:qFormat/>
    <w:rsid w:val="009F6F96"/>
    <w:pPr>
      <w:keepNext/>
      <w:ind w:firstLine="708"/>
      <w:jc w:val="right"/>
      <w:outlineLvl w:val="2"/>
    </w:pPr>
    <w:rPr>
      <w:sz w:val="28"/>
    </w:rPr>
  </w:style>
  <w:style w:type="paragraph" w:styleId="Ttulo4">
    <w:name w:val="heading 4"/>
    <w:basedOn w:val="Normal"/>
    <w:next w:val="Normal"/>
    <w:link w:val="Ttulo4Char"/>
    <w:qFormat/>
    <w:rsid w:val="009F6F96"/>
    <w:pPr>
      <w:keepNext/>
      <w:outlineLvl w:val="3"/>
    </w:pPr>
    <w:rPr>
      <w:sz w:val="28"/>
    </w:rPr>
  </w:style>
  <w:style w:type="paragraph" w:styleId="Ttulo5">
    <w:name w:val="heading 5"/>
    <w:basedOn w:val="Normal"/>
    <w:next w:val="Normal"/>
    <w:link w:val="Ttulo5Char"/>
    <w:qFormat/>
    <w:rsid w:val="009F6F96"/>
    <w:pPr>
      <w:keepNext/>
      <w:jc w:val="right"/>
      <w:outlineLvl w:val="4"/>
    </w:pPr>
    <w:rPr>
      <w:sz w:val="28"/>
    </w:rPr>
  </w:style>
  <w:style w:type="paragraph" w:styleId="Ttulo6">
    <w:name w:val="heading 6"/>
    <w:basedOn w:val="Normal"/>
    <w:next w:val="Normal"/>
    <w:link w:val="Ttulo6Char"/>
    <w:qFormat/>
    <w:rsid w:val="009F6F96"/>
    <w:pPr>
      <w:keepNext/>
      <w:outlineLvl w:val="5"/>
    </w:pPr>
    <w:rPr>
      <w:sz w:val="26"/>
    </w:rPr>
  </w:style>
  <w:style w:type="paragraph" w:styleId="Ttulo7">
    <w:name w:val="heading 7"/>
    <w:basedOn w:val="Normal"/>
    <w:next w:val="Normal"/>
    <w:link w:val="Ttulo7Char"/>
    <w:qFormat/>
    <w:rsid w:val="009F6F96"/>
    <w:pPr>
      <w:keepNext/>
      <w:outlineLvl w:val="6"/>
    </w:pPr>
    <w:rPr>
      <w:sz w:val="24"/>
    </w:rPr>
  </w:style>
  <w:style w:type="paragraph" w:styleId="Ttulo8">
    <w:name w:val="heading 8"/>
    <w:basedOn w:val="Normal"/>
    <w:next w:val="Normal"/>
    <w:link w:val="Ttulo8Char"/>
    <w:qFormat/>
    <w:rsid w:val="009F6F96"/>
    <w:pPr>
      <w:keepNext/>
      <w:jc w:val="center"/>
      <w:outlineLvl w:val="7"/>
    </w:pPr>
    <w:rPr>
      <w:b/>
      <w:sz w:val="30"/>
    </w:rPr>
  </w:style>
  <w:style w:type="paragraph" w:styleId="Ttulo9">
    <w:name w:val="heading 9"/>
    <w:basedOn w:val="Normal"/>
    <w:next w:val="Normal"/>
    <w:link w:val="Ttulo9Char"/>
    <w:qFormat/>
    <w:rsid w:val="009F6F96"/>
    <w:pPr>
      <w:keepNext/>
      <w:jc w:val="both"/>
      <w:outlineLvl w:val="8"/>
    </w:pPr>
    <w:rPr>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9E22B1"/>
    <w:rPr>
      <w:sz w:val="26"/>
    </w:rPr>
  </w:style>
  <w:style w:type="character" w:customStyle="1" w:styleId="Corpodetexto2Char">
    <w:name w:val="Corpo de texto 2 Char"/>
    <w:basedOn w:val="Fontepargpadro"/>
    <w:link w:val="Corpodetexto2"/>
    <w:rsid w:val="009E22B1"/>
    <w:rPr>
      <w:rFonts w:ascii="Times New Roman" w:eastAsia="Times New Roman" w:hAnsi="Times New Roman" w:cs="Times New Roman"/>
      <w:sz w:val="26"/>
      <w:szCs w:val="20"/>
      <w:lang w:eastAsia="pt-BR"/>
    </w:rPr>
  </w:style>
  <w:style w:type="table" w:styleId="Tabelacomgrade">
    <w:name w:val="Table Grid"/>
    <w:basedOn w:val="Tabelanormal"/>
    <w:rsid w:val="009E22B1"/>
    <w:rPr>
      <w:rFonts w:ascii="Times New Roman" w:eastAsia="Times New Roman" w:hAnsi="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unhideWhenUsed/>
    <w:rsid w:val="009F6F96"/>
    <w:pPr>
      <w:spacing w:after="120"/>
    </w:pPr>
    <w:rPr>
      <w:sz w:val="16"/>
      <w:szCs w:val="16"/>
    </w:rPr>
  </w:style>
  <w:style w:type="character" w:customStyle="1" w:styleId="Corpodetexto3Char">
    <w:name w:val="Corpo de texto 3 Char"/>
    <w:basedOn w:val="Fontepargpadro"/>
    <w:link w:val="Corpodetexto3"/>
    <w:rsid w:val="009F6F96"/>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rsid w:val="009F6F96"/>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9F6F96"/>
    <w:rPr>
      <w:rFonts w:ascii="Times New Roman" w:eastAsia="Times New Roman" w:hAnsi="Times New Roman" w:cs="Times New Roman"/>
      <w:sz w:val="28"/>
      <w:szCs w:val="20"/>
      <w:lang w:eastAsia="pt-BR"/>
    </w:rPr>
  </w:style>
  <w:style w:type="character" w:customStyle="1" w:styleId="Ttulo3Char">
    <w:name w:val="Título 3 Char"/>
    <w:basedOn w:val="Fontepargpadro"/>
    <w:link w:val="Ttulo3"/>
    <w:rsid w:val="009F6F96"/>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9F6F96"/>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9F6F96"/>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9F6F96"/>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9F6F96"/>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9F6F96"/>
    <w:rPr>
      <w:rFonts w:ascii="Times New Roman" w:eastAsia="Times New Roman" w:hAnsi="Times New Roman" w:cs="Times New Roman"/>
      <w:b/>
      <w:sz w:val="30"/>
      <w:szCs w:val="20"/>
      <w:lang w:eastAsia="pt-BR"/>
    </w:rPr>
  </w:style>
  <w:style w:type="character" w:customStyle="1" w:styleId="Ttulo9Char">
    <w:name w:val="Título 9 Char"/>
    <w:basedOn w:val="Fontepargpadro"/>
    <w:link w:val="Ttulo9"/>
    <w:rsid w:val="009F6F96"/>
    <w:rPr>
      <w:rFonts w:ascii="Times New Roman" w:eastAsia="Times New Roman" w:hAnsi="Times New Roman" w:cs="Times New Roman"/>
      <w:b/>
      <w:sz w:val="26"/>
      <w:szCs w:val="20"/>
      <w:lang w:eastAsia="pt-BR"/>
    </w:rPr>
  </w:style>
  <w:style w:type="paragraph" w:styleId="Cabealho">
    <w:name w:val="header"/>
    <w:aliases w:val="ho,header odd"/>
    <w:basedOn w:val="Normal"/>
    <w:link w:val="CabealhoChar"/>
    <w:rsid w:val="009F6F96"/>
    <w:pPr>
      <w:tabs>
        <w:tab w:val="center" w:pos="4419"/>
        <w:tab w:val="right" w:pos="8838"/>
      </w:tabs>
    </w:pPr>
  </w:style>
  <w:style w:type="character" w:customStyle="1" w:styleId="CabealhoChar">
    <w:name w:val="Cabeçalho Char"/>
    <w:aliases w:val="ho Char,header odd Char"/>
    <w:basedOn w:val="Fontepargpadro"/>
    <w:link w:val="Cabealho"/>
    <w:rsid w:val="009F6F9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9F6F96"/>
    <w:pPr>
      <w:ind w:firstLine="708"/>
      <w:jc w:val="both"/>
    </w:pPr>
  </w:style>
  <w:style w:type="character" w:customStyle="1" w:styleId="RecuodecorpodetextoChar">
    <w:name w:val="Recuo de corpo de texto Char"/>
    <w:basedOn w:val="Fontepargpadro"/>
    <w:link w:val="Recuodecorpodetexto"/>
    <w:rsid w:val="009F6F9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F6F96"/>
    <w:pPr>
      <w:ind w:firstLine="708"/>
      <w:jc w:val="both"/>
    </w:pPr>
    <w:rPr>
      <w:sz w:val="28"/>
    </w:rPr>
  </w:style>
  <w:style w:type="character" w:customStyle="1" w:styleId="Recuodecorpodetexto2Char">
    <w:name w:val="Recuo de corpo de texto 2 Char"/>
    <w:basedOn w:val="Fontepargpadro"/>
    <w:link w:val="Recuodecorpodetexto2"/>
    <w:rsid w:val="009F6F96"/>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9F6F96"/>
    <w:rPr>
      <w:b/>
      <w:sz w:val="26"/>
    </w:rPr>
  </w:style>
  <w:style w:type="character" w:customStyle="1" w:styleId="CorpodetextoChar">
    <w:name w:val="Corpo de texto Char"/>
    <w:basedOn w:val="Fontepargpadro"/>
    <w:link w:val="Corpodetexto"/>
    <w:rsid w:val="009F6F96"/>
    <w:rPr>
      <w:rFonts w:ascii="Times New Roman" w:eastAsia="Times New Roman" w:hAnsi="Times New Roman" w:cs="Times New Roman"/>
      <w:b/>
      <w:sz w:val="26"/>
      <w:szCs w:val="20"/>
      <w:lang w:eastAsia="pt-BR"/>
    </w:rPr>
  </w:style>
  <w:style w:type="character" w:styleId="Hyperlink">
    <w:name w:val="Hyperlink"/>
    <w:uiPriority w:val="99"/>
    <w:rsid w:val="009F6F96"/>
    <w:rPr>
      <w:color w:val="0000FF"/>
      <w:u w:val="single"/>
    </w:rPr>
  </w:style>
  <w:style w:type="character" w:styleId="Nmerodepgina">
    <w:name w:val="page number"/>
    <w:basedOn w:val="Fontepargpadro"/>
    <w:rsid w:val="009F6F96"/>
  </w:style>
  <w:style w:type="paragraph" w:styleId="Recuodecorpodetexto3">
    <w:name w:val="Body Text Indent 3"/>
    <w:basedOn w:val="Normal"/>
    <w:link w:val="Recuodecorpodetexto3Char"/>
    <w:rsid w:val="009F6F96"/>
    <w:pPr>
      <w:ind w:left="705" w:hanging="705"/>
      <w:jc w:val="both"/>
    </w:pPr>
    <w:rPr>
      <w:sz w:val="24"/>
    </w:rPr>
  </w:style>
  <w:style w:type="character" w:customStyle="1" w:styleId="Recuodecorpodetexto3Char">
    <w:name w:val="Recuo de corpo de texto 3 Char"/>
    <w:basedOn w:val="Fontepargpadro"/>
    <w:link w:val="Recuodecorpodetexto3"/>
    <w:rsid w:val="009F6F96"/>
    <w:rPr>
      <w:rFonts w:ascii="Times New Roman" w:eastAsia="Times New Roman" w:hAnsi="Times New Roman" w:cs="Times New Roman"/>
      <w:sz w:val="24"/>
      <w:szCs w:val="20"/>
      <w:lang w:eastAsia="pt-BR"/>
    </w:rPr>
  </w:style>
  <w:style w:type="paragraph" w:styleId="Ttulo">
    <w:name w:val="Title"/>
    <w:basedOn w:val="Normal"/>
    <w:link w:val="TtuloChar"/>
    <w:qFormat/>
    <w:rsid w:val="009F6F96"/>
    <w:pPr>
      <w:ind w:left="284" w:right="476" w:hanging="284"/>
      <w:jc w:val="center"/>
    </w:pPr>
    <w:rPr>
      <w:rFonts w:ascii="Arial" w:hAnsi="Arial"/>
      <w:b/>
      <w:sz w:val="24"/>
      <w:u w:val="single"/>
      <w:lang w:val="pt-PT"/>
    </w:rPr>
  </w:style>
  <w:style w:type="character" w:customStyle="1" w:styleId="TtuloChar">
    <w:name w:val="Título Char"/>
    <w:basedOn w:val="Fontepargpadro"/>
    <w:link w:val="Ttulo"/>
    <w:rsid w:val="009F6F96"/>
    <w:rPr>
      <w:rFonts w:ascii="Arial" w:eastAsia="Times New Roman" w:hAnsi="Arial" w:cs="Times New Roman"/>
      <w:b/>
      <w:sz w:val="24"/>
      <w:szCs w:val="20"/>
      <w:u w:val="single"/>
      <w:lang w:val="pt-PT" w:eastAsia="pt-BR"/>
    </w:rPr>
  </w:style>
  <w:style w:type="paragraph" w:customStyle="1" w:styleId="TxBrt1">
    <w:name w:val="TxBr_t1"/>
    <w:basedOn w:val="Normal"/>
    <w:rsid w:val="009F6F96"/>
    <w:pPr>
      <w:widowControl w:val="0"/>
      <w:spacing w:line="240" w:lineRule="atLeast"/>
    </w:pPr>
    <w:rPr>
      <w:snapToGrid w:val="0"/>
      <w:sz w:val="24"/>
    </w:rPr>
  </w:style>
  <w:style w:type="paragraph" w:styleId="Rodap">
    <w:name w:val="footer"/>
    <w:basedOn w:val="Normal"/>
    <w:link w:val="RodapChar"/>
    <w:uiPriority w:val="99"/>
    <w:rsid w:val="009F6F96"/>
    <w:pPr>
      <w:tabs>
        <w:tab w:val="center" w:pos="4419"/>
        <w:tab w:val="right" w:pos="8838"/>
      </w:tabs>
    </w:pPr>
  </w:style>
  <w:style w:type="character" w:customStyle="1" w:styleId="RodapChar">
    <w:name w:val="Rodapé Char"/>
    <w:basedOn w:val="Fontepargpadro"/>
    <w:link w:val="Rodap"/>
    <w:uiPriority w:val="99"/>
    <w:rsid w:val="009F6F96"/>
    <w:rPr>
      <w:rFonts w:ascii="Times New Roman" w:eastAsia="Times New Roman" w:hAnsi="Times New Roman" w:cs="Times New Roman"/>
      <w:sz w:val="20"/>
      <w:szCs w:val="20"/>
      <w:lang w:eastAsia="pt-BR"/>
    </w:rPr>
  </w:style>
  <w:style w:type="paragraph" w:customStyle="1" w:styleId="BodyText21">
    <w:name w:val="Body Text 21"/>
    <w:basedOn w:val="Normal"/>
    <w:rsid w:val="009F6F96"/>
    <w:pPr>
      <w:jc w:val="both"/>
    </w:pPr>
    <w:rPr>
      <w:sz w:val="24"/>
    </w:rPr>
  </w:style>
  <w:style w:type="paragraph" w:styleId="Saudao">
    <w:name w:val="Salutation"/>
    <w:basedOn w:val="Normal"/>
    <w:link w:val="SaudaoChar"/>
    <w:rsid w:val="009F6F96"/>
    <w:pPr>
      <w:jc w:val="both"/>
    </w:pPr>
    <w:rPr>
      <w:rFonts w:ascii="Arial" w:hAnsi="Arial"/>
      <w:sz w:val="24"/>
    </w:rPr>
  </w:style>
  <w:style w:type="character" w:customStyle="1" w:styleId="SaudaoChar">
    <w:name w:val="Saudação Char"/>
    <w:basedOn w:val="Fontepargpadro"/>
    <w:link w:val="Saudao"/>
    <w:rsid w:val="009F6F96"/>
    <w:rPr>
      <w:rFonts w:ascii="Arial" w:eastAsia="Times New Roman" w:hAnsi="Arial" w:cs="Times New Roman"/>
      <w:sz w:val="24"/>
      <w:szCs w:val="20"/>
      <w:lang w:eastAsia="pt-BR"/>
    </w:rPr>
  </w:style>
  <w:style w:type="paragraph" w:styleId="Lista">
    <w:name w:val="List"/>
    <w:basedOn w:val="Normal"/>
    <w:rsid w:val="009F6F96"/>
    <w:pPr>
      <w:numPr>
        <w:ilvl w:val="6"/>
        <w:numId w:val="1"/>
      </w:numPr>
      <w:tabs>
        <w:tab w:val="clear" w:pos="720"/>
      </w:tabs>
      <w:spacing w:after="120"/>
      <w:ind w:left="2138" w:hanging="720"/>
      <w:jc w:val="both"/>
    </w:pPr>
    <w:rPr>
      <w:rFonts w:ascii="Arial" w:hAnsi="Arial"/>
      <w:sz w:val="22"/>
    </w:rPr>
  </w:style>
  <w:style w:type="paragraph" w:styleId="Lista2">
    <w:name w:val="List 2"/>
    <w:basedOn w:val="Normal"/>
    <w:rsid w:val="009F6F96"/>
    <w:pPr>
      <w:numPr>
        <w:ilvl w:val="7"/>
        <w:numId w:val="1"/>
      </w:numPr>
      <w:spacing w:after="120"/>
      <w:ind w:left="283" w:firstLine="1418"/>
      <w:jc w:val="both"/>
    </w:pPr>
    <w:rPr>
      <w:rFonts w:ascii="Arial" w:hAnsi="Arial"/>
      <w:sz w:val="22"/>
    </w:rPr>
  </w:style>
  <w:style w:type="paragraph" w:customStyle="1" w:styleId="Corpodetexto31">
    <w:name w:val="Corpo de texto 31"/>
    <w:basedOn w:val="Normal"/>
    <w:rsid w:val="009F6F96"/>
    <w:pPr>
      <w:jc w:val="center"/>
    </w:pPr>
    <w:rPr>
      <w:rFonts w:ascii="Bookman Old Style" w:hAnsi="Bookman Old Style"/>
      <w:b/>
      <w:sz w:val="24"/>
    </w:rPr>
  </w:style>
  <w:style w:type="paragraph" w:customStyle="1" w:styleId="Corpodetexto21">
    <w:name w:val="Corpo de texto 21"/>
    <w:basedOn w:val="Normal"/>
    <w:rsid w:val="009F6F96"/>
    <w:pPr>
      <w:ind w:right="-567"/>
      <w:jc w:val="both"/>
    </w:pPr>
    <w:rPr>
      <w:b/>
      <w:sz w:val="24"/>
    </w:rPr>
  </w:style>
  <w:style w:type="paragraph" w:customStyle="1" w:styleId="contrato">
    <w:name w:val="contrato"/>
    <w:basedOn w:val="Normal"/>
    <w:rsid w:val="009F6F96"/>
    <w:pPr>
      <w:jc w:val="both"/>
    </w:pPr>
    <w:rPr>
      <w:rFonts w:ascii="Arial" w:hAnsi="Arial"/>
      <w:sz w:val="22"/>
      <w:lang w:val="pt-PT"/>
    </w:rPr>
  </w:style>
  <w:style w:type="paragraph" w:customStyle="1" w:styleId="Recuodecorpodetexto31">
    <w:name w:val="Recuo de corpo de texto 31"/>
    <w:basedOn w:val="Normal"/>
    <w:rsid w:val="009F6F96"/>
    <w:pPr>
      <w:ind w:left="1134" w:hanging="1134"/>
      <w:jc w:val="both"/>
    </w:pPr>
    <w:rPr>
      <w:rFonts w:ascii="Arial" w:hAnsi="Arial"/>
      <w:sz w:val="22"/>
    </w:rPr>
  </w:style>
  <w:style w:type="paragraph" w:styleId="NormalWeb">
    <w:name w:val="Normal (Web)"/>
    <w:basedOn w:val="Normal"/>
    <w:uiPriority w:val="99"/>
    <w:semiHidden/>
    <w:unhideWhenUsed/>
    <w:rsid w:val="009F6F96"/>
    <w:pPr>
      <w:spacing w:before="100" w:after="100"/>
    </w:pPr>
    <w:rPr>
      <w:sz w:val="24"/>
    </w:rPr>
  </w:style>
  <w:style w:type="paragraph" w:styleId="PargrafodaLista">
    <w:name w:val="List Paragraph"/>
    <w:basedOn w:val="Normal"/>
    <w:uiPriority w:val="34"/>
    <w:qFormat/>
    <w:rsid w:val="009F6F96"/>
    <w:pPr>
      <w:spacing w:after="200" w:line="276" w:lineRule="auto"/>
      <w:ind w:left="708"/>
    </w:pPr>
    <w:rPr>
      <w:rFonts w:ascii="Calibri" w:eastAsia="Calibri" w:hAnsi="Calibri"/>
      <w:sz w:val="22"/>
    </w:rPr>
  </w:style>
  <w:style w:type="paragraph" w:customStyle="1" w:styleId="Default">
    <w:name w:val="Default"/>
    <w:rsid w:val="009F6F96"/>
    <w:pPr>
      <w:autoSpaceDE w:val="0"/>
      <w:autoSpaceDN w:val="0"/>
      <w:adjustRightInd w:val="0"/>
    </w:pPr>
    <w:rPr>
      <w:rFonts w:ascii="Arial" w:hAnsi="Arial" w:cs="Arial"/>
      <w:color w:val="000000"/>
      <w:sz w:val="24"/>
      <w:szCs w:val="24"/>
      <w:lang w:eastAsia="en-US"/>
    </w:rPr>
  </w:style>
  <w:style w:type="paragraph" w:customStyle="1" w:styleId="western">
    <w:name w:val="western"/>
    <w:basedOn w:val="Normal"/>
    <w:rsid w:val="009F6F96"/>
    <w:pPr>
      <w:spacing w:before="100" w:beforeAutospacing="1" w:after="119"/>
    </w:pPr>
    <w:rPr>
      <w:sz w:val="24"/>
      <w:szCs w:val="24"/>
    </w:rPr>
  </w:style>
  <w:style w:type="numbering" w:customStyle="1" w:styleId="Estilo1">
    <w:name w:val="Estilo1"/>
    <w:rsid w:val="009F6F96"/>
    <w:pPr>
      <w:numPr>
        <w:numId w:val="6"/>
      </w:numPr>
    </w:pPr>
  </w:style>
  <w:style w:type="paragraph" w:customStyle="1" w:styleId="Saudao1">
    <w:name w:val="Saudação1"/>
    <w:basedOn w:val="Normal"/>
    <w:rsid w:val="009F6F96"/>
    <w:pPr>
      <w:widowControl w:val="0"/>
      <w:suppressAutoHyphens/>
      <w:jc w:val="both"/>
    </w:pPr>
    <w:rPr>
      <w:rFonts w:ascii="Arial" w:eastAsia="Arial Unicode MS" w:hAnsi="Arial"/>
      <w:sz w:val="24"/>
    </w:rPr>
  </w:style>
  <w:style w:type="paragraph" w:styleId="SemEspaamento">
    <w:name w:val="No Spacing"/>
    <w:uiPriority w:val="1"/>
    <w:qFormat/>
    <w:rsid w:val="00BF587B"/>
    <w:pPr>
      <w:ind w:left="1985"/>
      <w:jc w:val="both"/>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DC58B3"/>
    <w:rPr>
      <w:color w:val="800080"/>
      <w:u w:val="single"/>
    </w:rPr>
  </w:style>
  <w:style w:type="paragraph" w:customStyle="1" w:styleId="xl63">
    <w:name w:val="xl63"/>
    <w:basedOn w:val="Normal"/>
    <w:rsid w:val="00DC58B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4">
    <w:name w:val="xl64"/>
    <w:basedOn w:val="Normal"/>
    <w:rsid w:val="00DC58B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65">
    <w:name w:val="xl65"/>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
    <w:rsid w:val="00DC58B3"/>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7">
    <w:name w:val="xl67"/>
    <w:basedOn w:val="Normal"/>
    <w:rsid w:val="00DC58B3"/>
    <w:pPr>
      <w:pBdr>
        <w:top w:val="single" w:sz="4" w:space="0" w:color="000000"/>
        <w:left w:val="single" w:sz="4" w:space="0" w:color="000000"/>
        <w:bottom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8">
    <w:name w:val="xl68"/>
    <w:basedOn w:val="Normal"/>
    <w:rsid w:val="00DC58B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rPr>
  </w:style>
  <w:style w:type="paragraph" w:customStyle="1" w:styleId="xl69">
    <w:name w:val="xl69"/>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character" w:styleId="nfase">
    <w:name w:val="Emphasis"/>
    <w:uiPriority w:val="20"/>
    <w:qFormat/>
    <w:rsid w:val="00D225B1"/>
    <w:rPr>
      <w:i/>
      <w:iCs/>
    </w:rPr>
  </w:style>
</w:styles>
</file>

<file path=word/webSettings.xml><?xml version="1.0" encoding="utf-8"?>
<w:webSettings xmlns:r="http://schemas.openxmlformats.org/officeDocument/2006/relationships" xmlns:w="http://schemas.openxmlformats.org/wordprocessingml/2006/main">
  <w:divs>
    <w:div w:id="7486900">
      <w:bodyDiv w:val="1"/>
      <w:marLeft w:val="0"/>
      <w:marRight w:val="0"/>
      <w:marTop w:val="0"/>
      <w:marBottom w:val="0"/>
      <w:divBdr>
        <w:top w:val="none" w:sz="0" w:space="0" w:color="auto"/>
        <w:left w:val="none" w:sz="0" w:space="0" w:color="auto"/>
        <w:bottom w:val="none" w:sz="0" w:space="0" w:color="auto"/>
        <w:right w:val="none" w:sz="0" w:space="0" w:color="auto"/>
      </w:divBdr>
    </w:div>
    <w:div w:id="167018434">
      <w:bodyDiv w:val="1"/>
      <w:marLeft w:val="0"/>
      <w:marRight w:val="0"/>
      <w:marTop w:val="0"/>
      <w:marBottom w:val="0"/>
      <w:divBdr>
        <w:top w:val="none" w:sz="0" w:space="0" w:color="auto"/>
        <w:left w:val="none" w:sz="0" w:space="0" w:color="auto"/>
        <w:bottom w:val="none" w:sz="0" w:space="0" w:color="auto"/>
        <w:right w:val="none" w:sz="0" w:space="0" w:color="auto"/>
      </w:divBdr>
    </w:div>
    <w:div w:id="272514306">
      <w:bodyDiv w:val="1"/>
      <w:marLeft w:val="0"/>
      <w:marRight w:val="0"/>
      <w:marTop w:val="0"/>
      <w:marBottom w:val="0"/>
      <w:divBdr>
        <w:top w:val="none" w:sz="0" w:space="0" w:color="auto"/>
        <w:left w:val="none" w:sz="0" w:space="0" w:color="auto"/>
        <w:bottom w:val="none" w:sz="0" w:space="0" w:color="auto"/>
        <w:right w:val="none" w:sz="0" w:space="0" w:color="auto"/>
      </w:divBdr>
    </w:div>
    <w:div w:id="325864081">
      <w:bodyDiv w:val="1"/>
      <w:marLeft w:val="0"/>
      <w:marRight w:val="0"/>
      <w:marTop w:val="0"/>
      <w:marBottom w:val="0"/>
      <w:divBdr>
        <w:top w:val="none" w:sz="0" w:space="0" w:color="auto"/>
        <w:left w:val="none" w:sz="0" w:space="0" w:color="auto"/>
        <w:bottom w:val="none" w:sz="0" w:space="0" w:color="auto"/>
        <w:right w:val="none" w:sz="0" w:space="0" w:color="auto"/>
      </w:divBdr>
    </w:div>
    <w:div w:id="392698794">
      <w:bodyDiv w:val="1"/>
      <w:marLeft w:val="0"/>
      <w:marRight w:val="0"/>
      <w:marTop w:val="0"/>
      <w:marBottom w:val="0"/>
      <w:divBdr>
        <w:top w:val="none" w:sz="0" w:space="0" w:color="auto"/>
        <w:left w:val="none" w:sz="0" w:space="0" w:color="auto"/>
        <w:bottom w:val="none" w:sz="0" w:space="0" w:color="auto"/>
        <w:right w:val="none" w:sz="0" w:space="0" w:color="auto"/>
      </w:divBdr>
    </w:div>
    <w:div w:id="519902484">
      <w:bodyDiv w:val="1"/>
      <w:marLeft w:val="0"/>
      <w:marRight w:val="0"/>
      <w:marTop w:val="0"/>
      <w:marBottom w:val="0"/>
      <w:divBdr>
        <w:top w:val="none" w:sz="0" w:space="0" w:color="auto"/>
        <w:left w:val="none" w:sz="0" w:space="0" w:color="auto"/>
        <w:bottom w:val="none" w:sz="0" w:space="0" w:color="auto"/>
        <w:right w:val="none" w:sz="0" w:space="0" w:color="auto"/>
      </w:divBdr>
    </w:div>
    <w:div w:id="541787876">
      <w:bodyDiv w:val="1"/>
      <w:marLeft w:val="0"/>
      <w:marRight w:val="0"/>
      <w:marTop w:val="0"/>
      <w:marBottom w:val="0"/>
      <w:divBdr>
        <w:top w:val="none" w:sz="0" w:space="0" w:color="auto"/>
        <w:left w:val="none" w:sz="0" w:space="0" w:color="auto"/>
        <w:bottom w:val="none" w:sz="0" w:space="0" w:color="auto"/>
        <w:right w:val="none" w:sz="0" w:space="0" w:color="auto"/>
      </w:divBdr>
    </w:div>
    <w:div w:id="548148782">
      <w:bodyDiv w:val="1"/>
      <w:marLeft w:val="0"/>
      <w:marRight w:val="0"/>
      <w:marTop w:val="0"/>
      <w:marBottom w:val="0"/>
      <w:divBdr>
        <w:top w:val="none" w:sz="0" w:space="0" w:color="auto"/>
        <w:left w:val="none" w:sz="0" w:space="0" w:color="auto"/>
        <w:bottom w:val="none" w:sz="0" w:space="0" w:color="auto"/>
        <w:right w:val="none" w:sz="0" w:space="0" w:color="auto"/>
      </w:divBdr>
    </w:div>
    <w:div w:id="569580268">
      <w:bodyDiv w:val="1"/>
      <w:marLeft w:val="0"/>
      <w:marRight w:val="0"/>
      <w:marTop w:val="0"/>
      <w:marBottom w:val="0"/>
      <w:divBdr>
        <w:top w:val="none" w:sz="0" w:space="0" w:color="auto"/>
        <w:left w:val="none" w:sz="0" w:space="0" w:color="auto"/>
        <w:bottom w:val="none" w:sz="0" w:space="0" w:color="auto"/>
        <w:right w:val="none" w:sz="0" w:space="0" w:color="auto"/>
      </w:divBdr>
    </w:div>
    <w:div w:id="621496874">
      <w:bodyDiv w:val="1"/>
      <w:marLeft w:val="0"/>
      <w:marRight w:val="0"/>
      <w:marTop w:val="0"/>
      <w:marBottom w:val="0"/>
      <w:divBdr>
        <w:top w:val="none" w:sz="0" w:space="0" w:color="auto"/>
        <w:left w:val="none" w:sz="0" w:space="0" w:color="auto"/>
        <w:bottom w:val="none" w:sz="0" w:space="0" w:color="auto"/>
        <w:right w:val="none" w:sz="0" w:space="0" w:color="auto"/>
      </w:divBdr>
    </w:div>
    <w:div w:id="808477159">
      <w:bodyDiv w:val="1"/>
      <w:marLeft w:val="0"/>
      <w:marRight w:val="0"/>
      <w:marTop w:val="0"/>
      <w:marBottom w:val="0"/>
      <w:divBdr>
        <w:top w:val="none" w:sz="0" w:space="0" w:color="auto"/>
        <w:left w:val="none" w:sz="0" w:space="0" w:color="auto"/>
        <w:bottom w:val="none" w:sz="0" w:space="0" w:color="auto"/>
        <w:right w:val="none" w:sz="0" w:space="0" w:color="auto"/>
      </w:divBdr>
    </w:div>
    <w:div w:id="932781957">
      <w:bodyDiv w:val="1"/>
      <w:marLeft w:val="0"/>
      <w:marRight w:val="0"/>
      <w:marTop w:val="0"/>
      <w:marBottom w:val="0"/>
      <w:divBdr>
        <w:top w:val="none" w:sz="0" w:space="0" w:color="auto"/>
        <w:left w:val="none" w:sz="0" w:space="0" w:color="auto"/>
        <w:bottom w:val="none" w:sz="0" w:space="0" w:color="auto"/>
        <w:right w:val="none" w:sz="0" w:space="0" w:color="auto"/>
      </w:divBdr>
    </w:div>
    <w:div w:id="1158420125">
      <w:bodyDiv w:val="1"/>
      <w:marLeft w:val="0"/>
      <w:marRight w:val="0"/>
      <w:marTop w:val="0"/>
      <w:marBottom w:val="0"/>
      <w:divBdr>
        <w:top w:val="none" w:sz="0" w:space="0" w:color="auto"/>
        <w:left w:val="none" w:sz="0" w:space="0" w:color="auto"/>
        <w:bottom w:val="none" w:sz="0" w:space="0" w:color="auto"/>
        <w:right w:val="none" w:sz="0" w:space="0" w:color="auto"/>
      </w:divBdr>
    </w:div>
    <w:div w:id="1163467469">
      <w:bodyDiv w:val="1"/>
      <w:marLeft w:val="0"/>
      <w:marRight w:val="0"/>
      <w:marTop w:val="0"/>
      <w:marBottom w:val="0"/>
      <w:divBdr>
        <w:top w:val="none" w:sz="0" w:space="0" w:color="auto"/>
        <w:left w:val="none" w:sz="0" w:space="0" w:color="auto"/>
        <w:bottom w:val="none" w:sz="0" w:space="0" w:color="auto"/>
        <w:right w:val="none" w:sz="0" w:space="0" w:color="auto"/>
      </w:divBdr>
    </w:div>
    <w:div w:id="1189948605">
      <w:bodyDiv w:val="1"/>
      <w:marLeft w:val="0"/>
      <w:marRight w:val="0"/>
      <w:marTop w:val="0"/>
      <w:marBottom w:val="0"/>
      <w:divBdr>
        <w:top w:val="none" w:sz="0" w:space="0" w:color="auto"/>
        <w:left w:val="none" w:sz="0" w:space="0" w:color="auto"/>
        <w:bottom w:val="none" w:sz="0" w:space="0" w:color="auto"/>
        <w:right w:val="none" w:sz="0" w:space="0" w:color="auto"/>
      </w:divBdr>
    </w:div>
    <w:div w:id="1207835862">
      <w:bodyDiv w:val="1"/>
      <w:marLeft w:val="0"/>
      <w:marRight w:val="0"/>
      <w:marTop w:val="0"/>
      <w:marBottom w:val="0"/>
      <w:divBdr>
        <w:top w:val="none" w:sz="0" w:space="0" w:color="auto"/>
        <w:left w:val="none" w:sz="0" w:space="0" w:color="auto"/>
        <w:bottom w:val="none" w:sz="0" w:space="0" w:color="auto"/>
        <w:right w:val="none" w:sz="0" w:space="0" w:color="auto"/>
      </w:divBdr>
    </w:div>
    <w:div w:id="1582985400">
      <w:bodyDiv w:val="1"/>
      <w:marLeft w:val="0"/>
      <w:marRight w:val="0"/>
      <w:marTop w:val="0"/>
      <w:marBottom w:val="0"/>
      <w:divBdr>
        <w:top w:val="none" w:sz="0" w:space="0" w:color="auto"/>
        <w:left w:val="none" w:sz="0" w:space="0" w:color="auto"/>
        <w:bottom w:val="none" w:sz="0" w:space="0" w:color="auto"/>
        <w:right w:val="none" w:sz="0" w:space="0" w:color="auto"/>
      </w:divBdr>
    </w:div>
    <w:div w:id="1598516427">
      <w:bodyDiv w:val="1"/>
      <w:marLeft w:val="0"/>
      <w:marRight w:val="0"/>
      <w:marTop w:val="0"/>
      <w:marBottom w:val="0"/>
      <w:divBdr>
        <w:top w:val="none" w:sz="0" w:space="0" w:color="auto"/>
        <w:left w:val="none" w:sz="0" w:space="0" w:color="auto"/>
        <w:bottom w:val="none" w:sz="0" w:space="0" w:color="auto"/>
        <w:right w:val="none" w:sz="0" w:space="0" w:color="auto"/>
      </w:divBdr>
    </w:div>
    <w:div w:id="1709834688">
      <w:bodyDiv w:val="1"/>
      <w:marLeft w:val="0"/>
      <w:marRight w:val="0"/>
      <w:marTop w:val="0"/>
      <w:marBottom w:val="0"/>
      <w:divBdr>
        <w:top w:val="none" w:sz="0" w:space="0" w:color="auto"/>
        <w:left w:val="none" w:sz="0" w:space="0" w:color="auto"/>
        <w:bottom w:val="none" w:sz="0" w:space="0" w:color="auto"/>
        <w:right w:val="none" w:sz="0" w:space="0" w:color="auto"/>
      </w:divBdr>
    </w:div>
    <w:div w:id="1818954331">
      <w:bodyDiv w:val="1"/>
      <w:marLeft w:val="0"/>
      <w:marRight w:val="0"/>
      <w:marTop w:val="0"/>
      <w:marBottom w:val="0"/>
      <w:divBdr>
        <w:top w:val="none" w:sz="0" w:space="0" w:color="auto"/>
        <w:left w:val="none" w:sz="0" w:space="0" w:color="auto"/>
        <w:bottom w:val="none" w:sz="0" w:space="0" w:color="auto"/>
        <w:right w:val="none" w:sz="0" w:space="0" w:color="auto"/>
      </w:divBdr>
    </w:div>
    <w:div w:id="1951083838">
      <w:bodyDiv w:val="1"/>
      <w:marLeft w:val="0"/>
      <w:marRight w:val="0"/>
      <w:marTop w:val="0"/>
      <w:marBottom w:val="0"/>
      <w:divBdr>
        <w:top w:val="none" w:sz="0" w:space="0" w:color="auto"/>
        <w:left w:val="none" w:sz="0" w:space="0" w:color="auto"/>
        <w:bottom w:val="none" w:sz="0" w:space="0" w:color="auto"/>
        <w:right w:val="none" w:sz="0" w:space="0" w:color="auto"/>
      </w:divBdr>
    </w:div>
    <w:div w:id="2047414039">
      <w:bodyDiv w:val="1"/>
      <w:marLeft w:val="0"/>
      <w:marRight w:val="0"/>
      <w:marTop w:val="0"/>
      <w:marBottom w:val="0"/>
      <w:divBdr>
        <w:top w:val="none" w:sz="0" w:space="0" w:color="auto"/>
        <w:left w:val="none" w:sz="0" w:space="0" w:color="auto"/>
        <w:bottom w:val="none" w:sz="0" w:space="0" w:color="auto"/>
        <w:right w:val="none" w:sz="0" w:space="0" w:color="auto"/>
      </w:divBdr>
    </w:div>
    <w:div w:id="210471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mailto:adesaohcuf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net.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analto.gov.br/ccivil_03/LEIS/L8666cons.htm" TargetMode="Externa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D1C44-6EF1-4BDD-AE4F-1F67A2BD4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16191</Words>
  <Characters>87436</Characters>
  <Application>Microsoft Office Word</Application>
  <DocSecurity>0</DocSecurity>
  <Lines>728</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103421</CharactersWithSpaces>
  <SharedDoc>false</SharedDoc>
  <HLinks>
    <vt:vector size="36" baseType="variant">
      <vt:variant>
        <vt:i4>1638450</vt:i4>
      </vt:variant>
      <vt:variant>
        <vt:i4>15</vt:i4>
      </vt:variant>
      <vt:variant>
        <vt:i4>0</vt:i4>
      </vt:variant>
      <vt:variant>
        <vt:i4>5</vt:i4>
      </vt:variant>
      <vt:variant>
        <vt:lpwstr>mailto:adesaohcufg@gmail.com</vt:lpwstr>
      </vt:variant>
      <vt:variant>
        <vt:lpwstr/>
      </vt:variant>
      <vt:variant>
        <vt:i4>6029383</vt:i4>
      </vt:variant>
      <vt:variant>
        <vt:i4>12</vt:i4>
      </vt:variant>
      <vt:variant>
        <vt:i4>0</vt:i4>
      </vt:variant>
      <vt:variant>
        <vt:i4>5</vt:i4>
      </vt:variant>
      <vt:variant>
        <vt:lpwstr>http://www.comprasnet.gov.br/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4849719</vt:i4>
      </vt:variant>
      <vt:variant>
        <vt:i4>6</vt:i4>
      </vt:variant>
      <vt:variant>
        <vt:i4>0</vt:i4>
      </vt:variant>
      <vt:variant>
        <vt:i4>5</vt:i4>
      </vt:variant>
      <vt:variant>
        <vt:lpwstr>http://www.planalto.gov.br/ccivil_03/LEIS/L8666cons.htm</vt:lpwstr>
      </vt:variant>
      <vt:variant>
        <vt:lpwstr>art3%C2%A714</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luizcc</dc:creator>
  <cp:lastModifiedBy>gustavocs</cp:lastModifiedBy>
  <cp:revision>2</cp:revision>
  <cp:lastPrinted>2015-11-10T09:44:00Z</cp:lastPrinted>
  <dcterms:created xsi:type="dcterms:W3CDTF">2017-02-20T18:46:00Z</dcterms:created>
  <dcterms:modified xsi:type="dcterms:W3CDTF">2017-02-20T18:46:00Z</dcterms:modified>
</cp:coreProperties>
</file>