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E4" w:rsidRDefault="007174E4" w:rsidP="006D228B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174E4">
        <w:rPr>
          <w:rFonts w:asciiTheme="minorHAnsi" w:hAnsiTheme="minorHAnsi" w:cstheme="minorHAnsi"/>
          <w:sz w:val="24"/>
          <w:szCs w:val="24"/>
        </w:rPr>
        <w:t>DIRETRIZ DE OBTENÇÃO CONJUNTA DE PRODUTOS DE DEFESA (PRODE) E DE SISTEMAS DE DEFESA (SD)</w:t>
      </w:r>
    </w:p>
    <w:p w:rsidR="00970E54" w:rsidRPr="00B21587" w:rsidRDefault="00970E54" w:rsidP="00970E54">
      <w:pPr>
        <w:spacing w:before="120" w:after="240"/>
        <w:jc w:val="center"/>
        <w:rPr>
          <w:rFonts w:asciiTheme="minorHAnsi" w:hAnsiTheme="minorHAnsi"/>
          <w:sz w:val="24"/>
          <w:szCs w:val="24"/>
        </w:rPr>
      </w:pPr>
      <w:r w:rsidRPr="00B21587">
        <w:rPr>
          <w:rFonts w:asciiTheme="minorHAnsi" w:hAnsiTheme="minorHAnsi"/>
          <w:sz w:val="24"/>
          <w:szCs w:val="24"/>
        </w:rPr>
        <w:t>ANEXO D</w:t>
      </w:r>
    </w:p>
    <w:p w:rsidR="00970E54" w:rsidRPr="00B21587" w:rsidRDefault="00970E54" w:rsidP="00970E54">
      <w:pPr>
        <w:spacing w:before="120" w:after="240"/>
        <w:jc w:val="center"/>
        <w:rPr>
          <w:rFonts w:asciiTheme="minorHAnsi" w:hAnsiTheme="minorHAnsi"/>
          <w:b/>
          <w:sz w:val="24"/>
          <w:szCs w:val="24"/>
        </w:rPr>
      </w:pPr>
      <w:r w:rsidRPr="00B21587">
        <w:rPr>
          <w:rFonts w:asciiTheme="minorHAnsi" w:hAnsiTheme="minorHAnsi"/>
          <w:b/>
          <w:sz w:val="24"/>
          <w:szCs w:val="24"/>
        </w:rPr>
        <w:t>REQUISITOS OPERACIONAIS</w:t>
      </w:r>
    </w:p>
    <w:p w:rsidR="00970E54" w:rsidRPr="00B21587" w:rsidRDefault="00970E54" w:rsidP="00970E54">
      <w:pPr>
        <w:spacing w:before="120" w:after="240"/>
        <w:jc w:val="center"/>
        <w:rPr>
          <w:rFonts w:asciiTheme="minorHAnsi" w:hAnsiTheme="minorHAnsi"/>
          <w:b/>
          <w:sz w:val="24"/>
          <w:szCs w:val="24"/>
        </w:rPr>
      </w:pPr>
    </w:p>
    <w:p w:rsidR="00970E54" w:rsidRPr="00B21587" w:rsidRDefault="00970E54" w:rsidP="00970E54">
      <w:pPr>
        <w:pStyle w:val="Cabealho1"/>
        <w:numPr>
          <w:ilvl w:val="0"/>
          <w:numId w:val="22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1" w:name="_Toc77083287"/>
      <w:bookmarkStart w:id="2" w:name="_Toc77083393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PRELIMINARES</w:t>
      </w:r>
      <w:bookmarkEnd w:id="1"/>
      <w:bookmarkEnd w:id="2"/>
    </w:p>
    <w:p w:rsidR="00970E54" w:rsidRPr="00B21587" w:rsidRDefault="00970E54" w:rsidP="00970E54">
      <w:pPr>
        <w:pStyle w:val="Subttulo"/>
        <w:numPr>
          <w:ilvl w:val="1"/>
          <w:numId w:val="22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FINALIDADE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Estabelecer os procedimentos para elaboração de REQUISITOS OPERACIONAIS (ROP) durante o processo analítico conjunto de obtenção de Produtos de Defesa (PRODE) e Sistemas de Defesa (SD), conforme a Diretriz de Obtenção Conjunta de PRODE e de SD no âmbito do Ministério da Defesa (MD).</w:t>
      </w:r>
    </w:p>
    <w:p w:rsidR="00970E54" w:rsidRPr="00B21587" w:rsidRDefault="00970E54" w:rsidP="00970E54">
      <w:pPr>
        <w:pStyle w:val="Subttulo"/>
        <w:numPr>
          <w:ilvl w:val="1"/>
          <w:numId w:val="22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OBJETIVO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Estabelecer uma metodologia a ser aplicada nas atividades de elaboração do ROP conduzidas pelas partes envolvidas.</w:t>
      </w:r>
    </w:p>
    <w:p w:rsidR="00970E54" w:rsidRPr="00B21587" w:rsidRDefault="00970E54" w:rsidP="00970E54">
      <w:pPr>
        <w:pStyle w:val="Subttulo"/>
        <w:numPr>
          <w:ilvl w:val="1"/>
          <w:numId w:val="22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ÂMBITO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Estas orientações aplicam-se às FORÇAS SINGULARES (FS) e aos órgãos subordinados ao MD.</w:t>
      </w:r>
    </w:p>
    <w:p w:rsidR="00970E54" w:rsidRPr="00B21587" w:rsidRDefault="00970E54" w:rsidP="00970E54">
      <w:pPr>
        <w:pStyle w:val="Subttulo"/>
        <w:numPr>
          <w:ilvl w:val="1"/>
          <w:numId w:val="22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REFERÊNCIAS</w:t>
      </w:r>
    </w:p>
    <w:p w:rsidR="00970E54" w:rsidRPr="00B21587" w:rsidRDefault="00970E54" w:rsidP="00DD04CC">
      <w:pPr>
        <w:pStyle w:val="PargrafodaLista"/>
        <w:numPr>
          <w:ilvl w:val="0"/>
          <w:numId w:val="1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Lei nº 12.598, de 21 de março de 2012 – </w:t>
      </w:r>
      <w:r w:rsidRPr="00B21587">
        <w:rPr>
          <w:rFonts w:asciiTheme="minorHAnsi" w:hAnsiTheme="minorHAnsi" w:cstheme="minorHAnsi"/>
          <w:i/>
          <w:szCs w:val="24"/>
        </w:rPr>
        <w:t>Compras, Contratações e Desenvolvimento de Produtos e de Sistemas de Defesa</w:t>
      </w:r>
      <w:r w:rsidRPr="00B21587">
        <w:rPr>
          <w:rFonts w:asciiTheme="minorHAnsi" w:hAnsiTheme="minorHAnsi" w:cstheme="minorHAnsi"/>
          <w:szCs w:val="24"/>
        </w:rPr>
        <w:t>;</w:t>
      </w:r>
    </w:p>
    <w:p w:rsidR="00970E54" w:rsidRPr="00B21587" w:rsidRDefault="00970E54" w:rsidP="00DD04CC">
      <w:pPr>
        <w:pStyle w:val="PargrafodaLista"/>
        <w:numPr>
          <w:ilvl w:val="0"/>
          <w:numId w:val="1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Decreto nº 7.970, de 28 de março de 2013 – </w:t>
      </w:r>
      <w:r w:rsidRPr="00B21587">
        <w:rPr>
          <w:rFonts w:asciiTheme="minorHAnsi" w:hAnsiTheme="minorHAnsi" w:cstheme="minorHAnsi"/>
          <w:i/>
          <w:szCs w:val="24"/>
        </w:rPr>
        <w:t>Regulamenta a Lei nº 12.598, de 2012;</w:t>
      </w:r>
    </w:p>
    <w:p w:rsidR="00970E54" w:rsidRPr="00B21587" w:rsidRDefault="00970E54" w:rsidP="00DD04CC">
      <w:pPr>
        <w:pStyle w:val="PargrafodaLista"/>
        <w:numPr>
          <w:ilvl w:val="0"/>
          <w:numId w:val="1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Portaria Normativa nº 15/MD, de 4 de abril de 2018 - </w:t>
      </w:r>
      <w:r w:rsidRPr="00B21587">
        <w:rPr>
          <w:rFonts w:asciiTheme="minorHAnsi" w:hAnsiTheme="minorHAnsi" w:cstheme="minorHAnsi"/>
          <w:i/>
          <w:szCs w:val="24"/>
        </w:rPr>
        <w:t>Aprova a Política de Obtenção de Produtos de Defesa – POBPRODE para a administração central do Ministério da Defesa e para as Forças Armadas;</w:t>
      </w:r>
    </w:p>
    <w:p w:rsidR="00970E54" w:rsidRPr="00B21587" w:rsidRDefault="00970E54" w:rsidP="00DD04CC">
      <w:pPr>
        <w:pStyle w:val="PargrafodaLista"/>
        <w:numPr>
          <w:ilvl w:val="0"/>
          <w:numId w:val="1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DCA 400-6 – </w:t>
      </w:r>
      <w:r w:rsidRPr="00B21587">
        <w:rPr>
          <w:rFonts w:asciiTheme="minorHAnsi" w:hAnsiTheme="minorHAnsi" w:cstheme="minorHAnsi"/>
          <w:i/>
          <w:szCs w:val="24"/>
        </w:rPr>
        <w:t>Ciclo de Vida de Sistemas e Materiais da Aeronáutica</w:t>
      </w:r>
      <w:r w:rsidRPr="00B21587">
        <w:rPr>
          <w:rFonts w:asciiTheme="minorHAnsi" w:hAnsiTheme="minorHAnsi" w:cstheme="minorHAnsi"/>
          <w:szCs w:val="24"/>
        </w:rPr>
        <w:t>, 2007;</w:t>
      </w:r>
    </w:p>
    <w:p w:rsidR="00970E54" w:rsidRPr="00B21587" w:rsidRDefault="00970E54" w:rsidP="00DD04CC">
      <w:pPr>
        <w:pStyle w:val="PargrafodaLista"/>
        <w:numPr>
          <w:ilvl w:val="0"/>
          <w:numId w:val="1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  <w:lang w:val="en-US"/>
        </w:rPr>
      </w:pPr>
      <w:proofErr w:type="spellStart"/>
      <w:r w:rsidRPr="00B21587">
        <w:rPr>
          <w:rFonts w:asciiTheme="minorHAnsi" w:hAnsiTheme="minorHAnsi" w:cstheme="minorHAnsi"/>
          <w:szCs w:val="24"/>
          <w:lang w:val="en-US"/>
        </w:rPr>
        <w:t>DoDI</w:t>
      </w:r>
      <w:proofErr w:type="spellEnd"/>
      <w:r w:rsidRPr="00B21587">
        <w:rPr>
          <w:rFonts w:asciiTheme="minorHAnsi" w:hAnsiTheme="minorHAnsi" w:cstheme="minorHAnsi"/>
          <w:szCs w:val="24"/>
          <w:lang w:val="en-US"/>
        </w:rPr>
        <w:t xml:space="preserve"> 5000.02, </w:t>
      </w:r>
      <w:r w:rsidRPr="00B21587">
        <w:rPr>
          <w:rFonts w:asciiTheme="minorHAnsi" w:hAnsiTheme="minorHAnsi" w:cstheme="minorHAnsi"/>
          <w:i/>
          <w:szCs w:val="24"/>
          <w:lang w:val="en-US"/>
        </w:rPr>
        <w:t>Operation of the Defense Acquisition System</w:t>
      </w:r>
      <w:r w:rsidRPr="00B21587">
        <w:rPr>
          <w:rFonts w:asciiTheme="minorHAnsi" w:hAnsiTheme="minorHAnsi" w:cstheme="minorHAnsi"/>
          <w:szCs w:val="24"/>
          <w:lang w:val="en-US"/>
        </w:rPr>
        <w:t>, January 7, 2015; e</w:t>
      </w:r>
    </w:p>
    <w:p w:rsidR="00970E54" w:rsidRPr="00B21587" w:rsidRDefault="00970E54" w:rsidP="00DD04CC">
      <w:pPr>
        <w:pStyle w:val="PargrafodaLista"/>
        <w:numPr>
          <w:ilvl w:val="0"/>
          <w:numId w:val="1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  <w:lang w:val="en-US"/>
        </w:rPr>
      </w:pPr>
      <w:r w:rsidRPr="00B21587">
        <w:rPr>
          <w:rFonts w:asciiTheme="minorHAnsi" w:hAnsiTheme="minorHAnsi" w:cstheme="minorHAnsi"/>
          <w:szCs w:val="24"/>
          <w:lang w:val="en-US"/>
        </w:rPr>
        <w:t xml:space="preserve">DoD Directive 5000.1, </w:t>
      </w:r>
      <w:r w:rsidRPr="00B21587">
        <w:rPr>
          <w:rFonts w:asciiTheme="minorHAnsi" w:hAnsiTheme="minorHAnsi" w:cstheme="minorHAnsi"/>
          <w:i/>
          <w:szCs w:val="24"/>
          <w:lang w:val="en-US"/>
        </w:rPr>
        <w:t>The Defense Acquisition System</w:t>
      </w:r>
      <w:r w:rsidRPr="00B21587">
        <w:rPr>
          <w:rFonts w:asciiTheme="minorHAnsi" w:hAnsiTheme="minorHAnsi" w:cstheme="minorHAnsi"/>
          <w:szCs w:val="24"/>
          <w:lang w:val="en-US"/>
        </w:rPr>
        <w:t>, November, 2007.</w:t>
      </w:r>
    </w:p>
    <w:p w:rsidR="00970E54" w:rsidRPr="00B21587" w:rsidRDefault="00970E54" w:rsidP="00970E54">
      <w:pPr>
        <w:pStyle w:val="Cabealho1"/>
        <w:numPr>
          <w:ilvl w:val="0"/>
          <w:numId w:val="22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3" w:name="_Toc77083288"/>
      <w:bookmarkStart w:id="4" w:name="_Toc77083394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GERAIS</w:t>
      </w:r>
      <w:bookmarkEnd w:id="3"/>
      <w:bookmarkEnd w:id="4"/>
    </w:p>
    <w:p w:rsidR="00970E54" w:rsidRPr="00B21587" w:rsidRDefault="00970E54" w:rsidP="00970E54">
      <w:pPr>
        <w:pStyle w:val="Subttulo"/>
        <w:numPr>
          <w:ilvl w:val="1"/>
          <w:numId w:val="22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VISÃO GERAL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conceito de requisitos reúne as atividades que visam estabelecer um enunciado completo, claro e preciso dos requisitos de um determinado objeto.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Requisitos são os atributos necessários de um produto, serviço ou sistema que produzem, como resultado, a satisfação da necessidade de uma pessoa, grupo ou organização.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Neste sentido, um requisito define uma solução, em contraste com o problema, seguindo a metodologia aplicada à Engenharia de Sistemas.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elaboração de requisitos é uma atividade complexa, mas fundamental, haja vista que uma solução inicialmente concebida como lógica e adequada poderá não ser a melhor alternativa ou, ainda, não resolver o problema que se apresenta.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Os requisitos são critérios em que soluções poderão ser testadas e avaliadas, além disso, não raras vezes, uma análise detalhada de um requisito pode gerar a necessidade da elaboração de Requisitos Derivados.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Requisitos são:</w:t>
      </w:r>
    </w:p>
    <w:p w:rsidR="00970E54" w:rsidRPr="00B21587" w:rsidRDefault="00970E54" w:rsidP="00970E54">
      <w:pPr>
        <w:pStyle w:val="PargrafodaLista"/>
        <w:numPr>
          <w:ilvl w:val="0"/>
          <w:numId w:val="2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condição ou potencialidade de que um usuário necessita para resolver um problema ou atingir um objetivo;</w:t>
      </w:r>
    </w:p>
    <w:p w:rsidR="00970E54" w:rsidRPr="00B21587" w:rsidRDefault="00970E54" w:rsidP="00970E54">
      <w:pPr>
        <w:pStyle w:val="PargrafodaLista"/>
        <w:numPr>
          <w:ilvl w:val="0"/>
          <w:numId w:val="2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condição ou potencialidade que um sistema, componente ou produto deve possuir para que seja aceito, isto é, satisfaça a um contrato, padrão, especificação ou outro documento formalmente imposto; e</w:t>
      </w:r>
    </w:p>
    <w:p w:rsidR="00970E54" w:rsidRPr="00B21587" w:rsidRDefault="00970E54" w:rsidP="00970E54">
      <w:pPr>
        <w:pStyle w:val="PargrafodaLista"/>
        <w:numPr>
          <w:ilvl w:val="0"/>
          <w:numId w:val="20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expressão documentada das características de um objeto.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Esses requisitos devem ser levantados em conjunto com representantes das FS, usuários e, possivelmente, especialistas da área de aplicação do objeto.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Projetos de desenvolvimento de produtos mais complexos geralmente precisam de maior investimento em engenharia de requisitos do que projetos que desenvolvem produtos mais simples, assim esse tipo de engenharia é mais complexa no caso de novos produtos. Ademais, quando um projeto visa desenvolver uma nova versão de um produto existente, a experiência dos usuários, adquirida com as versões anteriores do produto, permite identificar de forma rápida e clara as necessidades prioritárias.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partir desses requisitos operacionais, serão derivados os REQUISITOS TÉCNICOS, LOGÍSTICOS E INDUSTRIAIS (RTLI).</w:t>
      </w:r>
    </w:p>
    <w:p w:rsidR="00970E54" w:rsidRPr="00B21587" w:rsidRDefault="00970E54" w:rsidP="00970E54">
      <w:pPr>
        <w:pStyle w:val="Subttulo"/>
        <w:numPr>
          <w:ilvl w:val="1"/>
          <w:numId w:val="22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REQUISITOS OPERACIONAIS (ROp)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Dentro do escopo do MD, os requisitos são apresentados sob a forma de requisitos operacionais, que conectam as capacidades pretendidas com as capacidades estabelecidas para as FS, traduzindo uma necessidade em linguagem específica de requisitos, cuja compilação constitui o documento ROP.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É um documento que tem sua origem em uma NECESSIDADE OPERACIONAL (NOP) e será elaborado pelo Estado-Maior das FS, conforme previsto no PROCESSO DE OBTENÇÃO DE PRODE/SD.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ROP será elaborado em estreita coordenação com os órgãos setoriais envolvidos, particularmente com o órgão emissor da NOP, de maneira a assegurar que a solução que venha a ser selecionada ao final satisfaça a necessidade apresentada.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Antes da confecção do ROP, deverão ser realizadas reuniões preparatórias com os setores envolvidos para a discussão prévia dos itens que constituirão o documento.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ROP traduz, em linguagem específica de requisitos, os anseios do “cliente” gerador da NOP, cujos parâmetros redigidos têm papel fundamental na avaliação a ser feita durante os testes de aceitação do objeto.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Após a sua confecção, o ROP deverá ser acompanhado de seu respectivo ESTUDO DE VIABILIDADE, para aprovação e autorização de prosseguimento para a próxima fase do processo.</w:t>
      </w:r>
    </w:p>
    <w:p w:rsidR="00970E54" w:rsidRPr="00B21587" w:rsidRDefault="00970E54" w:rsidP="00970E54">
      <w:pPr>
        <w:pStyle w:val="Subttulo"/>
        <w:numPr>
          <w:ilvl w:val="1"/>
          <w:numId w:val="22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bookmarkStart w:id="5" w:name="_Toc419794414"/>
      <w:r w:rsidRPr="00B21587">
        <w:rPr>
          <w:rFonts w:cstheme="minorHAnsi"/>
          <w:caps/>
          <w:color w:val="auto"/>
          <w:sz w:val="24"/>
          <w:szCs w:val="24"/>
          <w:u w:val="single"/>
        </w:rPr>
        <w:t>SUGESTÃO DOS CAPÍTULOS</w:t>
      </w:r>
      <w:bookmarkEnd w:id="5"/>
      <w:r w:rsidRPr="00B21587">
        <w:rPr>
          <w:rFonts w:cstheme="minorHAnsi"/>
          <w:caps/>
          <w:color w:val="auto"/>
          <w:sz w:val="24"/>
          <w:szCs w:val="24"/>
          <w:u w:val="single"/>
        </w:rPr>
        <w:t xml:space="preserve"> DE UM ROP</w:t>
      </w:r>
    </w:p>
    <w:p w:rsidR="00970E54" w:rsidRPr="00B21587" w:rsidRDefault="00970E54" w:rsidP="00970E54">
      <w:pPr>
        <w:pStyle w:val="PargrafodaLista"/>
        <w:numPr>
          <w:ilvl w:val="2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fim de organizar a elaboração do documento, sugere-se que o ROP seja apresentado sob a forma de seis capítulos, distribuídos da seguinte maneira:</w:t>
      </w:r>
    </w:p>
    <w:p w:rsidR="00970E54" w:rsidRPr="00B21587" w:rsidRDefault="00970E54" w:rsidP="00970E54">
      <w:pPr>
        <w:pStyle w:val="PargrafodaLista"/>
        <w:numPr>
          <w:ilvl w:val="0"/>
          <w:numId w:val="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Disposições Preliminares. Considerar: Finalidade, Âmbito, Origem, Base Legal, Denominação, Abreviaturas, Siglas e Símbolos, Glossário;</w:t>
      </w:r>
    </w:p>
    <w:p w:rsidR="00970E54" w:rsidRPr="00B21587" w:rsidRDefault="00970E54" w:rsidP="00970E54">
      <w:pPr>
        <w:pStyle w:val="PargrafodaLista"/>
        <w:numPr>
          <w:ilvl w:val="0"/>
          <w:numId w:val="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Síntese da Concepção Operacional. Abordar: cenário operacional, capacidade demandada e deficiência detectada, comando e controle, segurança, proteção, interoperabilidade e padronização, recursos humanos e integração com sistemas existentes e futuros;</w:t>
      </w:r>
    </w:p>
    <w:p w:rsidR="00970E54" w:rsidRPr="00B21587" w:rsidRDefault="00970E54" w:rsidP="00970E54">
      <w:pPr>
        <w:pStyle w:val="PargrafodaLista"/>
        <w:numPr>
          <w:ilvl w:val="0"/>
          <w:numId w:val="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Requisitos Operacionais. Deverão descrever todos os tipos de requisitos, especificações e particularidades mínimas que se pretende que o sistema ou material deva possuir, em conformidade com a NOP de origem.</w:t>
      </w:r>
    </w:p>
    <w:p w:rsidR="00970E54" w:rsidRPr="00B21587" w:rsidRDefault="00970E54" w:rsidP="00970E54">
      <w:pPr>
        <w:pStyle w:val="PargrafodaLista"/>
        <w:numPr>
          <w:ilvl w:val="0"/>
          <w:numId w:val="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Orientações Específicas para a Condução do Projeto. Se aplicável, definir: responsável pela condução do projeto e fases ou subfases do ciclo de vida que deverão ser suprimidas ou aprofundadas;</w:t>
      </w:r>
    </w:p>
    <w:p w:rsidR="00970E54" w:rsidRPr="00B21587" w:rsidRDefault="00970E54" w:rsidP="00970E54">
      <w:pPr>
        <w:pStyle w:val="PargrafodaLista"/>
        <w:numPr>
          <w:ilvl w:val="0"/>
          <w:numId w:val="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Considerações Gerais; e</w:t>
      </w:r>
    </w:p>
    <w:p w:rsidR="00970E54" w:rsidRPr="00B21587" w:rsidRDefault="00970E54" w:rsidP="00970E54">
      <w:pPr>
        <w:pStyle w:val="PargrafodaLista"/>
        <w:numPr>
          <w:ilvl w:val="0"/>
          <w:numId w:val="21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Disposições Finais: orientações sobre eventuais alterações que se fizerem necessárias no ROP.</w:t>
      </w:r>
    </w:p>
    <w:p w:rsidR="00970E54" w:rsidRPr="00B21587" w:rsidRDefault="00970E54" w:rsidP="00970E54">
      <w:pPr>
        <w:pStyle w:val="Cabealho1"/>
        <w:numPr>
          <w:ilvl w:val="0"/>
          <w:numId w:val="22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6" w:name="_Toc77083289"/>
      <w:bookmarkStart w:id="7" w:name="_Toc77083395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ESPECÍFICAS</w:t>
      </w:r>
      <w:bookmarkEnd w:id="6"/>
      <w:bookmarkEnd w:id="7"/>
    </w:p>
    <w:p w:rsidR="00970E54" w:rsidRPr="00B21587" w:rsidRDefault="00970E54" w:rsidP="00970E54">
      <w:pPr>
        <w:pStyle w:val="PargrafodaLista"/>
        <w:numPr>
          <w:ilvl w:val="1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As FS, por ocasião da confecção do ROP, poderão utilizar seus respectivos modelos, bem como efetuar as adaptações necessárias com relação ao disposto neste Anexo.</w:t>
      </w:r>
    </w:p>
    <w:p w:rsidR="00970E54" w:rsidRPr="00B21587" w:rsidRDefault="00970E54" w:rsidP="00970E54">
      <w:pPr>
        <w:pStyle w:val="Cabealho1"/>
        <w:numPr>
          <w:ilvl w:val="0"/>
          <w:numId w:val="22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8" w:name="_Toc77083290"/>
      <w:bookmarkStart w:id="9" w:name="_Toc77083396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FINAIS</w:t>
      </w:r>
      <w:bookmarkEnd w:id="8"/>
      <w:bookmarkEnd w:id="9"/>
    </w:p>
    <w:p w:rsidR="00970E54" w:rsidRPr="00B21587" w:rsidRDefault="00970E54" w:rsidP="00970E54">
      <w:pPr>
        <w:pStyle w:val="PargrafodaLista"/>
        <w:numPr>
          <w:ilvl w:val="1"/>
          <w:numId w:val="22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Os casos não previstos serão discutidos no âmbito do MD, sob a coordenação do Chefe do Estado-Maior Conjunto das Forças Armadas (CEMCFA).</w:t>
      </w:r>
    </w:p>
    <w:p w:rsidR="004A6843" w:rsidRDefault="004A6843" w:rsidP="008843D9">
      <w:pPr>
        <w:spacing w:before="120" w:after="240"/>
        <w:rPr>
          <w:rFonts w:asciiTheme="minorHAnsi" w:hAnsiTheme="minorHAnsi"/>
          <w:sz w:val="24"/>
          <w:szCs w:val="24"/>
        </w:rPr>
      </w:pPr>
    </w:p>
    <w:p w:rsidR="00B21587" w:rsidRPr="00B21587" w:rsidRDefault="00B21587" w:rsidP="0015519F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</w:p>
    <w:sectPr w:rsidR="00B21587" w:rsidRPr="00B21587" w:rsidSect="0015519F">
      <w:footerReference w:type="default" r:id="rId8"/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F5" w:rsidRDefault="00B44BF5">
      <w:r>
        <w:separator/>
      </w:r>
    </w:p>
  </w:endnote>
  <w:endnote w:type="continuationSeparator" w:id="0">
    <w:p w:rsidR="00B44BF5" w:rsidRDefault="00B4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97F" w:rsidRDefault="002569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F5" w:rsidRDefault="00B44BF5">
      <w:r>
        <w:separator/>
      </w:r>
    </w:p>
  </w:footnote>
  <w:footnote w:type="continuationSeparator" w:id="0">
    <w:p w:rsidR="00B44BF5" w:rsidRDefault="00B4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48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AD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1B2E"/>
    <w:multiLevelType w:val="multilevel"/>
    <w:tmpl w:val="7BFE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D71B0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0D28"/>
    <w:multiLevelType w:val="multilevel"/>
    <w:tmpl w:val="7CF65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6D055A"/>
    <w:multiLevelType w:val="hybridMultilevel"/>
    <w:tmpl w:val="D83CF31C"/>
    <w:lvl w:ilvl="0" w:tplc="C08E8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660"/>
    <w:multiLevelType w:val="multilevel"/>
    <w:tmpl w:val="8E26B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50071B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F60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A9109FC"/>
    <w:multiLevelType w:val="hybridMultilevel"/>
    <w:tmpl w:val="57ACE4B0"/>
    <w:lvl w:ilvl="0" w:tplc="6D249B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BD10F4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820A6"/>
    <w:multiLevelType w:val="hybridMultilevel"/>
    <w:tmpl w:val="6A861D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A1BF5"/>
    <w:multiLevelType w:val="hybridMultilevel"/>
    <w:tmpl w:val="6092331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614A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8654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D25D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0456391"/>
    <w:multiLevelType w:val="hybridMultilevel"/>
    <w:tmpl w:val="F3FCBD90"/>
    <w:lvl w:ilvl="0" w:tplc="BCA0C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C5CE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231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3957183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77B10A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55A7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86175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BA70EF1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CCC6392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1E09081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F646D"/>
    <w:multiLevelType w:val="hybridMultilevel"/>
    <w:tmpl w:val="F0BC0030"/>
    <w:lvl w:ilvl="0" w:tplc="2ACAF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C69FB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E7FC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20A87A69"/>
    <w:multiLevelType w:val="hybridMultilevel"/>
    <w:tmpl w:val="C76C18A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D1A6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3001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8A7E50"/>
    <w:multiLevelType w:val="multilevel"/>
    <w:tmpl w:val="C9A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49A596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C076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FC2D6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5307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5516E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2C723CD0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C9C0E1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D4726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F57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685BB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852BC0"/>
    <w:multiLevelType w:val="hybridMultilevel"/>
    <w:tmpl w:val="D2B61482"/>
    <w:lvl w:ilvl="0" w:tplc="12A21430">
      <w:start w:val="1"/>
      <w:numFmt w:val="lowerLetter"/>
      <w:lvlText w:val="%1)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4D5E3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645888"/>
    <w:multiLevelType w:val="hybridMultilevel"/>
    <w:tmpl w:val="5EBA7450"/>
    <w:lvl w:ilvl="0" w:tplc="318E6D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7B5F0C"/>
    <w:multiLevelType w:val="multilevel"/>
    <w:tmpl w:val="4AF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41420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F7B21"/>
    <w:multiLevelType w:val="hybridMultilevel"/>
    <w:tmpl w:val="DA7C7A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2563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91535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A837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6D215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93362A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BBC51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3205B9"/>
    <w:multiLevelType w:val="hybridMultilevel"/>
    <w:tmpl w:val="8242AA72"/>
    <w:lvl w:ilvl="0" w:tplc="D206E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6D58D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8572ED"/>
    <w:multiLevelType w:val="hybridMultilevel"/>
    <w:tmpl w:val="6ACA41CE"/>
    <w:lvl w:ilvl="0" w:tplc="A2DEA6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D2EA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163DC3"/>
    <w:multiLevelType w:val="hybridMultilevel"/>
    <w:tmpl w:val="2188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97D2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472E3"/>
    <w:multiLevelType w:val="hybridMultilevel"/>
    <w:tmpl w:val="6A6AC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84745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A559B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E011C9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5863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C17724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A7515B"/>
    <w:multiLevelType w:val="multilevel"/>
    <w:tmpl w:val="48487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49B4392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821CD8"/>
    <w:multiLevelType w:val="hybridMultilevel"/>
    <w:tmpl w:val="5E80BB26"/>
    <w:lvl w:ilvl="0" w:tplc="3F52A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5B35FE"/>
    <w:multiLevelType w:val="hybridMultilevel"/>
    <w:tmpl w:val="FC04CE80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4BDB43DF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4C36744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4C4C55FC"/>
    <w:multiLevelType w:val="hybridMultilevel"/>
    <w:tmpl w:val="D6809C0A"/>
    <w:lvl w:ilvl="0" w:tplc="AB50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1F72A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B550E9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4E6A7A2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DF64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C589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7879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F062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C9599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0C5CB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37EA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D13568"/>
    <w:multiLevelType w:val="multilevel"/>
    <w:tmpl w:val="A4A27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5C306148"/>
    <w:multiLevelType w:val="multilevel"/>
    <w:tmpl w:val="03DE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5C6B3E3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A73F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112FAE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5EB767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145B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FE5DD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97AE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985708"/>
    <w:multiLevelType w:val="multilevel"/>
    <w:tmpl w:val="550AE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61A1377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D457B5"/>
    <w:multiLevelType w:val="multilevel"/>
    <w:tmpl w:val="9BD49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62786087"/>
    <w:multiLevelType w:val="multilevel"/>
    <w:tmpl w:val="16087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454393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66646335"/>
    <w:multiLevelType w:val="hybridMultilevel"/>
    <w:tmpl w:val="88C09D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6320A6"/>
    <w:multiLevelType w:val="multilevel"/>
    <w:tmpl w:val="A54003CC"/>
    <w:lvl w:ilvl="0">
      <w:start w:val="1"/>
      <w:numFmt w:val="decimal"/>
      <w:pStyle w:val="MMTopic1"/>
      <w:suff w:val="space"/>
      <w:lvlText w:val="%1"/>
      <w:lvlJc w:val="left"/>
      <w:rPr>
        <w:rFonts w:cs="Times New Roman" w:hint="default"/>
      </w:rPr>
    </w:lvl>
    <w:lvl w:ilvl="1">
      <w:start w:val="2"/>
      <w:numFmt w:val="decimal"/>
      <w:pStyle w:val="MMTopic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cs="Times New Roman" w:hint="default"/>
      </w:rPr>
    </w:lvl>
  </w:abstractNum>
  <w:abstractNum w:abstractNumId="100" w15:restartNumberingAfterBreak="0">
    <w:nsid w:val="678F17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146E8E"/>
    <w:multiLevelType w:val="hybridMultilevel"/>
    <w:tmpl w:val="391A11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523DE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790B16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CD28B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5" w15:restartNumberingAfterBreak="0">
    <w:nsid w:val="6A9F1DC7"/>
    <w:multiLevelType w:val="hybridMultilevel"/>
    <w:tmpl w:val="DDB8A098"/>
    <w:lvl w:ilvl="0" w:tplc="91D66B42">
      <w:start w:val="1"/>
      <w:numFmt w:val="lowerRoman"/>
      <w:lvlText w:val="%1."/>
      <w:lvlJc w:val="right"/>
      <w:pPr>
        <w:ind w:left="1713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6C0D6A42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6C4F62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6CEB487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1C2B6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 w15:restartNumberingAfterBreak="0">
    <w:nsid w:val="70AE14B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CA5349"/>
    <w:multiLevelType w:val="hybridMultilevel"/>
    <w:tmpl w:val="E2E03F8A"/>
    <w:lvl w:ilvl="0" w:tplc="022CD4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B24AAB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3" w15:restartNumberingAfterBreak="0">
    <w:nsid w:val="73CC16E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7E5AC0"/>
    <w:multiLevelType w:val="hybridMultilevel"/>
    <w:tmpl w:val="300C8F8C"/>
    <w:lvl w:ilvl="0" w:tplc="7D18A922">
      <w:start w:val="1"/>
      <w:numFmt w:val="lowerLetter"/>
      <w:pStyle w:val="ROPabcTOPICO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 w15:restartNumberingAfterBreak="0">
    <w:nsid w:val="74F36CE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9203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7" w15:restartNumberingAfterBreak="0">
    <w:nsid w:val="77C81871"/>
    <w:multiLevelType w:val="hybridMultilevel"/>
    <w:tmpl w:val="9F561EB6"/>
    <w:lvl w:ilvl="0" w:tplc="57943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F847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410D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7C6374"/>
    <w:multiLevelType w:val="hybridMultilevel"/>
    <w:tmpl w:val="48D0D6D4"/>
    <w:lvl w:ilvl="0" w:tplc="F080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E14F9F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2" w15:restartNumberingAfterBreak="0">
    <w:nsid w:val="7C5D454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33598"/>
    <w:multiLevelType w:val="multilevel"/>
    <w:tmpl w:val="3E5C9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3"/>
  </w:num>
  <w:num w:numId="2">
    <w:abstractNumId w:val="58"/>
  </w:num>
  <w:num w:numId="3">
    <w:abstractNumId w:val="51"/>
  </w:num>
  <w:num w:numId="4">
    <w:abstractNumId w:val="17"/>
  </w:num>
  <w:num w:numId="5">
    <w:abstractNumId w:val="35"/>
  </w:num>
  <w:num w:numId="6">
    <w:abstractNumId w:val="33"/>
  </w:num>
  <w:num w:numId="7">
    <w:abstractNumId w:val="74"/>
  </w:num>
  <w:num w:numId="8">
    <w:abstractNumId w:val="7"/>
  </w:num>
  <w:num w:numId="9">
    <w:abstractNumId w:val="78"/>
  </w:num>
  <w:num w:numId="10">
    <w:abstractNumId w:val="77"/>
  </w:num>
  <w:num w:numId="11">
    <w:abstractNumId w:val="111"/>
  </w:num>
  <w:num w:numId="12">
    <w:abstractNumId w:val="81"/>
  </w:num>
  <w:num w:numId="13">
    <w:abstractNumId w:val="79"/>
  </w:num>
  <w:num w:numId="14">
    <w:abstractNumId w:val="63"/>
  </w:num>
  <w:num w:numId="15">
    <w:abstractNumId w:val="67"/>
  </w:num>
  <w:num w:numId="16">
    <w:abstractNumId w:val="4"/>
  </w:num>
  <w:num w:numId="17">
    <w:abstractNumId w:val="92"/>
  </w:num>
  <w:num w:numId="18">
    <w:abstractNumId w:val="49"/>
  </w:num>
  <w:num w:numId="19">
    <w:abstractNumId w:val="96"/>
  </w:num>
  <w:num w:numId="20">
    <w:abstractNumId w:val="119"/>
  </w:num>
  <w:num w:numId="21">
    <w:abstractNumId w:val="102"/>
  </w:num>
  <w:num w:numId="22">
    <w:abstractNumId w:val="93"/>
  </w:num>
  <w:num w:numId="23">
    <w:abstractNumId w:val="113"/>
  </w:num>
  <w:num w:numId="24">
    <w:abstractNumId w:val="62"/>
  </w:num>
  <w:num w:numId="25">
    <w:abstractNumId w:val="15"/>
  </w:num>
  <w:num w:numId="26">
    <w:abstractNumId w:val="115"/>
  </w:num>
  <w:num w:numId="27">
    <w:abstractNumId w:val="101"/>
  </w:num>
  <w:num w:numId="28">
    <w:abstractNumId w:val="32"/>
  </w:num>
  <w:num w:numId="29">
    <w:abstractNumId w:val="54"/>
  </w:num>
  <w:num w:numId="30">
    <w:abstractNumId w:val="1"/>
  </w:num>
  <w:num w:numId="31">
    <w:abstractNumId w:val="52"/>
  </w:num>
  <w:num w:numId="32">
    <w:abstractNumId w:val="87"/>
  </w:num>
  <w:num w:numId="33">
    <w:abstractNumId w:val="59"/>
  </w:num>
  <w:num w:numId="34">
    <w:abstractNumId w:val="12"/>
  </w:num>
  <w:num w:numId="35">
    <w:abstractNumId w:val="43"/>
  </w:num>
  <w:num w:numId="36">
    <w:abstractNumId w:val="11"/>
  </w:num>
  <w:num w:numId="37">
    <w:abstractNumId w:val="22"/>
  </w:num>
  <w:num w:numId="38">
    <w:abstractNumId w:val="72"/>
  </w:num>
  <w:num w:numId="39">
    <w:abstractNumId w:val="6"/>
  </w:num>
  <w:num w:numId="40">
    <w:abstractNumId w:val="48"/>
  </w:num>
  <w:num w:numId="41">
    <w:abstractNumId w:val="56"/>
  </w:num>
  <w:num w:numId="42">
    <w:abstractNumId w:val="100"/>
  </w:num>
  <w:num w:numId="43">
    <w:abstractNumId w:val="103"/>
  </w:num>
  <w:num w:numId="44">
    <w:abstractNumId w:val="64"/>
  </w:num>
  <w:num w:numId="45">
    <w:abstractNumId w:val="84"/>
  </w:num>
  <w:num w:numId="46">
    <w:abstractNumId w:val="16"/>
  </w:num>
  <w:num w:numId="47">
    <w:abstractNumId w:val="50"/>
  </w:num>
  <w:num w:numId="48">
    <w:abstractNumId w:val="40"/>
  </w:num>
  <w:num w:numId="49">
    <w:abstractNumId w:val="112"/>
  </w:num>
  <w:num w:numId="50">
    <w:abstractNumId w:val="76"/>
  </w:num>
  <w:num w:numId="51">
    <w:abstractNumId w:val="105"/>
  </w:num>
  <w:num w:numId="52">
    <w:abstractNumId w:val="104"/>
  </w:num>
  <w:num w:numId="53">
    <w:abstractNumId w:val="28"/>
  </w:num>
  <w:num w:numId="54">
    <w:abstractNumId w:val="109"/>
  </w:num>
  <w:num w:numId="55">
    <w:abstractNumId w:val="8"/>
  </w:num>
  <w:num w:numId="56">
    <w:abstractNumId w:val="60"/>
  </w:num>
  <w:num w:numId="57">
    <w:abstractNumId w:val="71"/>
  </w:num>
  <w:num w:numId="58">
    <w:abstractNumId w:val="18"/>
  </w:num>
  <w:num w:numId="59">
    <w:abstractNumId w:val="34"/>
  </w:num>
  <w:num w:numId="60">
    <w:abstractNumId w:val="108"/>
  </w:num>
  <w:num w:numId="61">
    <w:abstractNumId w:val="90"/>
  </w:num>
  <w:num w:numId="62">
    <w:abstractNumId w:val="24"/>
  </w:num>
  <w:num w:numId="63">
    <w:abstractNumId w:val="37"/>
  </w:num>
  <w:num w:numId="64">
    <w:abstractNumId w:val="116"/>
  </w:num>
  <w:num w:numId="65">
    <w:abstractNumId w:val="97"/>
  </w:num>
  <w:num w:numId="66">
    <w:abstractNumId w:val="107"/>
  </w:num>
  <w:num w:numId="67">
    <w:abstractNumId w:val="114"/>
  </w:num>
  <w:num w:numId="68">
    <w:abstractNumId w:val="53"/>
  </w:num>
  <w:num w:numId="69">
    <w:abstractNumId w:val="41"/>
  </w:num>
  <w:num w:numId="70">
    <w:abstractNumId w:val="88"/>
  </w:num>
  <w:num w:numId="71">
    <w:abstractNumId w:val="14"/>
  </w:num>
  <w:num w:numId="72">
    <w:abstractNumId w:val="46"/>
  </w:num>
  <w:num w:numId="73">
    <w:abstractNumId w:val="25"/>
  </w:num>
  <w:num w:numId="74">
    <w:abstractNumId w:val="70"/>
  </w:num>
  <w:num w:numId="75">
    <w:abstractNumId w:val="82"/>
  </w:num>
  <w:num w:numId="76">
    <w:abstractNumId w:val="91"/>
  </w:num>
  <w:num w:numId="77">
    <w:abstractNumId w:val="42"/>
  </w:num>
  <w:num w:numId="78">
    <w:abstractNumId w:val="3"/>
  </w:num>
  <w:num w:numId="79">
    <w:abstractNumId w:val="122"/>
  </w:num>
  <w:num w:numId="80">
    <w:abstractNumId w:val="86"/>
  </w:num>
  <w:num w:numId="81">
    <w:abstractNumId w:val="47"/>
  </w:num>
  <w:num w:numId="82">
    <w:abstractNumId w:val="39"/>
  </w:num>
  <w:num w:numId="83">
    <w:abstractNumId w:val="89"/>
  </w:num>
  <w:num w:numId="84">
    <w:abstractNumId w:val="13"/>
  </w:num>
  <w:num w:numId="85">
    <w:abstractNumId w:val="80"/>
  </w:num>
  <w:num w:numId="86">
    <w:abstractNumId w:val="30"/>
  </w:num>
  <w:num w:numId="87">
    <w:abstractNumId w:val="21"/>
  </w:num>
  <w:num w:numId="88">
    <w:abstractNumId w:val="61"/>
  </w:num>
  <w:num w:numId="89">
    <w:abstractNumId w:val="29"/>
  </w:num>
  <w:num w:numId="90">
    <w:abstractNumId w:val="98"/>
  </w:num>
  <w:num w:numId="91">
    <w:abstractNumId w:val="10"/>
  </w:num>
  <w:num w:numId="92">
    <w:abstractNumId w:val="20"/>
  </w:num>
  <w:num w:numId="93">
    <w:abstractNumId w:val="110"/>
  </w:num>
  <w:num w:numId="94">
    <w:abstractNumId w:val="65"/>
  </w:num>
  <w:num w:numId="95">
    <w:abstractNumId w:val="31"/>
  </w:num>
  <w:num w:numId="96">
    <w:abstractNumId w:val="106"/>
  </w:num>
  <w:num w:numId="97">
    <w:abstractNumId w:val="9"/>
  </w:num>
  <w:num w:numId="98">
    <w:abstractNumId w:val="121"/>
  </w:num>
  <w:num w:numId="99">
    <w:abstractNumId w:val="23"/>
  </w:num>
  <w:num w:numId="100">
    <w:abstractNumId w:val="118"/>
  </w:num>
  <w:num w:numId="101">
    <w:abstractNumId w:val="83"/>
  </w:num>
  <w:num w:numId="102">
    <w:abstractNumId w:val="19"/>
  </w:num>
  <w:num w:numId="103">
    <w:abstractNumId w:val="68"/>
  </w:num>
  <w:num w:numId="104">
    <w:abstractNumId w:val="94"/>
  </w:num>
  <w:num w:numId="105">
    <w:abstractNumId w:val="75"/>
  </w:num>
  <w:num w:numId="106">
    <w:abstractNumId w:val="38"/>
  </w:num>
  <w:num w:numId="107">
    <w:abstractNumId w:val="44"/>
  </w:num>
  <w:num w:numId="108">
    <w:abstractNumId w:val="36"/>
  </w:num>
  <w:num w:numId="109">
    <w:abstractNumId w:val="0"/>
  </w:num>
  <w:num w:numId="110">
    <w:abstractNumId w:val="27"/>
  </w:num>
  <w:num w:numId="111">
    <w:abstractNumId w:val="66"/>
  </w:num>
  <w:num w:numId="112">
    <w:abstractNumId w:val="45"/>
  </w:num>
  <w:num w:numId="113">
    <w:abstractNumId w:val="99"/>
  </w:num>
  <w:num w:numId="114">
    <w:abstractNumId w:val="95"/>
  </w:num>
  <w:num w:numId="115">
    <w:abstractNumId w:val="117"/>
  </w:num>
  <w:num w:numId="116">
    <w:abstractNumId w:val="55"/>
  </w:num>
  <w:num w:numId="117">
    <w:abstractNumId w:val="69"/>
  </w:num>
  <w:num w:numId="118">
    <w:abstractNumId w:val="26"/>
  </w:num>
  <w:num w:numId="119">
    <w:abstractNumId w:val="73"/>
  </w:num>
  <w:num w:numId="120">
    <w:abstractNumId w:val="5"/>
  </w:num>
  <w:num w:numId="121">
    <w:abstractNumId w:val="120"/>
  </w:num>
  <w:num w:numId="122">
    <w:abstractNumId w:val="2"/>
  </w:num>
  <w:num w:numId="123">
    <w:abstractNumId w:val="57"/>
  </w:num>
  <w:num w:numId="124">
    <w:abstractNumId w:val="8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50"/>
    <w:rsid w:val="00001029"/>
    <w:rsid w:val="00015019"/>
    <w:rsid w:val="00021589"/>
    <w:rsid w:val="00027D02"/>
    <w:rsid w:val="00030C00"/>
    <w:rsid w:val="00062B7D"/>
    <w:rsid w:val="000A4C5A"/>
    <w:rsid w:val="000B0FF5"/>
    <w:rsid w:val="000C69F7"/>
    <w:rsid w:val="000D3BBB"/>
    <w:rsid w:val="000E1EF6"/>
    <w:rsid w:val="001015C9"/>
    <w:rsid w:val="00114BAE"/>
    <w:rsid w:val="0012531A"/>
    <w:rsid w:val="00134EA5"/>
    <w:rsid w:val="0015519F"/>
    <w:rsid w:val="00157AA9"/>
    <w:rsid w:val="001823A3"/>
    <w:rsid w:val="00190C1D"/>
    <w:rsid w:val="00194F80"/>
    <w:rsid w:val="001D4AB4"/>
    <w:rsid w:val="001F1689"/>
    <w:rsid w:val="00211CE7"/>
    <w:rsid w:val="00216F3C"/>
    <w:rsid w:val="00231699"/>
    <w:rsid w:val="0023597E"/>
    <w:rsid w:val="0025697F"/>
    <w:rsid w:val="00264B91"/>
    <w:rsid w:val="00271A52"/>
    <w:rsid w:val="00272CA9"/>
    <w:rsid w:val="0029638A"/>
    <w:rsid w:val="00296C35"/>
    <w:rsid w:val="002C67F9"/>
    <w:rsid w:val="002E338D"/>
    <w:rsid w:val="002F3285"/>
    <w:rsid w:val="0035446A"/>
    <w:rsid w:val="003D4176"/>
    <w:rsid w:val="003D7B16"/>
    <w:rsid w:val="003E3140"/>
    <w:rsid w:val="00402727"/>
    <w:rsid w:val="00410385"/>
    <w:rsid w:val="00423028"/>
    <w:rsid w:val="00435F2A"/>
    <w:rsid w:val="00464BA2"/>
    <w:rsid w:val="004968BB"/>
    <w:rsid w:val="004A6843"/>
    <w:rsid w:val="004C17D6"/>
    <w:rsid w:val="004E30EF"/>
    <w:rsid w:val="0050622C"/>
    <w:rsid w:val="00514605"/>
    <w:rsid w:val="005152F9"/>
    <w:rsid w:val="00536808"/>
    <w:rsid w:val="00550DFB"/>
    <w:rsid w:val="0056198B"/>
    <w:rsid w:val="00577FCF"/>
    <w:rsid w:val="005852EA"/>
    <w:rsid w:val="00632573"/>
    <w:rsid w:val="006577F3"/>
    <w:rsid w:val="006D228B"/>
    <w:rsid w:val="007174E4"/>
    <w:rsid w:val="00731406"/>
    <w:rsid w:val="00763CDE"/>
    <w:rsid w:val="007759B7"/>
    <w:rsid w:val="007819DA"/>
    <w:rsid w:val="007C0B24"/>
    <w:rsid w:val="00847722"/>
    <w:rsid w:val="008843D9"/>
    <w:rsid w:val="008C521A"/>
    <w:rsid w:val="008C5434"/>
    <w:rsid w:val="008D4224"/>
    <w:rsid w:val="0090621A"/>
    <w:rsid w:val="009236C5"/>
    <w:rsid w:val="00970E54"/>
    <w:rsid w:val="00975F0D"/>
    <w:rsid w:val="009C3151"/>
    <w:rsid w:val="009D2750"/>
    <w:rsid w:val="009E2184"/>
    <w:rsid w:val="00A2758D"/>
    <w:rsid w:val="00AD29A7"/>
    <w:rsid w:val="00AD79DA"/>
    <w:rsid w:val="00AE6B29"/>
    <w:rsid w:val="00B051CB"/>
    <w:rsid w:val="00B21587"/>
    <w:rsid w:val="00B321F0"/>
    <w:rsid w:val="00B44BF5"/>
    <w:rsid w:val="00B644CA"/>
    <w:rsid w:val="00B84EC5"/>
    <w:rsid w:val="00BB7349"/>
    <w:rsid w:val="00BD554A"/>
    <w:rsid w:val="00BF5A24"/>
    <w:rsid w:val="00C12485"/>
    <w:rsid w:val="00C163B7"/>
    <w:rsid w:val="00C455C2"/>
    <w:rsid w:val="00CB460E"/>
    <w:rsid w:val="00CC340F"/>
    <w:rsid w:val="00CF1C50"/>
    <w:rsid w:val="00DB423C"/>
    <w:rsid w:val="00DD04CC"/>
    <w:rsid w:val="00DD144E"/>
    <w:rsid w:val="00DF4C4E"/>
    <w:rsid w:val="00E04EC3"/>
    <w:rsid w:val="00E22923"/>
    <w:rsid w:val="00E75B68"/>
    <w:rsid w:val="00E8608E"/>
    <w:rsid w:val="00E93982"/>
    <w:rsid w:val="00F0547E"/>
    <w:rsid w:val="00F06B9B"/>
    <w:rsid w:val="00F16690"/>
    <w:rsid w:val="00F517E7"/>
    <w:rsid w:val="00F8130F"/>
    <w:rsid w:val="00F82DBF"/>
    <w:rsid w:val="00F90C70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F6F52-9094-4DF0-A233-EE946D7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6D2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23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423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2"/>
      <w:lang w:eastAsia="en-US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21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230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copre">
    <w:name w:val="acopre"/>
    <w:basedOn w:val="Tipodeletrapredefinidodopargrafo"/>
    <w:rsid w:val="00021589"/>
  </w:style>
  <w:style w:type="character" w:styleId="Hiperligao">
    <w:name w:val="Hyperlink"/>
    <w:basedOn w:val="Tipodeletrapredefinidodopargrafo"/>
    <w:uiPriority w:val="99"/>
    <w:unhideWhenUsed/>
    <w:rsid w:val="004C17D6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1248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12485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12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1248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124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1248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248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Tipodeletrapredefinidodopargrafo"/>
    <w:uiPriority w:val="22"/>
    <w:qFormat/>
    <w:rsid w:val="00550DFB"/>
    <w:rPr>
      <w:b/>
      <w:b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6D22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D228B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D22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D228B"/>
    <w:rPr>
      <w:rFonts w:eastAsiaTheme="minorEastAsia"/>
      <w:color w:val="5A5A5A" w:themeColor="text1" w:themeTint="A5"/>
      <w:spacing w:val="15"/>
    </w:rPr>
  </w:style>
  <w:style w:type="paragraph" w:styleId="Rodap">
    <w:name w:val="footer"/>
    <w:basedOn w:val="Normal"/>
    <w:link w:val="RodapCarter"/>
    <w:uiPriority w:val="99"/>
    <w:unhideWhenUsed/>
    <w:rsid w:val="006D228B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D228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82DBF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4230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23028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23028"/>
    <w:rPr>
      <w:rFonts w:ascii="Times New Roman" w:hAnsi="Times New Roman"/>
      <w:sz w:val="24"/>
    </w:rPr>
  </w:style>
  <w:style w:type="table" w:styleId="Tabelacomgrelha">
    <w:name w:val="Table Grid"/>
    <w:basedOn w:val="Tabelanormal"/>
    <w:uiPriority w:val="59"/>
    <w:rsid w:val="0042302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2">
    <w:name w:val="Body Text Indent 2"/>
    <w:basedOn w:val="Normal"/>
    <w:link w:val="Avanodecorpodetexto2Carter"/>
    <w:uiPriority w:val="99"/>
    <w:rsid w:val="00423028"/>
    <w:pPr>
      <w:autoSpaceDE w:val="0"/>
      <w:autoSpaceDN w:val="0"/>
      <w:adjustRightInd w:val="0"/>
      <w:ind w:firstLine="1134"/>
    </w:pPr>
    <w:rPr>
      <w:sz w:val="24"/>
      <w:szCs w:val="24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423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rmal1">
    <w:name w:val="Formal1"/>
    <w:uiPriority w:val="99"/>
    <w:rsid w:val="00423028"/>
    <w:pPr>
      <w:widowControl w:val="0"/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5">
    <w:name w:val="xl25"/>
    <w:basedOn w:val="Normal"/>
    <w:uiPriority w:val="99"/>
    <w:rsid w:val="00423028"/>
    <w:pPr>
      <w:widowControl w:val="0"/>
      <w:suppressAutoHyphens/>
      <w:spacing w:before="100" w:after="100"/>
      <w:jc w:val="center"/>
    </w:pPr>
    <w:rPr>
      <w:rFonts w:ascii="Arial Unicode MS" w:hAnsi="Arial Unicode MS" w:cs="Arial Unicode MS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arter"/>
    <w:uiPriority w:val="10"/>
    <w:qFormat/>
    <w:rsid w:val="004230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30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dice1">
    <w:name w:val="toc 1"/>
    <w:basedOn w:val="Normal"/>
    <w:next w:val="Normal"/>
    <w:uiPriority w:val="39"/>
    <w:rsid w:val="00423028"/>
    <w:pPr>
      <w:widowControl w:val="0"/>
      <w:tabs>
        <w:tab w:val="left" w:pos="400"/>
        <w:tab w:val="left" w:pos="600"/>
        <w:tab w:val="right" w:leader="dot" w:pos="9912"/>
      </w:tabs>
      <w:suppressAutoHyphens/>
      <w:overflowPunct w:val="0"/>
      <w:autoSpaceDE w:val="0"/>
      <w:spacing w:before="80" w:after="80"/>
      <w:textAlignment w:val="baseline"/>
    </w:pPr>
    <w:rPr>
      <w:sz w:val="22"/>
      <w:lang w:eastAsia="ar-SA"/>
    </w:rPr>
  </w:style>
  <w:style w:type="paragraph" w:styleId="ndice3">
    <w:name w:val="toc 3"/>
    <w:basedOn w:val="Normal"/>
    <w:next w:val="Normal"/>
    <w:autoRedefine/>
    <w:uiPriority w:val="39"/>
    <w:rsid w:val="00423028"/>
    <w:pPr>
      <w:ind w:left="480"/>
    </w:pPr>
    <w:rPr>
      <w:sz w:val="24"/>
      <w:szCs w:val="24"/>
    </w:rPr>
  </w:style>
  <w:style w:type="paragraph" w:styleId="Corpodetexto">
    <w:name w:val="Body Text"/>
    <w:basedOn w:val="Normal"/>
    <w:link w:val="CorpodetextoCarter"/>
    <w:unhideWhenUsed/>
    <w:rsid w:val="00423028"/>
    <w:pPr>
      <w:widowControl w:val="0"/>
      <w:adjustRightInd w:val="0"/>
      <w:spacing w:after="120" w:line="360" w:lineRule="atLeast"/>
      <w:jc w:val="both"/>
    </w:pPr>
    <w:rPr>
      <w:rFonts w:ascii="Book Antiqua" w:hAnsi="Book Antiqua"/>
      <w:sz w:val="24"/>
      <w:lang w:val="en-US"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423028"/>
    <w:rPr>
      <w:rFonts w:ascii="Book Antiqua" w:eastAsia="Times New Roman" w:hAnsi="Book Antiqua" w:cs="Times New Roman"/>
      <w:sz w:val="24"/>
      <w:szCs w:val="20"/>
      <w:lang w:val="en-US"/>
    </w:rPr>
  </w:style>
  <w:style w:type="paragraph" w:customStyle="1" w:styleId="SEctionText2">
    <w:name w:val="SEction Text 2"/>
    <w:aliases w:val="st2"/>
    <w:basedOn w:val="Normal"/>
    <w:autoRedefine/>
    <w:rsid w:val="00423028"/>
    <w:pPr>
      <w:tabs>
        <w:tab w:val="left" w:pos="720"/>
      </w:tabs>
      <w:spacing w:before="60"/>
      <w:ind w:left="450"/>
      <w:jc w:val="both"/>
    </w:pPr>
    <w:rPr>
      <w:rFonts w:ascii="Arial" w:hAnsi="Arial"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423028"/>
    <w:pPr>
      <w:spacing w:after="0" w:line="240" w:lineRule="auto"/>
    </w:pPr>
    <w:rPr>
      <w:rFonts w:ascii="Times New Roman" w:hAnsi="Times New Roman"/>
      <w:sz w:val="24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423028"/>
    <w:pPr>
      <w:spacing w:line="276" w:lineRule="auto"/>
      <w:outlineLvl w:val="9"/>
    </w:pPr>
    <w:rPr>
      <w:lang w:eastAsia="pt-BR"/>
    </w:rPr>
  </w:style>
  <w:style w:type="paragraph" w:styleId="ndice2">
    <w:name w:val="toc 2"/>
    <w:basedOn w:val="Normal"/>
    <w:next w:val="Normal"/>
    <w:autoRedefine/>
    <w:uiPriority w:val="39"/>
    <w:unhideWhenUsed/>
    <w:rsid w:val="00423028"/>
    <w:pPr>
      <w:tabs>
        <w:tab w:val="left" w:pos="426"/>
        <w:tab w:val="right" w:leader="dot" w:pos="9923"/>
        <w:tab w:val="right" w:leader="dot" w:pos="10194"/>
      </w:tabs>
      <w:spacing w:after="100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ROPabcTOPICO">
    <w:name w:val="ROP abc TOPICO"/>
    <w:next w:val="Normal"/>
    <w:link w:val="ROPabcTOPICOChar"/>
    <w:autoRedefine/>
    <w:qFormat/>
    <w:rsid w:val="00423028"/>
    <w:pPr>
      <w:numPr>
        <w:numId w:val="67"/>
      </w:numPr>
      <w:tabs>
        <w:tab w:val="left" w:pos="198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PabcTOPICOChar">
    <w:name w:val="ROP abc TOPICO Char"/>
    <w:basedOn w:val="Tipodeletrapredefinidodopargrafo"/>
    <w:link w:val="ROPabcTOPICO"/>
    <w:rsid w:val="004230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31">
    <w:name w:val="Corpo de texto 31"/>
    <w:basedOn w:val="Normal"/>
    <w:uiPriority w:val="99"/>
    <w:rsid w:val="00423028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Textoembloco1">
    <w:name w:val="Texto em bloco1"/>
    <w:basedOn w:val="Normal"/>
    <w:uiPriority w:val="99"/>
    <w:rsid w:val="00423028"/>
    <w:pPr>
      <w:suppressAutoHyphens/>
      <w:autoSpaceDE w:val="0"/>
      <w:ind w:left="142" w:right="113" w:firstLine="1276"/>
      <w:jc w:val="both"/>
    </w:pPr>
    <w:rPr>
      <w:rFonts w:ascii="Arial" w:hAnsi="Arial" w:cs="Arial"/>
      <w:sz w:val="22"/>
      <w:szCs w:val="22"/>
      <w:lang w:eastAsia="ar-SA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423028"/>
    <w:pPr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423028"/>
    <w:rPr>
      <w:rFonts w:ascii="Times New Roman" w:hAnsi="Times New Roman"/>
      <w:sz w:val="24"/>
    </w:rPr>
  </w:style>
  <w:style w:type="character" w:styleId="nfase">
    <w:name w:val="Emphasis"/>
    <w:basedOn w:val="Tipodeletrapredefinidodopargrafo"/>
    <w:uiPriority w:val="20"/>
    <w:qFormat/>
    <w:rsid w:val="00423028"/>
    <w:rPr>
      <w:i/>
      <w:iCs/>
    </w:rPr>
  </w:style>
  <w:style w:type="character" w:customStyle="1" w:styleId="apple-converted-space">
    <w:name w:val="apple-converted-space"/>
    <w:basedOn w:val="Tipodeletrapredefinidodopargrafo"/>
    <w:rsid w:val="00423028"/>
  </w:style>
  <w:style w:type="character" w:customStyle="1" w:styleId="x">
    <w:name w:val="x"/>
    <w:basedOn w:val="Tipodeletrapredefinidodopargrafo"/>
    <w:rsid w:val="00423028"/>
  </w:style>
  <w:style w:type="character" w:customStyle="1" w:styleId="x-h">
    <w:name w:val="x-h"/>
    <w:basedOn w:val="Tipodeletrapredefinidodopargrafo"/>
    <w:rsid w:val="00423028"/>
  </w:style>
  <w:style w:type="character" w:customStyle="1" w:styleId="hgkelc">
    <w:name w:val="hgkelc"/>
    <w:basedOn w:val="Tipodeletrapredefinidodopargrafo"/>
    <w:rsid w:val="00423028"/>
  </w:style>
  <w:style w:type="character" w:styleId="Hiperligaovisitada">
    <w:name w:val="FollowedHyperlink"/>
    <w:basedOn w:val="Tipodeletrapredefinidodopargrafo"/>
    <w:uiPriority w:val="99"/>
    <w:semiHidden/>
    <w:unhideWhenUsed/>
    <w:rsid w:val="00423028"/>
    <w:rPr>
      <w:color w:val="954F72" w:themeColor="followedHyperlink"/>
      <w:u w:val="single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2158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Recuodecorpodetexto21">
    <w:name w:val="Recuo de corpo de texto 21"/>
    <w:basedOn w:val="Normal"/>
    <w:rsid w:val="00B21587"/>
    <w:pPr>
      <w:suppressAutoHyphens/>
      <w:autoSpaceDE w:val="0"/>
      <w:ind w:firstLine="1134"/>
    </w:pPr>
    <w:rPr>
      <w:sz w:val="24"/>
      <w:szCs w:val="24"/>
      <w:lang w:eastAsia="zh-CN"/>
    </w:rPr>
  </w:style>
  <w:style w:type="paragraph" w:customStyle="1" w:styleId="MMTopic1">
    <w:name w:val="MM Topic 1"/>
    <w:basedOn w:val="Cabealho1"/>
    <w:link w:val="MMTopic1Char"/>
    <w:uiPriority w:val="99"/>
    <w:qFormat/>
    <w:rsid w:val="00B21587"/>
    <w:pPr>
      <w:numPr>
        <w:numId w:val="113"/>
      </w:numPr>
      <w:spacing w:before="240" w:line="259" w:lineRule="auto"/>
    </w:pPr>
    <w:rPr>
      <w:rFonts w:ascii="Calibri Light" w:eastAsia="Times New Roman" w:hAnsi="Calibri Light" w:cs="Times New Roman"/>
      <w:b w:val="0"/>
      <w:bCs w:val="0"/>
      <w:color w:val="2E74B5"/>
      <w:sz w:val="32"/>
      <w:szCs w:val="20"/>
      <w:lang w:val="en-US"/>
    </w:rPr>
  </w:style>
  <w:style w:type="character" w:customStyle="1" w:styleId="MMTopic1Char">
    <w:name w:val="MM Topic 1 Char"/>
    <w:link w:val="MMTopic1"/>
    <w:uiPriority w:val="99"/>
    <w:qFormat/>
    <w:locked/>
    <w:rsid w:val="00B21587"/>
    <w:rPr>
      <w:rFonts w:ascii="Calibri Light" w:eastAsia="Times New Roman" w:hAnsi="Calibri Light" w:cs="Times New Roman"/>
      <w:color w:val="2E74B5"/>
      <w:sz w:val="32"/>
      <w:szCs w:val="20"/>
      <w:lang w:val="en-US"/>
    </w:rPr>
  </w:style>
  <w:style w:type="paragraph" w:customStyle="1" w:styleId="MMTopic2">
    <w:name w:val="MM Topic 2"/>
    <w:basedOn w:val="Cabealho2"/>
    <w:uiPriority w:val="99"/>
    <w:rsid w:val="00B21587"/>
    <w:pPr>
      <w:numPr>
        <w:ilvl w:val="1"/>
        <w:numId w:val="113"/>
      </w:numPr>
      <w:tabs>
        <w:tab w:val="num" w:pos="360"/>
      </w:tabs>
      <w:spacing w:before="40" w:line="259" w:lineRule="auto"/>
    </w:pPr>
    <w:rPr>
      <w:rFonts w:ascii="Calibri Light" w:eastAsia="Times New Roman" w:hAnsi="Calibri Light" w:cs="Times New Roman"/>
      <w:b w:val="0"/>
      <w:bCs w:val="0"/>
      <w:color w:val="2E74B5"/>
      <w:szCs w:val="20"/>
      <w:lang w:val="en-US"/>
    </w:rPr>
  </w:style>
  <w:style w:type="paragraph" w:customStyle="1" w:styleId="MMTopic3">
    <w:name w:val="MM Topic 3"/>
    <w:basedOn w:val="Cabealho3"/>
    <w:link w:val="MMTopic3Char"/>
    <w:rsid w:val="00B21587"/>
    <w:pPr>
      <w:numPr>
        <w:ilvl w:val="2"/>
        <w:numId w:val="113"/>
      </w:numPr>
      <w:spacing w:before="40" w:line="259" w:lineRule="auto"/>
    </w:pPr>
    <w:rPr>
      <w:rFonts w:ascii="Calibri Light" w:eastAsia="Times New Roman" w:hAnsi="Calibri Light" w:cs="Times New Roman"/>
      <w:b w:val="0"/>
      <w:bCs w:val="0"/>
      <w:color w:val="1F4D78"/>
      <w:szCs w:val="20"/>
    </w:rPr>
  </w:style>
  <w:style w:type="character" w:customStyle="1" w:styleId="MMTopic3Char">
    <w:name w:val="MM Topic 3 Char"/>
    <w:link w:val="MMTopic3"/>
    <w:locked/>
    <w:rsid w:val="00B21587"/>
    <w:rPr>
      <w:rFonts w:ascii="Calibri Light" w:eastAsia="Times New Roman" w:hAnsi="Calibri Light" w:cs="Times New Roman"/>
      <w:color w:val="1F4D78"/>
      <w:sz w:val="24"/>
      <w:szCs w:val="20"/>
    </w:rPr>
  </w:style>
  <w:style w:type="paragraph" w:customStyle="1" w:styleId="MMTopic5">
    <w:name w:val="MM Topic 5"/>
    <w:basedOn w:val="Cabealho5"/>
    <w:link w:val="MMTopic5Char"/>
    <w:rsid w:val="00B21587"/>
    <w:pPr>
      <w:spacing w:line="259" w:lineRule="auto"/>
    </w:pPr>
    <w:rPr>
      <w:rFonts w:ascii="Calibri Light" w:eastAsia="Times New Roman" w:hAnsi="Calibri Light" w:cs="Times New Roman"/>
      <w:color w:val="2E74B5"/>
      <w:sz w:val="20"/>
      <w:szCs w:val="20"/>
    </w:rPr>
  </w:style>
  <w:style w:type="character" w:customStyle="1" w:styleId="MMTopic5Char">
    <w:name w:val="MM Topic 5 Char"/>
    <w:link w:val="MMTopic5"/>
    <w:locked/>
    <w:rsid w:val="00B21587"/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DD04C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ndice5">
    <w:name w:val="toc 5"/>
    <w:basedOn w:val="Normal"/>
    <w:next w:val="Normal"/>
    <w:autoRedefine/>
    <w:uiPriority w:val="39"/>
    <w:unhideWhenUsed/>
    <w:rsid w:val="00DD04C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ndice6">
    <w:name w:val="toc 6"/>
    <w:basedOn w:val="Normal"/>
    <w:next w:val="Normal"/>
    <w:autoRedefine/>
    <w:uiPriority w:val="39"/>
    <w:unhideWhenUsed/>
    <w:rsid w:val="00DD04C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ndice7">
    <w:name w:val="toc 7"/>
    <w:basedOn w:val="Normal"/>
    <w:next w:val="Normal"/>
    <w:autoRedefine/>
    <w:uiPriority w:val="39"/>
    <w:unhideWhenUsed/>
    <w:rsid w:val="00DD04C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ndice8">
    <w:name w:val="toc 8"/>
    <w:basedOn w:val="Normal"/>
    <w:next w:val="Normal"/>
    <w:autoRedefine/>
    <w:uiPriority w:val="39"/>
    <w:unhideWhenUsed/>
    <w:rsid w:val="00DD04C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ndice9">
    <w:name w:val="toc 9"/>
    <w:basedOn w:val="Normal"/>
    <w:next w:val="Normal"/>
    <w:autoRedefine/>
    <w:uiPriority w:val="39"/>
    <w:unhideWhenUsed/>
    <w:rsid w:val="00DD04C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2506B-E828-4244-B16D-F45B72B1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Jacirene Maria Apolinário</dc:creator>
  <cp:lastModifiedBy>Hayla</cp:lastModifiedBy>
  <cp:revision>2</cp:revision>
  <dcterms:created xsi:type="dcterms:W3CDTF">2021-10-19T17:46:00Z</dcterms:created>
  <dcterms:modified xsi:type="dcterms:W3CDTF">2021-10-19T17:46:00Z</dcterms:modified>
</cp:coreProperties>
</file>