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u w:val="single"/>
          <w:rtl w:val="0"/>
        </w:rPr>
        <w:t xml:space="preserve">(NÚMERO)/2024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(INCLUIR NUMERAÇÃO PRÓPRIA)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ESTADUAL/DISTRITAL/MUNICIPAL/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PONTOS DE CULTURA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INSERIR UNIDADE DA FEDERAÇÃO - UF)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FOMENTO A PROJETOS CONTINUADOS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PONTOS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 CULTURA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02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 - CRITÉRIOS DE AVALIAÇÃO DA ETAPA DE SELEÇÃO</w:t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Bloco 1 - Avaliação da atuação da entidade cultural (critério de certificação para entidades não certificadas)</w:t>
      </w:r>
    </w:p>
    <w:p w:rsidR="00000000" w:rsidDel="00000000" w:rsidP="00000000" w:rsidRDefault="00000000" w:rsidRPr="00000000" w14:paraId="0000000C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5"/>
        <w:gridCol w:w="8265"/>
        <w:gridCol w:w="915"/>
        <w:gridCol w:w="1395"/>
        <w:gridCol w:w="1455"/>
        <w:gridCol w:w="1500"/>
        <w:tblGridChange w:id="0">
          <w:tblGrid>
            <w:gridCol w:w="435"/>
            <w:gridCol w:w="8265"/>
            <w:gridCol w:w="915"/>
            <w:gridCol w:w="1395"/>
            <w:gridCol w:w="1455"/>
            <w:gridCol w:w="150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DISTRIBUIÇÃO DOS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MÁXIMA NO ITEM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Não 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Parcialmente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Plenamente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100 pontos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Representa iniciativas culturais já desenvolvidas por comunidades, grupos e redes de colaboração.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Promove, amplia e garante a criação e a produção artística e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Incentiva a preservação da cultura brasileira.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Estimula a exploração de espaços públicos e privados para serem disponibilizados para a ação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Aumenta a visibilidade das diversas iniciativas culturais.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 a diversidade cultural brasileira, garantindo diálogos interculturais.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Garante acesso aos meios de fruição, produção e difusão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Contribui para o fortalecimento da autonomia social das comunidades.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 o intercâmbio entre diferentes segmentos da comunidade.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Estimula a articulação das redes sociais e culturais e dessas com a educação.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Adota princípios de gestão compartilhada entre atores culturais não governamentais e o Estado.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Fomenta as economias solidária e criativa.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Protege o patrimônio cultural material, imaterial e promove as memórias comunitárias.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Apoia e incentiva manifestações culturais populares e tradicionais.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Realiza atividades culturais gratuitas e abertas com regularidade na comunidade.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ser certificada, a entidade precisará alcançar a pontuação mínima de 50 (cinquenta) pontos no Bloco 1.</w:t>
      </w:r>
    </w:p>
    <w:p w:rsidR="00000000" w:rsidDel="00000000" w:rsidP="00000000" w:rsidRDefault="00000000" w:rsidRPr="00000000" w14:paraId="00000087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Bloco 2 - Avaliação do projeto apresentado</w:t>
      </w:r>
    </w:p>
    <w:p w:rsidR="00000000" w:rsidDel="00000000" w:rsidP="00000000" w:rsidRDefault="00000000" w:rsidRPr="00000000" w14:paraId="0000008A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5"/>
        <w:gridCol w:w="6795"/>
        <w:gridCol w:w="1710"/>
        <w:gridCol w:w="1665"/>
        <w:gridCol w:w="1530"/>
        <w:gridCol w:w="1845"/>
        <w:tblGridChange w:id="0">
          <w:tblGrid>
            <w:gridCol w:w="375"/>
            <w:gridCol w:w="6795"/>
            <w:gridCol w:w="1710"/>
            <w:gridCol w:w="1665"/>
            <w:gridCol w:w="1530"/>
            <w:gridCol w:w="184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DISTRIBUIÇÃO DOS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MÁXIMA NO ITEM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Efeitos artístico-culturais, sociais e econômicos esperados com 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Não 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Parcialmente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Plenamente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50 pontos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contribui com a prática da cidadania cultural, com a ampliação das condições de acesso da comunidade aos bens e serviços culturais.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oficinas/ações formativas impactam de forma efetiva com a ampliação de repertórios artísticos e culturais.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estratégias de acessibilidade promovem o acesso e o protagonismo das pessoas com deficiência.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estimula a diversidade cultural e a alteridade, promovendo o protagonismo e a interação entre grupos vulneráveis e excluídos.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 a expressividade e a criação estética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Prevê a realização de processos cooperativos e criativos continuados (p.ex.: jogo, dinâmica, experimentação, exercício estético, entre outros)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Contribui para o uso protagonista e consciente das tecnologias digitais, realizando estratégias de desenvolvimento da cultura digital; a promoção de culturas populares e tradicionais em meios digitais; e/ou combate à desinformação.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ações previstas contribuem com a geração de trabalho e renda na comunidade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Fomenta atividades para disponibilizar crédito solidário e de meios de circulação local (moedas sociais), disponibilizar equipamentos (estúdio, ilhas de edição, maquinas e equipamentos, etc.) para uso coletivo, e espaços de interação produtiva cooperativa e comercialização solidária (espaços de encontro e trabalho, portais e ferramentas na internet, eventos, lojas, feiras, etc.)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estratégias que impactam em diferentes dimensões da vida social, como educação, saúde, meio ambiente, segurança, mobilidade etc.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estratégias efetivas de participação da comunidade na gestão do Ponto de Cultura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promoverá a atuação em rede do Ponto de Cultura para fortalecer a sua base comunitária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Execução e detalhamento do Plano de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Não 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Parcialmente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Plenamente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35 pontos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Capacidade técnica, gerencial e operacional da entidade para execução do projeto (vinculação do portfólio com o projeto apresentado)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define metas razoáveis e exequíveis a serem entregues, com informações sobre ações a serem executadas e prazos.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estratégias pertinentes em relação aos resultados pretendidos.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e detalha estratégias de divulgação específicas, com capacidade de democratização da informação acerca de suas ações.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estratégias e meios de verificação do cumprimento das metas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equipe técnica prevista é adequada para a realização do projeto.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apresenta clareza, coerência e razoabilidade entre as ações do projeto e os itens de despesas e seus custos;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tem exequibilidade, viabilidade para ser executado no prazo proposto.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Abrangência do projeto considerando o público beneficiário</w:t>
            </w:r>
          </w:p>
          <w:p w:rsidR="00000000" w:rsidDel="00000000" w:rsidP="00000000" w:rsidRDefault="00000000" w:rsidRPr="00000000" w14:paraId="0000011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partir das informações dispostas no Planejamento do Projeto, a candidatura atenderá diretamente os seguintes públicos: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Não 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Parcialmente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 pontos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Estudantes da Rede Pública de ensino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Primeira Infância (crianças de 0 a 6 anos)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População de baixa renda, habitando áreas com precária oferta de serviços públicos e de cultura, incluindo a área rural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Pessoas com deficiência e(ou) mobilidade reduzida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Povos Indígenas e Comunidades Tradicionais de Matriz Africana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Pessoas LGBTQIA+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100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100 pontos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u w:val="single"/>
          <w:rtl w:val="0"/>
        </w:rPr>
        <w:t xml:space="preserve">Bloco 3 - Bonificações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tabs>
          <w:tab w:val="center" w:leader="none" w:pos="0"/>
        </w:tabs>
        <w:spacing w:after="120" w:before="120" w:line="240" w:lineRule="auto"/>
        <w:ind w:left="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Poderão ser atribuídas bonificações em formato de pontuação extra, seguindo diferentes critérios, de acordo com a deliberação do Ente Federado,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u w:val="single"/>
          <w:rtl w:val="0"/>
        </w:rPr>
        <w:t xml:space="preserve">até o limite total de 5 (cinco) pontos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. Inclusive, é possível a não adoção de nenhum tipo de bonificação.</w:t>
      </w:r>
    </w:p>
    <w:p w:rsidR="00000000" w:rsidDel="00000000" w:rsidP="00000000" w:rsidRDefault="00000000" w:rsidRPr="00000000" w14:paraId="00000149">
      <w:pPr>
        <w:tabs>
          <w:tab w:val="center" w:leader="none" w:pos="0"/>
        </w:tabs>
        <w:spacing w:after="120" w:before="120" w:line="240" w:lineRule="auto"/>
        <w:ind w:left="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[somente para editais estaduais] Será atribuída pontuação extra de 20 (vinte) pontos para projetos oriundos de municípios que não contem com editais municipais específicos para fomento a projetos continuados de Pontos de Cultura, por meio da celebração de Termos de Compromisso Cultural (TCC) - inclusive para os municípios tenham previsto editais de premiação. Essa pontuação não conta para o limite de 05 (cinco) pontos extra.</w:t>
      </w:r>
    </w:p>
    <w:p w:rsidR="00000000" w:rsidDel="00000000" w:rsidP="00000000" w:rsidRDefault="00000000" w:rsidRPr="00000000" w14:paraId="000001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O Ministério da Cultura fornecerá, aos governos estaduais, a listagem de municípios que não previram, em seus Planos Anuais de Aplicação de Recursos (PAAR), editais específicos para fomento a projetos continuados de Pontos de Cultura por meio de TCCs.</w:t>
      </w:r>
    </w:p>
    <w:p w:rsidR="00000000" w:rsidDel="00000000" w:rsidP="00000000" w:rsidRDefault="00000000" w:rsidRPr="00000000" w14:paraId="000001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O Ente Federativo responsável pelo Edital poderá definir pontuação extra (dentro do limite total de até 05 pontos adicionais para todas as possíveis bonificações definidas) para Pontos e Pontões de Cultura já certificados pelo Ministério da Cultura,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apenas no caso de não definir cotas (Anexo 01)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. Inclusive, pode não adotar bonificações para Pontos e Pontões de Cultura já certificados pelo Ministério da Cultura, a seu critério.</w:t>
      </w:r>
    </w:p>
    <w:p w:rsidR="00000000" w:rsidDel="00000000" w:rsidP="00000000" w:rsidRDefault="00000000" w:rsidRPr="00000000" w14:paraId="0000014E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Caso opte por algum percentual de pontuação extra para Pontos e Pontões de Cultura já certificados pelo Ministério da Cultura, a certificação não poderá ser em data posterior a 30 de junho de 2024 (considerando as inscrições efetuadas até 30 de março de 2024, pois o prazo de certificação, pela Comissão de Certificação do Cadastro Nacional de Pontos e Pontões de Cultura, é de até 90 dias). E não poderá ser definida cota por tempo de certificação, pois não há como se garantir a precisão deste tipo de informação.</w:t>
      </w:r>
    </w:p>
    <w:p w:rsidR="00000000" w:rsidDel="00000000" w:rsidP="00000000" w:rsidRDefault="00000000" w:rsidRPr="00000000" w14:paraId="00000150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Conforme consta na Portaria Nº 80/2023 do Ministério da Cultura (que regulamenta a PNAB), não poderá ser adotado qualquer outro cadastro (como Cadastro Estadual e/ou Municipal de Pontos de Cultura, ou qualquer outro cadastro) para bonificações. Apenas o Cadastro Nacional de Pontos e Pontões de Cultura poderá ser objeto de bonificações.</w:t>
      </w:r>
    </w:p>
    <w:p w:rsidR="00000000" w:rsidDel="00000000" w:rsidP="00000000" w:rsidRDefault="00000000" w:rsidRPr="00000000" w14:paraId="00000152">
      <w:pPr>
        <w:tabs>
          <w:tab w:val="center" w:leader="none" w:pos="0"/>
        </w:tabs>
        <w:spacing w:after="120" w:before="120" w:line="240" w:lineRule="auto"/>
        <w:ind w:left="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CRITÉRIO DE BONIFICAÇÃO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PONTUAÇÃO ATRIBUÍDA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sz w:val="24"/>
          <w:szCs w:val="24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O Ente Federativo deverá considerar o conjunto de regramentos previstos na Instrução Normativa MinC nº 10, de 28 de dezembro de 2023, que dispõe sobre as regras e os procedimentos para implementação das ações afirmativas e medidas de acessibilidade de que trata o Decreto nº 11.740, de 18 de outubro de 2023, que regulamenta a Lei nº 14.399, de 08 de julho de 2022, a qual institui a Política Nacional Aldir Blanc de Fomento à Cultura. Em especial, o Capítulo III:</w:t>
      </w:r>
    </w:p>
    <w:p w:rsidR="00000000" w:rsidDel="00000000" w:rsidP="00000000" w:rsidRDefault="00000000" w:rsidRPr="00000000" w14:paraId="0000015D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“CAPÍTULO III</w:t>
      </w:r>
    </w:p>
    <w:p w:rsidR="00000000" w:rsidDel="00000000" w:rsidP="00000000" w:rsidRDefault="00000000" w:rsidRPr="00000000" w14:paraId="0000015F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DAS BONIFICAÇÕES OU DOS CRITÉRIOS DIFERENCIADOS DE PONTUAÇÃO</w:t>
      </w:r>
    </w:p>
    <w:p w:rsidR="00000000" w:rsidDel="00000000" w:rsidP="00000000" w:rsidRDefault="00000000" w:rsidRPr="00000000" w14:paraId="00000160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Art. 11. Os critérios diferenciados de pontuação têm como objetivo valorizar e induzir propostas que contemplem ou tenham associação às políticas afirmativas, podendo ser aplicados a pessoas físicas, pessoas jurídicas ou grupos e coletivos sem constituição jurídica.</w:t>
      </w:r>
    </w:p>
    <w:p w:rsidR="00000000" w:rsidDel="00000000" w:rsidP="00000000" w:rsidRDefault="00000000" w:rsidRPr="00000000" w14:paraId="00000161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Art. 12. Os procedimentos públicos de seleção podem conter critérios diferenciados de pontuação, inclusive critérios de desempate, considerando:</w:t>
      </w:r>
    </w:p>
    <w:p w:rsidR="00000000" w:rsidDel="00000000" w:rsidP="00000000" w:rsidRDefault="00000000" w:rsidRPr="00000000" w14:paraId="00000162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 - o perfil do público-alvo a que a ação, projeto ou produto cultural é direcionado;</w:t>
      </w:r>
    </w:p>
    <w:p w:rsidR="00000000" w:rsidDel="00000000" w:rsidP="00000000" w:rsidRDefault="00000000" w:rsidRPr="00000000" w14:paraId="00000163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II - o perfil do agente cultural que propõe a ação, projeto ou produto cultural;</w:t>
      </w:r>
    </w:p>
    <w:p w:rsidR="00000000" w:rsidDel="00000000" w:rsidP="00000000" w:rsidRDefault="00000000" w:rsidRPr="00000000" w14:paraId="00000164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III - a linguagem, expressão cultural e/ou temática da ação, projeto ou produto cultural;</w:t>
      </w:r>
    </w:p>
    <w:p w:rsidR="00000000" w:rsidDel="00000000" w:rsidP="00000000" w:rsidRDefault="00000000" w:rsidRPr="00000000" w14:paraId="00000165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IV - a facilitação do acesso pela população aos bens e serviços gerados pela ação, projeto ou produto cultural, por meio de:</w:t>
      </w:r>
    </w:p>
    <w:p w:rsidR="00000000" w:rsidDel="00000000" w:rsidP="00000000" w:rsidRDefault="00000000" w:rsidRPr="00000000" w14:paraId="00000166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a) gratuidade de ingressos ou ingressos a preços populares;</w:t>
      </w:r>
    </w:p>
    <w:p w:rsidR="00000000" w:rsidDel="00000000" w:rsidP="00000000" w:rsidRDefault="00000000" w:rsidRPr="00000000" w14:paraId="00000167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b) distribuição gratuita de produtos culturais para escolas públicas, Unidades Básicas de Saúde - UBS, Centro de Atenção Psicossocial - CAPS, Centros de Referência da Assistência Social - CRAS, e demais equipamentos públicos; e</w:t>
      </w:r>
    </w:p>
    <w:p w:rsidR="00000000" w:rsidDel="00000000" w:rsidP="00000000" w:rsidRDefault="00000000" w:rsidRPr="00000000" w14:paraId="00000168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c) outras estratégias de democratização do acesso.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gree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Notal final de cada Avaliador(a)</w:t>
      </w:r>
    </w:p>
    <w:p w:rsidR="00000000" w:rsidDel="00000000" w:rsidP="00000000" w:rsidRDefault="00000000" w:rsidRPr="00000000" w14:paraId="0000016B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nota final de cada avaliador(a) será obtida a partir do cálculo da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média aritmética simples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dos Blocos 1 e 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e, depois, a soma das possíveis bonificações provenientes do Blocos 3.</w:t>
      </w:r>
    </w:p>
    <w:p w:rsidR="00000000" w:rsidDel="00000000" w:rsidP="00000000" w:rsidRDefault="00000000" w:rsidRPr="00000000" w14:paraId="0000016C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Pontuação Final por Avaliador = [(Pontuação no Bloco 1 + Pontuação no Bloco 2) ÷ 2]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+ Pontuação Bloco 3 (caso haja)</w:t>
      </w:r>
    </w:p>
    <w:sectPr>
      <w:headerReference r:id="rId6" w:type="default"/>
      <w:foot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2398176</wp:posOffset>
          </wp:positionH>
          <wp:positionV relativeFrom="paragraph">
            <wp:posOffset>117150</wp:posOffset>
          </wp:positionV>
          <wp:extent cx="3116799" cy="41625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16799" cy="416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-180974</wp:posOffset>
          </wp:positionH>
          <wp:positionV relativeFrom="paragraph">
            <wp:posOffset>117150</wp:posOffset>
          </wp:positionV>
          <wp:extent cx="1038225" cy="446488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1416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7086600</wp:posOffset>
          </wp:positionH>
          <wp:positionV relativeFrom="paragraph">
            <wp:posOffset>-28574</wp:posOffset>
          </wp:positionV>
          <wp:extent cx="2147226" cy="739375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64784" r="0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E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Insira sua logo aqui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8389" cy="5602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-876299</wp:posOffset>
          </wp:positionH>
          <wp:positionV relativeFrom="paragraph">
            <wp:posOffset>-342899</wp:posOffset>
          </wp:positionV>
          <wp:extent cx="1569130" cy="890588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