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4316C" w14:textId="77777777" w:rsidR="00550FE0" w:rsidRPr="00FE4591" w:rsidRDefault="00C50490">
      <w:pPr>
        <w:spacing w:before="240" w:after="240"/>
        <w:jc w:val="center"/>
        <w:rPr>
          <w:rFonts w:ascii="Calibri" w:hAnsi="Calibri" w:cs="Calibri"/>
          <w:b/>
          <w:sz w:val="24"/>
          <w:szCs w:val="24"/>
        </w:rPr>
      </w:pPr>
      <w:r w:rsidRPr="00FE4591">
        <w:rPr>
          <w:rFonts w:ascii="Calibri" w:hAnsi="Calibri" w:cs="Calibri"/>
          <w:b/>
          <w:sz w:val="24"/>
          <w:szCs w:val="24"/>
        </w:rPr>
        <w:t>ANEXO I</w:t>
      </w:r>
    </w:p>
    <w:p w14:paraId="11A8D148" w14:textId="77777777" w:rsidR="00550FE0" w:rsidRPr="00FE4591" w:rsidRDefault="00C50490">
      <w:pPr>
        <w:spacing w:before="240" w:after="240"/>
        <w:jc w:val="center"/>
        <w:rPr>
          <w:rFonts w:ascii="Calibri" w:hAnsi="Calibri" w:cs="Calibri"/>
          <w:b/>
          <w:sz w:val="24"/>
          <w:szCs w:val="24"/>
        </w:rPr>
      </w:pPr>
      <w:r w:rsidRPr="00FE4591">
        <w:rPr>
          <w:rFonts w:ascii="Calibri" w:hAnsi="Calibri" w:cs="Calibri"/>
          <w:b/>
          <w:sz w:val="24"/>
          <w:szCs w:val="24"/>
        </w:rPr>
        <w:t>CATEGORIAS  DE BOLSAS CULTURAIS</w:t>
      </w:r>
    </w:p>
    <w:tbl>
      <w:tblPr>
        <w:tblStyle w:val="Tabelacomgrade"/>
        <w:tblW w:w="0" w:type="auto"/>
        <w:tblLook w:val="04A0" w:firstRow="1" w:lastRow="0" w:firstColumn="1" w:lastColumn="0" w:noHBand="0" w:noVBand="1"/>
      </w:tblPr>
      <w:tblGrid>
        <w:gridCol w:w="9019"/>
      </w:tblGrid>
      <w:tr w:rsidR="004C1065" w:rsidRPr="00FE4591" w14:paraId="404991FF" w14:textId="77777777" w:rsidTr="004C1065">
        <w:tc>
          <w:tcPr>
            <w:tcW w:w="9019" w:type="dxa"/>
          </w:tcPr>
          <w:p w14:paraId="08B66A4F" w14:textId="77777777" w:rsidR="004C1065" w:rsidRPr="00FE4591" w:rsidRDefault="004C1065" w:rsidP="004C1065">
            <w:pPr>
              <w:spacing w:before="120" w:after="120"/>
              <w:ind w:left="120" w:right="120"/>
              <w:jc w:val="center"/>
              <w:rPr>
                <w:rFonts w:ascii="Calibri" w:hAnsi="Calibri" w:cs="Calibri"/>
                <w:b/>
                <w:sz w:val="24"/>
                <w:szCs w:val="24"/>
                <w:highlight w:val="yellow"/>
              </w:rPr>
            </w:pPr>
            <w:r w:rsidRPr="00FE4591">
              <w:rPr>
                <w:rFonts w:ascii="Calibri" w:hAnsi="Calibri" w:cs="Calibri"/>
                <w:b/>
                <w:sz w:val="24"/>
                <w:szCs w:val="24"/>
                <w:highlight w:val="yellow"/>
              </w:rPr>
              <w:t>Este documento é apenas um modelo que pode ser utilizado pelo ente público após adaptações à sua realidade local.</w:t>
            </w:r>
          </w:p>
          <w:p w14:paraId="446D97AB" w14:textId="05BFFFCA" w:rsidR="00602479" w:rsidRPr="00FE4591" w:rsidRDefault="00602479" w:rsidP="004C1065">
            <w:pPr>
              <w:spacing w:before="120" w:after="120"/>
              <w:ind w:left="120" w:right="120"/>
              <w:jc w:val="center"/>
              <w:rPr>
                <w:rFonts w:ascii="Calibri" w:hAnsi="Calibri" w:cs="Calibri"/>
                <w:b/>
                <w:sz w:val="24"/>
                <w:szCs w:val="24"/>
                <w:highlight w:val="yellow"/>
              </w:rPr>
            </w:pPr>
            <w:r w:rsidRPr="00FE4591">
              <w:rPr>
                <w:rStyle w:val="normaltextrun"/>
                <w:rFonts w:ascii="Calibri" w:hAnsi="Calibri" w:cs="Calibri"/>
                <w:b/>
                <w:bCs/>
                <w:color w:val="000000"/>
                <w:sz w:val="24"/>
                <w:szCs w:val="24"/>
                <w:shd w:val="clear" w:color="auto" w:fill="FFFF00"/>
              </w:rPr>
              <w:t>Os campos que estão em amarelo</w:t>
            </w:r>
            <w:r w:rsidRPr="00FE4591">
              <w:rPr>
                <w:rStyle w:val="normaltextrun"/>
                <w:rFonts w:ascii="Calibri" w:hAnsi="Calibri" w:cs="Calibri"/>
                <w:b/>
                <w:bCs/>
                <w:color w:val="FF0000"/>
                <w:sz w:val="24"/>
                <w:szCs w:val="24"/>
                <w:shd w:val="clear" w:color="auto" w:fill="FFFF00"/>
              </w:rPr>
              <w:t xml:space="preserve"> </w:t>
            </w:r>
            <w:r w:rsidRPr="00FE4591">
              <w:rPr>
                <w:rStyle w:val="normaltextrun"/>
                <w:rFonts w:ascii="Calibri" w:hAnsi="Calibri" w:cs="Calibri"/>
                <w:b/>
                <w:bCs/>
                <w:color w:val="000000"/>
                <w:sz w:val="24"/>
                <w:szCs w:val="24"/>
                <w:shd w:val="clear" w:color="auto" w:fill="FFFF00"/>
              </w:rPr>
              <w:t>contêm orientações para Ente.  </w:t>
            </w:r>
            <w:r w:rsidRPr="00FE4591">
              <w:rPr>
                <w:rStyle w:val="eop"/>
                <w:rFonts w:ascii="Calibri" w:hAnsi="Calibri" w:cs="Calibri"/>
                <w:color w:val="000000"/>
                <w:sz w:val="24"/>
                <w:szCs w:val="24"/>
                <w:shd w:val="clear" w:color="auto" w:fill="FFFFFF"/>
              </w:rPr>
              <w:t> </w:t>
            </w:r>
          </w:p>
          <w:p w14:paraId="50574D9E" w14:textId="13677366" w:rsidR="004C1065" w:rsidRPr="00FE4591" w:rsidRDefault="004C1065" w:rsidP="004C1065">
            <w:pPr>
              <w:spacing w:before="120" w:after="120"/>
              <w:ind w:left="120" w:right="120"/>
              <w:jc w:val="center"/>
              <w:rPr>
                <w:rFonts w:ascii="Calibri" w:hAnsi="Calibri" w:cs="Calibri"/>
                <w:b/>
                <w:color w:val="FF0000"/>
                <w:sz w:val="24"/>
                <w:szCs w:val="24"/>
              </w:rPr>
            </w:pPr>
            <w:r w:rsidRPr="00FE4591">
              <w:rPr>
                <w:rFonts w:ascii="Calibri" w:hAnsi="Calibri" w:cs="Calibri"/>
                <w:b/>
                <w:sz w:val="24"/>
                <w:szCs w:val="24"/>
                <w:highlight w:val="yellow"/>
              </w:rPr>
              <w:t xml:space="preserve">Os campos que estão </w:t>
            </w:r>
            <w:r w:rsidRPr="00FE4591">
              <w:rPr>
                <w:rFonts w:ascii="Calibri" w:hAnsi="Calibri" w:cs="Calibri"/>
                <w:b/>
                <w:color w:val="FF0000"/>
                <w:sz w:val="24"/>
                <w:szCs w:val="24"/>
                <w:highlight w:val="yellow"/>
              </w:rPr>
              <w:t xml:space="preserve">em vermelho entre colchetes </w:t>
            </w:r>
            <w:r w:rsidRPr="00FE4591">
              <w:rPr>
                <w:rFonts w:ascii="Calibri" w:hAnsi="Calibri" w:cs="Calibri"/>
                <w:b/>
                <w:sz w:val="24"/>
                <w:szCs w:val="24"/>
                <w:highlight w:val="yellow"/>
              </w:rPr>
              <w:t>devem ser preenchidos pelo ente federativo. O Município/Estado/DF deve preencher as lacunas antes de publicar o edital, de acordo com as escolhas e especificidades locais.</w:t>
            </w:r>
          </w:p>
        </w:tc>
      </w:tr>
    </w:tbl>
    <w:p w14:paraId="14D2E77C" w14:textId="77777777" w:rsidR="004C1065" w:rsidRPr="00FE4591" w:rsidRDefault="004C1065">
      <w:pPr>
        <w:spacing w:before="240" w:after="240"/>
        <w:jc w:val="both"/>
        <w:rPr>
          <w:rFonts w:ascii="Calibri" w:hAnsi="Calibri" w:cs="Calibri"/>
          <w:b/>
          <w:color w:val="FF0000"/>
          <w:sz w:val="24"/>
          <w:szCs w:val="24"/>
        </w:rPr>
      </w:pPr>
    </w:p>
    <w:p w14:paraId="29EE5638" w14:textId="77777777" w:rsidR="00550FE0" w:rsidRPr="00FE4591" w:rsidRDefault="00C50490">
      <w:pPr>
        <w:numPr>
          <w:ilvl w:val="0"/>
          <w:numId w:val="1"/>
        </w:numPr>
        <w:spacing w:before="240" w:after="240"/>
        <w:rPr>
          <w:rFonts w:ascii="Calibri" w:hAnsi="Calibri" w:cs="Calibri"/>
          <w:b/>
          <w:sz w:val="24"/>
          <w:szCs w:val="24"/>
        </w:rPr>
      </w:pPr>
      <w:r w:rsidRPr="00FE4591">
        <w:rPr>
          <w:rFonts w:ascii="Calibri" w:hAnsi="Calibri" w:cs="Calibri"/>
          <w:b/>
          <w:sz w:val="24"/>
          <w:szCs w:val="24"/>
        </w:rPr>
        <w:t>RECURSOS DO EDITAL</w:t>
      </w:r>
    </w:p>
    <w:p w14:paraId="376E5EF6" w14:textId="77777777" w:rsidR="00550FE0" w:rsidRPr="00FE4591" w:rsidRDefault="00C50490">
      <w:pPr>
        <w:spacing w:before="120" w:after="120"/>
        <w:ind w:right="120"/>
        <w:jc w:val="both"/>
        <w:rPr>
          <w:rFonts w:ascii="Calibri" w:hAnsi="Calibri" w:cs="Calibri"/>
          <w:sz w:val="24"/>
          <w:szCs w:val="24"/>
        </w:rPr>
      </w:pPr>
      <w:r w:rsidRPr="00FE4591">
        <w:rPr>
          <w:rFonts w:ascii="Calibri" w:hAnsi="Calibri" w:cs="Calibri"/>
          <w:sz w:val="24"/>
          <w:szCs w:val="24"/>
        </w:rPr>
        <w:t xml:space="preserve">O presente edital possui valor total de </w:t>
      </w:r>
      <w:r w:rsidRPr="00FE4591">
        <w:rPr>
          <w:rFonts w:ascii="Calibri" w:hAnsi="Calibri" w:cs="Calibri"/>
          <w:color w:val="FF0000"/>
          <w:sz w:val="24"/>
          <w:szCs w:val="24"/>
        </w:rPr>
        <w:t>R$ [XX] ([por extenso])</w:t>
      </w:r>
      <w:r w:rsidRPr="00FE4591">
        <w:rPr>
          <w:rFonts w:ascii="Calibri" w:hAnsi="Calibri" w:cs="Calibri"/>
          <w:sz w:val="24"/>
          <w:szCs w:val="24"/>
        </w:rPr>
        <w:t xml:space="preserve"> distribuídos da seguinte forma:</w:t>
      </w:r>
    </w:p>
    <w:p w14:paraId="709B0549" w14:textId="77777777" w:rsidR="00602479" w:rsidRPr="00FE4591" w:rsidRDefault="00C50490">
      <w:pPr>
        <w:spacing w:before="240" w:after="240"/>
        <w:rPr>
          <w:rFonts w:ascii="Calibri" w:hAnsi="Calibri" w:cs="Calibri"/>
          <w:sz w:val="24"/>
          <w:szCs w:val="24"/>
        </w:rPr>
      </w:pPr>
      <w:r w:rsidRPr="00FE4591">
        <w:rPr>
          <w:rFonts w:ascii="Calibri" w:hAnsi="Calibri" w:cs="Calibri"/>
          <w:sz w:val="24"/>
          <w:szCs w:val="24"/>
        </w:rPr>
        <w:t>a. Até</w:t>
      </w:r>
      <w:r w:rsidRPr="00FE4591">
        <w:rPr>
          <w:rFonts w:ascii="Calibri" w:hAnsi="Calibri" w:cs="Calibri"/>
          <w:color w:val="FF0000"/>
          <w:sz w:val="24"/>
          <w:szCs w:val="24"/>
        </w:rPr>
        <w:t xml:space="preserve"> R$ [XX] (por extenso) </w:t>
      </w:r>
      <w:r w:rsidRPr="00FE4591">
        <w:rPr>
          <w:rFonts w:ascii="Calibri" w:hAnsi="Calibri" w:cs="Calibri"/>
          <w:sz w:val="24"/>
          <w:szCs w:val="24"/>
        </w:rPr>
        <w:t xml:space="preserve">para bolsas de </w:t>
      </w:r>
      <w:r w:rsidR="00602479" w:rsidRPr="00FE4591">
        <w:rPr>
          <w:rFonts w:ascii="Calibri" w:hAnsi="Calibri" w:cs="Calibri"/>
          <w:sz w:val="24"/>
          <w:szCs w:val="24"/>
        </w:rPr>
        <w:t>circulação estadual, nacional, internacional ou mista;</w:t>
      </w:r>
    </w:p>
    <w:p w14:paraId="4818E01D" w14:textId="77777777" w:rsidR="00602479" w:rsidRPr="00FE4591" w:rsidRDefault="00C50490">
      <w:pPr>
        <w:spacing w:before="240" w:after="240"/>
        <w:rPr>
          <w:rFonts w:ascii="Calibri" w:hAnsi="Calibri" w:cs="Calibri"/>
          <w:sz w:val="24"/>
          <w:szCs w:val="24"/>
        </w:rPr>
      </w:pPr>
      <w:r w:rsidRPr="00FE4591">
        <w:rPr>
          <w:rFonts w:ascii="Calibri" w:hAnsi="Calibri" w:cs="Calibri"/>
          <w:sz w:val="24"/>
          <w:szCs w:val="24"/>
        </w:rPr>
        <w:t>b. Até</w:t>
      </w:r>
      <w:r w:rsidRPr="00FE4591">
        <w:rPr>
          <w:rFonts w:ascii="Calibri" w:hAnsi="Calibri" w:cs="Calibri"/>
          <w:color w:val="FF0000"/>
          <w:sz w:val="24"/>
          <w:szCs w:val="24"/>
        </w:rPr>
        <w:t xml:space="preserve"> R$ [xx] (por extenso) </w:t>
      </w:r>
      <w:r w:rsidRPr="00FE4591">
        <w:rPr>
          <w:rFonts w:ascii="Calibri" w:hAnsi="Calibri" w:cs="Calibri"/>
          <w:sz w:val="24"/>
          <w:szCs w:val="24"/>
        </w:rPr>
        <w:t xml:space="preserve">para bolsas de </w:t>
      </w:r>
      <w:r w:rsidR="00602479" w:rsidRPr="00FE4591">
        <w:rPr>
          <w:rFonts w:ascii="Calibri" w:hAnsi="Calibri" w:cs="Calibri"/>
          <w:sz w:val="24"/>
          <w:szCs w:val="24"/>
        </w:rPr>
        <w:t>participação em eventos estratégicos nacionais e internacionais</w:t>
      </w:r>
    </w:p>
    <w:p w14:paraId="58160A17" w14:textId="69B5A820" w:rsidR="00602479" w:rsidRPr="00FE4591" w:rsidRDefault="00602479">
      <w:pPr>
        <w:spacing w:before="240" w:after="240"/>
        <w:rPr>
          <w:rFonts w:ascii="Calibri" w:hAnsi="Calibri" w:cs="Calibri"/>
          <w:sz w:val="24"/>
          <w:szCs w:val="24"/>
        </w:rPr>
      </w:pPr>
      <w:r w:rsidRPr="00FE4591">
        <w:rPr>
          <w:rFonts w:ascii="Calibri" w:hAnsi="Calibri" w:cs="Calibri"/>
          <w:sz w:val="24"/>
          <w:szCs w:val="24"/>
        </w:rPr>
        <w:t>c.  Até</w:t>
      </w:r>
      <w:r w:rsidRPr="00FE4591">
        <w:rPr>
          <w:rFonts w:ascii="Calibri" w:hAnsi="Calibri" w:cs="Calibri"/>
          <w:color w:val="FF0000"/>
          <w:sz w:val="24"/>
          <w:szCs w:val="24"/>
        </w:rPr>
        <w:t xml:space="preserve"> R$ [xx] (por extenso) </w:t>
      </w:r>
      <w:r w:rsidRPr="00FE4591">
        <w:rPr>
          <w:rFonts w:ascii="Calibri" w:hAnsi="Calibri" w:cs="Calibri"/>
          <w:sz w:val="24"/>
          <w:szCs w:val="24"/>
        </w:rPr>
        <w:t>para bolsas de intercâmbios e residências artísticas, técnicas ou em gestão cultural de curta duração</w:t>
      </w:r>
    </w:p>
    <w:p w14:paraId="005FCCC5" w14:textId="55C6FC3B" w:rsidR="00602479" w:rsidRPr="00FE4591" w:rsidRDefault="00602479" w:rsidP="002D5F59">
      <w:pPr>
        <w:spacing w:before="240" w:after="240"/>
        <w:jc w:val="both"/>
        <w:rPr>
          <w:rFonts w:ascii="Calibri" w:hAnsi="Calibri" w:cs="Calibri"/>
          <w:sz w:val="24"/>
          <w:szCs w:val="24"/>
        </w:rPr>
      </w:pPr>
      <w:r w:rsidRPr="00FE4591">
        <w:rPr>
          <w:rFonts w:ascii="Calibri" w:hAnsi="Calibri" w:cs="Calibri"/>
          <w:sz w:val="24"/>
          <w:szCs w:val="24"/>
        </w:rPr>
        <w:t>d. Até</w:t>
      </w:r>
      <w:r w:rsidRPr="00FE4591">
        <w:rPr>
          <w:rFonts w:ascii="Calibri" w:hAnsi="Calibri" w:cs="Calibri"/>
          <w:color w:val="FF0000"/>
          <w:sz w:val="24"/>
          <w:szCs w:val="24"/>
        </w:rPr>
        <w:t xml:space="preserve"> R$ [xx] (por extenso) </w:t>
      </w:r>
      <w:r w:rsidRPr="00FE4591">
        <w:rPr>
          <w:rFonts w:ascii="Calibri" w:hAnsi="Calibri" w:cs="Calibri"/>
          <w:sz w:val="24"/>
          <w:szCs w:val="24"/>
        </w:rPr>
        <w:t>para bolsas para outros objetos relacionados à promoção, difusão, circulação, intercâmbio e residência cultural.</w:t>
      </w:r>
    </w:p>
    <w:tbl>
      <w:tblPr>
        <w:tblStyle w:val="Tabelacomgrade"/>
        <w:tblW w:w="0" w:type="auto"/>
        <w:tblLook w:val="04A0" w:firstRow="1" w:lastRow="0" w:firstColumn="1" w:lastColumn="0" w:noHBand="0" w:noVBand="1"/>
      </w:tblPr>
      <w:tblGrid>
        <w:gridCol w:w="9019"/>
      </w:tblGrid>
      <w:tr w:rsidR="00FE4591" w:rsidRPr="00FE4591" w14:paraId="49B54B3B" w14:textId="77777777" w:rsidTr="00FE4591">
        <w:tc>
          <w:tcPr>
            <w:tcW w:w="9019" w:type="dxa"/>
          </w:tcPr>
          <w:p w14:paraId="5C7D305D" w14:textId="49DB6A28" w:rsidR="00FE4591" w:rsidRPr="00FE4591" w:rsidRDefault="00FE4591" w:rsidP="00FE4591">
            <w:pPr>
              <w:spacing w:before="240" w:after="240" w:line="276" w:lineRule="auto"/>
              <w:jc w:val="both"/>
              <w:rPr>
                <w:rFonts w:ascii="Calibri" w:hAnsi="Calibri" w:cs="Calibri"/>
                <w:b/>
                <w:sz w:val="24"/>
                <w:szCs w:val="24"/>
              </w:rPr>
            </w:pPr>
            <w:r w:rsidRPr="00FE4591">
              <w:rPr>
                <w:rStyle w:val="normaltextrun"/>
                <w:rFonts w:ascii="Calibri" w:hAnsi="Calibri" w:cs="Calibri"/>
                <w:b/>
                <w:bCs/>
                <w:color w:val="000000"/>
                <w:sz w:val="24"/>
                <w:szCs w:val="24"/>
                <w:shd w:val="clear" w:color="auto" w:fill="FFFF00"/>
              </w:rPr>
              <w:t>DICA PARA O ENTE FEDERATIVO!</w:t>
            </w:r>
            <w:r w:rsidRPr="00FE4591">
              <w:rPr>
                <w:rStyle w:val="normaltextrun"/>
                <w:rFonts w:ascii="Calibri" w:hAnsi="Calibri" w:cs="Calibri"/>
                <w:color w:val="000000"/>
                <w:sz w:val="24"/>
                <w:szCs w:val="24"/>
                <w:shd w:val="clear" w:color="auto" w:fill="FFFF00"/>
              </w:rPr>
              <w:t xml:space="preserve"> AS CATEGORIAS DESCRITAS NESTE DOCUMENTO SÃO EXEMPLIFICATIVAS. O ENTE FEDERATIVO PODE PROPOR OUTRA DIVISÃO DE CATEGORIAS OU PODE NÃO ESTABELECER CATEGORIAS, DE FORMA QUE TODOS OS PROJETOS CONCORRAM CONJUNTAMENTE.</w:t>
            </w:r>
            <w:r w:rsidRPr="00FE4591">
              <w:rPr>
                <w:rStyle w:val="eop"/>
                <w:rFonts w:ascii="Calibri" w:hAnsi="Calibri" w:cs="Calibri"/>
                <w:color w:val="000000"/>
                <w:sz w:val="24"/>
                <w:szCs w:val="24"/>
                <w:shd w:val="clear" w:color="auto" w:fill="FFFFFF"/>
              </w:rPr>
              <w:t> </w:t>
            </w:r>
          </w:p>
        </w:tc>
      </w:tr>
    </w:tbl>
    <w:p w14:paraId="16065D4E" w14:textId="77777777" w:rsidR="00FE4591" w:rsidRPr="00FE4591" w:rsidRDefault="00FE4591">
      <w:pPr>
        <w:spacing w:before="240" w:after="240"/>
        <w:rPr>
          <w:rFonts w:ascii="Calibri" w:hAnsi="Calibri" w:cs="Calibri"/>
          <w:sz w:val="24"/>
          <w:szCs w:val="24"/>
        </w:rPr>
      </w:pPr>
    </w:p>
    <w:p w14:paraId="53FAA719" w14:textId="54E82E0D" w:rsidR="00FE4591" w:rsidRPr="00FE4591" w:rsidRDefault="00C50490" w:rsidP="00FE4591">
      <w:pPr>
        <w:numPr>
          <w:ilvl w:val="0"/>
          <w:numId w:val="1"/>
        </w:numPr>
        <w:spacing w:before="240" w:after="240"/>
        <w:jc w:val="both"/>
        <w:rPr>
          <w:rFonts w:ascii="Calibri" w:hAnsi="Calibri" w:cs="Calibri"/>
          <w:b/>
          <w:sz w:val="24"/>
          <w:szCs w:val="24"/>
        </w:rPr>
      </w:pPr>
      <w:r w:rsidRPr="00FE4591">
        <w:rPr>
          <w:rFonts w:ascii="Calibri" w:hAnsi="Calibri" w:cs="Calibri"/>
          <w:b/>
          <w:sz w:val="24"/>
          <w:szCs w:val="24"/>
        </w:rPr>
        <w:t>DESCRIÇÃO DAS CATEGORIAS</w:t>
      </w:r>
    </w:p>
    <w:p w14:paraId="00E45B4F" w14:textId="48B048BC" w:rsidR="00550FE0" w:rsidRPr="00FE4591" w:rsidRDefault="00C50490">
      <w:pPr>
        <w:spacing w:before="240" w:after="240"/>
        <w:jc w:val="both"/>
        <w:rPr>
          <w:rFonts w:ascii="Calibri" w:hAnsi="Calibri" w:cs="Calibri"/>
          <w:sz w:val="24"/>
          <w:szCs w:val="24"/>
        </w:rPr>
      </w:pPr>
      <w:r w:rsidRPr="00FE4591">
        <w:rPr>
          <w:rFonts w:ascii="Calibri" w:hAnsi="Calibri" w:cs="Calibri"/>
          <w:sz w:val="24"/>
          <w:szCs w:val="24"/>
        </w:rPr>
        <w:t>As bolsas de</w:t>
      </w:r>
      <w:r w:rsidRPr="00FE4591">
        <w:rPr>
          <w:rFonts w:ascii="Calibri" w:hAnsi="Calibri" w:cs="Calibri"/>
          <w:b/>
          <w:bCs/>
          <w:sz w:val="24"/>
          <w:szCs w:val="24"/>
        </w:rPr>
        <w:t xml:space="preserve"> promoção, difusão, circulação, intercâmbio e residência cultural</w:t>
      </w:r>
      <w:r w:rsidRPr="00FE4591">
        <w:rPr>
          <w:rFonts w:ascii="Calibri" w:hAnsi="Calibri" w:cs="Calibri"/>
          <w:sz w:val="24"/>
          <w:szCs w:val="24"/>
        </w:rPr>
        <w:t xml:space="preserve"> são destinadas a projetos de agentes culturais pessoas físicas ou jurídicas que tenham como objeto:</w:t>
      </w:r>
    </w:p>
    <w:p w14:paraId="538F8578" w14:textId="163C9493" w:rsidR="00550FE0" w:rsidRPr="00FE4591" w:rsidRDefault="00E833FD">
      <w:pPr>
        <w:spacing w:before="220" w:after="220" w:line="240" w:lineRule="auto"/>
        <w:jc w:val="both"/>
        <w:rPr>
          <w:rFonts w:ascii="Calibri" w:hAnsi="Calibri" w:cs="Calibri"/>
          <w:sz w:val="24"/>
          <w:szCs w:val="24"/>
        </w:rPr>
      </w:pPr>
      <w:r>
        <w:rPr>
          <w:rFonts w:ascii="Calibri" w:hAnsi="Calibri" w:cs="Calibri"/>
          <w:b/>
          <w:bCs/>
          <w:sz w:val="24"/>
          <w:szCs w:val="24"/>
        </w:rPr>
        <w:lastRenderedPageBreak/>
        <w:t>Categoria 1 -</w:t>
      </w:r>
      <w:r w:rsidR="00C50490" w:rsidRPr="00E833FD">
        <w:rPr>
          <w:rFonts w:ascii="Calibri" w:hAnsi="Calibri" w:cs="Calibri"/>
          <w:b/>
          <w:bCs/>
          <w:sz w:val="24"/>
          <w:szCs w:val="24"/>
        </w:rPr>
        <w:t xml:space="preserve"> circulação estadual, nacional, internacional ou mista: </w:t>
      </w:r>
      <w:r w:rsidR="00C50490" w:rsidRPr="00FE4591">
        <w:rPr>
          <w:rFonts w:ascii="Calibri" w:hAnsi="Calibri" w:cs="Calibri"/>
          <w:sz w:val="24"/>
          <w:szCs w:val="24"/>
        </w:rPr>
        <w:t>realização de apresentações culturais em outra cidade, estado ou país;</w:t>
      </w:r>
    </w:p>
    <w:p w14:paraId="44002709" w14:textId="50A282B5" w:rsidR="00550FE0" w:rsidRPr="00FE4591" w:rsidRDefault="00E833FD">
      <w:pPr>
        <w:spacing w:before="220" w:after="220" w:line="240" w:lineRule="auto"/>
        <w:jc w:val="both"/>
        <w:rPr>
          <w:rFonts w:ascii="Calibri" w:hAnsi="Calibri" w:cs="Calibri"/>
          <w:sz w:val="24"/>
          <w:szCs w:val="24"/>
        </w:rPr>
      </w:pPr>
      <w:r>
        <w:rPr>
          <w:rFonts w:ascii="Calibri" w:hAnsi="Calibri" w:cs="Calibri"/>
          <w:b/>
          <w:bCs/>
          <w:sz w:val="24"/>
          <w:szCs w:val="24"/>
        </w:rPr>
        <w:t>Categoria 2 -</w:t>
      </w:r>
      <w:r w:rsidR="00C50490" w:rsidRPr="00E833FD">
        <w:rPr>
          <w:rFonts w:ascii="Calibri" w:hAnsi="Calibri" w:cs="Calibri"/>
          <w:b/>
          <w:bCs/>
          <w:sz w:val="24"/>
          <w:szCs w:val="24"/>
        </w:rPr>
        <w:t xml:space="preserve"> participação em eventos estratégicos nacionais e internacionais:</w:t>
      </w:r>
      <w:r w:rsidR="00C50490" w:rsidRPr="00FE4591">
        <w:rPr>
          <w:rFonts w:ascii="Calibri" w:hAnsi="Calibri" w:cs="Calibri"/>
          <w:sz w:val="24"/>
          <w:szCs w:val="24"/>
        </w:rPr>
        <w:t xml:space="preserve"> participação em feiras, mercados, showcases, festivais e rodadas de negócios;</w:t>
      </w:r>
    </w:p>
    <w:p w14:paraId="220EC85E" w14:textId="56B129F5" w:rsidR="00550FE0" w:rsidRPr="00FE4591" w:rsidRDefault="00E833FD">
      <w:pPr>
        <w:spacing w:before="220" w:after="220" w:line="240" w:lineRule="auto"/>
        <w:jc w:val="both"/>
        <w:rPr>
          <w:rFonts w:ascii="Calibri" w:hAnsi="Calibri" w:cs="Calibri"/>
          <w:sz w:val="24"/>
          <w:szCs w:val="24"/>
        </w:rPr>
      </w:pPr>
      <w:r>
        <w:rPr>
          <w:rFonts w:ascii="Calibri" w:hAnsi="Calibri" w:cs="Calibri"/>
          <w:b/>
          <w:bCs/>
          <w:sz w:val="24"/>
          <w:szCs w:val="24"/>
        </w:rPr>
        <w:t>Categoria 3 -</w:t>
      </w:r>
      <w:r w:rsidR="00C50490" w:rsidRPr="00E833FD">
        <w:rPr>
          <w:rFonts w:ascii="Calibri" w:hAnsi="Calibri" w:cs="Calibri"/>
          <w:b/>
          <w:bCs/>
          <w:sz w:val="24"/>
          <w:szCs w:val="24"/>
        </w:rPr>
        <w:t xml:space="preserve"> intercâmbios e residências artísticas, técnicas ou em gestão cultural de curta duração:</w:t>
      </w:r>
      <w:r w:rsidR="00C50490" w:rsidRPr="00FE4591">
        <w:rPr>
          <w:rFonts w:ascii="Calibri" w:hAnsi="Calibri" w:cs="Calibri"/>
          <w:sz w:val="24"/>
          <w:szCs w:val="24"/>
        </w:rPr>
        <w:t xml:space="preserve"> destina-se à concessão de apoio financeiro para agentes culturais em instituições das artes, cultura, gestão e economia da cultura de ensino formal e não formal, cuja duração seja de até 6 (seis) meses;</w:t>
      </w:r>
    </w:p>
    <w:p w14:paraId="7334E241" w14:textId="2442615A" w:rsidR="00C50490" w:rsidRPr="00FE4591" w:rsidRDefault="00E833FD">
      <w:pPr>
        <w:spacing w:before="220" w:after="220" w:line="240" w:lineRule="auto"/>
        <w:jc w:val="both"/>
        <w:rPr>
          <w:rFonts w:ascii="Calibri" w:hAnsi="Calibri" w:cs="Calibri"/>
          <w:sz w:val="24"/>
          <w:szCs w:val="24"/>
        </w:rPr>
      </w:pPr>
      <w:r>
        <w:rPr>
          <w:rFonts w:ascii="Calibri" w:hAnsi="Calibri" w:cs="Calibri"/>
          <w:b/>
          <w:bCs/>
          <w:sz w:val="24"/>
          <w:szCs w:val="24"/>
        </w:rPr>
        <w:t>Categoria 4 -</w:t>
      </w:r>
      <w:r w:rsidR="00C50490" w:rsidRPr="00E833FD">
        <w:rPr>
          <w:rFonts w:ascii="Calibri" w:hAnsi="Calibri" w:cs="Calibri"/>
          <w:b/>
          <w:bCs/>
          <w:sz w:val="24"/>
          <w:szCs w:val="24"/>
        </w:rPr>
        <w:t xml:space="preserve"> outros objetos relacionados</w:t>
      </w:r>
      <w:r w:rsidR="00C50490" w:rsidRPr="00FE4591">
        <w:rPr>
          <w:rFonts w:ascii="Calibri" w:hAnsi="Calibri" w:cs="Calibri"/>
          <w:sz w:val="24"/>
          <w:szCs w:val="24"/>
        </w:rPr>
        <w:t xml:space="preserve"> à promoção, difusão, circulação, intercâmbio e residência cultural.</w:t>
      </w:r>
    </w:p>
    <w:p w14:paraId="787FF701" w14:textId="77777777" w:rsidR="00550FE0" w:rsidRPr="00FE4591" w:rsidRDefault="00550FE0">
      <w:pPr>
        <w:spacing w:before="220" w:after="220" w:line="240" w:lineRule="auto"/>
        <w:jc w:val="both"/>
        <w:rPr>
          <w:rFonts w:ascii="Calibri" w:hAnsi="Calibri" w:cs="Calibri"/>
          <w:sz w:val="24"/>
          <w:szCs w:val="24"/>
        </w:rPr>
      </w:pPr>
    </w:p>
    <w:p w14:paraId="6033D4AD" w14:textId="77777777" w:rsidR="00550FE0" w:rsidRPr="009D3FB0" w:rsidRDefault="00C50490">
      <w:pPr>
        <w:numPr>
          <w:ilvl w:val="0"/>
          <w:numId w:val="1"/>
        </w:numPr>
        <w:spacing w:before="220" w:after="220" w:line="240" w:lineRule="auto"/>
        <w:jc w:val="both"/>
        <w:rPr>
          <w:rFonts w:ascii="Calibri" w:hAnsi="Calibri" w:cs="Calibri"/>
          <w:b/>
          <w:sz w:val="24"/>
          <w:szCs w:val="24"/>
        </w:rPr>
      </w:pPr>
      <w:r w:rsidRPr="00FE4591">
        <w:rPr>
          <w:rFonts w:ascii="Calibri" w:hAnsi="Calibri" w:cs="Calibri"/>
          <w:b/>
          <w:bCs/>
          <w:sz w:val="24"/>
          <w:szCs w:val="24"/>
        </w:rPr>
        <w:t>DISTRIBUIÇÃO DE VAGAS E VALORES</w:t>
      </w:r>
    </w:p>
    <w:tbl>
      <w:tblPr>
        <w:tblStyle w:val="Tabelacomgrade"/>
        <w:tblW w:w="0" w:type="auto"/>
        <w:tblLook w:val="04A0" w:firstRow="1" w:lastRow="0" w:firstColumn="1" w:lastColumn="0" w:noHBand="0" w:noVBand="1"/>
      </w:tblPr>
      <w:tblGrid>
        <w:gridCol w:w="9019"/>
      </w:tblGrid>
      <w:tr w:rsidR="009D3FB0" w14:paraId="29D4A6A6" w14:textId="77777777" w:rsidTr="009D3FB0">
        <w:tc>
          <w:tcPr>
            <w:tcW w:w="9019" w:type="dxa"/>
          </w:tcPr>
          <w:p w14:paraId="447E85DC" w14:textId="77777777" w:rsidR="009D3FB0" w:rsidRDefault="009D3FB0" w:rsidP="009D3FB0">
            <w:pPr>
              <w:ind w:right="259"/>
              <w:jc w:val="both"/>
              <w:rPr>
                <w:rFonts w:asciiTheme="majorHAnsi" w:hAnsiTheme="majorHAnsi" w:cstheme="majorHAnsi"/>
                <w:sz w:val="24"/>
                <w:szCs w:val="24"/>
                <w:highlight w:val="yellow"/>
              </w:rPr>
            </w:pPr>
            <w:r w:rsidRPr="009D3FB0">
              <w:rPr>
                <w:rFonts w:asciiTheme="majorHAnsi" w:hAnsiTheme="majorHAnsi" w:cstheme="majorHAnsi"/>
                <w:b/>
                <w:sz w:val="24"/>
                <w:szCs w:val="24"/>
                <w:highlight w:val="yellow"/>
              </w:rPr>
              <w:t>DICA PARA O ENTE FEDERATIVO!</w:t>
            </w:r>
            <w:r w:rsidRPr="009D3FB0">
              <w:rPr>
                <w:rFonts w:asciiTheme="majorHAnsi" w:hAnsiTheme="majorHAnsi" w:cstheme="majorHAnsi"/>
                <w:sz w:val="24"/>
                <w:szCs w:val="24"/>
                <w:highlight w:val="yellow"/>
              </w:rPr>
              <w:t xml:space="preserve"> ESTE É APENAS UM EXEMPLO, O ENTE PODE ESCOLHER AS QUANTIDADES DE VAGAS E VALORES DE ACORDO COM A REALIDADE LOCAL E A ESCUTA DA COMUNIDADE CULTURAL. </w:t>
            </w:r>
          </w:p>
          <w:p w14:paraId="661AB668" w14:textId="562A8322" w:rsidR="009D3FB0" w:rsidRPr="009D3FB0" w:rsidRDefault="009D3FB0" w:rsidP="009D3FB0">
            <w:pPr>
              <w:ind w:right="259"/>
              <w:jc w:val="both"/>
              <w:rPr>
                <w:rFonts w:asciiTheme="majorHAnsi" w:hAnsiTheme="majorHAnsi" w:cstheme="majorHAnsi"/>
                <w:sz w:val="24"/>
                <w:szCs w:val="24"/>
                <w:highlight w:val="yellow"/>
              </w:rPr>
            </w:pPr>
            <w:r w:rsidRPr="009D3FB0">
              <w:rPr>
                <w:rFonts w:asciiTheme="majorHAnsi" w:hAnsiTheme="majorHAnsi" w:cstheme="majorHAnsi"/>
                <w:sz w:val="24"/>
                <w:szCs w:val="24"/>
                <w:highlight w:val="yellow"/>
              </w:rPr>
              <w:t>O ENTE DEVE INSERIR NO QUADRO ABAIXO NO MÍNIMO 25% DAS VAGAS</w:t>
            </w:r>
            <w:r w:rsidR="00667C38">
              <w:rPr>
                <w:rFonts w:asciiTheme="majorHAnsi" w:hAnsiTheme="majorHAnsi" w:cstheme="majorHAnsi"/>
                <w:sz w:val="24"/>
                <w:szCs w:val="24"/>
                <w:highlight w:val="yellow"/>
              </w:rPr>
              <w:t xml:space="preserve"> </w:t>
            </w:r>
            <w:r w:rsidR="00667C38" w:rsidRPr="009D3FB0">
              <w:rPr>
                <w:rFonts w:asciiTheme="majorHAnsi" w:hAnsiTheme="majorHAnsi" w:cstheme="majorHAnsi"/>
                <w:sz w:val="24"/>
                <w:szCs w:val="24"/>
                <w:highlight w:val="yellow"/>
              </w:rPr>
              <w:t>PARA PESSOAS NEGRAS (PRETAS E PARDAS)</w:t>
            </w:r>
            <w:r w:rsidRPr="009D3FB0">
              <w:rPr>
                <w:rFonts w:asciiTheme="majorHAnsi" w:hAnsiTheme="majorHAnsi" w:cstheme="majorHAnsi"/>
                <w:sz w:val="24"/>
                <w:szCs w:val="24"/>
                <w:highlight w:val="yellow"/>
              </w:rPr>
              <w:t xml:space="preserve">, 10% DAS VAGAS </w:t>
            </w:r>
            <w:r w:rsidR="00667C38" w:rsidRPr="009D3FB0">
              <w:rPr>
                <w:rFonts w:asciiTheme="majorHAnsi" w:hAnsiTheme="majorHAnsi" w:cstheme="majorHAnsi"/>
                <w:sz w:val="24"/>
                <w:szCs w:val="24"/>
                <w:highlight w:val="yellow"/>
              </w:rPr>
              <w:t>PARA PESSOAS INDÍGENAS</w:t>
            </w:r>
            <w:r w:rsidR="00667C38" w:rsidRPr="009D3FB0">
              <w:rPr>
                <w:rFonts w:asciiTheme="majorHAnsi" w:hAnsiTheme="majorHAnsi" w:cstheme="majorHAnsi"/>
                <w:sz w:val="24"/>
                <w:szCs w:val="24"/>
                <w:highlight w:val="yellow"/>
              </w:rPr>
              <w:t xml:space="preserve"> </w:t>
            </w:r>
            <w:r w:rsidRPr="009D3FB0">
              <w:rPr>
                <w:rFonts w:asciiTheme="majorHAnsi" w:hAnsiTheme="majorHAnsi" w:cstheme="majorHAnsi"/>
                <w:sz w:val="24"/>
                <w:szCs w:val="24"/>
                <w:highlight w:val="yellow"/>
              </w:rPr>
              <w:t>E 5% PARA PESSOAS COM DEFICIÊNCIA CONFORME DISPÕE O ART. 6º DA INSTRUÇÃO NORMATIVA MINC Nº 10/2023.</w:t>
            </w:r>
          </w:p>
        </w:tc>
      </w:tr>
    </w:tbl>
    <w:p w14:paraId="1761EA4C" w14:textId="77777777" w:rsidR="009D3FB0" w:rsidRPr="00FE4591" w:rsidRDefault="009D3FB0" w:rsidP="009D3FB0">
      <w:pPr>
        <w:spacing w:before="220" w:after="220" w:line="240" w:lineRule="auto"/>
        <w:jc w:val="both"/>
        <w:rPr>
          <w:rFonts w:ascii="Calibri" w:hAnsi="Calibri" w:cs="Calibri"/>
          <w:b/>
          <w:sz w:val="24"/>
          <w:szCs w:val="24"/>
        </w:rPr>
      </w:pPr>
    </w:p>
    <w:tbl>
      <w:tblPr>
        <w:tblW w:w="9015"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1937"/>
        <w:gridCol w:w="1009"/>
        <w:gridCol w:w="1221"/>
        <w:gridCol w:w="1009"/>
        <w:gridCol w:w="951"/>
        <w:gridCol w:w="951"/>
        <w:gridCol w:w="951"/>
        <w:gridCol w:w="986"/>
      </w:tblGrid>
      <w:tr w:rsidR="747C499D" w:rsidRPr="00FE4591" w14:paraId="4DFA9CF2" w14:textId="77777777" w:rsidTr="00E833FD">
        <w:trPr>
          <w:trHeight w:val="300"/>
        </w:trPr>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788E288D" w14:textId="16B9BC7A"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b/>
                <w:bCs/>
                <w:color w:val="000000" w:themeColor="text1"/>
                <w:sz w:val="20"/>
                <w:szCs w:val="20"/>
              </w:rPr>
              <w:t>CATEGORIAS</w:t>
            </w:r>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FB8B9C7" w14:textId="455BABD8"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b/>
                <w:bCs/>
                <w:color w:val="000000" w:themeColor="text1"/>
                <w:sz w:val="20"/>
                <w:szCs w:val="20"/>
              </w:rPr>
              <w:t>QTD DE VAGAS AMPLA CONCORRÊNCIA</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32042AA" w14:textId="542A1CA4"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b/>
                <w:bCs/>
                <w:color w:val="000000" w:themeColor="text1"/>
                <w:sz w:val="20"/>
                <w:szCs w:val="20"/>
              </w:rPr>
              <w:t>COTAS PARA PESSOAS NEGRAS</w:t>
            </w:r>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B28522D" w14:textId="4F66A164"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b/>
                <w:bCs/>
                <w:color w:val="000000" w:themeColor="text1"/>
                <w:sz w:val="20"/>
                <w:szCs w:val="20"/>
              </w:rPr>
              <w:t>COTAS PARA PESSOAS ÍNDIGENAS</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A61E95" w14:textId="19B371DE"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b/>
                <w:bCs/>
                <w:color w:val="000000" w:themeColor="text1"/>
                <w:sz w:val="20"/>
                <w:szCs w:val="20"/>
              </w:rPr>
              <w:t>COTAS PARA PCD</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91CCE6" w14:textId="72C53F1D"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b/>
                <w:bCs/>
                <w:color w:val="000000" w:themeColor="text1"/>
                <w:sz w:val="20"/>
                <w:szCs w:val="20"/>
              </w:rPr>
              <w:t>QUANTIDADE TOTAL DE VAGAS</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742B7B4" w14:textId="136B0FB9"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b/>
                <w:bCs/>
                <w:color w:val="000000" w:themeColor="text1"/>
                <w:sz w:val="20"/>
                <w:szCs w:val="20"/>
              </w:rPr>
              <w:t>VALOR MÁXIMO POR PROJETO</w:t>
            </w:r>
          </w:p>
        </w:tc>
        <w:tc>
          <w:tcPr>
            <w:tcW w:w="9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88BD812" w14:textId="06F5BB0A"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b/>
                <w:bCs/>
                <w:color w:val="000000" w:themeColor="text1"/>
                <w:sz w:val="20"/>
                <w:szCs w:val="20"/>
              </w:rPr>
              <w:t>VALOR TOTAL DA CATEGORIA</w:t>
            </w:r>
          </w:p>
        </w:tc>
      </w:tr>
      <w:tr w:rsidR="747C499D" w:rsidRPr="00FE4591" w14:paraId="215FBD6E" w14:textId="77777777" w:rsidTr="00E833FD">
        <w:trPr>
          <w:trHeight w:val="300"/>
        </w:trPr>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B1BB99B" w14:textId="0E90E0FD" w:rsidR="747C499D" w:rsidRPr="00E833FD" w:rsidRDefault="747C499D" w:rsidP="747C499D">
            <w:pPr>
              <w:widowControl w:val="0"/>
              <w:spacing w:line="256" w:lineRule="auto"/>
              <w:jc w:val="both"/>
              <w:rPr>
                <w:rFonts w:ascii="Calibri" w:eastAsia="Calibri" w:hAnsi="Calibri" w:cs="Calibri"/>
                <w:sz w:val="20"/>
                <w:szCs w:val="20"/>
              </w:rPr>
            </w:pPr>
            <w:r w:rsidRPr="00E833FD">
              <w:rPr>
                <w:rFonts w:ascii="Calibri" w:eastAsia="Calibri" w:hAnsi="Calibri" w:cs="Calibri"/>
                <w:b/>
                <w:bCs/>
                <w:sz w:val="20"/>
                <w:szCs w:val="20"/>
              </w:rPr>
              <w:t>CATEGORIA</w:t>
            </w:r>
            <w:r w:rsidR="00E833FD" w:rsidRPr="00E833FD">
              <w:rPr>
                <w:rFonts w:ascii="Calibri" w:eastAsia="Calibri" w:hAnsi="Calibri" w:cs="Calibri"/>
                <w:b/>
                <w:bCs/>
                <w:sz w:val="20"/>
                <w:szCs w:val="20"/>
              </w:rPr>
              <w:t xml:space="preserve"> 1</w:t>
            </w:r>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4F831D22" w14:textId="27653D77"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12</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E3098CC" w14:textId="4D92DA1B"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5</w:t>
            </w:r>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01BC2298" w14:textId="6493544A"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2</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1638BE" w14:textId="049442CA"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1</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31C424" w14:textId="2102C289"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20</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6260938" w14:textId="416E72B8"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R$</w:t>
            </w:r>
          </w:p>
        </w:tc>
        <w:tc>
          <w:tcPr>
            <w:tcW w:w="9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E95AEA1" w14:textId="4E6BBA32"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R$</w:t>
            </w:r>
          </w:p>
        </w:tc>
      </w:tr>
      <w:tr w:rsidR="747C499D" w:rsidRPr="00FE4591" w14:paraId="0C52CDC2" w14:textId="77777777" w:rsidTr="00E833FD">
        <w:trPr>
          <w:trHeight w:val="300"/>
        </w:trPr>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0DC22211" w14:textId="070058B7" w:rsidR="747C499D" w:rsidRPr="00E833FD" w:rsidRDefault="747C499D" w:rsidP="747C499D">
            <w:pPr>
              <w:widowControl w:val="0"/>
              <w:spacing w:line="256" w:lineRule="auto"/>
              <w:jc w:val="both"/>
              <w:rPr>
                <w:rFonts w:ascii="Calibri" w:eastAsia="Calibri" w:hAnsi="Calibri" w:cs="Calibri"/>
                <w:sz w:val="20"/>
                <w:szCs w:val="20"/>
              </w:rPr>
            </w:pPr>
            <w:r w:rsidRPr="00E833FD">
              <w:rPr>
                <w:rFonts w:ascii="Calibri" w:eastAsia="Calibri" w:hAnsi="Calibri" w:cs="Calibri"/>
                <w:b/>
                <w:bCs/>
                <w:sz w:val="20"/>
                <w:szCs w:val="20"/>
              </w:rPr>
              <w:t xml:space="preserve">CATEGORIA </w:t>
            </w:r>
            <w:r w:rsidR="00E833FD" w:rsidRPr="00E833FD">
              <w:rPr>
                <w:rFonts w:ascii="Calibri" w:eastAsia="Calibri" w:hAnsi="Calibri" w:cs="Calibri"/>
                <w:b/>
                <w:bCs/>
                <w:sz w:val="20"/>
                <w:szCs w:val="20"/>
              </w:rPr>
              <w:t>2</w:t>
            </w:r>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56EE623" w14:textId="361D48D9"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12</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1E89747" w14:textId="325190F6"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5</w:t>
            </w:r>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0C6CAC6" w14:textId="70CB43FB"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2</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AFD7E4" w14:textId="3FC58FCA"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1</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8CDFFE" w14:textId="55AF55F2"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20</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42C4CFAA" w14:textId="37B9B935"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R$</w:t>
            </w:r>
          </w:p>
        </w:tc>
        <w:tc>
          <w:tcPr>
            <w:tcW w:w="9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18AA8C7" w14:textId="35F8561E"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R$</w:t>
            </w:r>
          </w:p>
        </w:tc>
      </w:tr>
      <w:tr w:rsidR="747C499D" w:rsidRPr="00FE4591" w14:paraId="38038C2A" w14:textId="77777777" w:rsidTr="00E833FD">
        <w:trPr>
          <w:trHeight w:val="300"/>
        </w:trPr>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04313DF" w14:textId="56457C0B" w:rsidR="747C499D" w:rsidRPr="00E833FD" w:rsidRDefault="747C499D" w:rsidP="747C499D">
            <w:pPr>
              <w:widowControl w:val="0"/>
              <w:spacing w:line="240" w:lineRule="auto"/>
              <w:jc w:val="both"/>
              <w:rPr>
                <w:rFonts w:ascii="Calibri" w:eastAsia="Calibri" w:hAnsi="Calibri" w:cs="Calibri"/>
                <w:sz w:val="20"/>
                <w:szCs w:val="20"/>
              </w:rPr>
            </w:pPr>
            <w:r w:rsidRPr="00E833FD">
              <w:rPr>
                <w:rFonts w:ascii="Calibri" w:eastAsia="Calibri" w:hAnsi="Calibri" w:cs="Calibri"/>
                <w:b/>
                <w:bCs/>
                <w:sz w:val="20"/>
                <w:szCs w:val="20"/>
              </w:rPr>
              <w:t xml:space="preserve">CATEGORIA </w:t>
            </w:r>
            <w:r w:rsidR="00E833FD" w:rsidRPr="00E833FD">
              <w:rPr>
                <w:rFonts w:ascii="Calibri" w:eastAsia="Calibri" w:hAnsi="Calibri" w:cs="Calibri"/>
                <w:b/>
                <w:bCs/>
                <w:sz w:val="20"/>
                <w:szCs w:val="20"/>
              </w:rPr>
              <w:t>3</w:t>
            </w:r>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4AF41827" w14:textId="17C46855"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12</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952729B" w14:textId="6EF80706"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5</w:t>
            </w:r>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0552965E" w14:textId="51D84529"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2</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3DD984" w14:textId="3B6942DA"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1</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32EB89" w14:textId="282F022F"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20</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3557266" w14:textId="671F9834"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 xml:space="preserve">R$ </w:t>
            </w:r>
          </w:p>
        </w:tc>
        <w:tc>
          <w:tcPr>
            <w:tcW w:w="9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F5B43FB" w14:textId="07B90012" w:rsidR="747C499D" w:rsidRPr="00E833FD" w:rsidRDefault="747C499D" w:rsidP="747C499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R$</w:t>
            </w:r>
          </w:p>
        </w:tc>
      </w:tr>
      <w:tr w:rsidR="00E833FD" w:rsidRPr="00FE4591" w14:paraId="5548A401" w14:textId="77777777" w:rsidTr="00E833FD">
        <w:trPr>
          <w:trHeight w:val="300"/>
        </w:trPr>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7671080E" w14:textId="3127B868" w:rsidR="00E833FD" w:rsidRPr="00E833FD" w:rsidRDefault="00E833FD" w:rsidP="00E833FD">
            <w:pPr>
              <w:widowControl w:val="0"/>
              <w:spacing w:line="240" w:lineRule="auto"/>
              <w:jc w:val="both"/>
              <w:rPr>
                <w:rFonts w:ascii="Calibri" w:eastAsia="Calibri" w:hAnsi="Calibri" w:cs="Calibri"/>
                <w:b/>
                <w:bCs/>
                <w:sz w:val="20"/>
                <w:szCs w:val="20"/>
              </w:rPr>
            </w:pPr>
            <w:r w:rsidRPr="00E833FD">
              <w:rPr>
                <w:rFonts w:ascii="Calibri" w:eastAsia="Calibri" w:hAnsi="Calibri" w:cs="Calibri"/>
                <w:b/>
                <w:bCs/>
                <w:sz w:val="20"/>
                <w:szCs w:val="20"/>
              </w:rPr>
              <w:t>CATEGORIA 4</w:t>
            </w:r>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94EE962" w14:textId="6DA52BFD" w:rsidR="00E833FD" w:rsidRPr="00E833FD" w:rsidRDefault="00E833FD" w:rsidP="00E833F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12</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35C4ED0" w14:textId="74958C1B" w:rsidR="00E833FD" w:rsidRPr="00E833FD" w:rsidRDefault="00E833FD" w:rsidP="00E833F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5</w:t>
            </w:r>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7483EDA" w14:textId="282CEA1C" w:rsidR="00E833FD" w:rsidRPr="00E833FD" w:rsidRDefault="00E833FD" w:rsidP="00E833F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2</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A0215E" w14:textId="5E1E0937" w:rsidR="00E833FD" w:rsidRPr="00E833FD" w:rsidRDefault="00E833FD" w:rsidP="00E833F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1</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2CC367" w14:textId="4154630A" w:rsidR="00E833FD" w:rsidRPr="00E833FD" w:rsidRDefault="00E833FD" w:rsidP="00E833F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20</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3511F5B" w14:textId="5D684B3A" w:rsidR="00E833FD" w:rsidRPr="00E833FD" w:rsidRDefault="00E833FD" w:rsidP="00E833F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 xml:space="preserve">R$ </w:t>
            </w:r>
          </w:p>
        </w:tc>
        <w:tc>
          <w:tcPr>
            <w:tcW w:w="9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A2CD733" w14:textId="051ACCB0" w:rsidR="00E833FD" w:rsidRPr="00E833FD" w:rsidRDefault="00E833FD" w:rsidP="00E833FD">
            <w:pPr>
              <w:widowControl w:val="0"/>
              <w:spacing w:line="256" w:lineRule="auto"/>
              <w:jc w:val="center"/>
              <w:rPr>
                <w:rFonts w:ascii="Calibri" w:eastAsia="Calibri" w:hAnsi="Calibri" w:cs="Calibri"/>
                <w:color w:val="000000" w:themeColor="text1"/>
                <w:sz w:val="20"/>
                <w:szCs w:val="20"/>
              </w:rPr>
            </w:pPr>
            <w:r w:rsidRPr="00E833FD">
              <w:rPr>
                <w:rFonts w:ascii="Calibri" w:eastAsia="Calibri" w:hAnsi="Calibri" w:cs="Calibri"/>
                <w:color w:val="000000" w:themeColor="text1"/>
                <w:sz w:val="20"/>
                <w:szCs w:val="20"/>
              </w:rPr>
              <w:t>R$</w:t>
            </w:r>
          </w:p>
        </w:tc>
      </w:tr>
    </w:tbl>
    <w:p w14:paraId="3F72DFAB" w14:textId="7227684F" w:rsidR="00550FE0" w:rsidRPr="00FE4591" w:rsidRDefault="00550FE0" w:rsidP="747C499D">
      <w:pPr>
        <w:spacing w:before="120" w:after="120" w:line="240" w:lineRule="auto"/>
        <w:rPr>
          <w:rFonts w:ascii="Calibri" w:hAnsi="Calibri" w:cs="Calibri"/>
          <w:b/>
          <w:bCs/>
          <w:sz w:val="24"/>
          <w:szCs w:val="24"/>
        </w:rPr>
      </w:pPr>
    </w:p>
    <w:tbl>
      <w:tblPr>
        <w:tblStyle w:val="Tabelacomgrade"/>
        <w:tblW w:w="0" w:type="auto"/>
        <w:tblLook w:val="04A0" w:firstRow="1" w:lastRow="0" w:firstColumn="1" w:lastColumn="0" w:noHBand="0" w:noVBand="1"/>
      </w:tblPr>
      <w:tblGrid>
        <w:gridCol w:w="9019"/>
      </w:tblGrid>
      <w:tr w:rsidR="00154C73" w14:paraId="6CD88CBC" w14:textId="77777777" w:rsidTr="00154C73">
        <w:tc>
          <w:tcPr>
            <w:tcW w:w="9019" w:type="dxa"/>
          </w:tcPr>
          <w:p w14:paraId="396CFCFD" w14:textId="77777777" w:rsidR="00154C73" w:rsidRDefault="00154C73" w:rsidP="00154C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hd w:val="clear" w:color="auto" w:fill="FFFF00"/>
              </w:rPr>
              <w:t>DICA PARA O ENTE FEDERATIVO!</w:t>
            </w:r>
            <w:r>
              <w:rPr>
                <w:rStyle w:val="normaltextrun"/>
                <w:rFonts w:ascii="Calibri" w:hAnsi="Calibri" w:cs="Calibri"/>
                <w:shd w:val="clear" w:color="auto" w:fill="FFFF00"/>
              </w:rPr>
              <w:t xml:space="preserve"> INSIRA A QUANTIDADE DE COTAS DE ACORDO COM O DISPOSTO NO ART. 6º DA IN 10/2023:</w:t>
            </w:r>
            <w:r>
              <w:rPr>
                <w:rStyle w:val="eop"/>
                <w:rFonts w:ascii="Calibri" w:hAnsi="Calibri" w:cs="Calibri"/>
              </w:rPr>
              <w:t> </w:t>
            </w:r>
          </w:p>
          <w:p w14:paraId="253254EC" w14:textId="77777777" w:rsidR="00154C73" w:rsidRDefault="00154C73" w:rsidP="00154C7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00"/>
              </w:rPr>
              <w:t>Art. 6º Ficam garantidas cotas em todos os editais de fomento realizados com recursos da Lei nº 14.399, de 2022, de no mínimo:</w:t>
            </w:r>
            <w:r>
              <w:rPr>
                <w:rStyle w:val="eop"/>
                <w:rFonts w:ascii="Calibri" w:hAnsi="Calibri" w:cs="Calibri"/>
              </w:rPr>
              <w:t> </w:t>
            </w:r>
          </w:p>
          <w:p w14:paraId="16F0A180" w14:textId="77777777" w:rsidR="00154C73" w:rsidRDefault="00154C73" w:rsidP="00154C7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00"/>
              </w:rPr>
              <w:t>I - vinte e cinco por cento das vagas para pessoas negras (pretas ou pardas);</w:t>
            </w:r>
            <w:r>
              <w:rPr>
                <w:rStyle w:val="eop"/>
                <w:rFonts w:ascii="Calibri" w:hAnsi="Calibri" w:cs="Calibri"/>
              </w:rPr>
              <w:t> </w:t>
            </w:r>
          </w:p>
          <w:p w14:paraId="28707515" w14:textId="77777777" w:rsidR="00154C73" w:rsidRDefault="00154C73" w:rsidP="00154C7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00"/>
              </w:rPr>
              <w:t>II - dez por cento das vagas para pessoas indígenas; e</w:t>
            </w:r>
            <w:r>
              <w:rPr>
                <w:rStyle w:val="eop"/>
                <w:rFonts w:ascii="Calibri" w:hAnsi="Calibri" w:cs="Calibri"/>
              </w:rPr>
              <w:t> </w:t>
            </w:r>
          </w:p>
          <w:p w14:paraId="7D486856" w14:textId="77777777" w:rsidR="00154C73" w:rsidRDefault="00154C73" w:rsidP="00154C7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00"/>
              </w:rPr>
              <w:t>III - cinco por cento para pessoas com deficiência.</w:t>
            </w:r>
            <w:r>
              <w:rPr>
                <w:rStyle w:val="eop"/>
                <w:rFonts w:ascii="Calibri" w:hAnsi="Calibri" w:cs="Calibri"/>
              </w:rPr>
              <w:t> </w:t>
            </w:r>
          </w:p>
          <w:p w14:paraId="5DD7B6E8" w14:textId="77777777" w:rsidR="00154C73" w:rsidRDefault="00154C73" w:rsidP="00154C7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00"/>
              </w:rPr>
              <w:lastRenderedPageBreak/>
              <w:t>§ 1º O percentual de que trata este artigo pode ser ampliado considerando legislações locais mais benéficas ao público-alvo da ação afirmativa e o quantitativo de pessoas negras, indígenas, e pessoas com deficiência na região.</w:t>
            </w:r>
            <w:r>
              <w:rPr>
                <w:rStyle w:val="eop"/>
                <w:rFonts w:ascii="Calibri" w:hAnsi="Calibri" w:cs="Calibri"/>
              </w:rPr>
              <w:t> </w:t>
            </w:r>
          </w:p>
          <w:p w14:paraId="3790D24D" w14:textId="77777777" w:rsidR="00154C73" w:rsidRDefault="00154C73" w:rsidP="00154C7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00"/>
              </w:rP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w:t>
            </w:r>
            <w:r>
              <w:rPr>
                <w:rStyle w:val="eop"/>
                <w:rFonts w:ascii="Calibri" w:hAnsi="Calibri" w:cs="Calibri"/>
              </w:rPr>
              <w:t> </w:t>
            </w:r>
          </w:p>
          <w:p w14:paraId="49E09CA7" w14:textId="77777777" w:rsidR="00154C73" w:rsidRDefault="00154C73" w:rsidP="00154C7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00"/>
              </w:rPr>
              <w:t>§ 3º Em caso de editais divididos em categorias, devem ser estabelecidas cotas em todas elas, ressalvados os casos de impossibilidade fática, no qual o percentual mínimo de reserva será aplicado ao total das vagas do edital.</w:t>
            </w:r>
            <w:r>
              <w:rPr>
                <w:rStyle w:val="eop"/>
                <w:rFonts w:ascii="Calibri" w:hAnsi="Calibri" w:cs="Calibri"/>
              </w:rPr>
              <w:t> </w:t>
            </w:r>
          </w:p>
          <w:p w14:paraId="48E693DA" w14:textId="77777777" w:rsidR="00154C73" w:rsidRDefault="00154C73" w:rsidP="00154C7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00"/>
              </w:rPr>
              <w:t>§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dez por cento a pessoas com deficiência. (</w:t>
            </w:r>
            <w:hyperlink r:id="rId10" w:tgtFrame="_blank" w:history="1">
              <w:r>
                <w:rPr>
                  <w:rStyle w:val="normaltextrun"/>
                  <w:rFonts w:ascii="Calibri" w:hAnsi="Calibri" w:cs="Calibri"/>
                  <w:u w:val="single"/>
                  <w:shd w:val="clear" w:color="auto" w:fill="FFFF00"/>
                </w:rPr>
                <w:t>retificação</w:t>
              </w:r>
            </w:hyperlink>
            <w:r>
              <w:rPr>
                <w:rStyle w:val="normaltextrun"/>
                <w:rFonts w:ascii="Calibri" w:hAnsi="Calibri" w:cs="Calibri"/>
                <w:shd w:val="clear" w:color="auto" w:fill="FFFF00"/>
              </w:rPr>
              <w:t xml:space="preserve"> publicada no DOU de 10/01/2024)</w:t>
            </w:r>
            <w:r>
              <w:rPr>
                <w:rStyle w:val="eop"/>
                <w:rFonts w:ascii="Calibri" w:hAnsi="Calibri" w:cs="Calibri"/>
              </w:rPr>
              <w:t> </w:t>
            </w:r>
          </w:p>
          <w:p w14:paraId="50C2DC39" w14:textId="77777777" w:rsidR="00154C73" w:rsidRDefault="00154C73" w:rsidP="00154C7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00"/>
              </w:rPr>
              <w:t>§ 5º Nos casos de editais específicos de que trata o art. 14, o estabelecimento de cotas para pessoas negras e indígenas pode ser dispensado, caso o edital seja integralmente direcionado a proponentes de grupos étnico-raciais público-alvo de ações afirmativas.</w:t>
            </w:r>
            <w:r>
              <w:rPr>
                <w:rStyle w:val="eop"/>
                <w:rFonts w:ascii="Calibri" w:hAnsi="Calibri" w:cs="Calibri"/>
              </w:rPr>
              <w:t> </w:t>
            </w:r>
          </w:p>
          <w:p w14:paraId="5E87623A" w14:textId="77777777" w:rsidR="00154C73" w:rsidRDefault="00154C73" w:rsidP="00154C7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00"/>
              </w:rPr>
              <w:t>§ 6º As cotas previstas neste artigo podem ser implementadas juntamente com:</w:t>
            </w:r>
            <w:r>
              <w:rPr>
                <w:rStyle w:val="eop"/>
                <w:rFonts w:ascii="Calibri" w:hAnsi="Calibri" w:cs="Calibri"/>
              </w:rPr>
              <w:t> </w:t>
            </w:r>
          </w:p>
          <w:p w14:paraId="0AD03E04" w14:textId="77777777" w:rsidR="00154C73" w:rsidRDefault="00154C73" w:rsidP="00154C7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00"/>
              </w:rPr>
              <w:t>I - cotas para outros grupos sociais e;</w:t>
            </w:r>
            <w:r>
              <w:rPr>
                <w:rStyle w:val="eop"/>
                <w:rFonts w:ascii="Calibri" w:hAnsi="Calibri" w:cs="Calibri"/>
              </w:rPr>
              <w:t> </w:t>
            </w:r>
          </w:p>
          <w:p w14:paraId="6B77C54A" w14:textId="6E9B7A74" w:rsidR="00154C73" w:rsidRPr="00154C73" w:rsidRDefault="00154C73" w:rsidP="00154C7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00"/>
              </w:rPr>
              <w:t>II - outras ações afirmativas, tais como editais específicos e critérios diferenciados de pontuação.</w:t>
            </w:r>
            <w:r>
              <w:rPr>
                <w:rStyle w:val="eop"/>
                <w:rFonts w:ascii="Calibri" w:hAnsi="Calibri" w:cs="Calibri"/>
              </w:rPr>
              <w:t> </w:t>
            </w:r>
          </w:p>
        </w:tc>
      </w:tr>
    </w:tbl>
    <w:p w14:paraId="55D2C41C" w14:textId="30EB0EF8" w:rsidR="747C499D" w:rsidRPr="00FE4591" w:rsidRDefault="747C499D" w:rsidP="747C499D">
      <w:pPr>
        <w:spacing w:before="120" w:after="120" w:line="240" w:lineRule="auto"/>
        <w:rPr>
          <w:rFonts w:ascii="Calibri" w:hAnsi="Calibri" w:cs="Calibri"/>
          <w:b/>
          <w:bCs/>
          <w:sz w:val="24"/>
          <w:szCs w:val="24"/>
        </w:rPr>
      </w:pPr>
    </w:p>
    <w:sectPr w:rsidR="747C499D" w:rsidRPr="00FE4591">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D4046" w14:textId="77777777" w:rsidR="00471C8E" w:rsidRDefault="00471C8E" w:rsidP="009D3FB0">
      <w:pPr>
        <w:spacing w:line="240" w:lineRule="auto"/>
      </w:pPr>
      <w:r>
        <w:separator/>
      </w:r>
    </w:p>
  </w:endnote>
  <w:endnote w:type="continuationSeparator" w:id="0">
    <w:p w14:paraId="2C32DA22" w14:textId="77777777" w:rsidR="00471C8E" w:rsidRDefault="00471C8E" w:rsidP="009D3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F325" w14:textId="77777777" w:rsidR="009D3FB0" w:rsidRPr="006C3062" w:rsidRDefault="009D3FB0" w:rsidP="009D3FB0">
    <w:pPr>
      <w:pStyle w:val="Rodap"/>
      <w:rPr>
        <w:color w:val="FF0000"/>
        <w:sz w:val="20"/>
        <w:szCs w:val="20"/>
      </w:rPr>
    </w:pPr>
    <w:bookmarkStart w:id="0" w:name="_Hlk168499223"/>
    <w:bookmarkStart w:id="1" w:name="_Hlk168499224"/>
    <w:r w:rsidRPr="006C3062">
      <w:rPr>
        <w:color w:val="FF0000"/>
        <w:sz w:val="20"/>
        <w:szCs w:val="20"/>
      </w:rPr>
      <w:t>[INSERIR LOGOMARCA DO GOVERNO LOCAL.</w:t>
    </w:r>
  </w:p>
  <w:p w14:paraId="57A9B20D" w14:textId="1B409311" w:rsidR="009D3FB0" w:rsidRPr="009D3FB0" w:rsidRDefault="009D3FB0">
    <w:pPr>
      <w:pStyle w:val="Rodap"/>
      <w:rPr>
        <w:color w:val="FF0000"/>
        <w:sz w:val="20"/>
        <w:szCs w:val="20"/>
      </w:rPr>
    </w:pPr>
    <w:r w:rsidRPr="006C3062">
      <w:rPr>
        <w:color w:val="FF0000"/>
        <w:sz w:val="20"/>
        <w:szCs w:val="20"/>
      </w:rPr>
      <w:t>OBSERVAR VEDAÇÃO 3 MESES ANTES DAS ELEIÇÕES]</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A1F0B" w14:textId="77777777" w:rsidR="00471C8E" w:rsidRDefault="00471C8E" w:rsidP="009D3FB0">
      <w:pPr>
        <w:spacing w:line="240" w:lineRule="auto"/>
      </w:pPr>
      <w:r>
        <w:separator/>
      </w:r>
    </w:p>
  </w:footnote>
  <w:footnote w:type="continuationSeparator" w:id="0">
    <w:p w14:paraId="0F9C5947" w14:textId="77777777" w:rsidR="00471C8E" w:rsidRDefault="00471C8E" w:rsidP="009D3F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A695A" w14:textId="595C2501" w:rsidR="009D3FB0" w:rsidRDefault="009D3FB0">
    <w:pPr>
      <w:pStyle w:val="Cabealho"/>
    </w:pPr>
    <w:r>
      <w:rPr>
        <w:noProof/>
      </w:rPr>
      <w:drawing>
        <wp:anchor distT="0" distB="0" distL="114300" distR="114300" simplePos="0" relativeHeight="251658240" behindDoc="1" locked="0" layoutInCell="1" allowOverlap="1" wp14:anchorId="3F048A14" wp14:editId="410D64E1">
          <wp:simplePos x="0" y="0"/>
          <wp:positionH relativeFrom="column">
            <wp:posOffset>-885825</wp:posOffset>
          </wp:positionH>
          <wp:positionV relativeFrom="paragraph">
            <wp:posOffset>-447675</wp:posOffset>
          </wp:positionV>
          <wp:extent cx="7611920" cy="10763250"/>
          <wp:effectExtent l="0" t="0" r="0" b="0"/>
          <wp:wrapNone/>
          <wp:docPr id="1301217017"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17017"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16308" cy="1076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7102A"/>
    <w:multiLevelType w:val="multilevel"/>
    <w:tmpl w:val="848A33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698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E0"/>
    <w:rsid w:val="00154C73"/>
    <w:rsid w:val="002D5F59"/>
    <w:rsid w:val="00471C8E"/>
    <w:rsid w:val="004C1065"/>
    <w:rsid w:val="00550FE0"/>
    <w:rsid w:val="00602479"/>
    <w:rsid w:val="00667C38"/>
    <w:rsid w:val="006E37EA"/>
    <w:rsid w:val="00844B0F"/>
    <w:rsid w:val="008D3CE4"/>
    <w:rsid w:val="009D3FB0"/>
    <w:rsid w:val="00C50490"/>
    <w:rsid w:val="00CD1AE4"/>
    <w:rsid w:val="00E833FD"/>
    <w:rsid w:val="00FE4591"/>
    <w:rsid w:val="1FA5AFC0"/>
    <w:rsid w:val="2CCB323F"/>
    <w:rsid w:val="3DDBFDF0"/>
    <w:rsid w:val="3E24EC1C"/>
    <w:rsid w:val="6D0BB9D6"/>
    <w:rsid w:val="747C499D"/>
    <w:rsid w:val="751C4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CBC18"/>
  <w15:docId w15:val="{124DA938-810F-4FD7-8E36-E55BA31F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elacomgrade">
    <w:name w:val="Table Grid"/>
    <w:basedOn w:val="Tabe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paragraph" w:styleId="Reviso">
    <w:name w:val="Revision"/>
    <w:hidden/>
    <w:uiPriority w:val="99"/>
    <w:semiHidden/>
    <w:rsid w:val="00844B0F"/>
    <w:pPr>
      <w:spacing w:line="240" w:lineRule="auto"/>
    </w:pPr>
  </w:style>
  <w:style w:type="character" w:customStyle="1" w:styleId="normaltextrun">
    <w:name w:val="normaltextrun"/>
    <w:basedOn w:val="Fontepargpadro"/>
    <w:rsid w:val="00602479"/>
  </w:style>
  <w:style w:type="character" w:customStyle="1" w:styleId="eop">
    <w:name w:val="eop"/>
    <w:basedOn w:val="Fontepargpadro"/>
    <w:rsid w:val="00602479"/>
  </w:style>
  <w:style w:type="paragraph" w:customStyle="1" w:styleId="paragraph">
    <w:name w:val="paragraph"/>
    <w:basedOn w:val="Normal"/>
    <w:rsid w:val="00154C73"/>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9D3FB0"/>
    <w:pPr>
      <w:tabs>
        <w:tab w:val="center" w:pos="4252"/>
        <w:tab w:val="right" w:pos="8504"/>
      </w:tabs>
      <w:spacing w:line="240" w:lineRule="auto"/>
    </w:pPr>
  </w:style>
  <w:style w:type="character" w:customStyle="1" w:styleId="CabealhoChar">
    <w:name w:val="Cabeçalho Char"/>
    <w:basedOn w:val="Fontepargpadro"/>
    <w:link w:val="Cabealho"/>
    <w:uiPriority w:val="99"/>
    <w:rsid w:val="009D3FB0"/>
  </w:style>
  <w:style w:type="paragraph" w:styleId="Rodap">
    <w:name w:val="footer"/>
    <w:basedOn w:val="Normal"/>
    <w:link w:val="RodapChar"/>
    <w:uiPriority w:val="99"/>
    <w:unhideWhenUsed/>
    <w:rsid w:val="009D3FB0"/>
    <w:pPr>
      <w:tabs>
        <w:tab w:val="center" w:pos="4252"/>
        <w:tab w:val="right" w:pos="8504"/>
      </w:tabs>
      <w:spacing w:line="240" w:lineRule="auto"/>
    </w:pPr>
  </w:style>
  <w:style w:type="character" w:customStyle="1" w:styleId="RodapChar">
    <w:name w:val="Rodapé Char"/>
    <w:basedOn w:val="Fontepargpadro"/>
    <w:link w:val="Rodap"/>
    <w:uiPriority w:val="99"/>
    <w:rsid w:val="009D3FB0"/>
  </w:style>
  <w:style w:type="paragraph" w:styleId="PargrafodaLista">
    <w:name w:val="List Paragraph"/>
    <w:basedOn w:val="Normal"/>
    <w:uiPriority w:val="34"/>
    <w:qFormat/>
    <w:rsid w:val="009D3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839548">
      <w:bodyDiv w:val="1"/>
      <w:marLeft w:val="0"/>
      <w:marRight w:val="0"/>
      <w:marTop w:val="0"/>
      <w:marBottom w:val="0"/>
      <w:divBdr>
        <w:top w:val="none" w:sz="0" w:space="0" w:color="auto"/>
        <w:left w:val="none" w:sz="0" w:space="0" w:color="auto"/>
        <w:bottom w:val="none" w:sz="0" w:space="0" w:color="auto"/>
        <w:right w:val="none" w:sz="0" w:space="0" w:color="auto"/>
      </w:divBdr>
      <w:divsChild>
        <w:div w:id="1977762435">
          <w:marLeft w:val="0"/>
          <w:marRight w:val="0"/>
          <w:marTop w:val="0"/>
          <w:marBottom w:val="0"/>
          <w:divBdr>
            <w:top w:val="none" w:sz="0" w:space="0" w:color="auto"/>
            <w:left w:val="none" w:sz="0" w:space="0" w:color="auto"/>
            <w:bottom w:val="none" w:sz="0" w:space="0" w:color="auto"/>
            <w:right w:val="none" w:sz="0" w:space="0" w:color="auto"/>
          </w:divBdr>
        </w:div>
        <w:div w:id="971061235">
          <w:marLeft w:val="0"/>
          <w:marRight w:val="0"/>
          <w:marTop w:val="0"/>
          <w:marBottom w:val="0"/>
          <w:divBdr>
            <w:top w:val="none" w:sz="0" w:space="0" w:color="auto"/>
            <w:left w:val="none" w:sz="0" w:space="0" w:color="auto"/>
            <w:bottom w:val="none" w:sz="0" w:space="0" w:color="auto"/>
            <w:right w:val="none" w:sz="0" w:space="0" w:color="auto"/>
          </w:divBdr>
        </w:div>
        <w:div w:id="1892957121">
          <w:marLeft w:val="0"/>
          <w:marRight w:val="0"/>
          <w:marTop w:val="0"/>
          <w:marBottom w:val="0"/>
          <w:divBdr>
            <w:top w:val="none" w:sz="0" w:space="0" w:color="auto"/>
            <w:left w:val="none" w:sz="0" w:space="0" w:color="auto"/>
            <w:bottom w:val="none" w:sz="0" w:space="0" w:color="auto"/>
            <w:right w:val="none" w:sz="0" w:space="0" w:color="auto"/>
          </w:divBdr>
        </w:div>
        <w:div w:id="2076851606">
          <w:marLeft w:val="0"/>
          <w:marRight w:val="0"/>
          <w:marTop w:val="0"/>
          <w:marBottom w:val="0"/>
          <w:divBdr>
            <w:top w:val="none" w:sz="0" w:space="0" w:color="auto"/>
            <w:left w:val="none" w:sz="0" w:space="0" w:color="auto"/>
            <w:bottom w:val="none" w:sz="0" w:space="0" w:color="auto"/>
            <w:right w:val="none" w:sz="0" w:space="0" w:color="auto"/>
          </w:divBdr>
        </w:div>
        <w:div w:id="793908760">
          <w:marLeft w:val="0"/>
          <w:marRight w:val="0"/>
          <w:marTop w:val="0"/>
          <w:marBottom w:val="0"/>
          <w:divBdr>
            <w:top w:val="none" w:sz="0" w:space="0" w:color="auto"/>
            <w:left w:val="none" w:sz="0" w:space="0" w:color="auto"/>
            <w:bottom w:val="none" w:sz="0" w:space="0" w:color="auto"/>
            <w:right w:val="none" w:sz="0" w:space="0" w:color="auto"/>
          </w:divBdr>
        </w:div>
        <w:div w:id="484586072">
          <w:marLeft w:val="0"/>
          <w:marRight w:val="0"/>
          <w:marTop w:val="0"/>
          <w:marBottom w:val="0"/>
          <w:divBdr>
            <w:top w:val="none" w:sz="0" w:space="0" w:color="auto"/>
            <w:left w:val="none" w:sz="0" w:space="0" w:color="auto"/>
            <w:bottom w:val="none" w:sz="0" w:space="0" w:color="auto"/>
            <w:right w:val="none" w:sz="0" w:space="0" w:color="auto"/>
          </w:divBdr>
        </w:div>
        <w:div w:id="1748527374">
          <w:marLeft w:val="0"/>
          <w:marRight w:val="0"/>
          <w:marTop w:val="0"/>
          <w:marBottom w:val="0"/>
          <w:divBdr>
            <w:top w:val="none" w:sz="0" w:space="0" w:color="auto"/>
            <w:left w:val="none" w:sz="0" w:space="0" w:color="auto"/>
            <w:bottom w:val="none" w:sz="0" w:space="0" w:color="auto"/>
            <w:right w:val="none" w:sz="0" w:space="0" w:color="auto"/>
          </w:divBdr>
        </w:div>
        <w:div w:id="1936285093">
          <w:marLeft w:val="0"/>
          <w:marRight w:val="0"/>
          <w:marTop w:val="0"/>
          <w:marBottom w:val="0"/>
          <w:divBdr>
            <w:top w:val="none" w:sz="0" w:space="0" w:color="auto"/>
            <w:left w:val="none" w:sz="0" w:space="0" w:color="auto"/>
            <w:bottom w:val="none" w:sz="0" w:space="0" w:color="auto"/>
            <w:right w:val="none" w:sz="0" w:space="0" w:color="auto"/>
          </w:divBdr>
        </w:div>
        <w:div w:id="479814398">
          <w:marLeft w:val="0"/>
          <w:marRight w:val="0"/>
          <w:marTop w:val="0"/>
          <w:marBottom w:val="0"/>
          <w:divBdr>
            <w:top w:val="none" w:sz="0" w:space="0" w:color="auto"/>
            <w:left w:val="none" w:sz="0" w:space="0" w:color="auto"/>
            <w:bottom w:val="none" w:sz="0" w:space="0" w:color="auto"/>
            <w:right w:val="none" w:sz="0" w:space="0" w:color="auto"/>
          </w:divBdr>
        </w:div>
        <w:div w:id="1618290242">
          <w:marLeft w:val="0"/>
          <w:marRight w:val="0"/>
          <w:marTop w:val="0"/>
          <w:marBottom w:val="0"/>
          <w:divBdr>
            <w:top w:val="none" w:sz="0" w:space="0" w:color="auto"/>
            <w:left w:val="none" w:sz="0" w:space="0" w:color="auto"/>
            <w:bottom w:val="none" w:sz="0" w:space="0" w:color="auto"/>
            <w:right w:val="none" w:sz="0" w:space="0" w:color="auto"/>
          </w:divBdr>
        </w:div>
        <w:div w:id="1316762459">
          <w:marLeft w:val="0"/>
          <w:marRight w:val="0"/>
          <w:marTop w:val="0"/>
          <w:marBottom w:val="0"/>
          <w:divBdr>
            <w:top w:val="none" w:sz="0" w:space="0" w:color="auto"/>
            <w:left w:val="none" w:sz="0" w:space="0" w:color="auto"/>
            <w:bottom w:val="none" w:sz="0" w:space="0" w:color="auto"/>
            <w:right w:val="none" w:sz="0" w:space="0" w:color="auto"/>
          </w:divBdr>
        </w:div>
        <w:div w:id="1339887052">
          <w:marLeft w:val="0"/>
          <w:marRight w:val="0"/>
          <w:marTop w:val="0"/>
          <w:marBottom w:val="0"/>
          <w:divBdr>
            <w:top w:val="none" w:sz="0" w:space="0" w:color="auto"/>
            <w:left w:val="none" w:sz="0" w:space="0" w:color="auto"/>
            <w:bottom w:val="none" w:sz="0" w:space="0" w:color="auto"/>
            <w:right w:val="none" w:sz="0" w:space="0" w:color="auto"/>
          </w:divBdr>
        </w:div>
        <w:div w:id="1515920373">
          <w:marLeft w:val="0"/>
          <w:marRight w:val="0"/>
          <w:marTop w:val="0"/>
          <w:marBottom w:val="0"/>
          <w:divBdr>
            <w:top w:val="none" w:sz="0" w:space="0" w:color="auto"/>
            <w:left w:val="none" w:sz="0" w:space="0" w:color="auto"/>
            <w:bottom w:val="none" w:sz="0" w:space="0" w:color="auto"/>
            <w:right w:val="none" w:sz="0" w:space="0" w:color="auto"/>
          </w:divBdr>
        </w:div>
      </w:divsChild>
    </w:div>
    <w:div w:id="524952000">
      <w:bodyDiv w:val="1"/>
      <w:marLeft w:val="0"/>
      <w:marRight w:val="0"/>
      <w:marTop w:val="0"/>
      <w:marBottom w:val="0"/>
      <w:divBdr>
        <w:top w:val="none" w:sz="0" w:space="0" w:color="auto"/>
        <w:left w:val="none" w:sz="0" w:space="0" w:color="auto"/>
        <w:bottom w:val="none" w:sz="0" w:space="0" w:color="auto"/>
        <w:right w:val="none" w:sz="0" w:space="0" w:color="auto"/>
      </w:divBdr>
      <w:divsChild>
        <w:div w:id="1544561106">
          <w:marLeft w:val="0"/>
          <w:marRight w:val="0"/>
          <w:marTop w:val="0"/>
          <w:marBottom w:val="0"/>
          <w:divBdr>
            <w:top w:val="none" w:sz="0" w:space="0" w:color="auto"/>
            <w:left w:val="none" w:sz="0" w:space="0" w:color="auto"/>
            <w:bottom w:val="none" w:sz="0" w:space="0" w:color="auto"/>
            <w:right w:val="none" w:sz="0" w:space="0" w:color="auto"/>
          </w:divBdr>
        </w:div>
        <w:div w:id="154104930">
          <w:marLeft w:val="0"/>
          <w:marRight w:val="0"/>
          <w:marTop w:val="0"/>
          <w:marBottom w:val="0"/>
          <w:divBdr>
            <w:top w:val="none" w:sz="0" w:space="0" w:color="auto"/>
            <w:left w:val="none" w:sz="0" w:space="0" w:color="auto"/>
            <w:bottom w:val="none" w:sz="0" w:space="0" w:color="auto"/>
            <w:right w:val="none" w:sz="0" w:space="0" w:color="auto"/>
          </w:divBdr>
        </w:div>
        <w:div w:id="1836918365">
          <w:marLeft w:val="0"/>
          <w:marRight w:val="0"/>
          <w:marTop w:val="0"/>
          <w:marBottom w:val="0"/>
          <w:divBdr>
            <w:top w:val="none" w:sz="0" w:space="0" w:color="auto"/>
            <w:left w:val="none" w:sz="0" w:space="0" w:color="auto"/>
            <w:bottom w:val="none" w:sz="0" w:space="0" w:color="auto"/>
            <w:right w:val="none" w:sz="0" w:space="0" w:color="auto"/>
          </w:divBdr>
        </w:div>
        <w:div w:id="1483766055">
          <w:marLeft w:val="0"/>
          <w:marRight w:val="0"/>
          <w:marTop w:val="0"/>
          <w:marBottom w:val="0"/>
          <w:divBdr>
            <w:top w:val="none" w:sz="0" w:space="0" w:color="auto"/>
            <w:left w:val="none" w:sz="0" w:space="0" w:color="auto"/>
            <w:bottom w:val="none" w:sz="0" w:space="0" w:color="auto"/>
            <w:right w:val="none" w:sz="0" w:space="0" w:color="auto"/>
          </w:divBdr>
        </w:div>
        <w:div w:id="142237735">
          <w:marLeft w:val="0"/>
          <w:marRight w:val="0"/>
          <w:marTop w:val="0"/>
          <w:marBottom w:val="0"/>
          <w:divBdr>
            <w:top w:val="none" w:sz="0" w:space="0" w:color="auto"/>
            <w:left w:val="none" w:sz="0" w:space="0" w:color="auto"/>
            <w:bottom w:val="none" w:sz="0" w:space="0" w:color="auto"/>
            <w:right w:val="none" w:sz="0" w:space="0" w:color="auto"/>
          </w:divBdr>
        </w:div>
        <w:div w:id="1820145195">
          <w:marLeft w:val="0"/>
          <w:marRight w:val="0"/>
          <w:marTop w:val="0"/>
          <w:marBottom w:val="0"/>
          <w:divBdr>
            <w:top w:val="none" w:sz="0" w:space="0" w:color="auto"/>
            <w:left w:val="none" w:sz="0" w:space="0" w:color="auto"/>
            <w:bottom w:val="none" w:sz="0" w:space="0" w:color="auto"/>
            <w:right w:val="none" w:sz="0" w:space="0" w:color="auto"/>
          </w:divBdr>
        </w:div>
        <w:div w:id="662899558">
          <w:marLeft w:val="0"/>
          <w:marRight w:val="0"/>
          <w:marTop w:val="0"/>
          <w:marBottom w:val="0"/>
          <w:divBdr>
            <w:top w:val="none" w:sz="0" w:space="0" w:color="auto"/>
            <w:left w:val="none" w:sz="0" w:space="0" w:color="auto"/>
            <w:bottom w:val="none" w:sz="0" w:space="0" w:color="auto"/>
            <w:right w:val="none" w:sz="0" w:space="0" w:color="auto"/>
          </w:divBdr>
        </w:div>
        <w:div w:id="1234311446">
          <w:marLeft w:val="0"/>
          <w:marRight w:val="0"/>
          <w:marTop w:val="0"/>
          <w:marBottom w:val="0"/>
          <w:divBdr>
            <w:top w:val="none" w:sz="0" w:space="0" w:color="auto"/>
            <w:left w:val="none" w:sz="0" w:space="0" w:color="auto"/>
            <w:bottom w:val="none" w:sz="0" w:space="0" w:color="auto"/>
            <w:right w:val="none" w:sz="0" w:space="0" w:color="auto"/>
          </w:divBdr>
        </w:div>
        <w:div w:id="7342626">
          <w:marLeft w:val="0"/>
          <w:marRight w:val="0"/>
          <w:marTop w:val="0"/>
          <w:marBottom w:val="0"/>
          <w:divBdr>
            <w:top w:val="none" w:sz="0" w:space="0" w:color="auto"/>
            <w:left w:val="none" w:sz="0" w:space="0" w:color="auto"/>
            <w:bottom w:val="none" w:sz="0" w:space="0" w:color="auto"/>
            <w:right w:val="none" w:sz="0" w:space="0" w:color="auto"/>
          </w:divBdr>
        </w:div>
        <w:div w:id="1201557224">
          <w:marLeft w:val="0"/>
          <w:marRight w:val="0"/>
          <w:marTop w:val="0"/>
          <w:marBottom w:val="0"/>
          <w:divBdr>
            <w:top w:val="none" w:sz="0" w:space="0" w:color="auto"/>
            <w:left w:val="none" w:sz="0" w:space="0" w:color="auto"/>
            <w:bottom w:val="none" w:sz="0" w:space="0" w:color="auto"/>
            <w:right w:val="none" w:sz="0" w:space="0" w:color="auto"/>
          </w:divBdr>
        </w:div>
        <w:div w:id="1068650370">
          <w:marLeft w:val="0"/>
          <w:marRight w:val="0"/>
          <w:marTop w:val="0"/>
          <w:marBottom w:val="0"/>
          <w:divBdr>
            <w:top w:val="none" w:sz="0" w:space="0" w:color="auto"/>
            <w:left w:val="none" w:sz="0" w:space="0" w:color="auto"/>
            <w:bottom w:val="none" w:sz="0" w:space="0" w:color="auto"/>
            <w:right w:val="none" w:sz="0" w:space="0" w:color="auto"/>
          </w:divBdr>
        </w:div>
        <w:div w:id="1562016811">
          <w:marLeft w:val="0"/>
          <w:marRight w:val="0"/>
          <w:marTop w:val="0"/>
          <w:marBottom w:val="0"/>
          <w:divBdr>
            <w:top w:val="none" w:sz="0" w:space="0" w:color="auto"/>
            <w:left w:val="none" w:sz="0" w:space="0" w:color="auto"/>
            <w:bottom w:val="none" w:sz="0" w:space="0" w:color="auto"/>
            <w:right w:val="none" w:sz="0" w:space="0" w:color="auto"/>
          </w:divBdr>
        </w:div>
        <w:div w:id="5952900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n.gov.br/web/dou/-/retificacao-53651919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537F1A1EA24084C2ADC420B2B675" ma:contentTypeVersion="0" ma:contentTypeDescription="Create a new document." ma:contentTypeScope="" ma:versionID="7e9fdca546bb39cb614a09c8b2800f76">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93B87-055F-4C6F-B257-86ED5267D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CDF7A7-1496-4D91-BD93-5FD21420E011}">
  <ds:schemaRefs>
    <ds:schemaRef ds:uri="http://schemas.microsoft.com/sharepoint/v3/contenttype/forms"/>
  </ds:schemaRefs>
</ds:datastoreItem>
</file>

<file path=customXml/itemProps3.xml><?xml version="1.0" encoding="utf-8"?>
<ds:datastoreItem xmlns:ds="http://schemas.openxmlformats.org/officeDocument/2006/customXml" ds:itemID="{0F03C54B-99DD-4DC8-8D31-08D14F1740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798</Words>
  <Characters>4310</Characters>
  <Application>Microsoft Office Word</Application>
  <DocSecurity>0</DocSecurity>
  <Lines>35</Lines>
  <Paragraphs>10</Paragraphs>
  <ScaleCrop>false</ScaleCrop>
  <Company>MTUR</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Caroline Moreira de Oliveira Neves</cp:lastModifiedBy>
  <cp:revision>16</cp:revision>
  <cp:lastPrinted>2024-05-22T17:23:00Z</cp:lastPrinted>
  <dcterms:created xsi:type="dcterms:W3CDTF">2023-07-06T17:55:00Z</dcterms:created>
  <dcterms:modified xsi:type="dcterms:W3CDTF">2024-07-18T14:42:00Z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0x0101005082537F1A1EA24084C2ADC420B2B675</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