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D5559" w:rsidRDefault="00991700">
      <w:pPr>
        <w:spacing w:before="240" w:after="240"/>
        <w:jc w:val="center"/>
        <w:rPr>
          <w:b/>
          <w:color w:val="000000"/>
          <w:sz w:val="24"/>
          <w:szCs w:val="24"/>
        </w:rPr>
      </w:pPr>
      <w:r>
        <w:rPr>
          <w:b/>
          <w:color w:val="000000"/>
          <w:sz w:val="24"/>
          <w:szCs w:val="24"/>
        </w:rPr>
        <w:t>MODELO DE EDITAL DE PREMIAÇÃO</w:t>
      </w:r>
    </w:p>
    <w:tbl>
      <w:tblPr>
        <w:tblStyle w:val="afb"/>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D5559" w14:paraId="76932533" w14:textId="77777777">
        <w:tc>
          <w:tcPr>
            <w:tcW w:w="9016" w:type="dxa"/>
          </w:tcPr>
          <w:p w14:paraId="00000002" w14:textId="77777777" w:rsidR="00FD5559" w:rsidRDefault="00991700">
            <w:pPr>
              <w:ind w:left="120" w:right="120"/>
              <w:jc w:val="center"/>
              <w:rPr>
                <w:b/>
                <w:color w:val="000000"/>
                <w:sz w:val="24"/>
                <w:szCs w:val="24"/>
                <w:highlight w:val="yellow"/>
              </w:rPr>
            </w:pPr>
            <w:r>
              <w:rPr>
                <w:b/>
                <w:color w:val="000000"/>
                <w:sz w:val="24"/>
                <w:szCs w:val="24"/>
                <w:highlight w:val="yellow"/>
              </w:rPr>
              <w:t>Este documento é apenas um modelo que pode ser utilizado pelo ente público após adaptações à sua realidade local. </w:t>
            </w:r>
          </w:p>
          <w:p w14:paraId="00000003" w14:textId="77777777" w:rsidR="00FD5559" w:rsidRDefault="00991700">
            <w:pPr>
              <w:ind w:left="120" w:right="120"/>
              <w:jc w:val="center"/>
              <w:rPr>
                <w:b/>
                <w:color w:val="000000"/>
                <w:sz w:val="24"/>
                <w:szCs w:val="24"/>
                <w:highlight w:val="yellow"/>
              </w:rPr>
            </w:pPr>
            <w:r>
              <w:rPr>
                <w:b/>
                <w:color w:val="000000"/>
                <w:sz w:val="24"/>
                <w:szCs w:val="24"/>
                <w:highlight w:val="yellow"/>
              </w:rPr>
              <w:t>Os campos que estão em amarelo contêm orientações para o Ente Federativo.   </w:t>
            </w:r>
          </w:p>
          <w:p w14:paraId="00000004" w14:textId="77777777" w:rsidR="00FD5559" w:rsidRDefault="00991700">
            <w:pPr>
              <w:ind w:left="120" w:right="120"/>
              <w:jc w:val="center"/>
              <w:rPr>
                <w:b/>
                <w:color w:val="000000"/>
                <w:sz w:val="24"/>
                <w:szCs w:val="24"/>
                <w:highlight w:val="yellow"/>
              </w:rPr>
            </w:pPr>
            <w:r>
              <w:rPr>
                <w:b/>
                <w:color w:val="000000"/>
                <w:sz w:val="24"/>
                <w:szCs w:val="24"/>
                <w:highlight w:val="yellow"/>
              </w:rPr>
              <w:t xml:space="preserve">Os campos que estão </w:t>
            </w:r>
            <w:r w:rsidRPr="00F170AA">
              <w:rPr>
                <w:b/>
                <w:color w:val="FF0000"/>
                <w:sz w:val="24"/>
                <w:szCs w:val="24"/>
                <w:highlight w:val="yellow"/>
              </w:rPr>
              <w:t xml:space="preserve">em vermelho </w:t>
            </w:r>
            <w:r>
              <w:rPr>
                <w:b/>
                <w:color w:val="000000"/>
                <w:sz w:val="24"/>
                <w:szCs w:val="24"/>
                <w:highlight w:val="yellow"/>
              </w:rPr>
              <w:t>entre colchetes devem ser preenchidos pelo Município/Estado/DF antes da publicação do edital, de acordo com as escolhas, especificidades e orientações jurídicas locais. </w:t>
            </w:r>
          </w:p>
          <w:p w14:paraId="5C858580" w14:textId="79FF3503" w:rsidR="00E4109F" w:rsidRDefault="00E4109F" w:rsidP="00E4109F">
            <w:pPr>
              <w:pBdr>
                <w:top w:val="nil"/>
                <w:left w:val="nil"/>
                <w:bottom w:val="nil"/>
                <w:right w:val="nil"/>
                <w:between w:val="nil"/>
              </w:pBdr>
              <w:spacing w:before="120" w:after="120"/>
              <w:ind w:left="120" w:right="120"/>
              <w:jc w:val="center"/>
              <w:rPr>
                <w:b/>
                <w:bCs/>
                <w:color w:val="000000" w:themeColor="text1"/>
                <w:sz w:val="24"/>
                <w:szCs w:val="24"/>
              </w:rPr>
            </w:pPr>
            <w:r w:rsidRPr="0666CB95">
              <w:rPr>
                <w:b/>
                <w:bCs/>
                <w:color w:val="000000" w:themeColor="text1"/>
                <w:sz w:val="24"/>
                <w:szCs w:val="24"/>
                <w:highlight w:val="yellow"/>
              </w:rPr>
              <w:t>A Lei nº 14.133/2021 não deve ser utilizada neste edital, vez que não se trata de contratação de serviços (§ 4º do art. 2º da Lei nº 14.903/2024). De igual modo, não deve ser solicitado pelo município nota fiscal do agente cultural contemplado no edital como condicionante para o recebimento dos recursos.</w:t>
            </w:r>
          </w:p>
          <w:p w14:paraId="1F5A82BE" w14:textId="492A3184" w:rsidR="00E4109F" w:rsidRPr="00F170AA" w:rsidRDefault="00E4109F" w:rsidP="00F170AA">
            <w:pPr>
              <w:pBdr>
                <w:top w:val="nil"/>
                <w:left w:val="nil"/>
                <w:bottom w:val="nil"/>
                <w:right w:val="nil"/>
                <w:between w:val="nil"/>
              </w:pBdr>
              <w:spacing w:before="120" w:after="120"/>
              <w:ind w:left="120" w:right="120"/>
              <w:jc w:val="center"/>
              <w:rPr>
                <w:sz w:val="24"/>
                <w:szCs w:val="24"/>
              </w:rPr>
            </w:pPr>
            <w:r w:rsidRPr="0666CB95">
              <w:rPr>
                <w:b/>
                <w:bCs/>
                <w:color w:val="000000" w:themeColor="text1"/>
                <w:sz w:val="24"/>
                <w:szCs w:val="24"/>
                <w:highlight w:val="yellow"/>
              </w:rPr>
              <w:t>Este modelo foi elaborado com base na Lei nº 14.903/2024 (Marco Regulatório do Fomento à Cultura) e no Decreto nº 11.453/2023 e atestado pela Consultoria Jurídica do Ministério da Cultura. Eventual alteração no modelo pode implicar em irregularidades jurídicas no edital.</w:t>
            </w:r>
          </w:p>
          <w:p w14:paraId="00000007" w14:textId="5DAF2E31" w:rsidR="00FD5559" w:rsidRDefault="00991700">
            <w:pPr>
              <w:ind w:left="120" w:right="120"/>
              <w:jc w:val="center"/>
              <w:rPr>
                <w:b/>
                <w:color w:val="000000"/>
                <w:sz w:val="24"/>
                <w:szCs w:val="24"/>
                <w:highlight w:val="yellow"/>
              </w:rPr>
            </w:pPr>
            <w:r>
              <w:rPr>
                <w:b/>
                <w:color w:val="000000"/>
                <w:sz w:val="24"/>
                <w:szCs w:val="24"/>
                <w:highlight w:val="yellow"/>
              </w:rPr>
              <w:t>Finalizado o preenchimento, o gestor público deve encaminhar o processo administrativo correspondente ao setor jurídico local para análise jurídica e verificação de adequação formal da minuta de edital</w:t>
            </w:r>
            <w:r w:rsidR="00E11932">
              <w:rPr>
                <w:b/>
                <w:color w:val="000000"/>
                <w:sz w:val="24"/>
                <w:szCs w:val="24"/>
                <w:highlight w:val="yellow"/>
              </w:rPr>
              <w:t>.</w:t>
            </w:r>
          </w:p>
          <w:p w14:paraId="00000008" w14:textId="77777777" w:rsidR="00FD5559" w:rsidRDefault="00991700">
            <w:pPr>
              <w:ind w:left="120" w:right="120"/>
              <w:jc w:val="center"/>
              <w:rPr>
                <w:b/>
                <w:color w:val="000000"/>
                <w:sz w:val="24"/>
                <w:szCs w:val="24"/>
                <w:highlight w:val="yellow"/>
              </w:rPr>
            </w:pPr>
            <w:r>
              <w:rPr>
                <w:b/>
                <w:color w:val="000000"/>
                <w:sz w:val="24"/>
                <w:szCs w:val="24"/>
                <w:highlight w:val="yellow"/>
              </w:rPr>
              <w:t>O Ente federativo deve manter as logomarcas da PNAB e do Governo Federal e pode inserir as suas logomarcas no cabeçalho e rodapé do edital, observando as vedações constantes na Lei 9.504/1997 (Lei das eleições) quanto ao uso de logomarca nos três meses que antecedem as eleições.</w:t>
            </w:r>
          </w:p>
        </w:tc>
      </w:tr>
    </w:tbl>
    <w:p w14:paraId="00000009" w14:textId="77777777" w:rsidR="00FD5559" w:rsidRDefault="00FD5559">
      <w:pPr>
        <w:spacing w:before="240" w:after="240"/>
        <w:jc w:val="center"/>
        <w:rPr>
          <w:b/>
          <w:color w:val="000000"/>
          <w:sz w:val="24"/>
          <w:szCs w:val="24"/>
        </w:rPr>
      </w:pPr>
    </w:p>
    <w:p w14:paraId="0000000A" w14:textId="77777777" w:rsidR="00FD5559" w:rsidRDefault="00991700">
      <w:pPr>
        <w:spacing w:before="240" w:after="240"/>
        <w:jc w:val="center"/>
        <w:rPr>
          <w:b/>
          <w:color w:val="000000"/>
          <w:sz w:val="24"/>
          <w:szCs w:val="24"/>
        </w:rPr>
      </w:pPr>
      <w:r>
        <w:rPr>
          <w:b/>
          <w:color w:val="000000"/>
          <w:sz w:val="24"/>
          <w:szCs w:val="24"/>
        </w:rPr>
        <w:t xml:space="preserve">EDITAL DE CHAMAMENTO PÚBLICO Nº XX/2024 - </w:t>
      </w:r>
      <w:r>
        <w:rPr>
          <w:b/>
          <w:color w:val="FF0000"/>
          <w:sz w:val="24"/>
          <w:szCs w:val="24"/>
        </w:rPr>
        <w:t>[NOME DO EDITAL]</w:t>
      </w:r>
      <w:r>
        <w:rPr>
          <w:b/>
          <w:color w:val="000000"/>
          <w:sz w:val="24"/>
          <w:szCs w:val="24"/>
        </w:rPr>
        <w:t xml:space="preserve"> </w:t>
      </w:r>
    </w:p>
    <w:p w14:paraId="0000000B" w14:textId="77777777" w:rsidR="00FD5559" w:rsidRDefault="00991700">
      <w:pPr>
        <w:spacing w:before="240" w:after="240"/>
        <w:jc w:val="center"/>
        <w:rPr>
          <w:sz w:val="24"/>
          <w:szCs w:val="24"/>
        </w:rPr>
      </w:pPr>
      <w:r>
        <w:rPr>
          <w:b/>
          <w:color w:val="000000"/>
          <w:sz w:val="24"/>
          <w:szCs w:val="24"/>
        </w:rPr>
        <w:t xml:space="preserve"> PREMIAÇÃO PARA AGENTES CULTURAIS </w:t>
      </w:r>
      <w:r w:rsidRPr="00541138">
        <w:rPr>
          <w:b/>
          <w:sz w:val="24"/>
          <w:szCs w:val="24"/>
        </w:rPr>
        <w:t xml:space="preserve">DAS CULTURAS TRADICIONAIS E POPULARES </w:t>
      </w:r>
      <w:r>
        <w:rPr>
          <w:b/>
          <w:color w:val="000000"/>
          <w:sz w:val="24"/>
          <w:szCs w:val="24"/>
        </w:rPr>
        <w:t>COM RECURSOS DA POLÍTICA NACIONAL ALDIR BLANC DE FOMENTO À CULTURA - PNAB (LEI Nº 14.399/2022)</w:t>
      </w:r>
    </w:p>
    <w:p w14:paraId="0000000C" w14:textId="77777777" w:rsidR="00FD5559" w:rsidRDefault="00991700">
      <w:pPr>
        <w:spacing w:before="240" w:after="240"/>
        <w:jc w:val="both"/>
        <w:rPr>
          <w:color w:val="000000"/>
          <w:sz w:val="24"/>
          <w:szCs w:val="24"/>
        </w:rPr>
      </w:pPr>
      <w:r>
        <w:rPr>
          <w:color w:val="000000"/>
          <w:sz w:val="24"/>
          <w:szCs w:val="24"/>
        </w:rPr>
        <w:t xml:space="preserve"> </w:t>
      </w:r>
    </w:p>
    <w:p w14:paraId="0000000D" w14:textId="77777777" w:rsidR="00FD5559" w:rsidRDefault="00991700">
      <w:pPr>
        <w:spacing w:after="0" w:line="240" w:lineRule="auto"/>
        <w:jc w:val="both"/>
        <w:rPr>
          <w:color w:val="000000"/>
          <w:sz w:val="24"/>
          <w:szCs w:val="24"/>
        </w:rPr>
      </w:pPr>
      <w:r>
        <w:rPr>
          <w:color w:val="000000"/>
          <w:sz w:val="24"/>
          <w:szCs w:val="24"/>
        </w:rPr>
        <w:t xml:space="preserve">Olá, agentes culturais do </w:t>
      </w:r>
      <w:r>
        <w:rPr>
          <w:color w:val="FF0000"/>
          <w:sz w:val="24"/>
          <w:szCs w:val="24"/>
        </w:rPr>
        <w:t>[ESTADO/MUNICÍPIO/DISTRITO FEDERAL]</w:t>
      </w:r>
      <w:r>
        <w:rPr>
          <w:color w:val="000000"/>
          <w:sz w:val="24"/>
          <w:szCs w:val="24"/>
        </w:rPr>
        <w:t>!</w:t>
      </w:r>
    </w:p>
    <w:p w14:paraId="0000000E" w14:textId="77777777" w:rsidR="00FD5559" w:rsidRDefault="00991700">
      <w:pPr>
        <w:spacing w:after="0" w:line="240" w:lineRule="auto"/>
        <w:jc w:val="both"/>
        <w:rPr>
          <w:color w:val="000000"/>
          <w:sz w:val="24"/>
          <w:szCs w:val="24"/>
        </w:rPr>
      </w:pPr>
      <w:r>
        <w:rPr>
          <w:color w:val="000000"/>
          <w:sz w:val="24"/>
          <w:szCs w:val="24"/>
        </w:rPr>
        <w:t xml:space="preserve">Estamos muito felizes com o seu interesse em participar deste chamamento público. </w:t>
      </w:r>
    </w:p>
    <w:p w14:paraId="0000000F" w14:textId="77777777" w:rsidR="00FD5559" w:rsidRDefault="00991700">
      <w:pPr>
        <w:spacing w:after="0" w:line="240" w:lineRule="auto"/>
        <w:jc w:val="both"/>
        <w:rPr>
          <w:color w:val="000000"/>
          <w:sz w:val="24"/>
          <w:szCs w:val="24"/>
        </w:rPr>
      </w:pPr>
      <w:r>
        <w:rPr>
          <w:color w:val="000000"/>
          <w:sz w:val="24"/>
          <w:szCs w:val="24"/>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14:paraId="00000010" w14:textId="77777777" w:rsidR="00FD5559" w:rsidRDefault="00991700">
      <w:pPr>
        <w:spacing w:after="0" w:line="240" w:lineRule="auto"/>
        <w:jc w:val="both"/>
        <w:rPr>
          <w:color w:val="000000"/>
          <w:sz w:val="24"/>
          <w:szCs w:val="24"/>
        </w:rPr>
      </w:pPr>
      <w:r>
        <w:rPr>
          <w:color w:val="000000"/>
          <w:sz w:val="24"/>
          <w:szCs w:val="24"/>
        </w:rPr>
        <w:t>Boa leitura.</w:t>
      </w:r>
    </w:p>
    <w:p w14:paraId="00000011" w14:textId="77777777" w:rsidR="00FD5559" w:rsidRDefault="00991700">
      <w:pPr>
        <w:spacing w:after="0" w:line="240" w:lineRule="auto"/>
        <w:jc w:val="both"/>
        <w:rPr>
          <w:color w:val="000000"/>
          <w:sz w:val="24"/>
          <w:szCs w:val="24"/>
        </w:rPr>
      </w:pPr>
      <w:r>
        <w:rPr>
          <w:color w:val="000000"/>
          <w:sz w:val="24"/>
          <w:szCs w:val="24"/>
        </w:rPr>
        <w:t>Desejamos sucesso!</w:t>
      </w:r>
    </w:p>
    <w:p w14:paraId="00000012" w14:textId="77777777" w:rsidR="00FD5559" w:rsidRDefault="00FD5559">
      <w:pPr>
        <w:spacing w:after="0" w:line="240" w:lineRule="auto"/>
        <w:jc w:val="both"/>
        <w:rPr>
          <w:color w:val="000000"/>
          <w:sz w:val="24"/>
          <w:szCs w:val="24"/>
        </w:rPr>
      </w:pPr>
    </w:p>
    <w:p w14:paraId="00000013" w14:textId="77777777" w:rsidR="00FD5559" w:rsidRDefault="00FD5559">
      <w:pPr>
        <w:spacing w:after="0" w:line="240" w:lineRule="auto"/>
        <w:jc w:val="both"/>
        <w:rPr>
          <w:color w:val="000000"/>
          <w:sz w:val="24"/>
          <w:szCs w:val="24"/>
        </w:rPr>
      </w:pPr>
    </w:p>
    <w:p w14:paraId="00000014" w14:textId="77777777" w:rsidR="00FD5559" w:rsidRDefault="00FD5559">
      <w:pPr>
        <w:spacing w:after="0" w:line="240" w:lineRule="auto"/>
        <w:jc w:val="both"/>
        <w:rPr>
          <w:b/>
          <w:color w:val="000000"/>
          <w:sz w:val="24"/>
          <w:szCs w:val="24"/>
        </w:rPr>
      </w:pPr>
    </w:p>
    <w:p w14:paraId="00000015" w14:textId="77777777" w:rsidR="00FD5559" w:rsidRDefault="00991700">
      <w:pPr>
        <w:numPr>
          <w:ilvl w:val="0"/>
          <w:numId w:val="7"/>
        </w:numPr>
        <w:pBdr>
          <w:top w:val="nil"/>
          <w:left w:val="nil"/>
          <w:bottom w:val="nil"/>
          <w:right w:val="nil"/>
          <w:between w:val="nil"/>
        </w:pBdr>
        <w:spacing w:after="0" w:line="240" w:lineRule="auto"/>
        <w:jc w:val="both"/>
        <w:rPr>
          <w:b/>
          <w:color w:val="000000"/>
          <w:sz w:val="24"/>
          <w:szCs w:val="24"/>
        </w:rPr>
      </w:pPr>
      <w:r>
        <w:rPr>
          <w:b/>
          <w:color w:val="000000"/>
          <w:sz w:val="24"/>
          <w:szCs w:val="24"/>
        </w:rPr>
        <w:t>POLÍTICA NACIONAL ALDIR BLANC DE FOMENTO À CULTURA</w:t>
      </w:r>
    </w:p>
    <w:p w14:paraId="00000016"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00000017" w14:textId="77777777" w:rsidR="00FD5559" w:rsidRDefault="00991700">
      <w:pPr>
        <w:pBdr>
          <w:top w:val="nil"/>
          <w:left w:val="nil"/>
          <w:bottom w:val="nil"/>
          <w:right w:val="nil"/>
          <w:between w:val="nil"/>
        </w:pBdr>
        <w:spacing w:before="120" w:after="120" w:line="240" w:lineRule="auto"/>
        <w:ind w:right="120"/>
        <w:jc w:val="both"/>
        <w:rPr>
          <w:sz w:val="24"/>
          <w:szCs w:val="24"/>
        </w:rPr>
      </w:pPr>
      <w:r>
        <w:rPr>
          <w:sz w:val="24"/>
          <w:szCs w:val="24"/>
        </w:rPr>
        <w:t>A PNAB objetiva também estruturar o sistema federativo de financiamento à cultura mediante repasses da União aos Estados, Distrito Federal e Municípios de forma continuada.  </w:t>
      </w:r>
    </w:p>
    <w:p w14:paraId="00000018"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As condições para a execução da PNAB foram criadas por meio do engajamento da sociedade e o presente edital destina-se a premiar agentes culturais </w:t>
      </w:r>
      <w:r w:rsidRPr="00382213">
        <w:rPr>
          <w:sz w:val="24"/>
          <w:szCs w:val="24"/>
        </w:rPr>
        <w:t xml:space="preserve">das culturas tradicionais e populares </w:t>
      </w:r>
      <w:r>
        <w:rPr>
          <w:color w:val="000000"/>
          <w:sz w:val="24"/>
          <w:szCs w:val="24"/>
        </w:rPr>
        <w:t>atuantes no </w:t>
      </w:r>
      <w:r>
        <w:rPr>
          <w:color w:val="FF0000"/>
          <w:sz w:val="24"/>
          <w:szCs w:val="24"/>
        </w:rPr>
        <w:t>[NOME DO ENTE].</w:t>
      </w:r>
    </w:p>
    <w:p w14:paraId="0F24D345" w14:textId="68C83143" w:rsidR="00E4109F" w:rsidRDefault="00991700" w:rsidP="00E4109F">
      <w:pPr>
        <w:pBdr>
          <w:top w:val="nil"/>
          <w:left w:val="nil"/>
          <w:bottom w:val="nil"/>
          <w:right w:val="nil"/>
          <w:between w:val="nil"/>
        </w:pBdr>
        <w:spacing w:before="120" w:after="120" w:line="240" w:lineRule="auto"/>
        <w:ind w:right="120"/>
        <w:jc w:val="both"/>
        <w:rPr>
          <w:sz w:val="24"/>
          <w:szCs w:val="24"/>
        </w:rPr>
      </w:pPr>
      <w:r>
        <w:rPr>
          <w:color w:val="000000"/>
          <w:sz w:val="24"/>
          <w:szCs w:val="24"/>
        </w:rPr>
        <w:t>Deste modo, o </w:t>
      </w:r>
      <w:r>
        <w:rPr>
          <w:color w:val="FF0000"/>
          <w:sz w:val="24"/>
          <w:szCs w:val="24"/>
        </w:rPr>
        <w:t>[NOME DO ÓRGÃO QUE PUBLICA O EDITAL]</w:t>
      </w:r>
      <w:r>
        <w:rPr>
          <w:color w:val="000000"/>
          <w:sz w:val="24"/>
          <w:szCs w:val="24"/>
        </w:rPr>
        <w:t> torna público o presente edital</w:t>
      </w:r>
      <w:r>
        <w:t>,</w:t>
      </w:r>
      <w:r>
        <w:rPr>
          <w:color w:val="000000"/>
          <w:sz w:val="24"/>
          <w:szCs w:val="24"/>
        </w:rPr>
        <w:t xml:space="preserve"> </w:t>
      </w:r>
      <w:r>
        <w:t>ela</w:t>
      </w:r>
      <w:r>
        <w:rPr>
          <w:color w:val="000000"/>
          <w:sz w:val="24"/>
          <w:szCs w:val="24"/>
        </w:rPr>
        <w:t>borado com base na</w:t>
      </w:r>
      <w:r w:rsidR="00E4109F">
        <w:rPr>
          <w:color w:val="000000"/>
          <w:sz w:val="24"/>
          <w:szCs w:val="24"/>
        </w:rPr>
        <w:t xml:space="preserve"> </w:t>
      </w:r>
      <w:hyperlink r:id="rId8" w:anchor=":~:text=1%C2%BA%20Esta%20Lei%20institui%20a,acesso%20%C3%A0%20cultura%20no%20Brasil.">
        <w:r w:rsidR="00E4109F" w:rsidRPr="0666CB95">
          <w:rPr>
            <w:rStyle w:val="Hyperlink"/>
            <w:color w:val="0000FF"/>
            <w:sz w:val="24"/>
            <w:szCs w:val="24"/>
          </w:rPr>
          <w:t>Lei nº 14.399/2022</w:t>
        </w:r>
      </w:hyperlink>
      <w:r w:rsidR="00E4109F" w:rsidRPr="0666CB95">
        <w:rPr>
          <w:color w:val="000000" w:themeColor="text1"/>
          <w:sz w:val="24"/>
          <w:szCs w:val="24"/>
        </w:rPr>
        <w:t xml:space="preserve"> (Lei PNAB), na </w:t>
      </w:r>
      <w:hyperlink r:id="rId9">
        <w:r w:rsidR="00E4109F" w:rsidRPr="0666CB95">
          <w:rPr>
            <w:rStyle w:val="Hyperlink"/>
            <w:sz w:val="24"/>
            <w:szCs w:val="24"/>
          </w:rPr>
          <w:t>Lei nº 14.903/2024</w:t>
        </w:r>
      </w:hyperlink>
      <w:r w:rsidR="00E4109F" w:rsidRPr="0666CB95">
        <w:rPr>
          <w:color w:val="000000" w:themeColor="text1"/>
          <w:sz w:val="24"/>
          <w:szCs w:val="24"/>
        </w:rPr>
        <w:t xml:space="preserve"> (Marco regulatório do fomento à cultura), no </w:t>
      </w:r>
      <w:hyperlink r:id="rId10" w:anchor=":~:text=%C3%89%20obrigat%C3%B3ria%20a%20exibi%C3%A7%C3%A3o%20das,de%20a%C3%A7%C3%B5es%20relativas%20%C3%A0%20Pol%C3%ADtica%2C">
        <w:r w:rsidR="00E4109F" w:rsidRPr="0666CB95">
          <w:rPr>
            <w:rStyle w:val="Hyperlink"/>
            <w:color w:val="0000FF"/>
            <w:sz w:val="24"/>
            <w:szCs w:val="24"/>
          </w:rPr>
          <w:t>Decreto nº 11.740/2023</w:t>
        </w:r>
      </w:hyperlink>
      <w:r w:rsidR="00E4109F" w:rsidRPr="0666CB95">
        <w:rPr>
          <w:color w:val="000000" w:themeColor="text1"/>
          <w:sz w:val="24"/>
          <w:szCs w:val="24"/>
        </w:rPr>
        <w:t xml:space="preserve"> (Decreto PNAB), no </w:t>
      </w:r>
      <w:hyperlink r:id="rId11">
        <w:r w:rsidR="00E4109F" w:rsidRPr="0666CB95">
          <w:rPr>
            <w:rStyle w:val="Hyperlink"/>
            <w:sz w:val="24"/>
            <w:szCs w:val="24"/>
          </w:rPr>
          <w:t>Decreto nº 11.453/2023 (Decreto de Fomento)</w:t>
        </w:r>
      </w:hyperlink>
      <w:r w:rsidR="00E4109F" w:rsidRPr="0666CB95">
        <w:rPr>
          <w:color w:val="000000" w:themeColor="text1"/>
          <w:sz w:val="24"/>
          <w:szCs w:val="24"/>
        </w:rPr>
        <w:t xml:space="preserve"> e na </w:t>
      </w:r>
      <w:hyperlink r:id="rId12">
        <w:r w:rsidR="00E4109F" w:rsidRPr="0666CB95">
          <w:rPr>
            <w:rStyle w:val="Hyperlink"/>
            <w:sz w:val="24"/>
            <w:szCs w:val="24"/>
          </w:rPr>
          <w:t>Instrução Normativa MINC nº 10/2023</w:t>
        </w:r>
      </w:hyperlink>
      <w:r w:rsidR="00E4109F" w:rsidRPr="0666CB95">
        <w:rPr>
          <w:color w:val="000000" w:themeColor="text1"/>
          <w:sz w:val="24"/>
          <w:szCs w:val="24"/>
        </w:rPr>
        <w:t xml:space="preserve"> (IN PNAB de Ações Afirmativas e Acessibilidade).</w:t>
      </w:r>
    </w:p>
    <w:p w14:paraId="0000001A" w14:textId="77777777" w:rsidR="00FD5559" w:rsidRDefault="00FD5559">
      <w:pPr>
        <w:pBdr>
          <w:top w:val="nil"/>
          <w:left w:val="nil"/>
          <w:bottom w:val="nil"/>
          <w:right w:val="nil"/>
          <w:between w:val="nil"/>
        </w:pBdr>
        <w:spacing w:before="240" w:after="200" w:line="240" w:lineRule="auto"/>
        <w:jc w:val="both"/>
        <w:rPr>
          <w:color w:val="000000"/>
          <w:sz w:val="24"/>
          <w:szCs w:val="24"/>
        </w:rPr>
      </w:pPr>
    </w:p>
    <w:p w14:paraId="0000001B" w14:textId="77777777" w:rsidR="00FD5559" w:rsidRDefault="00991700">
      <w:pPr>
        <w:numPr>
          <w:ilvl w:val="0"/>
          <w:numId w:val="7"/>
        </w:numPr>
        <w:pBdr>
          <w:top w:val="nil"/>
          <w:left w:val="nil"/>
          <w:bottom w:val="nil"/>
          <w:right w:val="nil"/>
          <w:between w:val="nil"/>
        </w:pBdr>
        <w:spacing w:before="220" w:after="0"/>
        <w:jc w:val="both"/>
        <w:rPr>
          <w:b/>
          <w:color w:val="000000"/>
          <w:sz w:val="24"/>
          <w:szCs w:val="24"/>
        </w:rPr>
      </w:pPr>
      <w:r>
        <w:rPr>
          <w:b/>
          <w:color w:val="000000"/>
          <w:sz w:val="24"/>
          <w:szCs w:val="24"/>
        </w:rPr>
        <w:t xml:space="preserve">INFORMAÇÕES GERAIS </w:t>
      </w:r>
    </w:p>
    <w:p w14:paraId="0000001C" w14:textId="77777777" w:rsidR="00FD5559" w:rsidRDefault="00991700">
      <w:pPr>
        <w:numPr>
          <w:ilvl w:val="1"/>
          <w:numId w:val="7"/>
        </w:numPr>
        <w:pBdr>
          <w:top w:val="nil"/>
          <w:left w:val="nil"/>
          <w:bottom w:val="nil"/>
          <w:right w:val="nil"/>
          <w:between w:val="nil"/>
        </w:pBdr>
        <w:spacing w:after="220"/>
        <w:jc w:val="both"/>
        <w:rPr>
          <w:b/>
          <w:color w:val="000000"/>
          <w:sz w:val="24"/>
          <w:szCs w:val="24"/>
        </w:rPr>
      </w:pPr>
      <w:r>
        <w:rPr>
          <w:b/>
          <w:color w:val="000000"/>
          <w:sz w:val="24"/>
          <w:szCs w:val="24"/>
        </w:rPr>
        <w:t>Objeto do Edital</w:t>
      </w:r>
    </w:p>
    <w:p w14:paraId="0000001D" w14:textId="77777777" w:rsidR="00FD5559" w:rsidRDefault="00991700">
      <w:pPr>
        <w:spacing w:before="240" w:after="200"/>
        <w:jc w:val="both"/>
        <w:rPr>
          <w:color w:val="000000"/>
          <w:sz w:val="24"/>
          <w:szCs w:val="24"/>
        </w:rPr>
      </w:pPr>
      <w:r>
        <w:rPr>
          <w:color w:val="000000"/>
          <w:sz w:val="24"/>
          <w:szCs w:val="24"/>
        </w:rPr>
        <w:t xml:space="preserve">O objeto deste Edital é a premiação de agentes culturais </w:t>
      </w:r>
      <w:r w:rsidRPr="00382213">
        <w:rPr>
          <w:sz w:val="24"/>
          <w:szCs w:val="24"/>
        </w:rPr>
        <w:t xml:space="preserve">das culturas tradicionais e populares </w:t>
      </w:r>
      <w:r>
        <w:rPr>
          <w:color w:val="000000"/>
          <w:sz w:val="24"/>
          <w:szCs w:val="24"/>
        </w:rPr>
        <w:t>que tenham prestado relevante contribuição ao desenvolvimento artístico ou cultural do</w:t>
      </w:r>
      <w:r>
        <w:rPr>
          <w:color w:val="FF0000"/>
          <w:sz w:val="24"/>
          <w:szCs w:val="24"/>
        </w:rPr>
        <w:t xml:space="preserve"> [ENTE DA FEDERAÇÃO],</w:t>
      </w:r>
      <w:r>
        <w:rPr>
          <w:color w:val="000000"/>
          <w:sz w:val="24"/>
          <w:szCs w:val="24"/>
        </w:rPr>
        <w:t xml:space="preserve"> observadas as categorias descritas no Anexo I deste Edital.</w:t>
      </w:r>
    </w:p>
    <w:p w14:paraId="0000001E" w14:textId="77777777" w:rsidR="00FD5559" w:rsidRDefault="00991700">
      <w:pPr>
        <w:spacing w:before="240" w:after="200"/>
        <w:jc w:val="both"/>
        <w:rPr>
          <w:color w:val="FF0000"/>
          <w:sz w:val="24"/>
          <w:szCs w:val="24"/>
        </w:rPr>
      </w:pPr>
      <w:r>
        <w:rPr>
          <w:color w:val="000000"/>
          <w:sz w:val="24"/>
          <w:szCs w:val="24"/>
        </w:rPr>
        <w:t xml:space="preserve">Trata-se, portanto, de reconhecimento pela contribuição já realizada pelo agente cultural ao </w:t>
      </w:r>
      <w:r>
        <w:rPr>
          <w:color w:val="FF0000"/>
          <w:sz w:val="24"/>
          <w:szCs w:val="24"/>
        </w:rPr>
        <w:t>[ENTE DA FEDERAÇÃO].</w:t>
      </w:r>
    </w:p>
    <w:p w14:paraId="7D47B8D6" w14:textId="77777777" w:rsidR="00C87FEC" w:rsidRDefault="00991700" w:rsidP="00C87FEC">
      <w:pPr>
        <w:spacing w:before="240" w:after="200"/>
        <w:jc w:val="both"/>
        <w:rPr>
          <w:color w:val="000000"/>
          <w:sz w:val="24"/>
          <w:szCs w:val="24"/>
        </w:rPr>
      </w:pPr>
      <w:r>
        <w:rPr>
          <w:color w:val="000000"/>
          <w:sz w:val="24"/>
          <w:szCs w:val="24"/>
        </w:rPr>
        <w:t xml:space="preserve">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w:t>
      </w:r>
      <w:r w:rsidR="00E4109F" w:rsidRPr="0666CB95">
        <w:rPr>
          <w:color w:val="000000" w:themeColor="text1"/>
          <w:sz w:val="24"/>
          <w:szCs w:val="24"/>
        </w:rPr>
        <w:t>a Lei nº 14.903/2024.</w:t>
      </w:r>
      <w:r w:rsidR="00E4109F">
        <w:rPr>
          <w:color w:val="000000"/>
          <w:sz w:val="24"/>
          <w:szCs w:val="24"/>
        </w:rPr>
        <w:t xml:space="preserve"> </w:t>
      </w:r>
    </w:p>
    <w:p w14:paraId="00000020" w14:textId="0D57D309" w:rsidR="00FD5559" w:rsidRPr="000F3CAE" w:rsidRDefault="00991700" w:rsidP="000F3CAE">
      <w:pPr>
        <w:numPr>
          <w:ilvl w:val="1"/>
          <w:numId w:val="7"/>
        </w:numPr>
        <w:pBdr>
          <w:top w:val="nil"/>
          <w:left w:val="nil"/>
          <w:bottom w:val="nil"/>
          <w:right w:val="nil"/>
          <w:between w:val="nil"/>
        </w:pBdr>
        <w:spacing w:after="220"/>
        <w:jc w:val="both"/>
        <w:rPr>
          <w:b/>
          <w:color w:val="000000"/>
          <w:sz w:val="24"/>
          <w:szCs w:val="24"/>
        </w:rPr>
      </w:pPr>
      <w:r w:rsidRPr="000F3CAE">
        <w:rPr>
          <w:b/>
          <w:color w:val="000000"/>
          <w:sz w:val="24"/>
          <w:szCs w:val="24"/>
        </w:rPr>
        <w:t>Quantidade de agentes culturais a serem premiados</w:t>
      </w:r>
    </w:p>
    <w:p w14:paraId="00000021" w14:textId="77777777" w:rsidR="00FD5559" w:rsidRPr="00382213" w:rsidRDefault="00991700">
      <w:pPr>
        <w:pBdr>
          <w:top w:val="nil"/>
          <w:left w:val="nil"/>
          <w:bottom w:val="nil"/>
          <w:right w:val="nil"/>
          <w:between w:val="nil"/>
        </w:pBdr>
        <w:spacing w:before="240" w:after="200" w:line="240" w:lineRule="auto"/>
        <w:jc w:val="both"/>
        <w:rPr>
          <w:sz w:val="24"/>
          <w:szCs w:val="24"/>
        </w:rPr>
      </w:pPr>
      <w:r>
        <w:rPr>
          <w:color w:val="000000"/>
          <w:sz w:val="24"/>
          <w:szCs w:val="24"/>
        </w:rPr>
        <w:t xml:space="preserve">Serão premiados </w:t>
      </w:r>
      <w:r>
        <w:rPr>
          <w:color w:val="FF0000"/>
          <w:sz w:val="24"/>
          <w:szCs w:val="24"/>
        </w:rPr>
        <w:t xml:space="preserve">[XX] agentes culturais </w:t>
      </w:r>
      <w:r w:rsidRPr="00382213">
        <w:rPr>
          <w:sz w:val="24"/>
          <w:szCs w:val="24"/>
        </w:rPr>
        <w:t>das culturas tradicionais e populares, divididos entre:</w:t>
      </w:r>
    </w:p>
    <w:p w14:paraId="00000022" w14:textId="77777777" w:rsidR="00FD5559" w:rsidRPr="00382213" w:rsidRDefault="00991700">
      <w:pPr>
        <w:numPr>
          <w:ilvl w:val="0"/>
          <w:numId w:val="2"/>
        </w:numPr>
        <w:pBdr>
          <w:top w:val="nil"/>
          <w:left w:val="nil"/>
          <w:bottom w:val="nil"/>
          <w:right w:val="nil"/>
          <w:between w:val="nil"/>
        </w:pBdr>
        <w:spacing w:before="240" w:after="0" w:line="240" w:lineRule="auto"/>
        <w:jc w:val="both"/>
        <w:rPr>
          <w:sz w:val="24"/>
          <w:szCs w:val="24"/>
        </w:rPr>
      </w:pPr>
      <w:r w:rsidRPr="00382213">
        <w:rPr>
          <w:sz w:val="24"/>
          <w:szCs w:val="24"/>
        </w:rPr>
        <w:t>Mestres e Mestras;</w:t>
      </w:r>
    </w:p>
    <w:p w14:paraId="00000023" w14:textId="77777777" w:rsidR="00FD5559" w:rsidRPr="00382213" w:rsidRDefault="00991700">
      <w:pPr>
        <w:numPr>
          <w:ilvl w:val="0"/>
          <w:numId w:val="2"/>
        </w:numPr>
        <w:pBdr>
          <w:top w:val="nil"/>
          <w:left w:val="nil"/>
          <w:bottom w:val="nil"/>
          <w:right w:val="nil"/>
          <w:between w:val="nil"/>
        </w:pBdr>
        <w:spacing w:after="0" w:line="240" w:lineRule="auto"/>
        <w:jc w:val="both"/>
        <w:rPr>
          <w:sz w:val="24"/>
          <w:szCs w:val="24"/>
        </w:rPr>
      </w:pPr>
      <w:r w:rsidRPr="00382213">
        <w:rPr>
          <w:sz w:val="24"/>
          <w:szCs w:val="24"/>
        </w:rPr>
        <w:t>Coletivos/Grupos culturais sem CNPJ; e</w:t>
      </w:r>
    </w:p>
    <w:p w14:paraId="00000024" w14:textId="77777777" w:rsidR="00FD5559" w:rsidRPr="00382213" w:rsidRDefault="00991700">
      <w:pPr>
        <w:numPr>
          <w:ilvl w:val="0"/>
          <w:numId w:val="2"/>
        </w:numPr>
        <w:pBdr>
          <w:top w:val="nil"/>
          <w:left w:val="nil"/>
          <w:bottom w:val="nil"/>
          <w:right w:val="nil"/>
          <w:between w:val="nil"/>
        </w:pBdr>
        <w:spacing w:after="200" w:line="240" w:lineRule="auto"/>
        <w:jc w:val="both"/>
        <w:rPr>
          <w:sz w:val="24"/>
          <w:szCs w:val="24"/>
        </w:rPr>
      </w:pPr>
      <w:r w:rsidRPr="00382213">
        <w:rPr>
          <w:sz w:val="24"/>
          <w:szCs w:val="24"/>
        </w:rPr>
        <w:t xml:space="preserve">Pessoas jurídicas de natureza ou finalidade cultural. </w:t>
      </w:r>
    </w:p>
    <w:p w14:paraId="00000025"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highlight w:val="white"/>
        </w:rPr>
        <w:lastRenderedPageBreak/>
        <w:t>Contudo, caso haja orçamento e interesse público, o edital poderá ser suplementado, ou seja, caso haja saldo de recursos da PNAB oriundo de outros editais ou rendimentos as vagas podem ser ampliadas. </w:t>
      </w:r>
    </w:p>
    <w:p w14:paraId="00000026" w14:textId="77777777" w:rsidR="00FD5559" w:rsidRDefault="00991700">
      <w:pPr>
        <w:numPr>
          <w:ilvl w:val="1"/>
          <w:numId w:val="7"/>
        </w:numPr>
        <w:pBdr>
          <w:top w:val="nil"/>
          <w:left w:val="nil"/>
          <w:bottom w:val="nil"/>
          <w:right w:val="nil"/>
          <w:between w:val="nil"/>
        </w:pBdr>
        <w:spacing w:before="220" w:after="220"/>
        <w:rPr>
          <w:b/>
          <w:color w:val="000000"/>
          <w:sz w:val="24"/>
          <w:szCs w:val="24"/>
        </w:rPr>
      </w:pPr>
      <w:r>
        <w:rPr>
          <w:b/>
          <w:color w:val="000000"/>
          <w:sz w:val="24"/>
          <w:szCs w:val="24"/>
        </w:rPr>
        <w:t>Valor da premiação</w:t>
      </w:r>
    </w:p>
    <w:p w14:paraId="00000027" w14:textId="77777777" w:rsidR="00FD5559" w:rsidRDefault="00991700">
      <w:pPr>
        <w:spacing w:before="240" w:after="240"/>
        <w:rPr>
          <w:color w:val="000000"/>
          <w:sz w:val="24"/>
          <w:szCs w:val="24"/>
        </w:rPr>
      </w:pPr>
      <w:r>
        <w:rPr>
          <w:color w:val="000000"/>
          <w:sz w:val="24"/>
          <w:szCs w:val="24"/>
        </w:rPr>
        <w:t>Cada agente cultural selecionado receberá a premiação conforme as categorias previstas no Anexo I deste Edital.</w:t>
      </w:r>
    </w:p>
    <w:p w14:paraId="34F54AFF" w14:textId="77777777" w:rsidR="00E11932" w:rsidRDefault="00E11932" w:rsidP="00E11932">
      <w:pPr>
        <w:spacing w:before="240" w:after="240"/>
        <w:jc w:val="both"/>
        <w:rPr>
          <w:sz w:val="24"/>
          <w:szCs w:val="24"/>
        </w:rPr>
      </w:pPr>
      <w:r>
        <w:rPr>
          <w:color w:val="000000"/>
          <w:sz w:val="24"/>
          <w:szCs w:val="24"/>
        </w:rPr>
        <w:t>O valor recebido pelas pessoas físicas é isento de Imposto de Renda, ou seja, o agente cultural pessoa física não vai ter desconto de imposto de renda sobre o valor recebido.</w:t>
      </w:r>
    </w:p>
    <w:p w14:paraId="414AFB2B" w14:textId="77777777" w:rsidR="00E11932" w:rsidRDefault="00E11932" w:rsidP="00E11932">
      <w:pPr>
        <w:shd w:val="clear" w:color="auto" w:fill="FFFFFF"/>
        <w:spacing w:before="120" w:after="120" w:line="276" w:lineRule="auto"/>
        <w:jc w:val="both"/>
        <w:rPr>
          <w:sz w:val="24"/>
          <w:szCs w:val="24"/>
        </w:rPr>
      </w:pPr>
      <w:r>
        <w:rPr>
          <w:sz w:val="24"/>
          <w:szCs w:val="24"/>
        </w:rPr>
        <w:t>O valor do prêmio concedido às pessoas jurídicas não terá a retenção na fonte do Imposto de Renda, podendo haver a incidência posterior do tributo, cujo recolhimento ficará a cargo do agente cultural, caso este não desfrute de isenção expressamente outorgada por lei.</w:t>
      </w:r>
    </w:p>
    <w:p w14:paraId="749274FD" w14:textId="77777777" w:rsidR="00E11932" w:rsidRDefault="00E11932" w:rsidP="00E11932">
      <w:pPr>
        <w:spacing w:before="240" w:after="240"/>
        <w:rPr>
          <w:color w:val="FF0000"/>
          <w:sz w:val="24"/>
          <w:szCs w:val="24"/>
        </w:rPr>
      </w:pPr>
      <w:r>
        <w:rPr>
          <w:color w:val="000000"/>
          <w:sz w:val="24"/>
          <w:szCs w:val="24"/>
        </w:rPr>
        <w:t xml:space="preserve">O valor total deste edital é de R$ </w:t>
      </w:r>
      <w:r>
        <w:rPr>
          <w:color w:val="FF0000"/>
          <w:sz w:val="24"/>
          <w:szCs w:val="24"/>
        </w:rPr>
        <w:t>[VALOR NUMÉRICO E POR EXTENSO]</w:t>
      </w:r>
    </w:p>
    <w:p w14:paraId="00000028" w14:textId="70CD3947" w:rsidR="00FD5559" w:rsidRPr="00E11932" w:rsidRDefault="00E11932">
      <w:pPr>
        <w:spacing w:before="240" w:after="240"/>
        <w:jc w:val="both"/>
        <w:rPr>
          <w:color w:val="FF0000"/>
          <w:sz w:val="24"/>
          <w:szCs w:val="24"/>
        </w:rPr>
      </w:pPr>
      <w:r>
        <w:rPr>
          <w:color w:val="000000"/>
          <w:sz w:val="24"/>
          <w:szCs w:val="24"/>
          <w:highlight w:val="white"/>
        </w:rPr>
        <w:t xml:space="preserve">A despesa correrá à conta da seguinte Dotação Orçamentária: </w:t>
      </w:r>
      <w:r>
        <w:rPr>
          <w:color w:val="FF0000"/>
          <w:sz w:val="24"/>
          <w:szCs w:val="24"/>
          <w:highlight w:val="white"/>
        </w:rPr>
        <w:t xml:space="preserve">[INSERIR INFORMAÇÕES SOBRE ORIGEM DO RECURSO, NATUREZA DA </w:t>
      </w:r>
      <w:proofErr w:type="gramStart"/>
      <w:r>
        <w:rPr>
          <w:color w:val="FF0000"/>
          <w:sz w:val="24"/>
          <w:szCs w:val="24"/>
          <w:highlight w:val="white"/>
        </w:rPr>
        <w:t>DESPESA, ETC</w:t>
      </w:r>
      <w:proofErr w:type="gramEnd"/>
      <w:r>
        <w:rPr>
          <w:color w:val="FF0000"/>
          <w:sz w:val="24"/>
          <w:szCs w:val="24"/>
          <w:highlight w:val="white"/>
        </w:rPr>
        <w:t>] </w:t>
      </w:r>
    </w:p>
    <w:p w14:paraId="0000002E" w14:textId="77777777" w:rsidR="00FD5559" w:rsidRPr="00881FCD" w:rsidRDefault="00991700">
      <w:pPr>
        <w:numPr>
          <w:ilvl w:val="1"/>
          <w:numId w:val="7"/>
        </w:numPr>
        <w:pBdr>
          <w:top w:val="nil"/>
          <w:left w:val="nil"/>
          <w:bottom w:val="nil"/>
          <w:right w:val="nil"/>
          <w:between w:val="nil"/>
        </w:pBdr>
        <w:spacing w:before="240" w:after="240"/>
        <w:rPr>
          <w:b/>
          <w:color w:val="000000"/>
          <w:sz w:val="24"/>
          <w:szCs w:val="24"/>
        </w:rPr>
      </w:pPr>
      <w:r>
        <w:rPr>
          <w:b/>
          <w:color w:val="000000"/>
          <w:sz w:val="24"/>
          <w:szCs w:val="24"/>
        </w:rPr>
        <w:t xml:space="preserve"> </w:t>
      </w:r>
      <w:r w:rsidRPr="00881FCD">
        <w:rPr>
          <w:b/>
          <w:color w:val="000000"/>
          <w:sz w:val="24"/>
          <w:szCs w:val="24"/>
        </w:rPr>
        <w:t>Prazo de inscrição</w:t>
      </w:r>
    </w:p>
    <w:p w14:paraId="0080C5BF" w14:textId="77777777" w:rsidR="00E11932" w:rsidRDefault="00E11932">
      <w:pPr>
        <w:pBdr>
          <w:top w:val="nil"/>
          <w:left w:val="nil"/>
          <w:bottom w:val="nil"/>
          <w:right w:val="nil"/>
          <w:between w:val="nil"/>
        </w:pBdr>
        <w:spacing w:before="120" w:after="120" w:line="240" w:lineRule="auto"/>
        <w:ind w:right="120"/>
        <w:jc w:val="both"/>
        <w:rPr>
          <w:color w:val="000000"/>
          <w:sz w:val="24"/>
          <w:szCs w:val="24"/>
        </w:rPr>
      </w:pPr>
    </w:p>
    <w:p w14:paraId="0000002F" w14:textId="0E7A2F99"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De </w:t>
      </w:r>
      <w:proofErr w:type="spellStart"/>
      <w:r>
        <w:rPr>
          <w:color w:val="FF0000"/>
          <w:sz w:val="24"/>
          <w:szCs w:val="24"/>
        </w:rPr>
        <w:t>xx</w:t>
      </w:r>
      <w:proofErr w:type="spellEnd"/>
      <w:r>
        <w:rPr>
          <w:color w:val="000000"/>
          <w:sz w:val="24"/>
          <w:szCs w:val="24"/>
        </w:rPr>
        <w:t xml:space="preserve"> horas do dia [</w:t>
      </w:r>
      <w:proofErr w:type="spellStart"/>
      <w:r>
        <w:rPr>
          <w:color w:val="FF0000"/>
          <w:sz w:val="24"/>
          <w:szCs w:val="24"/>
        </w:rPr>
        <w:t>xx</w:t>
      </w:r>
      <w:proofErr w:type="spellEnd"/>
      <w:r>
        <w:rPr>
          <w:color w:val="FF0000"/>
          <w:sz w:val="24"/>
          <w:szCs w:val="24"/>
        </w:rPr>
        <w:t>/</w:t>
      </w:r>
      <w:proofErr w:type="spellStart"/>
      <w:r>
        <w:rPr>
          <w:color w:val="FF0000"/>
          <w:sz w:val="24"/>
          <w:szCs w:val="24"/>
        </w:rPr>
        <w:t>xx</w:t>
      </w:r>
      <w:proofErr w:type="spellEnd"/>
      <w:r>
        <w:rPr>
          <w:color w:val="FF0000"/>
          <w:sz w:val="24"/>
          <w:szCs w:val="24"/>
        </w:rPr>
        <w:t>/</w:t>
      </w:r>
      <w:proofErr w:type="spellStart"/>
      <w:r>
        <w:rPr>
          <w:color w:val="FF0000"/>
          <w:sz w:val="24"/>
          <w:szCs w:val="24"/>
        </w:rPr>
        <w:t>xxxx</w:t>
      </w:r>
      <w:proofErr w:type="spellEnd"/>
      <w:r>
        <w:rPr>
          <w:color w:val="FF0000"/>
          <w:sz w:val="24"/>
          <w:szCs w:val="24"/>
        </w:rPr>
        <w:t>]</w:t>
      </w:r>
      <w:r>
        <w:rPr>
          <w:color w:val="000000"/>
          <w:sz w:val="24"/>
          <w:szCs w:val="24"/>
        </w:rPr>
        <w:t xml:space="preserve"> até </w:t>
      </w:r>
      <w:proofErr w:type="spellStart"/>
      <w:r>
        <w:rPr>
          <w:color w:val="FF0000"/>
          <w:sz w:val="24"/>
          <w:szCs w:val="24"/>
        </w:rPr>
        <w:t>xx</w:t>
      </w:r>
      <w:proofErr w:type="spellEnd"/>
      <w:r>
        <w:rPr>
          <w:color w:val="000000"/>
          <w:sz w:val="24"/>
          <w:szCs w:val="24"/>
        </w:rPr>
        <w:t xml:space="preserve"> horas do dia [</w:t>
      </w:r>
      <w:proofErr w:type="spellStart"/>
      <w:r>
        <w:rPr>
          <w:color w:val="FF0000"/>
          <w:sz w:val="24"/>
          <w:szCs w:val="24"/>
        </w:rPr>
        <w:t>xx</w:t>
      </w:r>
      <w:proofErr w:type="spellEnd"/>
      <w:r>
        <w:rPr>
          <w:color w:val="FF0000"/>
          <w:sz w:val="24"/>
          <w:szCs w:val="24"/>
        </w:rPr>
        <w:t>/</w:t>
      </w:r>
      <w:proofErr w:type="spellStart"/>
      <w:r>
        <w:rPr>
          <w:color w:val="FF0000"/>
          <w:sz w:val="24"/>
          <w:szCs w:val="24"/>
        </w:rPr>
        <w:t>xx</w:t>
      </w:r>
      <w:proofErr w:type="spellEnd"/>
      <w:r>
        <w:rPr>
          <w:color w:val="FF0000"/>
          <w:sz w:val="24"/>
          <w:szCs w:val="24"/>
        </w:rPr>
        <w:t>/</w:t>
      </w:r>
      <w:proofErr w:type="spellStart"/>
      <w:r>
        <w:rPr>
          <w:color w:val="FF0000"/>
          <w:sz w:val="24"/>
          <w:szCs w:val="24"/>
        </w:rPr>
        <w:t>xxxx</w:t>
      </w:r>
      <w:proofErr w:type="spellEnd"/>
      <w:r>
        <w:rPr>
          <w:color w:val="FF0000"/>
          <w:sz w:val="24"/>
          <w:szCs w:val="24"/>
        </w:rPr>
        <w:t>]</w:t>
      </w:r>
      <w:r>
        <w:rPr>
          <w:color w:val="000000"/>
          <w:sz w:val="24"/>
          <w:szCs w:val="24"/>
        </w:rPr>
        <w:t xml:space="preserve">.  </w:t>
      </w:r>
    </w:p>
    <w:tbl>
      <w:tblPr>
        <w:tblStyle w:val="afd"/>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D5559" w14:paraId="56303768" w14:textId="77777777">
        <w:tc>
          <w:tcPr>
            <w:tcW w:w="9016" w:type="dxa"/>
          </w:tcPr>
          <w:p w14:paraId="00000030" w14:textId="35BB3770" w:rsidR="00FD5559" w:rsidRDefault="00991700">
            <w:pPr>
              <w:pBdr>
                <w:top w:val="nil"/>
                <w:left w:val="nil"/>
                <w:bottom w:val="nil"/>
                <w:right w:val="nil"/>
                <w:between w:val="nil"/>
              </w:pBdr>
              <w:spacing w:after="160"/>
              <w:ind w:right="120"/>
              <w:jc w:val="both"/>
              <w:rPr>
                <w:color w:val="FF0000"/>
                <w:sz w:val="24"/>
                <w:szCs w:val="24"/>
              </w:rPr>
            </w:pPr>
            <w:r>
              <w:rPr>
                <w:b/>
                <w:color w:val="000000"/>
                <w:sz w:val="24"/>
                <w:szCs w:val="24"/>
                <w:highlight w:val="yellow"/>
              </w:rPr>
              <w:t>DICA PARA O ENTE FEDERATIVO:</w:t>
            </w:r>
            <w:r>
              <w:rPr>
                <w:color w:val="000000"/>
                <w:sz w:val="24"/>
                <w:szCs w:val="24"/>
                <w:highlight w:val="yellow"/>
              </w:rPr>
              <w:t xml:space="preserve"> O PRAZO PARA ENVIO </w:t>
            </w:r>
            <w:r w:rsidRPr="00382213">
              <w:rPr>
                <w:sz w:val="24"/>
                <w:szCs w:val="24"/>
                <w:highlight w:val="yellow"/>
              </w:rPr>
              <w:t xml:space="preserve">DA INSCRIÇÃO </w:t>
            </w:r>
            <w:r>
              <w:rPr>
                <w:color w:val="000000"/>
                <w:sz w:val="24"/>
                <w:szCs w:val="24"/>
                <w:highlight w:val="yellow"/>
              </w:rPr>
              <w:t>É DE NO MÍNIMO 5 DIAS ÚTEIS CONFORME</w:t>
            </w:r>
            <w:r w:rsidR="00881FCD">
              <w:rPr>
                <w:color w:val="000000"/>
                <w:sz w:val="24"/>
                <w:szCs w:val="24"/>
                <w:highlight w:val="yellow"/>
              </w:rPr>
              <w:t xml:space="preserve"> </w:t>
            </w:r>
            <w:r w:rsidR="001C521B">
              <w:rPr>
                <w:color w:val="000000"/>
                <w:sz w:val="24"/>
                <w:szCs w:val="24"/>
                <w:highlight w:val="yellow"/>
              </w:rPr>
              <w:t xml:space="preserve">INCISO I DO ART. </w:t>
            </w:r>
            <w:r w:rsidR="001C521B" w:rsidRPr="00881FCD">
              <w:rPr>
                <w:sz w:val="24"/>
                <w:szCs w:val="24"/>
                <w:highlight w:val="yellow"/>
              </w:rPr>
              <w:t>9º</w:t>
            </w:r>
            <w:r w:rsidR="001C521B" w:rsidRPr="00881FCD">
              <w:rPr>
                <w:color w:val="000000"/>
                <w:sz w:val="24"/>
                <w:szCs w:val="24"/>
                <w:highlight w:val="yellow"/>
              </w:rPr>
              <w:t xml:space="preserve"> DA LEI Nº 14.903/2024</w:t>
            </w:r>
            <w:r>
              <w:rPr>
                <w:color w:val="000000"/>
                <w:sz w:val="24"/>
                <w:szCs w:val="24"/>
                <w:highlight w:val="yellow"/>
              </w:rPr>
              <w:t>. CONTUDO, RECOMENDA-SE ESTABELECER PRAZO MAIOR PARA GARANTIR AMPLO CONHECIMENTO E PARTICIPAÇÃO, A EXEMPLO DE 15 DIAS ÚTEIS, 30 DIAS ÚTEIS, OU MAIS</w:t>
            </w:r>
            <w:r>
              <w:rPr>
                <w:color w:val="000000"/>
                <w:sz w:val="24"/>
                <w:szCs w:val="24"/>
              </w:rPr>
              <w:t>.</w:t>
            </w:r>
          </w:p>
        </w:tc>
      </w:tr>
    </w:tbl>
    <w:p w14:paraId="00000031" w14:textId="77777777" w:rsidR="00FD5559" w:rsidRDefault="00FD5559">
      <w:pPr>
        <w:pBdr>
          <w:top w:val="nil"/>
          <w:left w:val="nil"/>
          <w:bottom w:val="nil"/>
          <w:right w:val="nil"/>
          <w:between w:val="nil"/>
        </w:pBdr>
        <w:spacing w:before="120" w:after="120" w:line="240" w:lineRule="auto"/>
        <w:ind w:right="120"/>
        <w:jc w:val="both"/>
        <w:rPr>
          <w:color w:val="000000"/>
          <w:sz w:val="24"/>
          <w:szCs w:val="24"/>
        </w:rPr>
      </w:pPr>
    </w:p>
    <w:p w14:paraId="00000032" w14:textId="77777777" w:rsidR="00FD5559" w:rsidRDefault="00991700">
      <w:pPr>
        <w:numPr>
          <w:ilvl w:val="1"/>
          <w:numId w:val="7"/>
        </w:numPr>
        <w:pBdr>
          <w:top w:val="nil"/>
          <w:left w:val="nil"/>
          <w:bottom w:val="nil"/>
          <w:right w:val="nil"/>
          <w:between w:val="nil"/>
        </w:pBdr>
        <w:spacing w:before="240" w:after="240"/>
        <w:jc w:val="both"/>
        <w:rPr>
          <w:b/>
          <w:color w:val="000000"/>
          <w:sz w:val="24"/>
          <w:szCs w:val="24"/>
        </w:rPr>
      </w:pPr>
      <w:r>
        <w:rPr>
          <w:b/>
          <w:color w:val="000000"/>
          <w:sz w:val="24"/>
          <w:szCs w:val="24"/>
        </w:rPr>
        <w:t>Quem pode participar</w:t>
      </w:r>
    </w:p>
    <w:p w14:paraId="00000033" w14:textId="77777777" w:rsidR="00FD5559" w:rsidRDefault="00991700">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 xml:space="preserve">Pode se inscrever no Edital qualquer agente cultural com contribuição artística ou cultural </w:t>
      </w:r>
      <w:r>
        <w:rPr>
          <w:color w:val="0000FF"/>
          <w:sz w:val="24"/>
          <w:szCs w:val="24"/>
        </w:rPr>
        <w:t>nas culturas tradicionais e populares</w:t>
      </w:r>
      <w:r>
        <w:rPr>
          <w:color w:val="000000"/>
          <w:sz w:val="24"/>
          <w:szCs w:val="24"/>
        </w:rPr>
        <w:t xml:space="preserve"> no </w:t>
      </w:r>
      <w:r>
        <w:rPr>
          <w:color w:val="FF0000"/>
          <w:sz w:val="24"/>
          <w:szCs w:val="24"/>
        </w:rPr>
        <w:t xml:space="preserve">[NOME DO ENTE] </w:t>
      </w:r>
      <w:r>
        <w:rPr>
          <w:color w:val="000000"/>
          <w:sz w:val="24"/>
          <w:szCs w:val="24"/>
        </w:rPr>
        <w:t xml:space="preserve">há pelo menos </w:t>
      </w:r>
      <w:r>
        <w:rPr>
          <w:color w:val="FF0000"/>
          <w:sz w:val="24"/>
          <w:szCs w:val="24"/>
        </w:rPr>
        <w:t>[TEMPO MÍNIMO].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11932" w14:paraId="0D7E19D7" w14:textId="77777777" w:rsidTr="00051A4D">
        <w:tc>
          <w:tcPr>
            <w:tcW w:w="9016" w:type="dxa"/>
          </w:tcPr>
          <w:p w14:paraId="1ECBDA30" w14:textId="77777777" w:rsidR="00E11932" w:rsidRDefault="00E11932" w:rsidP="00051A4D">
            <w:pPr>
              <w:jc w:val="both"/>
              <w:rPr>
                <w:b/>
                <w:color w:val="000000"/>
                <w:sz w:val="24"/>
                <w:szCs w:val="24"/>
              </w:rPr>
            </w:pPr>
            <w:r>
              <w:rPr>
                <w:b/>
                <w:highlight w:val="yellow"/>
              </w:rPr>
              <w:t xml:space="preserve">DICA PARA O ENTE FEDERATIVO: </w:t>
            </w:r>
            <w:r>
              <w:rPr>
                <w:highlight w:val="yellow"/>
              </w:rPr>
              <w:t>ESTA RESTRIÇÃO É OPTATIVA. O ENTE PODE PERMITIR PARTICIPAÇÃO DE AGENTES CULTURAIS RESIDENTES OU COM ATUAÇÃO EM OUTRAS LOCALIDADES</w:t>
            </w:r>
            <w:r>
              <w:t>.</w:t>
            </w:r>
          </w:p>
        </w:tc>
      </w:tr>
    </w:tbl>
    <w:p w14:paraId="00000035" w14:textId="77777777" w:rsidR="00FD5559" w:rsidRDefault="00FD5559">
      <w:pPr>
        <w:spacing w:after="0"/>
        <w:jc w:val="both"/>
        <w:rPr>
          <w:b/>
          <w:color w:val="000000"/>
          <w:sz w:val="24"/>
          <w:szCs w:val="24"/>
        </w:rPr>
      </w:pPr>
    </w:p>
    <w:p w14:paraId="00000036" w14:textId="6A4A8399" w:rsidR="00FD5559" w:rsidRPr="00382213" w:rsidRDefault="00991700">
      <w:pPr>
        <w:spacing w:after="0"/>
        <w:jc w:val="both"/>
        <w:rPr>
          <w:sz w:val="24"/>
          <w:szCs w:val="24"/>
        </w:rPr>
      </w:pPr>
      <w:r>
        <w:rPr>
          <w:b/>
          <w:color w:val="000000"/>
          <w:sz w:val="24"/>
          <w:szCs w:val="24"/>
        </w:rPr>
        <w:t>Agente Cultural</w:t>
      </w:r>
      <w:r>
        <w:rPr>
          <w:color w:val="000000"/>
          <w:sz w:val="24"/>
          <w:szCs w:val="24"/>
        </w:rPr>
        <w:t xml:space="preserve"> </w:t>
      </w:r>
      <w:r w:rsidRPr="00382213">
        <w:rPr>
          <w:b/>
          <w:sz w:val="24"/>
          <w:szCs w:val="24"/>
        </w:rPr>
        <w:t>das culturas tradicionais e populares</w:t>
      </w:r>
      <w:r w:rsidRPr="00382213">
        <w:rPr>
          <w:sz w:val="24"/>
          <w:szCs w:val="24"/>
        </w:rPr>
        <w:t xml:space="preserve"> é toda pessoa ou grupo de pessoas que detém os conhecimentos tradicionais e populares e atua na sua transmissão, manutenção e preservação. </w:t>
      </w:r>
    </w:p>
    <w:p w14:paraId="00000037" w14:textId="77777777" w:rsidR="00FD5559" w:rsidRDefault="00991700">
      <w:pPr>
        <w:spacing w:before="220" w:after="220"/>
        <w:ind w:firstLine="708"/>
        <w:jc w:val="both"/>
        <w:rPr>
          <w:color w:val="000000"/>
          <w:sz w:val="24"/>
          <w:szCs w:val="24"/>
        </w:rPr>
      </w:pPr>
      <w:r>
        <w:rPr>
          <w:color w:val="000000"/>
          <w:sz w:val="24"/>
          <w:szCs w:val="24"/>
        </w:rPr>
        <w:lastRenderedPageBreak/>
        <w:t>O agente cultural pode ser:</w:t>
      </w:r>
    </w:p>
    <w:p w14:paraId="00000038" w14:textId="77777777" w:rsidR="00FD5559" w:rsidRDefault="00991700">
      <w:pPr>
        <w:numPr>
          <w:ilvl w:val="0"/>
          <w:numId w:val="6"/>
        </w:numPr>
        <w:pBdr>
          <w:top w:val="nil"/>
          <w:left w:val="nil"/>
          <w:bottom w:val="nil"/>
          <w:right w:val="nil"/>
          <w:between w:val="nil"/>
        </w:pBdr>
        <w:spacing w:before="240" w:after="0"/>
        <w:jc w:val="both"/>
        <w:rPr>
          <w:color w:val="000000"/>
          <w:sz w:val="24"/>
          <w:szCs w:val="24"/>
        </w:rPr>
      </w:pPr>
      <w:r>
        <w:rPr>
          <w:color w:val="000000"/>
          <w:sz w:val="24"/>
          <w:szCs w:val="24"/>
        </w:rPr>
        <w:t>Pessoa física ou Microempreendedor Individual (MEI);</w:t>
      </w:r>
    </w:p>
    <w:p w14:paraId="00000039" w14:textId="77777777" w:rsidR="00FD5559" w:rsidRDefault="00991700">
      <w:pPr>
        <w:numPr>
          <w:ilvl w:val="0"/>
          <w:numId w:val="6"/>
        </w:numPr>
        <w:pBdr>
          <w:top w:val="nil"/>
          <w:left w:val="nil"/>
          <w:bottom w:val="nil"/>
          <w:right w:val="nil"/>
          <w:between w:val="nil"/>
        </w:pBdr>
        <w:spacing w:after="0"/>
        <w:jc w:val="both"/>
        <w:rPr>
          <w:color w:val="000000"/>
          <w:sz w:val="24"/>
          <w:szCs w:val="24"/>
        </w:rPr>
      </w:pPr>
      <w:r>
        <w:rPr>
          <w:color w:val="000000"/>
          <w:sz w:val="24"/>
          <w:szCs w:val="24"/>
        </w:rPr>
        <w:t xml:space="preserve">Pessoa jurídica com fins lucrativos (Ex.: empresa de pequeno porte, empresa de grande </w:t>
      </w:r>
      <w:proofErr w:type="gramStart"/>
      <w:r>
        <w:rPr>
          <w:color w:val="000000"/>
          <w:sz w:val="24"/>
          <w:szCs w:val="24"/>
        </w:rPr>
        <w:t xml:space="preserve">porte, </w:t>
      </w:r>
      <w:proofErr w:type="spellStart"/>
      <w:r>
        <w:rPr>
          <w:color w:val="000000"/>
          <w:sz w:val="24"/>
          <w:szCs w:val="24"/>
        </w:rPr>
        <w:t>etc</w:t>
      </w:r>
      <w:proofErr w:type="spellEnd"/>
      <w:proofErr w:type="gramEnd"/>
      <w:r>
        <w:rPr>
          <w:color w:val="000000"/>
          <w:sz w:val="24"/>
          <w:szCs w:val="24"/>
        </w:rPr>
        <w:t>);</w:t>
      </w:r>
    </w:p>
    <w:p w14:paraId="0000003A" w14:textId="77777777" w:rsidR="00FD5559" w:rsidRDefault="00991700">
      <w:pPr>
        <w:numPr>
          <w:ilvl w:val="0"/>
          <w:numId w:val="6"/>
        </w:numPr>
        <w:pBdr>
          <w:top w:val="nil"/>
          <w:left w:val="nil"/>
          <w:bottom w:val="nil"/>
          <w:right w:val="nil"/>
          <w:between w:val="nil"/>
        </w:pBdr>
        <w:spacing w:after="0"/>
        <w:jc w:val="both"/>
        <w:rPr>
          <w:color w:val="000000"/>
          <w:sz w:val="24"/>
          <w:szCs w:val="24"/>
        </w:rPr>
      </w:pPr>
      <w:r>
        <w:rPr>
          <w:color w:val="000000"/>
          <w:sz w:val="24"/>
          <w:szCs w:val="24"/>
        </w:rPr>
        <w:t xml:space="preserve">Pessoa jurídica sem fins lucrativos (Ex.: Associação, Fundação, </w:t>
      </w:r>
      <w:proofErr w:type="gramStart"/>
      <w:r>
        <w:rPr>
          <w:color w:val="000000"/>
          <w:sz w:val="24"/>
          <w:szCs w:val="24"/>
        </w:rPr>
        <w:t>Cooperativa</w:t>
      </w:r>
      <w:proofErr w:type="gramEnd"/>
      <w:r>
        <w:rPr>
          <w:color w:val="000000"/>
          <w:sz w:val="24"/>
          <w:szCs w:val="24"/>
        </w:rPr>
        <w:t xml:space="preserve">, </w:t>
      </w:r>
      <w:proofErr w:type="spellStart"/>
      <w:r>
        <w:rPr>
          <w:color w:val="000000"/>
          <w:sz w:val="24"/>
          <w:szCs w:val="24"/>
        </w:rPr>
        <w:t>etc</w:t>
      </w:r>
      <w:proofErr w:type="spellEnd"/>
      <w:r>
        <w:rPr>
          <w:color w:val="000000"/>
          <w:sz w:val="24"/>
          <w:szCs w:val="24"/>
        </w:rPr>
        <w:t>);</w:t>
      </w:r>
    </w:p>
    <w:p w14:paraId="0000003B" w14:textId="77777777" w:rsidR="00FD5559" w:rsidRDefault="00991700">
      <w:pPr>
        <w:numPr>
          <w:ilvl w:val="0"/>
          <w:numId w:val="6"/>
        </w:numPr>
        <w:pBdr>
          <w:top w:val="nil"/>
          <w:left w:val="nil"/>
          <w:bottom w:val="nil"/>
          <w:right w:val="nil"/>
          <w:between w:val="nil"/>
        </w:pBdr>
        <w:spacing w:after="240"/>
        <w:jc w:val="both"/>
        <w:rPr>
          <w:color w:val="000000"/>
          <w:sz w:val="24"/>
          <w:szCs w:val="24"/>
        </w:rPr>
      </w:pPr>
      <w:r>
        <w:rPr>
          <w:color w:val="000000"/>
          <w:sz w:val="24"/>
          <w:szCs w:val="24"/>
        </w:rPr>
        <w:t>Coletivo/Grupo sem CNPJ representado por pessoa física.</w:t>
      </w:r>
    </w:p>
    <w:p w14:paraId="0000003C" w14:textId="5F080751" w:rsidR="00FD5559" w:rsidRDefault="00991700">
      <w:pPr>
        <w:spacing w:before="240" w:after="240"/>
        <w:jc w:val="both"/>
        <w:rPr>
          <w:color w:val="000000"/>
          <w:sz w:val="24"/>
          <w:szCs w:val="24"/>
        </w:rPr>
      </w:pPr>
      <w:r w:rsidRPr="00881FCD">
        <w:rPr>
          <w:color w:val="000000"/>
          <w:sz w:val="24"/>
          <w:szCs w:val="24"/>
        </w:rPr>
        <w:t>Na hipótese de</w:t>
      </w:r>
      <w:r>
        <w:rPr>
          <w:color w:val="000000"/>
          <w:sz w:val="24"/>
          <w:szCs w:val="24"/>
        </w:rPr>
        <w:t xml:space="preserve"> agentes culturais que atuem como coletivo </w:t>
      </w:r>
      <w:r w:rsidRPr="00382213">
        <w:rPr>
          <w:sz w:val="24"/>
          <w:szCs w:val="24"/>
        </w:rPr>
        <w:t xml:space="preserve">ou grupo </w:t>
      </w:r>
      <w:r>
        <w:rPr>
          <w:color w:val="000000"/>
          <w:sz w:val="24"/>
          <w:szCs w:val="24"/>
        </w:rPr>
        <w:t xml:space="preserve">cultural sem constituição jurídica (ou seja, sem CNPJ), será indicada pessoa física como responsável legal para a assinatura do recibo de pagamento e a representação será formalizada em declaração assinada pelos demais integrantes do coletivo </w:t>
      </w:r>
      <w:r w:rsidRPr="00382213">
        <w:rPr>
          <w:sz w:val="24"/>
          <w:szCs w:val="24"/>
        </w:rPr>
        <w:t>ou grupo</w:t>
      </w:r>
      <w:r>
        <w:rPr>
          <w:color w:val="000000"/>
          <w:sz w:val="24"/>
          <w:szCs w:val="24"/>
        </w:rPr>
        <w:t>, podendo ser utilizado o modelo constante no Anexo IV deste Edital.</w:t>
      </w:r>
    </w:p>
    <w:p w14:paraId="0000003D" w14:textId="77777777" w:rsidR="00FD5559" w:rsidRDefault="00991700">
      <w:pPr>
        <w:numPr>
          <w:ilvl w:val="1"/>
          <w:numId w:val="7"/>
        </w:numPr>
        <w:pBdr>
          <w:top w:val="nil"/>
          <w:left w:val="nil"/>
          <w:bottom w:val="nil"/>
          <w:right w:val="nil"/>
          <w:between w:val="nil"/>
        </w:pBdr>
        <w:spacing w:before="240" w:after="240"/>
        <w:jc w:val="both"/>
        <w:rPr>
          <w:b/>
          <w:color w:val="000000"/>
          <w:sz w:val="24"/>
          <w:szCs w:val="24"/>
        </w:rPr>
      </w:pPr>
      <w:r>
        <w:rPr>
          <w:b/>
          <w:color w:val="000000"/>
          <w:sz w:val="24"/>
          <w:szCs w:val="24"/>
        </w:rPr>
        <w:t>Quem NÃO pode participar</w:t>
      </w:r>
    </w:p>
    <w:p w14:paraId="0000003E" w14:textId="77777777" w:rsidR="00FD5559" w:rsidRDefault="00991700">
      <w:pPr>
        <w:spacing w:before="240" w:after="200"/>
        <w:jc w:val="both"/>
        <w:rPr>
          <w:color w:val="000000"/>
          <w:sz w:val="24"/>
          <w:szCs w:val="24"/>
        </w:rPr>
      </w:pPr>
      <w:r>
        <w:rPr>
          <w:color w:val="000000"/>
          <w:sz w:val="24"/>
          <w:szCs w:val="24"/>
        </w:rPr>
        <w:t>Não pode se inscrever neste Edital, agentes culturais que:</w:t>
      </w:r>
    </w:p>
    <w:p w14:paraId="0000003F" w14:textId="77777777" w:rsidR="00FD5559" w:rsidRDefault="00991700">
      <w:pPr>
        <w:spacing w:before="240" w:after="200"/>
        <w:jc w:val="both"/>
        <w:rPr>
          <w:color w:val="000000"/>
          <w:sz w:val="24"/>
          <w:szCs w:val="24"/>
        </w:rPr>
      </w:pPr>
      <w:r>
        <w:rPr>
          <w:color w:val="000000"/>
          <w:sz w:val="24"/>
          <w:szCs w:val="24"/>
        </w:rPr>
        <w:t xml:space="preserve">I - </w:t>
      </w:r>
      <w:proofErr w:type="gramStart"/>
      <w:r>
        <w:rPr>
          <w:color w:val="000000"/>
          <w:sz w:val="24"/>
          <w:szCs w:val="24"/>
        </w:rPr>
        <w:t>tenham</w:t>
      </w:r>
      <w:proofErr w:type="gramEnd"/>
      <w:r>
        <w:rPr>
          <w:color w:val="000000"/>
          <w:sz w:val="24"/>
          <w:szCs w:val="24"/>
        </w:rPr>
        <w:t xml:space="preserve"> se envolvido diretamente na etapa de elaboração do edital, na etapa de análise de candidaturas ou na etapa de julgamento de recursos;</w:t>
      </w:r>
    </w:p>
    <w:p w14:paraId="00000040"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II - </w:t>
      </w:r>
      <w:proofErr w:type="gramStart"/>
      <w:r>
        <w:rPr>
          <w:color w:val="000000"/>
          <w:sz w:val="24"/>
          <w:szCs w:val="24"/>
        </w:rPr>
        <w:t>sejam</w:t>
      </w:r>
      <w:proofErr w:type="gramEnd"/>
      <w:r>
        <w:rPr>
          <w:color w:val="000000"/>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00000041" w14:textId="77777777" w:rsidR="00FD5559" w:rsidRDefault="00991700">
      <w:pPr>
        <w:spacing w:before="240" w:after="200"/>
        <w:jc w:val="both"/>
        <w:rPr>
          <w:color w:val="000000"/>
          <w:sz w:val="24"/>
          <w:szCs w:val="24"/>
        </w:rPr>
      </w:pPr>
      <w:r>
        <w:rPr>
          <w:color w:val="000000"/>
          <w:sz w:val="24"/>
          <w:szCs w:val="24"/>
        </w:rPr>
        <w:t xml:space="preserve">II - </w:t>
      </w:r>
      <w:proofErr w:type="gramStart"/>
      <w:r>
        <w:rPr>
          <w:color w:val="000000"/>
          <w:sz w:val="24"/>
          <w:szCs w:val="24"/>
        </w:rPr>
        <w:t>sejam</w:t>
      </w:r>
      <w:proofErr w:type="gramEnd"/>
      <w:r>
        <w:rPr>
          <w:color w:val="000000"/>
          <w:sz w:val="24"/>
          <w:szCs w:val="24"/>
        </w:rPr>
        <w:t xml:space="preserve"> Chefes do Poder Executivo (Governadores, Prefeitos), Secretários de Estado ou de Município</w:t>
      </w:r>
      <w:r>
        <w:rPr>
          <w:sz w:val="24"/>
          <w:szCs w:val="24"/>
        </w:rPr>
        <w:t xml:space="preserve">, </w:t>
      </w:r>
      <w:r>
        <w:rPr>
          <w:color w:val="000000"/>
          <w:sz w:val="24"/>
          <w:szCs w:val="24"/>
        </w:rPr>
        <w:t xml:space="preserve">membros do Poder Legislativo (Ex.: Deputados, Senadores, Vereadores) e do Poder Judiciário (Juízes, Desembargadores, Ministros), bem como membros do Tribunal de Contas (Auditores e Conselheiros) e do Ministério Público (Promotor, Procurador) </w:t>
      </w:r>
    </w:p>
    <w:p w14:paraId="00000042" w14:textId="0F6ABDED" w:rsidR="00FD5559" w:rsidRDefault="00991700">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agente cultural que integrar Conselho de Cultura poderá concorrer nesse Edital, desde que não se enquadre nas situações previstas no item 2.</w:t>
      </w:r>
      <w:r w:rsidR="000F3CAE">
        <w:rPr>
          <w:color w:val="000000"/>
          <w:sz w:val="24"/>
          <w:szCs w:val="24"/>
        </w:rPr>
        <w:t>6</w:t>
      </w:r>
      <w:r>
        <w:rPr>
          <w:color w:val="000000"/>
          <w:sz w:val="24"/>
          <w:szCs w:val="24"/>
        </w:rPr>
        <w:t>.</w:t>
      </w:r>
    </w:p>
    <w:p w14:paraId="00000043"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14:paraId="00000044"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 xml:space="preserve">Atenção! </w:t>
      </w:r>
      <w:r>
        <w:rPr>
          <w:color w:val="000000"/>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tbl>
      <w:tblPr>
        <w:tblStyle w:val="aff"/>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D5559" w14:paraId="795253FA" w14:textId="77777777">
        <w:trPr>
          <w:trHeight w:val="138"/>
        </w:trPr>
        <w:tc>
          <w:tcPr>
            <w:tcW w:w="9016" w:type="dxa"/>
          </w:tcPr>
          <w:p w14:paraId="00000045" w14:textId="77777777" w:rsidR="00FD5559" w:rsidRDefault="00991700">
            <w:pPr>
              <w:pBdr>
                <w:top w:val="nil"/>
                <w:left w:val="nil"/>
                <w:bottom w:val="nil"/>
                <w:right w:val="nil"/>
                <w:between w:val="nil"/>
              </w:pBdr>
              <w:spacing w:after="160"/>
              <w:ind w:right="120"/>
              <w:jc w:val="both"/>
              <w:rPr>
                <w:color w:val="FF0000"/>
                <w:sz w:val="24"/>
                <w:szCs w:val="24"/>
              </w:rPr>
            </w:pPr>
            <w:r>
              <w:rPr>
                <w:b/>
                <w:color w:val="000000"/>
                <w:sz w:val="24"/>
                <w:szCs w:val="24"/>
                <w:highlight w:val="yellow"/>
              </w:rPr>
              <w:t>DICA PARA O ENTE FEDERATIVO:</w:t>
            </w:r>
            <w:r>
              <w:rPr>
                <w:color w:val="000000"/>
                <w:sz w:val="24"/>
                <w:szCs w:val="24"/>
                <w:highlight w:val="yellow"/>
              </w:rPr>
              <w:t xml:space="preserve"> O ENTE DEVE INCLUIR DEMAIS VEDAÇÕES EXISTENTES EM LEGISLAÇÕES LOCAIS, SE HOUVER</w:t>
            </w:r>
            <w:r>
              <w:rPr>
                <w:color w:val="000000"/>
                <w:sz w:val="24"/>
                <w:szCs w:val="24"/>
              </w:rPr>
              <w:t>.</w:t>
            </w:r>
          </w:p>
        </w:tc>
      </w:tr>
    </w:tbl>
    <w:p w14:paraId="00000046" w14:textId="77777777" w:rsidR="00FD5559" w:rsidRDefault="00991700">
      <w:pPr>
        <w:numPr>
          <w:ilvl w:val="1"/>
          <w:numId w:val="7"/>
        </w:numPr>
        <w:pBdr>
          <w:top w:val="nil"/>
          <w:left w:val="nil"/>
          <w:bottom w:val="nil"/>
          <w:right w:val="nil"/>
          <w:between w:val="nil"/>
        </w:pBdr>
        <w:spacing w:before="240" w:after="240"/>
        <w:jc w:val="both"/>
        <w:rPr>
          <w:b/>
          <w:color w:val="000000"/>
          <w:sz w:val="24"/>
          <w:szCs w:val="24"/>
        </w:rPr>
      </w:pPr>
      <w:r>
        <w:rPr>
          <w:b/>
          <w:color w:val="000000"/>
          <w:sz w:val="24"/>
          <w:szCs w:val="24"/>
        </w:rPr>
        <w:lastRenderedPageBreak/>
        <w:t>Em quantas categorias cada agente cultural pode se inscrever neste edital</w:t>
      </w:r>
    </w:p>
    <w:p w14:paraId="00000047" w14:textId="77777777" w:rsidR="00FD5559" w:rsidRDefault="00991700">
      <w:pPr>
        <w:spacing w:before="240" w:after="200" w:line="240" w:lineRule="auto"/>
        <w:jc w:val="both"/>
        <w:rPr>
          <w:color w:val="000000"/>
          <w:sz w:val="24"/>
          <w:szCs w:val="24"/>
        </w:rPr>
      </w:pPr>
      <w:r>
        <w:rPr>
          <w:color w:val="000000"/>
          <w:sz w:val="24"/>
          <w:szCs w:val="24"/>
        </w:rPr>
        <w:t xml:space="preserve">Cada agente cultural poderá concorrer neste edital em, no máximo </w:t>
      </w:r>
      <w:r>
        <w:rPr>
          <w:color w:val="FF0000"/>
          <w:sz w:val="24"/>
          <w:szCs w:val="24"/>
        </w:rPr>
        <w:t xml:space="preserve">[INFORMAR EM QUANTAS CATEGORIAS O CANDIDATO PODE SE INSCREVER] </w:t>
      </w:r>
      <w:r>
        <w:rPr>
          <w:sz w:val="24"/>
          <w:szCs w:val="24"/>
        </w:rPr>
        <w:t>categorias,</w:t>
      </w:r>
      <w:r>
        <w:rPr>
          <w:color w:val="FF0000"/>
          <w:sz w:val="24"/>
          <w:szCs w:val="24"/>
        </w:rPr>
        <w:t xml:space="preserve"> </w:t>
      </w:r>
      <w:r>
        <w:rPr>
          <w:sz w:val="24"/>
          <w:szCs w:val="24"/>
        </w:rPr>
        <w:t>e poderá ser contemplado com no máximo</w:t>
      </w:r>
      <w:r>
        <w:rPr>
          <w:color w:val="FF0000"/>
          <w:sz w:val="24"/>
          <w:szCs w:val="24"/>
        </w:rPr>
        <w:t xml:space="preserve"> [INFORMAR QUANTO PRÊMIOS PODE RECEBER] </w:t>
      </w:r>
      <w:r>
        <w:rPr>
          <w:color w:val="000000"/>
          <w:sz w:val="24"/>
          <w:szCs w:val="24"/>
        </w:rPr>
        <w:t>premiações.</w:t>
      </w:r>
    </w:p>
    <w:p w14:paraId="00000048" w14:textId="77777777" w:rsidR="00FD5559" w:rsidRDefault="00991700">
      <w:pPr>
        <w:numPr>
          <w:ilvl w:val="0"/>
          <w:numId w:val="7"/>
        </w:numPr>
        <w:pBdr>
          <w:top w:val="nil"/>
          <w:left w:val="nil"/>
          <w:bottom w:val="nil"/>
          <w:right w:val="nil"/>
          <w:between w:val="nil"/>
        </w:pBdr>
        <w:spacing w:before="220" w:after="220"/>
        <w:jc w:val="both"/>
        <w:rPr>
          <w:b/>
          <w:color w:val="000000"/>
          <w:sz w:val="24"/>
          <w:szCs w:val="24"/>
        </w:rPr>
      </w:pPr>
      <w:r>
        <w:rPr>
          <w:b/>
          <w:color w:val="000000"/>
          <w:sz w:val="24"/>
          <w:szCs w:val="24"/>
        </w:rPr>
        <w:t>ETAPAS</w:t>
      </w:r>
    </w:p>
    <w:p w14:paraId="00000049"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Este edital é composto pelas seguintes etapas:</w:t>
      </w:r>
    </w:p>
    <w:p w14:paraId="0000004A" w14:textId="43F365DF" w:rsidR="00FD5559" w:rsidRDefault="00991700">
      <w:pPr>
        <w:numPr>
          <w:ilvl w:val="0"/>
          <w:numId w:val="3"/>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 xml:space="preserve">Inscrições – </w:t>
      </w:r>
      <w:r>
        <w:rPr>
          <w:color w:val="000000"/>
          <w:sz w:val="24"/>
          <w:szCs w:val="24"/>
        </w:rPr>
        <w:t xml:space="preserve">etapa de apresentação </w:t>
      </w:r>
      <w:r w:rsidRPr="00217A53">
        <w:rPr>
          <w:sz w:val="24"/>
          <w:szCs w:val="24"/>
        </w:rPr>
        <w:t>das iniciativas culturais pelos agentes culturais das culturas tradicionais e populares</w:t>
      </w:r>
    </w:p>
    <w:p w14:paraId="0000004B" w14:textId="1E55282F" w:rsidR="00FD5559" w:rsidRDefault="00991700">
      <w:pPr>
        <w:numPr>
          <w:ilvl w:val="0"/>
          <w:numId w:val="3"/>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Seleção –</w:t>
      </w:r>
      <w:r>
        <w:rPr>
          <w:color w:val="000000"/>
          <w:sz w:val="24"/>
          <w:szCs w:val="24"/>
        </w:rPr>
        <w:t xml:space="preserve"> etapa em que uma comissão analisa e seleciona </w:t>
      </w:r>
      <w:r w:rsidRPr="00217A53">
        <w:rPr>
          <w:sz w:val="24"/>
          <w:szCs w:val="24"/>
        </w:rPr>
        <w:t xml:space="preserve">as iniciativas culturais </w:t>
      </w:r>
    </w:p>
    <w:p w14:paraId="0000004C" w14:textId="77777777" w:rsidR="00FD5559" w:rsidRDefault="00991700">
      <w:pPr>
        <w:numPr>
          <w:ilvl w:val="0"/>
          <w:numId w:val="3"/>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Habilitação –</w:t>
      </w:r>
      <w:r>
        <w:rPr>
          <w:color w:val="000000"/>
          <w:sz w:val="24"/>
          <w:szCs w:val="24"/>
        </w:rPr>
        <w:t xml:space="preserve"> etapa em que os agentes </w:t>
      </w:r>
      <w:r w:rsidRPr="00217A53">
        <w:rPr>
          <w:sz w:val="24"/>
          <w:szCs w:val="24"/>
        </w:rPr>
        <w:t xml:space="preserve">culturais das culturas tradicionais e populares </w:t>
      </w:r>
      <w:r>
        <w:rPr>
          <w:color w:val="000000"/>
          <w:sz w:val="24"/>
          <w:szCs w:val="24"/>
        </w:rPr>
        <w:t>selecionados na etapa anterior serão convocados para apresentar documentos de habilitação</w:t>
      </w:r>
    </w:p>
    <w:p w14:paraId="0000004D" w14:textId="36E0C50E" w:rsidR="00FD5559" w:rsidRDefault="00991700">
      <w:pPr>
        <w:numPr>
          <w:ilvl w:val="0"/>
          <w:numId w:val="3"/>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Assinatura do</w:t>
      </w:r>
      <w:r w:rsidR="001C521B">
        <w:rPr>
          <w:b/>
          <w:color w:val="000000"/>
          <w:sz w:val="24"/>
          <w:szCs w:val="24"/>
        </w:rPr>
        <w:t xml:space="preserve"> Termo de Premiação Cultural</w:t>
      </w:r>
      <w:r w:rsidR="00054D47">
        <w:rPr>
          <w:b/>
          <w:color w:val="000000"/>
          <w:sz w:val="24"/>
          <w:szCs w:val="24"/>
        </w:rPr>
        <w:t xml:space="preserve"> </w:t>
      </w:r>
      <w:r w:rsidRPr="00054D47">
        <w:rPr>
          <w:b/>
          <w:bCs/>
          <w:color w:val="000000"/>
          <w:sz w:val="24"/>
          <w:szCs w:val="24"/>
        </w:rPr>
        <w:t>–</w:t>
      </w:r>
      <w:r>
        <w:rPr>
          <w:color w:val="000000"/>
          <w:sz w:val="24"/>
          <w:szCs w:val="24"/>
        </w:rPr>
        <w:t xml:space="preserve"> etapa em que os agentes culturais </w:t>
      </w:r>
      <w:r w:rsidRPr="00217A53">
        <w:rPr>
          <w:sz w:val="24"/>
          <w:szCs w:val="24"/>
        </w:rPr>
        <w:t xml:space="preserve">das culturas tradicionais e populares </w:t>
      </w:r>
      <w:r>
        <w:rPr>
          <w:color w:val="000000"/>
          <w:sz w:val="24"/>
          <w:szCs w:val="24"/>
        </w:rPr>
        <w:t xml:space="preserve">habilitados serão convocados para assinar o </w:t>
      </w:r>
      <w:r w:rsidR="001C521B">
        <w:rPr>
          <w:color w:val="000000"/>
          <w:sz w:val="24"/>
          <w:szCs w:val="24"/>
        </w:rPr>
        <w:t xml:space="preserve">Termo de Premiação Cultural </w:t>
      </w:r>
    </w:p>
    <w:p w14:paraId="0000004E" w14:textId="77777777" w:rsidR="00FD5559" w:rsidRDefault="00FD5559">
      <w:pPr>
        <w:pBdr>
          <w:top w:val="nil"/>
          <w:left w:val="nil"/>
          <w:bottom w:val="nil"/>
          <w:right w:val="nil"/>
          <w:between w:val="nil"/>
        </w:pBdr>
        <w:spacing w:before="120" w:after="120" w:line="240" w:lineRule="auto"/>
        <w:ind w:left="720" w:right="120"/>
        <w:jc w:val="both"/>
        <w:rPr>
          <w:color w:val="000000"/>
          <w:sz w:val="24"/>
          <w:szCs w:val="24"/>
        </w:rPr>
      </w:pPr>
    </w:p>
    <w:p w14:paraId="0000004F" w14:textId="77777777" w:rsidR="00FD5559" w:rsidRPr="00054D47" w:rsidRDefault="00991700">
      <w:pPr>
        <w:numPr>
          <w:ilvl w:val="0"/>
          <w:numId w:val="7"/>
        </w:numPr>
        <w:pBdr>
          <w:top w:val="nil"/>
          <w:left w:val="nil"/>
          <w:bottom w:val="nil"/>
          <w:right w:val="nil"/>
          <w:between w:val="nil"/>
        </w:pBdr>
        <w:spacing w:before="120" w:after="120" w:line="240" w:lineRule="auto"/>
        <w:ind w:right="120"/>
        <w:jc w:val="both"/>
        <w:rPr>
          <w:b/>
          <w:color w:val="000000"/>
          <w:sz w:val="24"/>
          <w:szCs w:val="24"/>
        </w:rPr>
      </w:pPr>
      <w:r w:rsidRPr="00054D47">
        <w:rPr>
          <w:b/>
          <w:color w:val="000000"/>
          <w:sz w:val="24"/>
          <w:szCs w:val="24"/>
        </w:rPr>
        <w:t>INSCRIÇÕES</w:t>
      </w:r>
    </w:p>
    <w:p w14:paraId="00000050" w14:textId="77777777" w:rsidR="00FD5559" w:rsidRPr="00217A53" w:rsidRDefault="00991700">
      <w:pPr>
        <w:numPr>
          <w:ilvl w:val="1"/>
          <w:numId w:val="7"/>
        </w:numPr>
        <w:pBdr>
          <w:top w:val="nil"/>
          <w:left w:val="nil"/>
          <w:bottom w:val="nil"/>
          <w:right w:val="nil"/>
          <w:between w:val="nil"/>
        </w:pBdr>
        <w:spacing w:before="120" w:after="120" w:line="240" w:lineRule="auto"/>
        <w:ind w:right="120"/>
        <w:jc w:val="both"/>
        <w:rPr>
          <w:b/>
          <w:color w:val="000000"/>
          <w:sz w:val="24"/>
          <w:szCs w:val="24"/>
        </w:rPr>
      </w:pPr>
      <w:r w:rsidRPr="00217A53">
        <w:rPr>
          <w:b/>
          <w:color w:val="000000"/>
          <w:sz w:val="24"/>
          <w:szCs w:val="24"/>
        </w:rPr>
        <w:t>Como se inscrever</w:t>
      </w:r>
    </w:p>
    <w:tbl>
      <w:tblPr>
        <w:tblStyle w:val="aff0"/>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D5559" w14:paraId="666C8751" w14:textId="77777777">
        <w:tc>
          <w:tcPr>
            <w:tcW w:w="9016" w:type="dxa"/>
          </w:tcPr>
          <w:p w14:paraId="00000051" w14:textId="77777777" w:rsidR="00FD5559" w:rsidRDefault="00991700">
            <w:pPr>
              <w:pBdr>
                <w:top w:val="nil"/>
                <w:left w:val="nil"/>
                <w:bottom w:val="nil"/>
                <w:right w:val="nil"/>
                <w:between w:val="nil"/>
              </w:pBdr>
              <w:spacing w:after="160"/>
              <w:ind w:right="120"/>
              <w:jc w:val="both"/>
              <w:rPr>
                <w:color w:val="FF0000"/>
                <w:sz w:val="24"/>
                <w:szCs w:val="24"/>
              </w:rPr>
            </w:pPr>
            <w:r>
              <w:rPr>
                <w:b/>
                <w:color w:val="000000"/>
                <w:sz w:val="24"/>
                <w:szCs w:val="24"/>
                <w:highlight w:val="yellow"/>
              </w:rPr>
              <w:t>DICA PARA O ENTE FEDERATIVO!</w:t>
            </w:r>
            <w:r>
              <w:rPr>
                <w:color w:val="000000"/>
                <w:sz w:val="24"/>
                <w:szCs w:val="24"/>
                <w:highlight w:val="yellow"/>
              </w:rPr>
              <w:t xml:space="preserve"> NA ETAPA DE INSCRIÇÃO </w:t>
            </w:r>
            <w:r>
              <w:rPr>
                <w:b/>
                <w:color w:val="000000"/>
                <w:sz w:val="24"/>
                <w:szCs w:val="24"/>
                <w:highlight w:val="yellow"/>
              </w:rPr>
              <w:t>NÃO DEVEM</w:t>
            </w:r>
            <w:r>
              <w:rPr>
                <w:color w:val="000000"/>
                <w:sz w:val="24"/>
                <w:szCs w:val="24"/>
                <w:highlight w:val="yellow"/>
              </w:rPr>
              <w:t xml:space="preserve"> SER SOLICITADOS DOCUMENTOS DE HABILITAÇÃO, TAIS COMO CERTIDÕES NEGATIVAS E TODOS OS DOCUMENTOS LISTADOS NO ITEM 8.1, QUE SERÃO EXIGIDOS POSTERIORMENTE.</w:t>
            </w:r>
          </w:p>
        </w:tc>
      </w:tr>
    </w:tbl>
    <w:p w14:paraId="00000052" w14:textId="77777777" w:rsidR="00FD5559" w:rsidRDefault="00FD5559">
      <w:pPr>
        <w:pBdr>
          <w:top w:val="nil"/>
          <w:left w:val="nil"/>
          <w:bottom w:val="nil"/>
          <w:right w:val="nil"/>
          <w:between w:val="nil"/>
        </w:pBdr>
        <w:spacing w:before="120" w:after="120" w:line="240" w:lineRule="auto"/>
        <w:ind w:right="120"/>
        <w:jc w:val="both"/>
        <w:rPr>
          <w:b/>
          <w:color w:val="000000"/>
          <w:sz w:val="24"/>
          <w:szCs w:val="24"/>
        </w:rPr>
      </w:pPr>
    </w:p>
    <w:p w14:paraId="00000053" w14:textId="77777777" w:rsidR="00FD5559" w:rsidRDefault="00991700">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 xml:space="preserve">O agente cultural </w:t>
      </w:r>
      <w:r w:rsidRPr="00217A53">
        <w:rPr>
          <w:sz w:val="24"/>
          <w:szCs w:val="24"/>
        </w:rPr>
        <w:t xml:space="preserve">das culturas tradicionais e populares deve </w:t>
      </w:r>
      <w:r>
        <w:rPr>
          <w:color w:val="000000"/>
          <w:sz w:val="24"/>
          <w:szCs w:val="24"/>
        </w:rPr>
        <w:t>encaminhar por meio de </w:t>
      </w:r>
      <w:r>
        <w:rPr>
          <w:color w:val="FF0000"/>
          <w:sz w:val="24"/>
          <w:szCs w:val="24"/>
        </w:rPr>
        <w:t xml:space="preserve">[INFORMAR SE OS DOCUMENTOS SERÃO ENVIADOS DE FORMA FÍSICA OU POR E-MAIL OU POR PLATAFORMA ELETRÔNICA] </w:t>
      </w:r>
      <w:r>
        <w:rPr>
          <w:color w:val="000000"/>
          <w:sz w:val="24"/>
          <w:szCs w:val="24"/>
        </w:rPr>
        <w:t xml:space="preserve">a seguinte documentação: </w:t>
      </w:r>
    </w:p>
    <w:p w14:paraId="00000054"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 Formulário de inscrição (Anexo II); </w:t>
      </w:r>
    </w:p>
    <w:p w14:paraId="00000055"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b) Materiais que comprovem a atuação do agente cultural </w:t>
      </w:r>
      <w:r w:rsidRPr="00217A53">
        <w:rPr>
          <w:sz w:val="24"/>
          <w:szCs w:val="24"/>
        </w:rPr>
        <w:t xml:space="preserve">nas culturas tradicionais e populares </w:t>
      </w:r>
      <w:r>
        <w:rPr>
          <w:color w:val="000000"/>
          <w:sz w:val="24"/>
          <w:szCs w:val="24"/>
        </w:rPr>
        <w:t xml:space="preserve">no </w:t>
      </w:r>
      <w:r>
        <w:rPr>
          <w:color w:val="FF0000"/>
          <w:sz w:val="24"/>
          <w:szCs w:val="24"/>
        </w:rPr>
        <w:t>[ENTE DA FEDERAÇÃO]</w:t>
      </w:r>
      <w:r>
        <w:rPr>
          <w:sz w:val="24"/>
          <w:szCs w:val="24"/>
        </w:rPr>
        <w:t>,</w:t>
      </w:r>
      <w:r>
        <w:rPr>
          <w:color w:val="FF0000"/>
          <w:sz w:val="24"/>
          <w:szCs w:val="24"/>
        </w:rPr>
        <w:t xml:space="preserve"> </w:t>
      </w:r>
      <w:r>
        <w:rPr>
          <w:color w:val="000000"/>
          <w:sz w:val="24"/>
          <w:szCs w:val="24"/>
        </w:rPr>
        <w:t xml:space="preserve">de </w:t>
      </w:r>
      <w:proofErr w:type="gramStart"/>
      <w:r>
        <w:rPr>
          <w:color w:val="000000"/>
          <w:sz w:val="24"/>
          <w:szCs w:val="24"/>
        </w:rPr>
        <w:t>quaisquer natureza</w:t>
      </w:r>
      <w:proofErr w:type="gramEnd"/>
      <w:r>
        <w:rPr>
          <w:color w:val="000000"/>
          <w:sz w:val="24"/>
          <w:szCs w:val="24"/>
        </w:rPr>
        <w:t>, tais como cartazes, folders, fotografias, DVDs, CDs, folhetos, matérias de jornal, sítios da internet, outros materiais, devendo o material estar relacionado à categoria para qual está sendo realizada a inscrição;</w:t>
      </w:r>
    </w:p>
    <w:p w14:paraId="00000056"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c) Declaração de representação </w:t>
      </w:r>
      <w:r w:rsidRPr="00217A53">
        <w:rPr>
          <w:sz w:val="24"/>
          <w:szCs w:val="24"/>
        </w:rPr>
        <w:t xml:space="preserve">(Anexo IV), </w:t>
      </w:r>
      <w:r>
        <w:rPr>
          <w:color w:val="000000"/>
          <w:sz w:val="24"/>
          <w:szCs w:val="24"/>
        </w:rPr>
        <w:t xml:space="preserve">no caso de concorrer como </w:t>
      </w:r>
      <w:r w:rsidRPr="00217A53">
        <w:rPr>
          <w:sz w:val="24"/>
          <w:szCs w:val="24"/>
        </w:rPr>
        <w:t xml:space="preserve">coletivo/grupo </w:t>
      </w:r>
      <w:r>
        <w:rPr>
          <w:color w:val="000000"/>
          <w:sz w:val="24"/>
          <w:szCs w:val="24"/>
        </w:rPr>
        <w:t>sem CNPJ;</w:t>
      </w:r>
    </w:p>
    <w:p w14:paraId="00000057" w14:textId="77777777" w:rsidR="00FD5559" w:rsidRDefault="00991700">
      <w:pPr>
        <w:pBdr>
          <w:top w:val="nil"/>
          <w:left w:val="nil"/>
          <w:bottom w:val="nil"/>
          <w:right w:val="nil"/>
          <w:between w:val="nil"/>
        </w:pBdr>
        <w:spacing w:before="120" w:after="120" w:line="240" w:lineRule="auto"/>
        <w:ind w:right="120"/>
        <w:jc w:val="both"/>
        <w:rPr>
          <w:color w:val="0000FF"/>
          <w:sz w:val="24"/>
          <w:szCs w:val="24"/>
        </w:rPr>
      </w:pPr>
      <w:r>
        <w:rPr>
          <w:color w:val="000000"/>
          <w:sz w:val="24"/>
          <w:szCs w:val="24"/>
        </w:rPr>
        <w:t xml:space="preserve">d) Autodeclaração étnico-racial </w:t>
      </w:r>
      <w:r w:rsidRPr="00217A53">
        <w:rPr>
          <w:sz w:val="24"/>
          <w:szCs w:val="24"/>
        </w:rPr>
        <w:t xml:space="preserve">(Anexo VI) </w:t>
      </w:r>
      <w:r>
        <w:rPr>
          <w:color w:val="000000"/>
          <w:sz w:val="24"/>
          <w:szCs w:val="24"/>
        </w:rPr>
        <w:t xml:space="preserve">ou de pessoa com deficiência </w:t>
      </w:r>
      <w:r w:rsidRPr="00217A53">
        <w:rPr>
          <w:sz w:val="24"/>
          <w:szCs w:val="24"/>
        </w:rPr>
        <w:t xml:space="preserve">(Anexo VII), </w:t>
      </w:r>
      <w:r>
        <w:rPr>
          <w:color w:val="000000"/>
          <w:sz w:val="24"/>
          <w:szCs w:val="24"/>
        </w:rPr>
        <w:t>se for concorrer às cotas</w:t>
      </w:r>
      <w:r>
        <w:rPr>
          <w:sz w:val="24"/>
          <w:szCs w:val="24"/>
        </w:rPr>
        <w:t xml:space="preserve">; </w:t>
      </w:r>
      <w:r w:rsidRPr="00217A53">
        <w:rPr>
          <w:sz w:val="24"/>
          <w:szCs w:val="24"/>
        </w:rPr>
        <w:t>e</w:t>
      </w:r>
    </w:p>
    <w:p w14:paraId="00000058" w14:textId="47013D22" w:rsidR="00FD5559" w:rsidRPr="00217A53" w:rsidRDefault="00991700">
      <w:pPr>
        <w:pBdr>
          <w:top w:val="nil"/>
          <w:left w:val="nil"/>
          <w:bottom w:val="nil"/>
          <w:right w:val="nil"/>
          <w:between w:val="nil"/>
        </w:pBdr>
        <w:spacing w:before="120" w:after="120" w:line="240" w:lineRule="auto"/>
        <w:ind w:right="120"/>
        <w:jc w:val="both"/>
        <w:rPr>
          <w:sz w:val="24"/>
          <w:szCs w:val="24"/>
        </w:rPr>
      </w:pPr>
      <w:r w:rsidRPr="00217A53">
        <w:rPr>
          <w:sz w:val="24"/>
          <w:szCs w:val="24"/>
        </w:rPr>
        <w:lastRenderedPageBreak/>
        <w:t xml:space="preserve">e) Para os Coletivos/Grupos culturais sem CNPJ e Pessoas Jurídicas sem fins lucrativos de natureza ou finalidade cultural, cópia da Certificação Simplificada </w:t>
      </w:r>
      <w:r w:rsidR="00571AD5" w:rsidRPr="00217A53">
        <w:rPr>
          <w:sz w:val="24"/>
          <w:szCs w:val="24"/>
        </w:rPr>
        <w:t xml:space="preserve">do Cadastro Nacional de Pontos e Pontões de Cultura </w:t>
      </w:r>
      <w:r w:rsidRPr="00217A53">
        <w:rPr>
          <w:sz w:val="24"/>
          <w:szCs w:val="24"/>
        </w:rPr>
        <w:t xml:space="preserve">que possui o código digital (QR </w:t>
      </w:r>
      <w:proofErr w:type="spellStart"/>
      <w:r w:rsidRPr="00217A53">
        <w:rPr>
          <w:sz w:val="24"/>
          <w:szCs w:val="24"/>
        </w:rPr>
        <w:t>Code</w:t>
      </w:r>
      <w:proofErr w:type="spellEnd"/>
      <w:r w:rsidRPr="00217A53">
        <w:rPr>
          <w:sz w:val="24"/>
          <w:szCs w:val="24"/>
        </w:rPr>
        <w:t>) emitida até XX/XX/202X, data de publicação deste Edital, ou cópia do Selo “Ponto de Cultura” extraído do Mapa da Rede Cultura Viva, para a pontuação bônus prevista no Anexo III.</w:t>
      </w:r>
    </w:p>
    <w:p w14:paraId="00000059" w14:textId="77777777" w:rsidR="00FD5559" w:rsidRDefault="00FD5559">
      <w:pPr>
        <w:pBdr>
          <w:top w:val="nil"/>
          <w:left w:val="nil"/>
          <w:bottom w:val="nil"/>
          <w:right w:val="nil"/>
          <w:between w:val="nil"/>
        </w:pBdr>
        <w:spacing w:after="0" w:line="240" w:lineRule="auto"/>
        <w:ind w:right="120"/>
        <w:jc w:val="both"/>
        <w:rPr>
          <w:color w:val="000000"/>
          <w:sz w:val="24"/>
          <w:szCs w:val="24"/>
        </w:rPr>
      </w:pPr>
    </w:p>
    <w:tbl>
      <w:tblPr>
        <w:tblStyle w:val="aff1"/>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D5559" w14:paraId="6C902509" w14:textId="77777777">
        <w:tc>
          <w:tcPr>
            <w:tcW w:w="9016" w:type="dxa"/>
          </w:tcPr>
          <w:p w14:paraId="0000005A" w14:textId="77777777" w:rsidR="00FD5559" w:rsidRDefault="00991700">
            <w:pPr>
              <w:pBdr>
                <w:top w:val="nil"/>
                <w:left w:val="nil"/>
                <w:bottom w:val="nil"/>
                <w:right w:val="nil"/>
                <w:between w:val="nil"/>
              </w:pBdr>
              <w:spacing w:before="120" w:after="120"/>
              <w:ind w:right="120"/>
              <w:jc w:val="both"/>
              <w:rPr>
                <w:b/>
                <w:color w:val="000000"/>
                <w:sz w:val="24"/>
                <w:szCs w:val="24"/>
                <w:highlight w:val="yellow"/>
              </w:rPr>
            </w:pPr>
            <w:r>
              <w:rPr>
                <w:b/>
                <w:color w:val="000000"/>
                <w:sz w:val="24"/>
                <w:szCs w:val="24"/>
                <w:highlight w:val="yellow"/>
              </w:rPr>
              <w:t xml:space="preserve">DICA PARA O ENTE FEDERATIVO! </w:t>
            </w:r>
            <w:r>
              <w:rPr>
                <w:color w:val="000000"/>
                <w:sz w:val="24"/>
                <w:szCs w:val="24"/>
                <w:highlight w:val="yellow"/>
              </w:rPr>
              <w:t>O ESTADO/DF/MUNICÍPIO PODE INCLUIR MAIS DOCUMENTOS QUE JULGAR NECESSÁRIOS.</w:t>
            </w:r>
          </w:p>
          <w:p w14:paraId="0000005B" w14:textId="57AC3BF9" w:rsidR="00FD5559" w:rsidRDefault="00991700">
            <w:pPr>
              <w:pBdr>
                <w:top w:val="nil"/>
                <w:left w:val="nil"/>
                <w:bottom w:val="nil"/>
                <w:right w:val="nil"/>
                <w:between w:val="nil"/>
              </w:pBdr>
              <w:spacing w:before="120" w:after="120"/>
              <w:ind w:right="120"/>
              <w:jc w:val="both"/>
              <w:rPr>
                <w:color w:val="000000"/>
                <w:sz w:val="24"/>
                <w:szCs w:val="24"/>
                <w:highlight w:val="yellow"/>
              </w:rPr>
            </w:pPr>
            <w:r>
              <w:rPr>
                <w:color w:val="000000"/>
                <w:sz w:val="24"/>
                <w:szCs w:val="24"/>
                <w:highlight w:val="yellow"/>
              </w:rPr>
              <w:t>SE HOUVER CADASTRO PRÉVIO DE AGENTES CULTURAIS DO ENTE DA FEDERAÇÃO, PODERÃO SER INCLUÍDAS DISPOSIÇÕES VISANDO DAR CELERIDADE ÀS FASES DE INSCRIÇÃO DAS PROPOSTAS,</w:t>
            </w:r>
            <w:r w:rsidR="007432BA">
              <w:rPr>
                <w:color w:val="000000"/>
                <w:sz w:val="24"/>
                <w:szCs w:val="24"/>
                <w:highlight w:val="yellow"/>
              </w:rPr>
              <w:t xml:space="preserve"> </w:t>
            </w:r>
            <w:r w:rsidR="001C521B">
              <w:rPr>
                <w:color w:val="000000"/>
                <w:sz w:val="24"/>
                <w:szCs w:val="24"/>
                <w:highlight w:val="yellow"/>
              </w:rPr>
              <w:t>ART. 9º, §2º DA LEI Nº 14.903/2024</w:t>
            </w:r>
            <w:r>
              <w:rPr>
                <w:color w:val="000000"/>
                <w:sz w:val="24"/>
                <w:szCs w:val="24"/>
                <w:highlight w:val="yellow"/>
              </w:rPr>
              <w:t>.</w:t>
            </w:r>
          </w:p>
          <w:p w14:paraId="0000005C" w14:textId="77777777" w:rsidR="00FD5559" w:rsidRDefault="00991700">
            <w:pPr>
              <w:pBdr>
                <w:top w:val="nil"/>
                <w:left w:val="nil"/>
                <w:bottom w:val="nil"/>
                <w:right w:val="nil"/>
                <w:between w:val="nil"/>
              </w:pBdr>
              <w:spacing w:before="120" w:after="120"/>
              <w:ind w:right="120"/>
              <w:jc w:val="both"/>
              <w:rPr>
                <w:color w:val="000000"/>
                <w:sz w:val="24"/>
                <w:szCs w:val="24"/>
                <w:highlight w:val="yellow"/>
              </w:rPr>
            </w:pPr>
            <w:r>
              <w:rPr>
                <w:color w:val="000000"/>
                <w:sz w:val="24"/>
                <w:szCs w:val="24"/>
                <w:highlight w:val="yellow"/>
              </w:rPr>
              <w:t>O EDITAL PODE ESPECIFICAR AÇÕES PRÓPRIAS TOMADAS PELA ADMINISTRAÇÃO PÚBLICA LOCAL PARA GARANTIR A INSCRIÇÃO DAS POPULAÇÕES VULNERÁVEIS, BUSCANDO ATIVAMENTE SUA PARTICIPAÇÃO E FACILITANDO OS PROCEDIMENTOS E BUROCRACIAS CONFORME AS REALIDADES LOCAIS</w:t>
            </w:r>
            <w:r>
              <w:rPr>
                <w:color w:val="000000"/>
                <w:sz w:val="24"/>
                <w:szCs w:val="24"/>
              </w:rPr>
              <w:t>.</w:t>
            </w:r>
          </w:p>
          <w:p w14:paraId="0000005D" w14:textId="05859434" w:rsidR="00FD5559" w:rsidRDefault="00991700">
            <w:pPr>
              <w:pBdr>
                <w:top w:val="nil"/>
                <w:left w:val="nil"/>
                <w:bottom w:val="nil"/>
                <w:right w:val="nil"/>
                <w:between w:val="nil"/>
              </w:pBdr>
              <w:spacing w:before="120" w:after="120"/>
              <w:ind w:right="120"/>
              <w:jc w:val="both"/>
              <w:rPr>
                <w:color w:val="000000"/>
                <w:sz w:val="24"/>
                <w:szCs w:val="24"/>
                <w:highlight w:val="yellow"/>
              </w:rPr>
            </w:pPr>
            <w:r>
              <w:rPr>
                <w:color w:val="000000"/>
                <w:sz w:val="24"/>
                <w:szCs w:val="24"/>
                <w:highlight w:val="yellow"/>
              </w:rPr>
              <w:t>O EDITAL PODE PREVER A POSSIBILIDADE DE APRESENTAÇÃO DE ALGUNS DOS DOCUMENTOS ACIMA EM FORMATOS ALTERNATIVOS, TAIS COMO VÍDEO E INSCRIÇÃO ORAL, BEM COMO EM OUTRAS LINGUAGENS, TAIS COMO LIBRAS. NESTE CASO, RECOMENDA-SE INSERIR A SEGUINTE REDAÇÃO:</w:t>
            </w:r>
          </w:p>
          <w:p w14:paraId="0000005E" w14:textId="77777777" w:rsidR="00FD5559" w:rsidRDefault="00991700">
            <w:pPr>
              <w:pBdr>
                <w:top w:val="nil"/>
                <w:left w:val="nil"/>
                <w:bottom w:val="nil"/>
                <w:right w:val="nil"/>
                <w:between w:val="nil"/>
              </w:pBdr>
              <w:ind w:right="120"/>
              <w:jc w:val="both"/>
              <w:rPr>
                <w:color w:val="000000"/>
                <w:sz w:val="24"/>
                <w:szCs w:val="24"/>
              </w:rPr>
            </w:pPr>
            <w:r>
              <w:rPr>
                <w:color w:val="000000"/>
                <w:sz w:val="24"/>
                <w:szCs w:val="24"/>
                <w:highlight w:val="yellow"/>
              </w:rPr>
              <w:t xml:space="preserve">Será permitida a inscrição na forma oral. Deste modo, o agente cultural </w:t>
            </w:r>
            <w:r w:rsidRPr="00217A53">
              <w:rPr>
                <w:sz w:val="24"/>
                <w:szCs w:val="24"/>
                <w:highlight w:val="yellow"/>
              </w:rPr>
              <w:t>das culturas tradicionais e populares p</w:t>
            </w:r>
            <w:r>
              <w:rPr>
                <w:color w:val="000000"/>
                <w:sz w:val="24"/>
                <w:szCs w:val="24"/>
                <w:highlight w:val="yellow"/>
              </w:rPr>
              <w:t xml:space="preserve">ode comparecer ao </w:t>
            </w:r>
            <w:r>
              <w:rPr>
                <w:color w:val="FF0000"/>
                <w:sz w:val="24"/>
                <w:szCs w:val="24"/>
                <w:highlight w:val="yellow"/>
              </w:rPr>
              <w:t xml:space="preserve">[NOME DO ÓRGÃO QUE PUBLICA O EDITAL] </w:t>
            </w:r>
            <w:r>
              <w:rPr>
                <w:color w:val="000000"/>
                <w:sz w:val="24"/>
                <w:szCs w:val="24"/>
                <w:highlight w:val="yellow"/>
              </w:rPr>
              <w:t>para realizar sua inscrição que será registrada por servidor público ou pessoa designada para esta função.</w:t>
            </w:r>
            <w:r>
              <w:rPr>
                <w:color w:val="000000"/>
                <w:sz w:val="24"/>
                <w:szCs w:val="24"/>
              </w:rPr>
              <w:t xml:space="preserve"> </w:t>
            </w:r>
          </w:p>
        </w:tc>
      </w:tr>
    </w:tbl>
    <w:p w14:paraId="0000005F" w14:textId="77777777" w:rsidR="00FD5559" w:rsidRDefault="00FD5559">
      <w:pPr>
        <w:spacing w:before="120" w:after="120" w:line="240" w:lineRule="auto"/>
        <w:ind w:right="120"/>
        <w:jc w:val="both"/>
        <w:rPr>
          <w:color w:val="FF0000"/>
          <w:sz w:val="24"/>
          <w:szCs w:val="24"/>
        </w:rPr>
      </w:pPr>
    </w:p>
    <w:p w14:paraId="00000060"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agente </w:t>
      </w:r>
      <w:r w:rsidRPr="00217A53">
        <w:rPr>
          <w:sz w:val="24"/>
          <w:szCs w:val="24"/>
        </w:rPr>
        <w:t xml:space="preserve">cultural das culturas tradicionais e populares </w:t>
      </w:r>
      <w:r>
        <w:rPr>
          <w:color w:val="000000"/>
          <w:sz w:val="24"/>
          <w:szCs w:val="24"/>
        </w:rPr>
        <w:t>é responsável pelo envio dos documentos e pela qualidade visual, conteúdo dos arquivos e informações da sua inscrição. </w:t>
      </w:r>
    </w:p>
    <w:p w14:paraId="00000061" w14:textId="212073F0" w:rsidR="00FD5559" w:rsidRDefault="00991700">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Ao se inscrever o agente </w:t>
      </w:r>
      <w:r w:rsidRPr="00217A53">
        <w:rPr>
          <w:sz w:val="24"/>
          <w:szCs w:val="24"/>
        </w:rPr>
        <w:t xml:space="preserve">cultural das culturas tradicionais e populares </w:t>
      </w:r>
      <w:r>
        <w:rPr>
          <w:color w:val="000000"/>
          <w:sz w:val="24"/>
          <w:szCs w:val="24"/>
        </w:rPr>
        <w:t xml:space="preserve">aceita todas as regras e condições descritas nesse edital e concorda com os termos da Lei 14.399/2022 (Política Nacional Aldir Blanc de Fomento à Cultura </w:t>
      </w:r>
      <w:r w:rsidR="001C521B">
        <w:rPr>
          <w:color w:val="000000"/>
          <w:sz w:val="24"/>
          <w:szCs w:val="24"/>
        </w:rPr>
        <w:t>–</w:t>
      </w:r>
      <w:r>
        <w:rPr>
          <w:color w:val="000000"/>
          <w:sz w:val="24"/>
          <w:szCs w:val="24"/>
        </w:rPr>
        <w:t xml:space="preserve"> PNAB), </w:t>
      </w:r>
      <w:r w:rsidR="001C521B">
        <w:rPr>
          <w:color w:val="000000"/>
          <w:sz w:val="24"/>
          <w:szCs w:val="24"/>
        </w:rPr>
        <w:t xml:space="preserve">da Lei 14.903/2024 (Marco regulatório de fomento à cultura), </w:t>
      </w:r>
      <w:r>
        <w:rPr>
          <w:color w:val="000000"/>
          <w:sz w:val="24"/>
          <w:szCs w:val="24"/>
        </w:rPr>
        <w:t>do Decreto 11.740/2023 (Decreto PNAB) e do Decreto 11.453/2023 (Decreto de Fomento).</w:t>
      </w:r>
    </w:p>
    <w:p w14:paraId="00000062" w14:textId="77777777" w:rsidR="00FD5559" w:rsidRDefault="00FD5559">
      <w:pPr>
        <w:pBdr>
          <w:top w:val="nil"/>
          <w:left w:val="nil"/>
          <w:bottom w:val="nil"/>
          <w:right w:val="nil"/>
          <w:between w:val="nil"/>
        </w:pBdr>
        <w:spacing w:before="120" w:after="120" w:line="240" w:lineRule="auto"/>
        <w:ind w:right="120"/>
        <w:jc w:val="both"/>
        <w:rPr>
          <w:color w:val="FF0000"/>
          <w:sz w:val="24"/>
          <w:szCs w:val="24"/>
        </w:rPr>
      </w:pPr>
    </w:p>
    <w:p w14:paraId="00000063" w14:textId="77777777" w:rsidR="00FD5559" w:rsidRDefault="00991700">
      <w:pPr>
        <w:numPr>
          <w:ilvl w:val="0"/>
          <w:numId w:val="7"/>
        </w:numPr>
        <w:pBdr>
          <w:top w:val="nil"/>
          <w:left w:val="nil"/>
          <w:bottom w:val="nil"/>
          <w:right w:val="nil"/>
          <w:between w:val="nil"/>
        </w:pBdr>
        <w:spacing w:before="220" w:after="220"/>
        <w:jc w:val="both"/>
        <w:rPr>
          <w:b/>
          <w:color w:val="000000"/>
          <w:sz w:val="24"/>
          <w:szCs w:val="24"/>
        </w:rPr>
      </w:pPr>
      <w:r>
        <w:rPr>
          <w:b/>
          <w:color w:val="000000"/>
          <w:sz w:val="24"/>
          <w:szCs w:val="24"/>
        </w:rPr>
        <w:t>COTAS</w:t>
      </w:r>
    </w:p>
    <w:p w14:paraId="00000064" w14:textId="77777777" w:rsidR="00FD5559" w:rsidRDefault="00991700">
      <w:pPr>
        <w:numPr>
          <w:ilvl w:val="1"/>
          <w:numId w:val="7"/>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Categoria de cotas</w:t>
      </w:r>
    </w:p>
    <w:p w14:paraId="00000065"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Ficam garantidas cotas em todas as categorias do edital para:</w:t>
      </w:r>
    </w:p>
    <w:p w14:paraId="00000066" w14:textId="77777777" w:rsidR="00FD5559" w:rsidRDefault="00991700">
      <w:pPr>
        <w:numPr>
          <w:ilvl w:val="0"/>
          <w:numId w:val="5"/>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pessoas negras (pretas e pardas);</w:t>
      </w:r>
    </w:p>
    <w:p w14:paraId="00000067" w14:textId="77777777" w:rsidR="00FD5559" w:rsidRDefault="00991700">
      <w:pPr>
        <w:numPr>
          <w:ilvl w:val="0"/>
          <w:numId w:val="5"/>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lastRenderedPageBreak/>
        <w:t>pessoas indígenas;</w:t>
      </w:r>
    </w:p>
    <w:p w14:paraId="00000068" w14:textId="77777777" w:rsidR="00FD5559" w:rsidRDefault="00991700">
      <w:pPr>
        <w:numPr>
          <w:ilvl w:val="0"/>
          <w:numId w:val="5"/>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pessoas com deficiência.</w:t>
      </w:r>
    </w:p>
    <w:p w14:paraId="00000069"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 quantidade de cotas destinadas a cada categoria do edital está descrita no Anexo I.</w:t>
      </w:r>
    </w:p>
    <w:p w14:paraId="0000006A"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Para concorrer às cotas, os agentes culturais deverão preencher uma autodeclaração.</w:t>
      </w:r>
    </w:p>
    <w:p w14:paraId="0000006B"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 autodeclaração pode ser apresentada por escrito, em áudio, em vídeos ou em outros formatos acessíveis.</w:t>
      </w:r>
    </w:p>
    <w:tbl>
      <w:tblPr>
        <w:tblStyle w:val="aff2"/>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D5559" w14:paraId="70E9B8B6" w14:textId="77777777">
        <w:tc>
          <w:tcPr>
            <w:tcW w:w="9016" w:type="dxa"/>
          </w:tcPr>
          <w:p w14:paraId="0000006C" w14:textId="77777777" w:rsidR="00FD5559" w:rsidRDefault="00991700">
            <w:pPr>
              <w:pBdr>
                <w:top w:val="nil"/>
                <w:left w:val="nil"/>
                <w:bottom w:val="nil"/>
                <w:right w:val="nil"/>
                <w:between w:val="nil"/>
              </w:pBdr>
              <w:spacing w:after="160"/>
              <w:ind w:right="120"/>
              <w:jc w:val="both"/>
              <w:rPr>
                <w:color w:val="000000"/>
                <w:sz w:val="24"/>
                <w:szCs w:val="24"/>
              </w:rPr>
            </w:pPr>
            <w:r>
              <w:rPr>
                <w:b/>
                <w:color w:val="000000"/>
                <w:sz w:val="24"/>
                <w:szCs w:val="24"/>
                <w:highlight w:val="yellow"/>
              </w:rPr>
              <w:t>DICA PARA O ENTE FEDERATIVO!</w:t>
            </w:r>
            <w:r>
              <w:rPr>
                <w:color w:val="000000"/>
                <w:sz w:val="24"/>
                <w:szCs w:val="24"/>
                <w:highlight w:val="yellow"/>
              </w:rPr>
              <w:t xml:space="preserve"> O ENTE PODE AMPLIAR O PERCENTUAL DE COTAS DE ACORDO COM A SUA REALIDADE E A LEGISLAÇÃO LOCAL, BEM COMO PODE ESTABELECER OUTRAS COTAS ALÉM DAS COTAS PREVISTAS NA IN 10/2023.</w:t>
            </w:r>
          </w:p>
          <w:p w14:paraId="0000006D" w14:textId="0E629990" w:rsidR="00FD5559" w:rsidRDefault="00991700">
            <w:pPr>
              <w:spacing w:after="160"/>
              <w:ind w:right="120"/>
              <w:jc w:val="both"/>
              <w:rPr>
                <w:b/>
                <w:color w:val="000000"/>
                <w:sz w:val="24"/>
                <w:szCs w:val="24"/>
              </w:rPr>
            </w:pPr>
            <w:r>
              <w:rPr>
                <w:color w:val="000000"/>
                <w:sz w:val="24"/>
                <w:szCs w:val="24"/>
                <w:highlight w:val="yellow"/>
              </w:rPr>
              <w:t>RECOMENDA-SE AO ÓRGÃO QUE ADMINISTRARÁ A SELEÇÃO, JUSTIFICAR NO PROCESSO ADMINISTRATIVO REFERENTE AO EDITAL, A ADOÇÃO DE AÇÕES AFIRMATIVAS SOB O PONTO DE VISTA TÉCNICO, COM BASE NO DIAGNÓSTICO DA DESIGUALDADE QUE SE PRETENDE ABORDAR</w:t>
            </w:r>
            <w:r>
              <w:rPr>
                <w:color w:val="000000"/>
                <w:sz w:val="24"/>
                <w:szCs w:val="24"/>
              </w:rPr>
              <w:t>.</w:t>
            </w:r>
          </w:p>
        </w:tc>
      </w:tr>
    </w:tbl>
    <w:p w14:paraId="0000006E" w14:textId="77777777" w:rsidR="00FD5559" w:rsidRDefault="00FD5559">
      <w:pPr>
        <w:pBdr>
          <w:top w:val="nil"/>
          <w:left w:val="nil"/>
          <w:bottom w:val="nil"/>
          <w:right w:val="nil"/>
          <w:between w:val="nil"/>
        </w:pBdr>
        <w:spacing w:before="120" w:after="120" w:line="240" w:lineRule="auto"/>
        <w:ind w:right="120"/>
        <w:jc w:val="both"/>
        <w:rPr>
          <w:color w:val="000000"/>
          <w:sz w:val="24"/>
          <w:szCs w:val="24"/>
        </w:rPr>
      </w:pPr>
    </w:p>
    <w:p w14:paraId="0000006F" w14:textId="77777777" w:rsidR="00FD5559" w:rsidRDefault="00991700">
      <w:pPr>
        <w:numPr>
          <w:ilvl w:val="1"/>
          <w:numId w:val="7"/>
        </w:numPr>
        <w:pBdr>
          <w:top w:val="nil"/>
          <w:left w:val="nil"/>
          <w:bottom w:val="nil"/>
          <w:right w:val="nil"/>
          <w:between w:val="nil"/>
        </w:pBdr>
        <w:spacing w:before="240" w:after="240" w:line="240" w:lineRule="auto"/>
        <w:jc w:val="both"/>
        <w:rPr>
          <w:b/>
          <w:color w:val="000000"/>
          <w:sz w:val="24"/>
          <w:szCs w:val="24"/>
        </w:rPr>
      </w:pPr>
      <w:r>
        <w:rPr>
          <w:b/>
          <w:color w:val="000000"/>
          <w:sz w:val="24"/>
          <w:szCs w:val="24"/>
        </w:rPr>
        <w:t>Concorrência concomitante</w:t>
      </w:r>
    </w:p>
    <w:p w14:paraId="00000070" w14:textId="1580A2B1"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Os agentes culturais </w:t>
      </w:r>
      <w:r w:rsidRPr="00217A53">
        <w:rPr>
          <w:sz w:val="24"/>
          <w:szCs w:val="24"/>
        </w:rPr>
        <w:t xml:space="preserve">das culturas tradicionais e populares que </w:t>
      </w:r>
      <w:r>
        <w:rPr>
          <w:color w:val="000000"/>
          <w:sz w:val="24"/>
          <w:szCs w:val="24"/>
        </w:rPr>
        <w:t xml:space="preserve">optarem concomitantemente às vagas destinadas à ampla concorrência, ou </w:t>
      </w:r>
      <w:r>
        <w:rPr>
          <w:sz w:val="24"/>
          <w:szCs w:val="24"/>
        </w:rPr>
        <w:t>seja</w:t>
      </w:r>
      <w:r>
        <w:rPr>
          <w:color w:val="0000FF"/>
          <w:sz w:val="24"/>
          <w:szCs w:val="24"/>
        </w:rPr>
        <w:t>,</w:t>
      </w:r>
      <w:r>
        <w:rPr>
          <w:sz w:val="24"/>
          <w:szCs w:val="24"/>
        </w:rPr>
        <w:t xml:space="preserve"> concorrerão</w:t>
      </w:r>
      <w:r>
        <w:rPr>
          <w:color w:val="000000"/>
          <w:sz w:val="24"/>
          <w:szCs w:val="24"/>
        </w:rPr>
        <w:t xml:space="preserve"> ao mesmo tempo nas vagas da ampla concorrência e nas vagas reservadas às cotas, </w:t>
      </w:r>
      <w:r w:rsidRPr="00217A53">
        <w:rPr>
          <w:sz w:val="24"/>
          <w:szCs w:val="24"/>
        </w:rPr>
        <w:t xml:space="preserve">poderão ser selecionados </w:t>
      </w:r>
      <w:r>
        <w:rPr>
          <w:color w:val="000000"/>
          <w:sz w:val="24"/>
          <w:szCs w:val="24"/>
        </w:rPr>
        <w:t xml:space="preserve">de acordo com a sua nota ou classificação no </w:t>
      </w:r>
      <w:r w:rsidRPr="00217A53">
        <w:rPr>
          <w:sz w:val="24"/>
          <w:szCs w:val="24"/>
        </w:rPr>
        <w:t>processo de seleção</w:t>
      </w:r>
      <w:r>
        <w:rPr>
          <w:color w:val="000000"/>
          <w:sz w:val="24"/>
          <w:szCs w:val="24"/>
        </w:rPr>
        <w:t xml:space="preserve">. </w:t>
      </w:r>
    </w:p>
    <w:p w14:paraId="00000071"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Os agentes culturais </w:t>
      </w:r>
      <w:r w:rsidRPr="00217A53">
        <w:rPr>
          <w:sz w:val="24"/>
          <w:szCs w:val="24"/>
        </w:rPr>
        <w:t xml:space="preserve">das culturas tradicionais e populares optantes </w:t>
      </w:r>
      <w:r>
        <w:rPr>
          <w:color w:val="000000"/>
          <w:sz w:val="24"/>
          <w:szCs w:val="24"/>
        </w:rPr>
        <w:t>pelas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00000072" w14:textId="77777777" w:rsidR="00FD5559" w:rsidRDefault="00991700">
      <w:pPr>
        <w:numPr>
          <w:ilvl w:val="1"/>
          <w:numId w:val="7"/>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Desistência do optante pela cota</w:t>
      </w:r>
    </w:p>
    <w:p w14:paraId="00000073"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Em caso de desistência de optantes aprovados nas cotas, a vaga não preenchida deverá ser ocupada por pessoa que concorreu às cotas de acordo com a ordem de classificação. </w:t>
      </w:r>
    </w:p>
    <w:p w14:paraId="00000074" w14:textId="77777777" w:rsidR="00FD5559" w:rsidRDefault="00991700">
      <w:pPr>
        <w:numPr>
          <w:ilvl w:val="1"/>
          <w:numId w:val="7"/>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Remanejamento das cotas</w:t>
      </w:r>
    </w:p>
    <w:p w14:paraId="00000075"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No caso de não existirem propostas aptas em número suficiente para o cumprimento de uma das categorias de cotas, o número de vagas restantes deverá ser destinado inicialmente para a outra categoria de cotas.</w:t>
      </w:r>
    </w:p>
    <w:p w14:paraId="00000076" w14:textId="01ECB14E"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Caso não haja agentes culturais </w:t>
      </w:r>
      <w:r w:rsidRPr="00217A53">
        <w:rPr>
          <w:sz w:val="24"/>
          <w:szCs w:val="24"/>
        </w:rPr>
        <w:t xml:space="preserve">das culturas tradicionais e populares habilitados em </w:t>
      </w:r>
      <w:r>
        <w:rPr>
          <w:color w:val="000000"/>
          <w:sz w:val="24"/>
          <w:szCs w:val="24"/>
        </w:rPr>
        <w:t xml:space="preserve">outra categoria de cotas, as vagas não preenchidas deverão ser direcionadas para a ampla concorrência, sendo direcionadas para os demais </w:t>
      </w:r>
      <w:r w:rsidRPr="00217A53">
        <w:rPr>
          <w:sz w:val="24"/>
          <w:szCs w:val="24"/>
        </w:rPr>
        <w:t>candidatos habilitados</w:t>
      </w:r>
      <w:r>
        <w:rPr>
          <w:color w:val="000000"/>
          <w:sz w:val="24"/>
          <w:szCs w:val="24"/>
        </w:rPr>
        <w:t>, de acordo com a ordem de classificação.</w:t>
      </w:r>
    </w:p>
    <w:p w14:paraId="00000077" w14:textId="77777777" w:rsidR="00FD5559" w:rsidRDefault="00991700">
      <w:pPr>
        <w:numPr>
          <w:ilvl w:val="1"/>
          <w:numId w:val="7"/>
        </w:numPr>
        <w:pBdr>
          <w:top w:val="nil"/>
          <w:left w:val="nil"/>
          <w:bottom w:val="nil"/>
          <w:right w:val="nil"/>
          <w:between w:val="nil"/>
        </w:pBdr>
        <w:spacing w:before="120" w:after="120" w:line="240" w:lineRule="auto"/>
        <w:ind w:right="120"/>
        <w:jc w:val="both"/>
        <w:rPr>
          <w:b/>
          <w:color w:val="FF0000"/>
          <w:sz w:val="24"/>
          <w:szCs w:val="24"/>
        </w:rPr>
      </w:pPr>
      <w:r>
        <w:rPr>
          <w:b/>
          <w:color w:val="FF0000"/>
          <w:sz w:val="24"/>
          <w:szCs w:val="24"/>
        </w:rPr>
        <w:t xml:space="preserve">Procedimentos complementares - ITEM NÃO OBRIGATÓRIO </w:t>
      </w:r>
    </w:p>
    <w:tbl>
      <w:tblPr>
        <w:tblStyle w:val="aff3"/>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D5559" w14:paraId="5160146E" w14:textId="77777777">
        <w:tc>
          <w:tcPr>
            <w:tcW w:w="9016" w:type="dxa"/>
          </w:tcPr>
          <w:p w14:paraId="00000078" w14:textId="77777777" w:rsidR="00FD5559" w:rsidRDefault="00991700">
            <w:pPr>
              <w:pBdr>
                <w:top w:val="nil"/>
                <w:left w:val="nil"/>
                <w:bottom w:val="nil"/>
                <w:right w:val="nil"/>
                <w:between w:val="nil"/>
              </w:pBdr>
              <w:spacing w:before="120" w:after="120"/>
              <w:ind w:right="120"/>
              <w:jc w:val="both"/>
              <w:rPr>
                <w:b/>
                <w:color w:val="000000"/>
                <w:sz w:val="24"/>
                <w:szCs w:val="24"/>
                <w:highlight w:val="yellow"/>
              </w:rPr>
            </w:pPr>
            <w:r>
              <w:rPr>
                <w:b/>
                <w:color w:val="000000"/>
                <w:sz w:val="24"/>
                <w:szCs w:val="24"/>
                <w:highlight w:val="yellow"/>
              </w:rPr>
              <w:lastRenderedPageBreak/>
              <w:t>DICA PARA O ENTE FEDERATIVO!</w:t>
            </w:r>
            <w:r>
              <w:rPr>
                <w:color w:val="000000"/>
                <w:sz w:val="24"/>
                <w:szCs w:val="24"/>
                <w:highlight w:val="yellow"/>
              </w:rPr>
              <w:t xml:space="preserve"> Para fins de verificação da autodeclaração, O ENTE PODE INSERIR EVENTUAIS PROCEDIMENTOS COMPLEMENTARES DE VERIFICAÇÃO DA AUTODECLARAÇÃO CONFORME DISPÕE A IN 10/2023, A SABER:</w:t>
            </w:r>
          </w:p>
          <w:p w14:paraId="00000079" w14:textId="77777777" w:rsidR="00FD5559" w:rsidRDefault="00991700">
            <w:pPr>
              <w:pBdr>
                <w:top w:val="nil"/>
                <w:left w:val="nil"/>
                <w:bottom w:val="nil"/>
                <w:right w:val="nil"/>
                <w:between w:val="nil"/>
              </w:pBdr>
              <w:shd w:val="clear" w:color="auto" w:fill="FFFFFF"/>
              <w:spacing w:after="300"/>
              <w:jc w:val="both"/>
              <w:rPr>
                <w:color w:val="000000"/>
                <w:sz w:val="24"/>
                <w:szCs w:val="24"/>
                <w:highlight w:val="yellow"/>
              </w:rPr>
            </w:pPr>
            <w:r>
              <w:rPr>
                <w:color w:val="000000"/>
                <w:sz w:val="24"/>
                <w:szCs w:val="24"/>
                <w:highlight w:val="yellow"/>
              </w:rPr>
              <w:t xml:space="preserve">I - </w:t>
            </w:r>
            <w:proofErr w:type="spellStart"/>
            <w:proofErr w:type="gramStart"/>
            <w:r>
              <w:rPr>
                <w:color w:val="000000"/>
                <w:sz w:val="24"/>
                <w:szCs w:val="24"/>
                <w:highlight w:val="yellow"/>
              </w:rPr>
              <w:t>heteroidentificação</w:t>
            </w:r>
            <w:proofErr w:type="spellEnd"/>
            <w:proofErr w:type="gramEnd"/>
            <w:r>
              <w:rPr>
                <w:color w:val="000000"/>
                <w:sz w:val="24"/>
                <w:szCs w:val="24"/>
                <w:highlight w:val="yellow"/>
              </w:rPr>
              <w:t>: procedimento complementar à autodeclaração de pertencimento racial, para confirmação, por terceiros, da identificação como pessoa negra (preta ou parda) de acordo com seu fenótipo, isto é, conforme suas características físicas;</w:t>
            </w:r>
          </w:p>
          <w:p w14:paraId="0000007A" w14:textId="07B1DF05" w:rsidR="00FD5559" w:rsidRPr="00C26C9D" w:rsidRDefault="00991700">
            <w:pPr>
              <w:pBdr>
                <w:top w:val="nil"/>
                <w:left w:val="nil"/>
                <w:bottom w:val="nil"/>
                <w:right w:val="nil"/>
                <w:between w:val="nil"/>
              </w:pBdr>
              <w:shd w:val="clear" w:color="auto" w:fill="FFFFFF"/>
              <w:spacing w:after="300"/>
              <w:jc w:val="both"/>
              <w:rPr>
                <w:sz w:val="24"/>
                <w:szCs w:val="24"/>
                <w:highlight w:val="yellow"/>
              </w:rPr>
            </w:pPr>
            <w:r>
              <w:rPr>
                <w:color w:val="000000"/>
                <w:sz w:val="24"/>
                <w:szCs w:val="24"/>
                <w:highlight w:val="yellow"/>
              </w:rPr>
              <w:t xml:space="preserve">II - </w:t>
            </w:r>
            <w:proofErr w:type="gramStart"/>
            <w:r>
              <w:rPr>
                <w:color w:val="000000"/>
                <w:sz w:val="24"/>
                <w:szCs w:val="24"/>
                <w:highlight w:val="yellow"/>
              </w:rPr>
              <w:t>solicitação</w:t>
            </w:r>
            <w:proofErr w:type="gramEnd"/>
            <w:r>
              <w:rPr>
                <w:color w:val="000000"/>
                <w:sz w:val="24"/>
                <w:szCs w:val="24"/>
                <w:highlight w:val="yellow"/>
              </w:rPr>
              <w:t xml:space="preserve"> de carta consubstanciada: documento apresentado em formato escrito, oral ou audiovisual que promove a reflexão sobre o pertencimento étnico-racial, contendo os motivos pelos quais o agente cultural se autodeclara negro (preto ou pardo) ou indígena, conforme modelo constante no </w:t>
            </w:r>
            <w:r w:rsidRPr="00C26C9D">
              <w:rPr>
                <w:sz w:val="24"/>
                <w:szCs w:val="24"/>
                <w:highlight w:val="yellow"/>
              </w:rPr>
              <w:t>Anexo VI;</w:t>
            </w:r>
          </w:p>
          <w:p w14:paraId="0000007B" w14:textId="77777777" w:rsidR="00FD5559" w:rsidRDefault="00991700">
            <w:pPr>
              <w:pBdr>
                <w:top w:val="nil"/>
                <w:left w:val="nil"/>
                <w:bottom w:val="nil"/>
                <w:right w:val="nil"/>
                <w:between w:val="nil"/>
              </w:pBdr>
              <w:shd w:val="clear" w:color="auto" w:fill="FFFFFF"/>
              <w:spacing w:after="300"/>
              <w:jc w:val="both"/>
              <w:rPr>
                <w:color w:val="000000"/>
                <w:sz w:val="24"/>
                <w:szCs w:val="24"/>
                <w:highlight w:val="yellow"/>
              </w:rPr>
            </w:pPr>
            <w:r>
              <w:rPr>
                <w:color w:val="000000"/>
                <w:sz w:val="24"/>
                <w:szCs w:val="24"/>
                <w:highlight w:val="yellow"/>
              </w:rPr>
              <w:t>III - solicitação de um documento em formato escrito, oral ou audiovisual que demonstre o pertencimento étnico do agente cultural indígena elaborado por liderança ou entidade constituída em forma de associação, fundação ou qualquer configuração de entidade formalizada ou não, desde que gerida por povos indígenas;</w:t>
            </w:r>
          </w:p>
          <w:p w14:paraId="0000007C" w14:textId="77777777" w:rsidR="00FD5559" w:rsidRDefault="00991700">
            <w:pPr>
              <w:pBdr>
                <w:top w:val="nil"/>
                <w:left w:val="nil"/>
                <w:bottom w:val="nil"/>
                <w:right w:val="nil"/>
                <w:between w:val="nil"/>
              </w:pBdr>
              <w:shd w:val="clear" w:color="auto" w:fill="FFFFFF"/>
              <w:spacing w:after="300"/>
              <w:jc w:val="both"/>
              <w:rPr>
                <w:color w:val="000000"/>
                <w:sz w:val="24"/>
                <w:szCs w:val="24"/>
                <w:highlight w:val="yellow"/>
              </w:rPr>
            </w:pPr>
            <w:r>
              <w:rPr>
                <w:color w:val="000000"/>
                <w:sz w:val="24"/>
                <w:szCs w:val="24"/>
                <w:highlight w:val="yellow"/>
              </w:rPr>
              <w:t xml:space="preserve">IV - </w:t>
            </w:r>
            <w:proofErr w:type="gramStart"/>
            <w:r>
              <w:rPr>
                <w:color w:val="000000"/>
                <w:sz w:val="24"/>
                <w:szCs w:val="24"/>
                <w:highlight w:val="yellow"/>
              </w:rPr>
              <w:t>procedimento</w:t>
            </w:r>
            <w:proofErr w:type="gramEnd"/>
            <w:r>
              <w:rPr>
                <w:color w:val="000000"/>
                <w:sz w:val="24"/>
                <w:szCs w:val="24"/>
                <w:highlight w:val="yellow"/>
              </w:rPr>
              <w:t xml:space="preserve"> de avaliação biopsicossocial realizada nos termos do § 1º do art. 2º da Lei nº 13.146, de 2015, solicitação de documentos como laudo médico, Certificado da Pessoa com Deficiência ou comprovante de recebimento de Benefício de Prestação Continuada à Pessoa com Deficiência; ou</w:t>
            </w:r>
          </w:p>
          <w:p w14:paraId="0000007D" w14:textId="77777777" w:rsidR="00FD5559" w:rsidRDefault="00991700">
            <w:pPr>
              <w:pBdr>
                <w:top w:val="nil"/>
                <w:left w:val="nil"/>
                <w:bottom w:val="nil"/>
                <w:right w:val="nil"/>
                <w:between w:val="nil"/>
              </w:pBdr>
              <w:spacing w:before="120" w:after="120"/>
              <w:ind w:right="120"/>
              <w:jc w:val="both"/>
              <w:rPr>
                <w:b/>
                <w:color w:val="000000"/>
                <w:sz w:val="24"/>
                <w:szCs w:val="24"/>
              </w:rPr>
            </w:pPr>
            <w:r>
              <w:rPr>
                <w:color w:val="000000"/>
                <w:sz w:val="24"/>
                <w:szCs w:val="24"/>
                <w:highlight w:val="yellow"/>
              </w:rPr>
              <w:t xml:space="preserve">V - </w:t>
            </w:r>
            <w:proofErr w:type="gramStart"/>
            <w:r>
              <w:rPr>
                <w:color w:val="000000"/>
                <w:sz w:val="24"/>
                <w:szCs w:val="24"/>
                <w:highlight w:val="yellow"/>
              </w:rPr>
              <w:t>outras</w:t>
            </w:r>
            <w:proofErr w:type="gramEnd"/>
            <w:r>
              <w:rPr>
                <w:color w:val="000000"/>
                <w:sz w:val="24"/>
                <w:szCs w:val="24"/>
                <w:highlight w:val="yellow"/>
              </w:rPr>
              <w:t xml:space="preserve"> estratégias com vistas a garantir que as cotas sejam destinadas a pessoas negras, indígenas ou com deficiência.</w:t>
            </w:r>
          </w:p>
        </w:tc>
      </w:tr>
    </w:tbl>
    <w:p w14:paraId="0000007E" w14:textId="77777777" w:rsidR="00FD5559" w:rsidRDefault="00FD5559">
      <w:pPr>
        <w:pBdr>
          <w:top w:val="nil"/>
          <w:left w:val="nil"/>
          <w:bottom w:val="nil"/>
          <w:right w:val="nil"/>
          <w:between w:val="nil"/>
        </w:pBdr>
        <w:spacing w:before="120" w:after="120" w:line="240" w:lineRule="auto"/>
        <w:ind w:right="120"/>
        <w:jc w:val="both"/>
        <w:rPr>
          <w:b/>
          <w:color w:val="000000"/>
          <w:sz w:val="24"/>
          <w:szCs w:val="24"/>
        </w:rPr>
      </w:pPr>
    </w:p>
    <w:p w14:paraId="0000007F" w14:textId="77777777" w:rsidR="00FD5559" w:rsidRDefault="00991700">
      <w:pPr>
        <w:numPr>
          <w:ilvl w:val="1"/>
          <w:numId w:val="7"/>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Aplicação das cotas para pessoas jurídicas e coletivos</w:t>
      </w:r>
    </w:p>
    <w:p w14:paraId="00000080"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As pessoas jurídicas e </w:t>
      </w:r>
      <w:r w:rsidRPr="00C26C9D">
        <w:rPr>
          <w:sz w:val="24"/>
          <w:szCs w:val="24"/>
        </w:rPr>
        <w:t xml:space="preserve">coletivos/grupos </w:t>
      </w:r>
      <w:r>
        <w:rPr>
          <w:color w:val="000000"/>
          <w:sz w:val="24"/>
          <w:szCs w:val="24"/>
        </w:rPr>
        <w:t>sem CNPJ podem concorrer às cotas, desde que preencham algum dos requisitos abaixo: </w:t>
      </w:r>
    </w:p>
    <w:p w14:paraId="00000081" w14:textId="705ABA7A" w:rsidR="00FD5559" w:rsidRDefault="00991700">
      <w:pPr>
        <w:pBdr>
          <w:top w:val="nil"/>
          <w:left w:val="nil"/>
          <w:bottom w:val="nil"/>
          <w:right w:val="nil"/>
          <w:between w:val="nil"/>
        </w:pBdr>
        <w:spacing w:before="120" w:after="120" w:line="240" w:lineRule="auto"/>
        <w:ind w:right="120"/>
        <w:jc w:val="both"/>
        <w:rPr>
          <w:color w:val="FF0000"/>
          <w:sz w:val="24"/>
          <w:szCs w:val="24"/>
        </w:rPr>
      </w:pPr>
      <w:r>
        <w:rPr>
          <w:color w:val="FF0000"/>
          <w:sz w:val="24"/>
          <w:szCs w:val="24"/>
        </w:rPr>
        <w:t>[</w:t>
      </w:r>
      <w:r>
        <w:rPr>
          <w:b/>
          <w:color w:val="FF0000"/>
          <w:sz w:val="24"/>
          <w:szCs w:val="24"/>
        </w:rPr>
        <w:t>ATENÇÃO ENTE FEDERATIVO!</w:t>
      </w:r>
      <w:r>
        <w:rPr>
          <w:color w:val="FF0000"/>
          <w:sz w:val="24"/>
          <w:szCs w:val="24"/>
        </w:rPr>
        <w:t xml:space="preserve"> DEFINA AQUI COMO SERÁ AVALIADA A PARTICIPAÇÃO DE PESSOAS NEGRAS (PRETAS E PARDAS), INDÍGENAS E PCD NA PESSOA JURÍDICA E COLETIVO </w:t>
      </w:r>
      <w:r w:rsidRPr="00C26C9D">
        <w:rPr>
          <w:color w:val="FF0000"/>
          <w:sz w:val="24"/>
          <w:szCs w:val="24"/>
        </w:rPr>
        <w:t xml:space="preserve">OU GRUPO SEM </w:t>
      </w:r>
      <w:r>
        <w:rPr>
          <w:color w:val="FF0000"/>
          <w:sz w:val="24"/>
          <w:szCs w:val="24"/>
        </w:rPr>
        <w:t>CNPJ NOS TERMOS DA IN 10/2023, CONFORME EXEMPLOS A SEGUIR:</w:t>
      </w:r>
    </w:p>
    <w:p w14:paraId="00000082" w14:textId="77777777" w:rsidR="00FD5559" w:rsidRDefault="00991700">
      <w:pPr>
        <w:pBdr>
          <w:top w:val="nil"/>
          <w:left w:val="nil"/>
          <w:bottom w:val="nil"/>
          <w:right w:val="nil"/>
          <w:between w:val="nil"/>
        </w:pBdr>
        <w:spacing w:before="120" w:after="120" w:line="240" w:lineRule="auto"/>
        <w:ind w:right="120"/>
        <w:jc w:val="both"/>
        <w:rPr>
          <w:color w:val="FF0000"/>
          <w:sz w:val="24"/>
          <w:szCs w:val="24"/>
        </w:rPr>
      </w:pPr>
      <w:r>
        <w:rPr>
          <w:color w:val="FF0000"/>
          <w:sz w:val="24"/>
          <w:szCs w:val="24"/>
        </w:rPr>
        <w:t xml:space="preserve">I - </w:t>
      </w:r>
      <w:proofErr w:type="gramStart"/>
      <w:r>
        <w:rPr>
          <w:color w:val="FF0000"/>
          <w:sz w:val="24"/>
          <w:szCs w:val="24"/>
        </w:rPr>
        <w:t>pessoas</w:t>
      </w:r>
      <w:proofErr w:type="gramEnd"/>
      <w:r>
        <w:rPr>
          <w:color w:val="FF0000"/>
          <w:sz w:val="24"/>
          <w:szCs w:val="24"/>
        </w:rPr>
        <w:t xml:space="preserve"> jurídicas em que mais da metade dos sócios são pessoas negras, indígenas ou com deficiência,</w:t>
      </w:r>
    </w:p>
    <w:p w14:paraId="00000083" w14:textId="11B09687" w:rsidR="00FD5559" w:rsidRDefault="00991700">
      <w:pPr>
        <w:pBdr>
          <w:top w:val="nil"/>
          <w:left w:val="nil"/>
          <w:bottom w:val="nil"/>
          <w:right w:val="nil"/>
          <w:between w:val="nil"/>
        </w:pBdr>
        <w:spacing w:before="120" w:after="120" w:line="240" w:lineRule="auto"/>
        <w:ind w:right="120"/>
        <w:jc w:val="both"/>
        <w:rPr>
          <w:color w:val="FF0000"/>
          <w:sz w:val="24"/>
          <w:szCs w:val="24"/>
        </w:rPr>
      </w:pPr>
      <w:r>
        <w:rPr>
          <w:color w:val="FF0000"/>
          <w:sz w:val="24"/>
          <w:szCs w:val="24"/>
        </w:rPr>
        <w:t xml:space="preserve">II - </w:t>
      </w:r>
      <w:proofErr w:type="gramStart"/>
      <w:r>
        <w:rPr>
          <w:color w:val="FF0000"/>
          <w:sz w:val="24"/>
          <w:szCs w:val="24"/>
        </w:rPr>
        <w:t>pessoas</w:t>
      </w:r>
      <w:proofErr w:type="gramEnd"/>
      <w:r>
        <w:rPr>
          <w:color w:val="FF0000"/>
          <w:sz w:val="24"/>
          <w:szCs w:val="24"/>
        </w:rPr>
        <w:t xml:space="preserve"> jurídicas ou </w:t>
      </w:r>
      <w:r w:rsidRPr="00C26C9D">
        <w:rPr>
          <w:color w:val="FF0000"/>
          <w:sz w:val="24"/>
          <w:szCs w:val="24"/>
        </w:rPr>
        <w:t xml:space="preserve">coletivos e grupos sem </w:t>
      </w:r>
      <w:r>
        <w:rPr>
          <w:color w:val="FF0000"/>
          <w:sz w:val="24"/>
          <w:szCs w:val="24"/>
        </w:rPr>
        <w:t xml:space="preserve">CNPJ que possuam pessoas negras, indígenas ou com deficiência em posições de </w:t>
      </w:r>
      <w:r w:rsidRPr="00C26C9D">
        <w:rPr>
          <w:color w:val="FF0000"/>
          <w:sz w:val="24"/>
          <w:szCs w:val="24"/>
        </w:rPr>
        <w:t>liderança na iniciativa cultural</w:t>
      </w:r>
      <w:r>
        <w:rPr>
          <w:color w:val="FF0000"/>
          <w:sz w:val="24"/>
          <w:szCs w:val="24"/>
        </w:rPr>
        <w:t>;</w:t>
      </w:r>
    </w:p>
    <w:p w14:paraId="00000084" w14:textId="3E8B6567" w:rsidR="00FD5559" w:rsidRDefault="00991700">
      <w:pPr>
        <w:pBdr>
          <w:top w:val="nil"/>
          <w:left w:val="nil"/>
          <w:bottom w:val="nil"/>
          <w:right w:val="nil"/>
          <w:between w:val="nil"/>
        </w:pBdr>
        <w:spacing w:before="120" w:after="120" w:line="240" w:lineRule="auto"/>
        <w:ind w:right="120"/>
        <w:jc w:val="both"/>
        <w:rPr>
          <w:color w:val="FF0000"/>
          <w:sz w:val="24"/>
          <w:szCs w:val="24"/>
        </w:rPr>
      </w:pPr>
      <w:r>
        <w:rPr>
          <w:color w:val="FF0000"/>
          <w:sz w:val="24"/>
          <w:szCs w:val="24"/>
        </w:rPr>
        <w:t xml:space="preserve">III - pessoas jurídicas ou coletivos sem CNPJ que possuam </w:t>
      </w:r>
      <w:r w:rsidRPr="00C26C9D">
        <w:rPr>
          <w:color w:val="FF0000"/>
          <w:sz w:val="24"/>
          <w:szCs w:val="24"/>
        </w:rPr>
        <w:t xml:space="preserve">equipe da iniciativa cultural </w:t>
      </w:r>
      <w:r>
        <w:rPr>
          <w:color w:val="FF0000"/>
          <w:sz w:val="24"/>
          <w:szCs w:val="24"/>
        </w:rPr>
        <w:t>majoritariamente composta por pessoas negras, indígenas ou com deficiência; e</w:t>
      </w:r>
    </w:p>
    <w:p w14:paraId="00000085" w14:textId="04BDE847" w:rsidR="00FD5559" w:rsidRDefault="00991700">
      <w:pPr>
        <w:pBdr>
          <w:top w:val="nil"/>
          <w:left w:val="nil"/>
          <w:bottom w:val="nil"/>
          <w:right w:val="nil"/>
          <w:between w:val="nil"/>
        </w:pBdr>
        <w:spacing w:before="120" w:after="120" w:line="240" w:lineRule="auto"/>
        <w:ind w:right="120"/>
        <w:jc w:val="both"/>
        <w:rPr>
          <w:color w:val="FF0000"/>
          <w:sz w:val="24"/>
          <w:szCs w:val="24"/>
        </w:rPr>
      </w:pPr>
      <w:r>
        <w:rPr>
          <w:color w:val="FF0000"/>
          <w:sz w:val="24"/>
          <w:szCs w:val="24"/>
        </w:rPr>
        <w:lastRenderedPageBreak/>
        <w:t xml:space="preserve">IV - </w:t>
      </w:r>
      <w:proofErr w:type="gramStart"/>
      <w:r>
        <w:rPr>
          <w:color w:val="FF0000"/>
          <w:sz w:val="24"/>
          <w:szCs w:val="24"/>
        </w:rPr>
        <w:t>outras</w:t>
      </w:r>
      <w:proofErr w:type="gramEnd"/>
      <w:r>
        <w:rPr>
          <w:color w:val="FF0000"/>
          <w:sz w:val="24"/>
          <w:szCs w:val="24"/>
        </w:rPr>
        <w:t xml:space="preserve"> formas de composição que garantam o protagonismo de pessoas negras, indígenas ou com deficiência na pessoa jurídica ou no </w:t>
      </w:r>
      <w:r w:rsidRPr="00C26C9D">
        <w:rPr>
          <w:color w:val="FF0000"/>
          <w:sz w:val="24"/>
          <w:szCs w:val="24"/>
        </w:rPr>
        <w:t xml:space="preserve">coletivo e grupo sem </w:t>
      </w:r>
      <w:r>
        <w:rPr>
          <w:color w:val="FF0000"/>
          <w:sz w:val="24"/>
          <w:szCs w:val="24"/>
        </w:rPr>
        <w:t>personalidade jurídica.]</w:t>
      </w:r>
    </w:p>
    <w:p w14:paraId="00000086"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As pessoas físicas que compõem a pessoa jurídica ou o </w:t>
      </w:r>
      <w:r w:rsidRPr="00C26C9D">
        <w:rPr>
          <w:sz w:val="24"/>
          <w:szCs w:val="24"/>
        </w:rPr>
        <w:t xml:space="preserve">coletivo/grupo </w:t>
      </w:r>
      <w:r>
        <w:rPr>
          <w:color w:val="000000"/>
          <w:sz w:val="24"/>
          <w:szCs w:val="24"/>
        </w:rPr>
        <w:t xml:space="preserve">sem CNPJ devem preencher uma autodeclaração, conforme modelos do Anexo VI e Anexo VII. </w:t>
      </w:r>
    </w:p>
    <w:tbl>
      <w:tblPr>
        <w:tblStyle w:val="aff4"/>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D5559" w14:paraId="6DFC929B" w14:textId="77777777">
        <w:tc>
          <w:tcPr>
            <w:tcW w:w="9016" w:type="dxa"/>
          </w:tcPr>
          <w:p w14:paraId="00000087" w14:textId="77777777" w:rsidR="00FD5559" w:rsidRDefault="00991700">
            <w:pPr>
              <w:pBdr>
                <w:top w:val="nil"/>
                <w:left w:val="nil"/>
                <w:bottom w:val="nil"/>
                <w:right w:val="nil"/>
                <w:between w:val="nil"/>
              </w:pBdr>
              <w:spacing w:before="120" w:after="120"/>
              <w:ind w:right="120"/>
              <w:jc w:val="both"/>
              <w:rPr>
                <w:color w:val="000000"/>
                <w:sz w:val="24"/>
                <w:szCs w:val="24"/>
              </w:rPr>
            </w:pPr>
            <w:r>
              <w:rPr>
                <w:b/>
                <w:color w:val="000000"/>
                <w:sz w:val="24"/>
                <w:szCs w:val="24"/>
                <w:highlight w:val="yellow"/>
              </w:rPr>
              <w:t>ATENÇÃO ENTE FEDERATIVO!</w:t>
            </w:r>
            <w:r>
              <w:rPr>
                <w:color w:val="000000"/>
                <w:sz w:val="24"/>
                <w:szCs w:val="24"/>
                <w:highlight w:val="yellow"/>
              </w:rPr>
              <w:t xml:space="preserve"> CASO IMPLEMENTE PROCEDIMENTO COMPLEMENTAR DE VERIFICAÇÃO DE AUTODECLARAÇÃO, INFORME AQUI NESTE ITEM QUE AS PESSOAS FÍSICAS QUE COMPÕEM A PESSOA JURÍDICA OU </w:t>
            </w:r>
            <w:r w:rsidRPr="00C26C9D">
              <w:rPr>
                <w:sz w:val="24"/>
                <w:szCs w:val="24"/>
                <w:highlight w:val="yellow"/>
              </w:rPr>
              <w:t xml:space="preserve">COLETIVO/GRUPO </w:t>
            </w:r>
            <w:r>
              <w:rPr>
                <w:color w:val="000000"/>
                <w:sz w:val="24"/>
                <w:szCs w:val="24"/>
                <w:highlight w:val="yellow"/>
              </w:rPr>
              <w:t>DEVEM REALIZAR O PROCEDIMENTO.</w:t>
            </w:r>
          </w:p>
        </w:tc>
      </w:tr>
    </w:tbl>
    <w:p w14:paraId="00000088" w14:textId="77777777" w:rsidR="00FD5559" w:rsidRDefault="00FD5559">
      <w:pPr>
        <w:spacing w:before="220" w:after="220"/>
        <w:jc w:val="both"/>
        <w:rPr>
          <w:b/>
          <w:color w:val="000000"/>
          <w:sz w:val="24"/>
          <w:szCs w:val="24"/>
        </w:rPr>
      </w:pPr>
    </w:p>
    <w:p w14:paraId="00000089" w14:textId="77777777" w:rsidR="00FD5559" w:rsidRDefault="00991700">
      <w:pPr>
        <w:numPr>
          <w:ilvl w:val="0"/>
          <w:numId w:val="7"/>
        </w:numPr>
        <w:pBdr>
          <w:top w:val="nil"/>
          <w:left w:val="nil"/>
          <w:bottom w:val="nil"/>
          <w:right w:val="nil"/>
          <w:between w:val="nil"/>
        </w:pBdr>
        <w:spacing w:before="220" w:after="0"/>
        <w:jc w:val="both"/>
        <w:rPr>
          <w:b/>
          <w:color w:val="000000"/>
          <w:sz w:val="24"/>
          <w:szCs w:val="24"/>
        </w:rPr>
      </w:pPr>
      <w:r>
        <w:rPr>
          <w:b/>
          <w:color w:val="000000"/>
          <w:sz w:val="24"/>
          <w:szCs w:val="24"/>
        </w:rPr>
        <w:t>ETAPA DE SELEÇÃO</w:t>
      </w:r>
    </w:p>
    <w:p w14:paraId="0000008A" w14:textId="77777777" w:rsidR="00FD5559" w:rsidRDefault="00991700">
      <w:pPr>
        <w:numPr>
          <w:ilvl w:val="1"/>
          <w:numId w:val="7"/>
        </w:numPr>
        <w:pBdr>
          <w:top w:val="nil"/>
          <w:left w:val="nil"/>
          <w:bottom w:val="nil"/>
          <w:right w:val="nil"/>
          <w:between w:val="nil"/>
        </w:pBdr>
        <w:spacing w:after="220"/>
        <w:jc w:val="both"/>
        <w:rPr>
          <w:b/>
          <w:color w:val="000000"/>
          <w:sz w:val="24"/>
          <w:szCs w:val="24"/>
        </w:rPr>
      </w:pPr>
      <w:r>
        <w:rPr>
          <w:b/>
          <w:color w:val="000000"/>
          <w:sz w:val="24"/>
          <w:szCs w:val="24"/>
        </w:rPr>
        <w:t>Quem analisa as candidaturas</w:t>
      </w:r>
    </w:p>
    <w:p w14:paraId="0000008B" w14:textId="77777777" w:rsidR="00FD5559" w:rsidRDefault="00991700">
      <w:pPr>
        <w:spacing w:before="240" w:after="240"/>
        <w:jc w:val="both"/>
        <w:rPr>
          <w:color w:val="000000"/>
          <w:sz w:val="24"/>
          <w:szCs w:val="24"/>
        </w:rPr>
      </w:pPr>
      <w:r>
        <w:rPr>
          <w:color w:val="000000"/>
          <w:sz w:val="24"/>
          <w:szCs w:val="24"/>
        </w:rPr>
        <w:t>Uma comissão de seleção vai avaliar as candidaturas. Todas as atividades serão registradas em ata.</w:t>
      </w:r>
    </w:p>
    <w:p w14:paraId="0000008C" w14:textId="77777777" w:rsidR="00FD5559" w:rsidRDefault="00991700">
      <w:pPr>
        <w:spacing w:before="240" w:after="240" w:line="257" w:lineRule="auto"/>
        <w:jc w:val="both"/>
        <w:rPr>
          <w:color w:val="FF0000"/>
          <w:sz w:val="24"/>
          <w:szCs w:val="24"/>
        </w:rPr>
      </w:pPr>
      <w:r>
        <w:rPr>
          <w:color w:val="000000"/>
          <w:sz w:val="24"/>
          <w:szCs w:val="24"/>
        </w:rPr>
        <w:t xml:space="preserve">Farão parte desta comissão </w:t>
      </w:r>
      <w:r>
        <w:rPr>
          <w:color w:val="FF0000"/>
          <w:sz w:val="24"/>
          <w:szCs w:val="24"/>
        </w:rPr>
        <w:t>[INDICAR SE A COMISSÃO SERÁ COMPOSTA POR PARECERISTAS EXTERNOS CONTRATADOS, MEMBROS DO CONSELHO, SERVIDORES DA SECRETARIA. INDICAR TAMBÉM A QUANTIDADE DE MEMBROS DA COMISSÃO DE SELEÇÃO].</w:t>
      </w:r>
    </w:p>
    <w:p w14:paraId="0000008D" w14:textId="77777777" w:rsidR="00FD5559" w:rsidRDefault="00991700">
      <w:pPr>
        <w:numPr>
          <w:ilvl w:val="1"/>
          <w:numId w:val="7"/>
        </w:numPr>
        <w:pBdr>
          <w:top w:val="nil"/>
          <w:left w:val="nil"/>
          <w:bottom w:val="nil"/>
          <w:right w:val="nil"/>
          <w:between w:val="nil"/>
        </w:pBdr>
        <w:spacing w:before="240" w:after="240"/>
        <w:jc w:val="both"/>
        <w:rPr>
          <w:b/>
          <w:color w:val="000000"/>
          <w:sz w:val="24"/>
          <w:szCs w:val="24"/>
        </w:rPr>
      </w:pPr>
      <w:r>
        <w:rPr>
          <w:b/>
          <w:color w:val="000000"/>
          <w:sz w:val="24"/>
          <w:szCs w:val="24"/>
        </w:rPr>
        <w:t>Quem não pode fazer parte da comissão de seleção</w:t>
      </w:r>
    </w:p>
    <w:p w14:paraId="0000008E" w14:textId="77777777" w:rsidR="00FD5559" w:rsidRDefault="00991700">
      <w:pPr>
        <w:spacing w:before="240" w:after="200"/>
        <w:jc w:val="both"/>
        <w:rPr>
          <w:color w:val="000000"/>
          <w:sz w:val="24"/>
          <w:szCs w:val="24"/>
        </w:rPr>
      </w:pPr>
      <w:r>
        <w:rPr>
          <w:color w:val="000000"/>
          <w:sz w:val="24"/>
          <w:szCs w:val="24"/>
        </w:rPr>
        <w:t>Os membros da comissão de seleção e respectivos substitutos ficam impedidos de participar da avaliação de candidaturas quando:</w:t>
      </w:r>
    </w:p>
    <w:p w14:paraId="0000008F" w14:textId="77777777" w:rsidR="00FD5559" w:rsidRDefault="00991700">
      <w:pPr>
        <w:rPr>
          <w:color w:val="000000"/>
          <w:sz w:val="24"/>
          <w:szCs w:val="24"/>
        </w:rPr>
      </w:pPr>
      <w:r>
        <w:rPr>
          <w:color w:val="000000"/>
          <w:sz w:val="24"/>
          <w:szCs w:val="24"/>
        </w:rPr>
        <w:t xml:space="preserve">I – </w:t>
      </w:r>
      <w:proofErr w:type="gramStart"/>
      <w:r>
        <w:rPr>
          <w:color w:val="000000"/>
          <w:sz w:val="24"/>
          <w:szCs w:val="24"/>
        </w:rPr>
        <w:t>tiverem</w:t>
      </w:r>
      <w:proofErr w:type="gramEnd"/>
      <w:r>
        <w:rPr>
          <w:color w:val="000000"/>
          <w:sz w:val="24"/>
          <w:szCs w:val="24"/>
        </w:rPr>
        <w:t xml:space="preserve"> interesse direto na matéria;</w:t>
      </w:r>
    </w:p>
    <w:p w14:paraId="00000090" w14:textId="036DE09C" w:rsidR="00FD5559" w:rsidRDefault="00991700">
      <w:pPr>
        <w:spacing w:before="240" w:after="200"/>
        <w:jc w:val="both"/>
        <w:rPr>
          <w:color w:val="000000"/>
          <w:sz w:val="24"/>
          <w:szCs w:val="24"/>
        </w:rPr>
      </w:pPr>
      <w:r>
        <w:rPr>
          <w:color w:val="000000"/>
          <w:sz w:val="24"/>
          <w:szCs w:val="24"/>
        </w:rPr>
        <w:t xml:space="preserve">II – </w:t>
      </w:r>
      <w:proofErr w:type="gramStart"/>
      <w:r>
        <w:rPr>
          <w:color w:val="000000"/>
          <w:sz w:val="24"/>
          <w:szCs w:val="24"/>
        </w:rPr>
        <w:t>no</w:t>
      </w:r>
      <w:proofErr w:type="gramEnd"/>
      <w:r>
        <w:rPr>
          <w:color w:val="000000"/>
          <w:sz w:val="24"/>
          <w:szCs w:val="24"/>
        </w:rPr>
        <w:t xml:space="preserve"> caso de inscrição de pessoa jurídica, ou </w:t>
      </w:r>
      <w:r w:rsidRPr="00C26C9D">
        <w:rPr>
          <w:sz w:val="24"/>
          <w:szCs w:val="24"/>
        </w:rPr>
        <w:t xml:space="preserve">coletivo/grupo: tenham composto o quadro societário da pessoa jurídica ou tenham sido membros do coletivo/grupo </w:t>
      </w:r>
      <w:r>
        <w:rPr>
          <w:color w:val="000000"/>
          <w:sz w:val="24"/>
          <w:szCs w:val="24"/>
        </w:rPr>
        <w:t>nos últimos dois anos, ou se tais situações ocorrem quanto ao cônjuge, companheiro ou parente e afins até o terceiro grau; e</w:t>
      </w:r>
    </w:p>
    <w:p w14:paraId="00000091" w14:textId="77777777" w:rsidR="00FD5559" w:rsidRDefault="00991700">
      <w:pPr>
        <w:spacing w:before="240" w:after="200"/>
        <w:jc w:val="both"/>
        <w:rPr>
          <w:color w:val="000000"/>
          <w:sz w:val="24"/>
          <w:szCs w:val="24"/>
        </w:rPr>
      </w:pPr>
      <w:r>
        <w:rPr>
          <w:color w:val="000000"/>
          <w:sz w:val="24"/>
          <w:szCs w:val="24"/>
        </w:rPr>
        <w:t>III - sejam parte em ação judicial ou administrativa em face do agente cultural ou do respectivo cônjuge ou companheiro.</w:t>
      </w:r>
    </w:p>
    <w:p w14:paraId="00000092" w14:textId="77777777" w:rsidR="00FD5559" w:rsidRDefault="00991700">
      <w:pPr>
        <w:spacing w:before="240" w:after="200"/>
        <w:jc w:val="both"/>
        <w:rPr>
          <w:sz w:val="24"/>
          <w:szCs w:val="24"/>
        </w:rPr>
      </w:pPr>
      <w:r>
        <w:rPr>
          <w:sz w:val="24"/>
          <w:szCs w:val="24"/>
        </w:rPr>
        <w:t>Caso o membro da comissão se enquadre nas situações de impedimento, deve comunicar à comissão, e deixar de atuar, imediatamente, caso contrário todos os atos praticados podem ser considerados nulos.</w:t>
      </w:r>
    </w:p>
    <w:p w14:paraId="00000093" w14:textId="77777777" w:rsidR="00FD5559" w:rsidRDefault="00991700">
      <w:pPr>
        <w:spacing w:before="240" w:after="200"/>
        <w:jc w:val="both"/>
        <w:rPr>
          <w:b/>
          <w:color w:val="FF0000"/>
          <w:sz w:val="24"/>
          <w:szCs w:val="24"/>
        </w:rPr>
      </w:pPr>
      <w:r>
        <w:rPr>
          <w:b/>
          <w:color w:val="000000"/>
          <w:sz w:val="24"/>
          <w:szCs w:val="24"/>
          <w:highlight w:val="white"/>
        </w:rPr>
        <w:lastRenderedPageBreak/>
        <w:t xml:space="preserve">Atenção! </w:t>
      </w:r>
      <w:r>
        <w:rPr>
          <w:color w:val="000000"/>
          <w:sz w:val="24"/>
          <w:szCs w:val="24"/>
          <w:highlight w:val="white"/>
        </w:rPr>
        <w:t>Os parentes e afins até o terceiro grau são:  pai, mãe, filho/filha, avô, avó, neto/neta, bisavô/bisavó, bisneto/bisneta, irmão/irmã, tio/tia, sobrinho/sobrinha, sogro/sogra, genro/nora, enteado/enteada, cunhado/cunhada. </w:t>
      </w:r>
    </w:p>
    <w:p w14:paraId="00000094" w14:textId="77777777" w:rsidR="00FD5559" w:rsidRDefault="00991700">
      <w:pPr>
        <w:numPr>
          <w:ilvl w:val="1"/>
          <w:numId w:val="7"/>
        </w:numPr>
        <w:pBdr>
          <w:top w:val="nil"/>
          <w:left w:val="nil"/>
          <w:bottom w:val="nil"/>
          <w:right w:val="nil"/>
          <w:between w:val="nil"/>
        </w:pBdr>
        <w:spacing w:before="240" w:after="200"/>
        <w:jc w:val="both"/>
        <w:rPr>
          <w:b/>
          <w:color w:val="000000"/>
          <w:sz w:val="24"/>
          <w:szCs w:val="24"/>
        </w:rPr>
      </w:pPr>
      <w:r>
        <w:rPr>
          <w:b/>
          <w:color w:val="000000"/>
          <w:sz w:val="24"/>
          <w:szCs w:val="24"/>
        </w:rPr>
        <w:t>Análise das candidaturas</w:t>
      </w:r>
    </w:p>
    <w:p w14:paraId="00000095" w14:textId="77777777" w:rsidR="00FD5559" w:rsidRDefault="00991700">
      <w:pPr>
        <w:spacing w:before="240" w:after="240"/>
        <w:jc w:val="both"/>
        <w:rPr>
          <w:color w:val="000000"/>
          <w:sz w:val="24"/>
          <w:szCs w:val="24"/>
        </w:rPr>
      </w:pPr>
      <w:r>
        <w:rPr>
          <w:color w:val="000000"/>
          <w:sz w:val="24"/>
          <w:szCs w:val="24"/>
        </w:rPr>
        <w:t xml:space="preserve">A etapa de seleção será composta pela análise da trajetória do agente </w:t>
      </w:r>
      <w:r w:rsidRPr="00C26C9D">
        <w:rPr>
          <w:sz w:val="24"/>
          <w:szCs w:val="24"/>
        </w:rPr>
        <w:t xml:space="preserve">cultural das culturas tradicionais e populares </w:t>
      </w:r>
      <w:r>
        <w:rPr>
          <w:color w:val="000000"/>
          <w:sz w:val="24"/>
          <w:szCs w:val="24"/>
        </w:rPr>
        <w:t xml:space="preserve">de acordo com a sua relevante contribuição ao desenvolvimento artístico ou cultural do </w:t>
      </w:r>
      <w:r>
        <w:rPr>
          <w:color w:val="FF0000"/>
          <w:sz w:val="24"/>
          <w:szCs w:val="24"/>
        </w:rPr>
        <w:t>[NOME DO ENTE]</w:t>
      </w:r>
      <w:r>
        <w:rPr>
          <w:color w:val="000000"/>
          <w:sz w:val="24"/>
          <w:szCs w:val="24"/>
        </w:rPr>
        <w:t>, e será realizada por meio da atribuição fundamentada de notas aos critérios descritos no Anexo III.</w:t>
      </w:r>
    </w:p>
    <w:p w14:paraId="00000096" w14:textId="294E8083" w:rsidR="00FD5559" w:rsidRDefault="00991700">
      <w:pPr>
        <w:spacing w:before="240" w:after="240"/>
        <w:jc w:val="both"/>
        <w:rPr>
          <w:sz w:val="24"/>
          <w:szCs w:val="24"/>
        </w:rPr>
      </w:pPr>
      <w:r>
        <w:rPr>
          <w:b/>
          <w:color w:val="000000"/>
          <w:sz w:val="24"/>
          <w:szCs w:val="24"/>
        </w:rPr>
        <w:t>Atenção!</w:t>
      </w:r>
      <w:r>
        <w:rPr>
          <w:color w:val="000000"/>
          <w:sz w:val="24"/>
          <w:szCs w:val="24"/>
        </w:rPr>
        <w:t xml:space="preserve"> Os agentes </w:t>
      </w:r>
      <w:r w:rsidRPr="00C26C9D">
        <w:rPr>
          <w:sz w:val="24"/>
          <w:szCs w:val="24"/>
        </w:rPr>
        <w:t xml:space="preserve">culturais das culturas tradicionais e populares </w:t>
      </w:r>
      <w:r>
        <w:rPr>
          <w:color w:val="000000"/>
          <w:sz w:val="24"/>
          <w:szCs w:val="24"/>
        </w:rPr>
        <w:t xml:space="preserve">que apresentarem documentos comprobatórios da trajetória artística e cultural contendo quaisquer formas de preconceito de origem, raça, etnia, gênero, cor, idade ou outras formas de discriminação serão </w:t>
      </w:r>
      <w:r w:rsidRPr="00C26C9D">
        <w:rPr>
          <w:sz w:val="24"/>
          <w:szCs w:val="24"/>
        </w:rPr>
        <w:t xml:space="preserve">desclassificados, </w:t>
      </w:r>
      <w:r>
        <w:rPr>
          <w:color w:val="000000"/>
          <w:sz w:val="24"/>
          <w:szCs w:val="24"/>
        </w:rPr>
        <w:t>com fundamento no disposto no inciso IV do caput do art. 3º da Constituição, garantidos o contraditório e a ampla defesa</w:t>
      </w:r>
      <w:r>
        <w:rPr>
          <w:sz w:val="24"/>
          <w:szCs w:val="24"/>
        </w:rPr>
        <w:t>.</w:t>
      </w:r>
    </w:p>
    <w:p w14:paraId="00000097" w14:textId="77777777" w:rsidR="00FD5559" w:rsidRDefault="00991700">
      <w:pPr>
        <w:spacing w:before="240" w:after="240"/>
        <w:jc w:val="both"/>
        <w:rPr>
          <w:color w:val="000000"/>
          <w:sz w:val="24"/>
          <w:szCs w:val="24"/>
        </w:rPr>
      </w:pPr>
      <w:r>
        <w:rPr>
          <w:color w:val="000000"/>
          <w:sz w:val="24"/>
          <w:szCs w:val="24"/>
        </w:rPr>
        <w:t xml:space="preserve">A </w:t>
      </w:r>
      <w:proofErr w:type="spellStart"/>
      <w:r>
        <w:rPr>
          <w:color w:val="000000"/>
          <w:sz w:val="24"/>
          <w:szCs w:val="24"/>
        </w:rPr>
        <w:t>análise</w:t>
      </w:r>
      <w:proofErr w:type="spellEnd"/>
      <w:r>
        <w:rPr>
          <w:color w:val="000000"/>
          <w:sz w:val="24"/>
          <w:szCs w:val="24"/>
        </w:rPr>
        <w:t xml:space="preserve"> compreende os critérios individuais da candidatura, bem como seus impactos e </w:t>
      </w:r>
      <w:proofErr w:type="spellStart"/>
      <w:r>
        <w:rPr>
          <w:color w:val="000000"/>
          <w:sz w:val="24"/>
          <w:szCs w:val="24"/>
        </w:rPr>
        <w:t>relevância</w:t>
      </w:r>
      <w:proofErr w:type="spellEnd"/>
      <w:r>
        <w:rPr>
          <w:color w:val="000000"/>
          <w:sz w:val="24"/>
          <w:szCs w:val="24"/>
        </w:rPr>
        <w:t xml:space="preserve"> social em </w:t>
      </w:r>
      <w:proofErr w:type="spellStart"/>
      <w:r>
        <w:rPr>
          <w:color w:val="000000"/>
          <w:sz w:val="24"/>
          <w:szCs w:val="24"/>
        </w:rPr>
        <w:t>relação</w:t>
      </w:r>
      <w:proofErr w:type="spellEnd"/>
      <w:r>
        <w:rPr>
          <w:color w:val="000000"/>
          <w:sz w:val="24"/>
          <w:szCs w:val="24"/>
        </w:rPr>
        <w:t xml:space="preserve"> aos outros inscritos na mesma categoria. A </w:t>
      </w:r>
      <w:sdt>
        <w:sdtPr>
          <w:tag w:val="goog_rdk_0"/>
          <w:id w:val="-1263607222"/>
        </w:sdtPr>
        <w:sdtEndPr/>
        <w:sdtContent/>
      </w:sdt>
      <w:proofErr w:type="spellStart"/>
      <w:r>
        <w:rPr>
          <w:color w:val="000000"/>
          <w:sz w:val="24"/>
          <w:szCs w:val="24"/>
        </w:rPr>
        <w:t>pontuação</w:t>
      </w:r>
      <w:proofErr w:type="spellEnd"/>
      <w:r>
        <w:rPr>
          <w:color w:val="000000"/>
          <w:sz w:val="24"/>
          <w:szCs w:val="24"/>
        </w:rPr>
        <w:t xml:space="preserve"> de cada agente cultural é atribuída em função desta comparação.</w:t>
      </w:r>
    </w:p>
    <w:p w14:paraId="00000098" w14:textId="77777777" w:rsidR="00FD5559" w:rsidRDefault="00991700">
      <w:pPr>
        <w:numPr>
          <w:ilvl w:val="1"/>
          <w:numId w:val="7"/>
        </w:numPr>
        <w:pBdr>
          <w:top w:val="nil"/>
          <w:left w:val="nil"/>
          <w:bottom w:val="nil"/>
          <w:right w:val="nil"/>
          <w:between w:val="nil"/>
        </w:pBdr>
        <w:spacing w:before="240" w:after="240"/>
        <w:jc w:val="both"/>
        <w:rPr>
          <w:b/>
          <w:color w:val="000000"/>
          <w:sz w:val="24"/>
          <w:szCs w:val="24"/>
        </w:rPr>
      </w:pPr>
      <w:r>
        <w:rPr>
          <w:b/>
          <w:color w:val="000000"/>
          <w:sz w:val="24"/>
          <w:szCs w:val="24"/>
        </w:rPr>
        <w:t>Recursos na etapa de Seleção</w:t>
      </w:r>
    </w:p>
    <w:p w14:paraId="00000099"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O resultado provisório da etapa de seleção será divulgado no diário oficial do </w:t>
      </w:r>
      <w:r>
        <w:rPr>
          <w:color w:val="FF0000"/>
          <w:sz w:val="24"/>
          <w:szCs w:val="24"/>
        </w:rPr>
        <w:t>[NOME DO ENTE]</w:t>
      </w:r>
      <w:r>
        <w:rPr>
          <w:color w:val="000000"/>
          <w:sz w:val="24"/>
          <w:szCs w:val="24"/>
        </w:rPr>
        <w:t xml:space="preserve"> e no site oficial do </w:t>
      </w:r>
      <w:r>
        <w:rPr>
          <w:color w:val="FF0000"/>
          <w:sz w:val="24"/>
          <w:szCs w:val="24"/>
        </w:rPr>
        <w:t>[NOME DO ÓRGÃO].</w:t>
      </w:r>
    </w:p>
    <w:p w14:paraId="0000009A" w14:textId="43A4F223" w:rsidR="00FD5559" w:rsidRPr="00E315D5" w:rsidRDefault="00991700">
      <w:pPr>
        <w:spacing w:before="240" w:after="200"/>
        <w:jc w:val="both"/>
        <w:rPr>
          <w:sz w:val="24"/>
          <w:szCs w:val="24"/>
        </w:rPr>
      </w:pPr>
      <w:r>
        <w:rPr>
          <w:color w:val="000000"/>
          <w:sz w:val="24"/>
          <w:szCs w:val="24"/>
        </w:rPr>
        <w:t xml:space="preserve">Contra a decisão da </w:t>
      </w:r>
      <w:r w:rsidRPr="00E315D5">
        <w:rPr>
          <w:sz w:val="24"/>
          <w:szCs w:val="24"/>
        </w:rPr>
        <w:t xml:space="preserve">etapa de </w:t>
      </w:r>
      <w:r>
        <w:rPr>
          <w:color w:val="000000"/>
          <w:sz w:val="24"/>
          <w:szCs w:val="24"/>
        </w:rPr>
        <w:t>seleção, caberá recurso destinado ao</w:t>
      </w:r>
      <w:r>
        <w:rPr>
          <w:color w:val="FF0000"/>
          <w:sz w:val="24"/>
          <w:szCs w:val="24"/>
        </w:rPr>
        <w:t xml:space="preserve"> [INFORMAR QUEM VAI JULGAR O RECURSO] </w:t>
      </w:r>
      <w:r w:rsidRPr="00E315D5">
        <w:rPr>
          <w:sz w:val="24"/>
          <w:szCs w:val="24"/>
        </w:rPr>
        <w:t>por meio do Anexo VIII.</w:t>
      </w:r>
    </w:p>
    <w:p w14:paraId="0000009B" w14:textId="7D51E2FB" w:rsidR="00FD5559" w:rsidRDefault="00991700">
      <w:pPr>
        <w:spacing w:before="240" w:after="200"/>
        <w:jc w:val="both"/>
        <w:rPr>
          <w:color w:val="000000"/>
          <w:sz w:val="24"/>
          <w:szCs w:val="24"/>
        </w:rPr>
      </w:pPr>
      <w:r>
        <w:rPr>
          <w:color w:val="000000"/>
          <w:sz w:val="24"/>
          <w:szCs w:val="24"/>
        </w:rPr>
        <w:t>Os recursos deverão ser enviados ao</w:t>
      </w:r>
      <w:r>
        <w:rPr>
          <w:color w:val="FF0000"/>
          <w:sz w:val="24"/>
          <w:szCs w:val="24"/>
        </w:rPr>
        <w:t xml:space="preserve"> [INFORMAR COMO OS RECURSOS SERÃO APRESENTADOS. EX.:  enviados ao e-mail </w:t>
      </w:r>
      <w:proofErr w:type="spellStart"/>
      <w:r>
        <w:rPr>
          <w:color w:val="FF0000"/>
          <w:sz w:val="24"/>
          <w:szCs w:val="24"/>
        </w:rPr>
        <w:t>xxx</w:t>
      </w:r>
      <w:proofErr w:type="spellEnd"/>
      <w:r>
        <w:rPr>
          <w:color w:val="FF0000"/>
          <w:sz w:val="24"/>
          <w:szCs w:val="24"/>
        </w:rPr>
        <w:t xml:space="preserve">] </w:t>
      </w:r>
      <w:r>
        <w:rPr>
          <w:color w:val="000000"/>
          <w:sz w:val="24"/>
          <w:szCs w:val="24"/>
        </w:rPr>
        <w:t>no prazo de</w:t>
      </w:r>
      <w:r>
        <w:rPr>
          <w:color w:val="FF0000"/>
          <w:sz w:val="24"/>
          <w:szCs w:val="24"/>
        </w:rPr>
        <w:t xml:space="preserve"> [INDICAR PRAZO. PRAZO MÍNIMO DE 3 DIAS ÚTEIS, CONFORME INCISO III DO ART</w:t>
      </w:r>
      <w:r w:rsidR="00B44117">
        <w:rPr>
          <w:color w:val="FF0000"/>
          <w:sz w:val="24"/>
          <w:szCs w:val="24"/>
        </w:rPr>
        <w:t xml:space="preserve"> </w:t>
      </w:r>
      <w:r w:rsidR="004F4791" w:rsidRPr="00B44117">
        <w:rPr>
          <w:color w:val="FF0000"/>
          <w:sz w:val="24"/>
          <w:szCs w:val="24"/>
        </w:rPr>
        <w:t>9ª DA LEI Nº 14.903/2024</w:t>
      </w:r>
      <w:r w:rsidR="00B44117" w:rsidRPr="00B44117">
        <w:rPr>
          <w:color w:val="FF0000"/>
          <w:sz w:val="24"/>
          <w:szCs w:val="24"/>
        </w:rPr>
        <w:t>]</w:t>
      </w:r>
      <w:r w:rsidR="004F4791">
        <w:rPr>
          <w:color w:val="000000"/>
          <w:sz w:val="24"/>
          <w:szCs w:val="24"/>
        </w:rPr>
        <w:t xml:space="preserve">, </w:t>
      </w:r>
      <w:r>
        <w:rPr>
          <w:color w:val="000000"/>
          <w:sz w:val="24"/>
          <w:szCs w:val="24"/>
        </w:rPr>
        <w:t xml:space="preserve">a contar da publicação do resultado </w:t>
      </w:r>
      <w:r w:rsidRPr="00E315D5">
        <w:rPr>
          <w:sz w:val="24"/>
          <w:szCs w:val="24"/>
        </w:rPr>
        <w:t>provisório,</w:t>
      </w:r>
      <w:r>
        <w:rPr>
          <w:color w:val="000000"/>
          <w:sz w:val="24"/>
          <w:szCs w:val="24"/>
        </w:rPr>
        <w:t xml:space="preserve"> considerando-se para início da contagem o primeiro dia útil posterior à publicação.</w:t>
      </w:r>
    </w:p>
    <w:p w14:paraId="0000009C" w14:textId="77777777" w:rsidR="00FD5559" w:rsidRDefault="00991700">
      <w:pPr>
        <w:spacing w:before="240" w:after="200"/>
        <w:jc w:val="both"/>
        <w:rPr>
          <w:color w:val="000000"/>
          <w:sz w:val="24"/>
          <w:szCs w:val="24"/>
        </w:rPr>
      </w:pPr>
      <w:r>
        <w:rPr>
          <w:color w:val="000000"/>
          <w:sz w:val="24"/>
          <w:szCs w:val="24"/>
        </w:rPr>
        <w:t>Os recursos apresentados após o prazo não serão avaliados.</w:t>
      </w:r>
    </w:p>
    <w:p w14:paraId="0000009D" w14:textId="77777777" w:rsidR="00FD5559" w:rsidRDefault="00991700">
      <w:pPr>
        <w:spacing w:before="240" w:after="200" w:line="240" w:lineRule="auto"/>
        <w:jc w:val="both"/>
        <w:rPr>
          <w:color w:val="FF0000"/>
          <w:sz w:val="24"/>
          <w:szCs w:val="24"/>
        </w:rPr>
      </w:pPr>
      <w:r>
        <w:rPr>
          <w:color w:val="000000"/>
          <w:sz w:val="24"/>
          <w:szCs w:val="24"/>
        </w:rPr>
        <w:t xml:space="preserve">Após o julgamento dos recursos, o </w:t>
      </w:r>
      <w:proofErr w:type="gramStart"/>
      <w:r>
        <w:rPr>
          <w:color w:val="000000"/>
          <w:sz w:val="24"/>
          <w:szCs w:val="24"/>
        </w:rPr>
        <w:t>resultado final</w:t>
      </w:r>
      <w:proofErr w:type="gramEnd"/>
      <w:r>
        <w:rPr>
          <w:color w:val="000000"/>
          <w:sz w:val="24"/>
          <w:szCs w:val="24"/>
        </w:rPr>
        <w:t xml:space="preserve"> da etapa de seleção será divulgado no [</w:t>
      </w:r>
      <w:r>
        <w:rPr>
          <w:color w:val="FF0000"/>
          <w:sz w:val="24"/>
          <w:szCs w:val="24"/>
        </w:rPr>
        <w:t>INFORMAR ONDE SERÁ PUBLICADO O RESULTADO].</w:t>
      </w:r>
    </w:p>
    <w:p w14:paraId="0000009E" w14:textId="77777777" w:rsidR="00FD5559" w:rsidRDefault="00FD5559">
      <w:pPr>
        <w:spacing w:before="240" w:after="200" w:line="240" w:lineRule="auto"/>
        <w:jc w:val="both"/>
        <w:rPr>
          <w:color w:val="FF0000"/>
          <w:sz w:val="24"/>
          <w:szCs w:val="24"/>
        </w:rPr>
      </w:pPr>
    </w:p>
    <w:p w14:paraId="0000009F" w14:textId="77777777" w:rsidR="00FD5559" w:rsidRDefault="00991700">
      <w:pPr>
        <w:numPr>
          <w:ilvl w:val="0"/>
          <w:numId w:val="7"/>
        </w:numPr>
        <w:pBdr>
          <w:top w:val="nil"/>
          <w:left w:val="nil"/>
          <w:bottom w:val="nil"/>
          <w:right w:val="nil"/>
          <w:between w:val="nil"/>
        </w:pBdr>
        <w:spacing w:before="220" w:after="220" w:line="240" w:lineRule="auto"/>
        <w:jc w:val="both"/>
        <w:rPr>
          <w:b/>
          <w:color w:val="000000"/>
          <w:sz w:val="24"/>
          <w:szCs w:val="24"/>
        </w:rPr>
      </w:pPr>
      <w:r>
        <w:rPr>
          <w:b/>
          <w:color w:val="000000"/>
          <w:sz w:val="24"/>
          <w:szCs w:val="24"/>
        </w:rPr>
        <w:t>REMANEJAMENTO DE VAGAS</w:t>
      </w:r>
      <w:r>
        <w:rPr>
          <w:color w:val="000000"/>
          <w:sz w:val="24"/>
          <w:szCs w:val="24"/>
        </w:rPr>
        <w:t xml:space="preserve"> </w:t>
      </w:r>
    </w:p>
    <w:p w14:paraId="000000A0" w14:textId="77777777" w:rsidR="00FD5559" w:rsidRDefault="00991700">
      <w:pPr>
        <w:spacing w:before="120" w:after="120" w:line="240" w:lineRule="auto"/>
        <w:ind w:right="120"/>
        <w:jc w:val="both"/>
        <w:rPr>
          <w:color w:val="000000"/>
          <w:sz w:val="24"/>
          <w:szCs w:val="24"/>
        </w:rPr>
      </w:pPr>
      <w:r>
        <w:rPr>
          <w:color w:val="000000"/>
          <w:sz w:val="24"/>
          <w:szCs w:val="24"/>
        </w:rPr>
        <w:lastRenderedPageBreak/>
        <w:t>Caso alguma categoria não tenha todas as vagas preenchidas, os recursos que seriam inicialmente desta categoria poderão ser remanejados para outra, conforme as seguintes regras:</w:t>
      </w:r>
    </w:p>
    <w:p w14:paraId="000000A1" w14:textId="77777777" w:rsidR="00FD5559" w:rsidRDefault="00991700">
      <w:pPr>
        <w:spacing w:before="120" w:after="120" w:line="240" w:lineRule="auto"/>
        <w:ind w:right="120"/>
        <w:jc w:val="both"/>
        <w:rPr>
          <w:b/>
          <w:color w:val="000000"/>
          <w:sz w:val="24"/>
          <w:szCs w:val="24"/>
        </w:rPr>
      </w:pPr>
      <w:r>
        <w:rPr>
          <w:color w:val="FF0000"/>
          <w:sz w:val="24"/>
          <w:szCs w:val="24"/>
        </w:rPr>
        <w:t>[INSERIR COMO SERÁ REALIZADO O REMANEJAMENTO DE RECURSOS ENTRE AS CATEGORIAS. EXEMPLO: OS RECURSOS NÃO UTILIZADOS EM UMA CATEGORIA SERÃO DESTINADOS AOS CANDIDATOS MAIOR PONTUAÇÃO GERAL, OU MAIOR PONTUAÇÃO NA CATEGORIA Y]</w:t>
      </w:r>
    </w:p>
    <w:p w14:paraId="000000A2"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Caso não sejam preenchidas todas as vagas deste edital, os recursos remanescentes poderão ser utilizados em outro edital da PNAB.</w:t>
      </w:r>
    </w:p>
    <w:p w14:paraId="000000A3" w14:textId="77777777" w:rsidR="00FD5559" w:rsidRDefault="00FD5559">
      <w:pPr>
        <w:spacing w:before="120" w:after="120" w:line="240" w:lineRule="auto"/>
        <w:ind w:right="120"/>
        <w:jc w:val="both"/>
        <w:rPr>
          <w:color w:val="FF0000"/>
          <w:sz w:val="24"/>
          <w:szCs w:val="24"/>
        </w:rPr>
      </w:pPr>
    </w:p>
    <w:p w14:paraId="000000A4" w14:textId="77777777" w:rsidR="00FD5559" w:rsidRDefault="00991700">
      <w:pPr>
        <w:numPr>
          <w:ilvl w:val="0"/>
          <w:numId w:val="7"/>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ETAPA DE HABILITAÇÃO</w:t>
      </w:r>
    </w:p>
    <w:tbl>
      <w:tblPr>
        <w:tblStyle w:val="aff5"/>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D5559" w14:paraId="0F4F9EF1" w14:textId="77777777">
        <w:tc>
          <w:tcPr>
            <w:tcW w:w="9016" w:type="dxa"/>
          </w:tcPr>
          <w:p w14:paraId="000000A5" w14:textId="4C76917C" w:rsidR="00FD5559" w:rsidRDefault="00991700">
            <w:pPr>
              <w:pBdr>
                <w:top w:val="nil"/>
                <w:left w:val="nil"/>
                <w:bottom w:val="nil"/>
                <w:right w:val="nil"/>
                <w:between w:val="nil"/>
              </w:pBdr>
              <w:spacing w:after="160"/>
              <w:ind w:left="120" w:right="120"/>
              <w:jc w:val="both"/>
              <w:rPr>
                <w:b/>
                <w:color w:val="FF0000"/>
                <w:sz w:val="24"/>
                <w:szCs w:val="24"/>
              </w:rPr>
            </w:pPr>
            <w:r>
              <w:rPr>
                <w:b/>
                <w:color w:val="000000"/>
                <w:sz w:val="24"/>
                <w:szCs w:val="24"/>
                <w:highlight w:val="yellow"/>
              </w:rPr>
              <w:t xml:space="preserve">DICA PARA O ENTE FEDERATIVO! </w:t>
            </w:r>
            <w:r>
              <w:rPr>
                <w:color w:val="000000"/>
                <w:sz w:val="24"/>
                <w:szCs w:val="24"/>
                <w:highlight w:val="yellow"/>
              </w:rPr>
              <w:t xml:space="preserve">DE ACORDO COM </w:t>
            </w:r>
            <w:r w:rsidR="004F4791">
              <w:rPr>
                <w:color w:val="000000"/>
                <w:sz w:val="24"/>
                <w:szCs w:val="24"/>
                <w:highlight w:val="yellow"/>
              </w:rPr>
              <w:t xml:space="preserve">O </w:t>
            </w:r>
            <w:r w:rsidR="004F4791" w:rsidRPr="0666CB95">
              <w:rPr>
                <w:color w:val="000000" w:themeColor="text1"/>
                <w:sz w:val="24"/>
                <w:szCs w:val="24"/>
                <w:highlight w:val="yellow"/>
              </w:rPr>
              <w:t>ART. 10, § 1º DA LEI Nº1 4.903/2024</w:t>
            </w:r>
            <w:r w:rsidR="004F4791">
              <w:rPr>
                <w:b/>
                <w:color w:val="000000"/>
                <w:sz w:val="24"/>
                <w:szCs w:val="24"/>
                <w:highlight w:val="yellow"/>
              </w:rPr>
              <w:t xml:space="preserve"> </w:t>
            </w:r>
            <w:r>
              <w:rPr>
                <w:color w:val="000000"/>
                <w:sz w:val="24"/>
                <w:szCs w:val="24"/>
                <w:highlight w:val="yellow"/>
              </w:rPr>
              <w:t xml:space="preserve">ESTA ETAPA NÃO PODE SER REALIZADA JUNTAMENTE COM A ETAPA DE SELEÇÃO. SOMENTE OS AGENTES CULTURAIS </w:t>
            </w:r>
            <w:r w:rsidRPr="00E315D5">
              <w:rPr>
                <w:sz w:val="24"/>
                <w:szCs w:val="24"/>
                <w:highlight w:val="yellow"/>
              </w:rPr>
              <w:t xml:space="preserve">DAS CULTURAS TRADICIONAIS E POPULARES </w:t>
            </w:r>
            <w:r>
              <w:rPr>
                <w:color w:val="000000"/>
                <w:sz w:val="24"/>
                <w:szCs w:val="24"/>
                <w:highlight w:val="yellow"/>
              </w:rPr>
              <w:t>JÁ SELECIONADOS TERÃO A OBRIGATORIEDADE DE APRESENTAR OS DOCUMENTOS DE HABILITAÇÃO.</w:t>
            </w:r>
          </w:p>
        </w:tc>
      </w:tr>
    </w:tbl>
    <w:p w14:paraId="000000A6" w14:textId="77777777" w:rsidR="00FD5559" w:rsidRDefault="00FD5559">
      <w:pPr>
        <w:spacing w:before="120" w:after="120" w:line="240" w:lineRule="auto"/>
        <w:ind w:right="120"/>
        <w:jc w:val="both"/>
        <w:rPr>
          <w:b/>
          <w:color w:val="000000"/>
          <w:sz w:val="24"/>
          <w:szCs w:val="24"/>
        </w:rPr>
      </w:pPr>
    </w:p>
    <w:p w14:paraId="000000A7" w14:textId="77777777" w:rsidR="00FD5559" w:rsidRDefault="00991700">
      <w:pPr>
        <w:numPr>
          <w:ilvl w:val="1"/>
          <w:numId w:val="7"/>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Prazo para apresentação de documentos de habilitação</w:t>
      </w:r>
    </w:p>
    <w:p w14:paraId="000000A8" w14:textId="7BB82B05"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O agente cultural </w:t>
      </w:r>
      <w:r w:rsidRPr="00E315D5">
        <w:rPr>
          <w:sz w:val="24"/>
          <w:szCs w:val="24"/>
        </w:rPr>
        <w:t>das culturas tradicionais e populares responsável pela iniciativa cultural selecionada de</w:t>
      </w:r>
      <w:r>
        <w:rPr>
          <w:color w:val="000000"/>
          <w:sz w:val="24"/>
          <w:szCs w:val="24"/>
        </w:rPr>
        <w:t>verá encaminhar no prazo de</w:t>
      </w:r>
      <w:r>
        <w:rPr>
          <w:color w:val="FF0000"/>
          <w:sz w:val="24"/>
          <w:szCs w:val="24"/>
        </w:rPr>
        <w:t xml:space="preserve"> [INCLUIR PRAZO EM DIAS] </w:t>
      </w:r>
      <w:r>
        <w:rPr>
          <w:color w:val="000000"/>
          <w:sz w:val="24"/>
          <w:szCs w:val="24"/>
        </w:rPr>
        <w:t xml:space="preserve">após a publicação do </w:t>
      </w:r>
      <w:proofErr w:type="gramStart"/>
      <w:r>
        <w:rPr>
          <w:color w:val="000000"/>
          <w:sz w:val="24"/>
          <w:szCs w:val="24"/>
        </w:rPr>
        <w:t>resultado final</w:t>
      </w:r>
      <w:proofErr w:type="gramEnd"/>
      <w:r>
        <w:rPr>
          <w:color w:val="000000"/>
          <w:sz w:val="24"/>
          <w:szCs w:val="24"/>
        </w:rPr>
        <w:t xml:space="preserve"> de seleção, por meio</w:t>
      </w:r>
      <w:r>
        <w:rPr>
          <w:color w:val="FF0000"/>
          <w:sz w:val="24"/>
          <w:szCs w:val="24"/>
        </w:rPr>
        <w:t xml:space="preserve"> [INFORMAR SE O ENVIO SERÁ FÍSICO OU POR E-MAIL OU POR PLATAFORMA ELETRÔNICA] </w:t>
      </w:r>
      <w:r>
        <w:rPr>
          <w:color w:val="000000"/>
          <w:sz w:val="24"/>
          <w:szCs w:val="24"/>
        </w:rPr>
        <w:t>os seguintes documentos:</w:t>
      </w:r>
    </w:p>
    <w:p w14:paraId="000000A9" w14:textId="77777777" w:rsidR="00FD5559" w:rsidRDefault="00FD5559">
      <w:pPr>
        <w:spacing w:before="120" w:after="120" w:line="240" w:lineRule="auto"/>
        <w:ind w:right="120"/>
        <w:jc w:val="both"/>
        <w:rPr>
          <w:color w:val="000000"/>
          <w:sz w:val="24"/>
          <w:szCs w:val="24"/>
        </w:rPr>
      </w:pPr>
    </w:p>
    <w:p w14:paraId="000000AA" w14:textId="77777777" w:rsidR="00FD5559" w:rsidRDefault="00991700">
      <w:pPr>
        <w:spacing w:before="120" w:after="120" w:line="240" w:lineRule="auto"/>
        <w:ind w:right="120"/>
        <w:jc w:val="both"/>
        <w:rPr>
          <w:sz w:val="24"/>
          <w:szCs w:val="24"/>
        </w:rPr>
      </w:pPr>
      <w:r>
        <w:rPr>
          <w:color w:val="000000"/>
          <w:sz w:val="24"/>
          <w:szCs w:val="24"/>
        </w:rPr>
        <w:t xml:space="preserve">Se o agente cultural </w:t>
      </w:r>
      <w:r w:rsidRPr="00E315D5">
        <w:rPr>
          <w:sz w:val="24"/>
          <w:szCs w:val="24"/>
        </w:rPr>
        <w:t xml:space="preserve">das culturas tradicionais e populares </w:t>
      </w:r>
      <w:r>
        <w:rPr>
          <w:color w:val="000000"/>
          <w:sz w:val="24"/>
          <w:szCs w:val="24"/>
        </w:rPr>
        <w:t xml:space="preserve">for </w:t>
      </w:r>
      <w:r>
        <w:rPr>
          <w:b/>
          <w:color w:val="000000"/>
          <w:sz w:val="24"/>
          <w:szCs w:val="24"/>
        </w:rPr>
        <w:t>pessoa física</w:t>
      </w:r>
      <w:r>
        <w:rPr>
          <w:sz w:val="24"/>
          <w:szCs w:val="24"/>
        </w:rPr>
        <w:t xml:space="preserve">: </w:t>
      </w:r>
    </w:p>
    <w:p w14:paraId="000000AB" w14:textId="77777777" w:rsidR="00FD5559" w:rsidRDefault="00991700">
      <w:pPr>
        <w:numPr>
          <w:ilvl w:val="0"/>
          <w:numId w:val="1"/>
        </w:numPr>
        <w:pBdr>
          <w:top w:val="nil"/>
          <w:left w:val="nil"/>
          <w:bottom w:val="nil"/>
          <w:right w:val="nil"/>
          <w:between w:val="nil"/>
        </w:pBdr>
        <w:spacing w:before="120" w:after="0" w:line="240" w:lineRule="auto"/>
        <w:ind w:right="120"/>
        <w:jc w:val="both"/>
        <w:rPr>
          <w:color w:val="000000"/>
          <w:sz w:val="24"/>
          <w:szCs w:val="24"/>
        </w:rPr>
      </w:pPr>
      <w:r>
        <w:rPr>
          <w:color w:val="000000"/>
          <w:sz w:val="24"/>
          <w:szCs w:val="24"/>
        </w:rPr>
        <w:t xml:space="preserve">documento pessoal do agente cultural que contenha RG e CPF (Ex.: Carteira de Identidade, Carteira Nacional de Habilitação – CNH, Carteira de </w:t>
      </w:r>
      <w:proofErr w:type="gramStart"/>
      <w:r>
        <w:rPr>
          <w:color w:val="000000"/>
          <w:sz w:val="24"/>
          <w:szCs w:val="24"/>
        </w:rPr>
        <w:t xml:space="preserve">Trabalho, </w:t>
      </w:r>
      <w:proofErr w:type="spellStart"/>
      <w:r>
        <w:rPr>
          <w:color w:val="000000"/>
          <w:sz w:val="24"/>
          <w:szCs w:val="24"/>
        </w:rPr>
        <w:t>etc</w:t>
      </w:r>
      <w:proofErr w:type="spellEnd"/>
      <w:proofErr w:type="gramEnd"/>
      <w:r>
        <w:rPr>
          <w:color w:val="000000"/>
          <w:sz w:val="24"/>
          <w:szCs w:val="24"/>
        </w:rPr>
        <w:t xml:space="preserve">); </w:t>
      </w:r>
      <w:r w:rsidRPr="00E315D5">
        <w:rPr>
          <w:sz w:val="24"/>
          <w:szCs w:val="24"/>
        </w:rPr>
        <w:t>e</w:t>
      </w:r>
    </w:p>
    <w:p w14:paraId="000000AC" w14:textId="77777777" w:rsidR="00FD5559" w:rsidRDefault="00991700">
      <w:pPr>
        <w:numPr>
          <w:ilvl w:val="0"/>
          <w:numId w:val="1"/>
        </w:numPr>
        <w:pBdr>
          <w:top w:val="nil"/>
          <w:left w:val="nil"/>
          <w:bottom w:val="nil"/>
          <w:right w:val="nil"/>
          <w:between w:val="nil"/>
        </w:pBdr>
        <w:spacing w:after="120" w:line="240" w:lineRule="auto"/>
        <w:ind w:right="120"/>
        <w:jc w:val="both"/>
        <w:rPr>
          <w:color w:val="000000"/>
          <w:sz w:val="24"/>
          <w:szCs w:val="24"/>
        </w:rPr>
      </w:pPr>
      <w:r>
        <w:rPr>
          <w:color w:val="000000"/>
          <w:sz w:val="24"/>
          <w:szCs w:val="24"/>
        </w:rPr>
        <w:t>comprovante de residência, por meio da apresentação de contas relativas à residência ou de declaração assinada pelo agente cultural.</w:t>
      </w:r>
    </w:p>
    <w:p w14:paraId="000000AD"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A comprovação de residência poderá ser dispensada nas hipóteses de agentes culturais </w:t>
      </w:r>
      <w:r w:rsidRPr="00E315D5">
        <w:rPr>
          <w:sz w:val="24"/>
          <w:szCs w:val="24"/>
        </w:rPr>
        <w:t>das culturas tradicionais e populares:</w:t>
      </w:r>
    </w:p>
    <w:p w14:paraId="000000AE" w14:textId="78318C45" w:rsidR="00FD5559" w:rsidRPr="00E315D5" w:rsidRDefault="00991700">
      <w:pPr>
        <w:numPr>
          <w:ilvl w:val="0"/>
          <w:numId w:val="8"/>
        </w:numPr>
        <w:pBdr>
          <w:top w:val="nil"/>
          <w:left w:val="nil"/>
          <w:bottom w:val="nil"/>
          <w:right w:val="nil"/>
          <w:between w:val="nil"/>
        </w:pBdr>
        <w:spacing w:before="120" w:after="120" w:line="240" w:lineRule="auto"/>
        <w:ind w:right="120"/>
        <w:jc w:val="both"/>
        <w:rPr>
          <w:sz w:val="24"/>
          <w:szCs w:val="24"/>
        </w:rPr>
      </w:pPr>
      <w:r w:rsidRPr="00E315D5">
        <w:rPr>
          <w:sz w:val="24"/>
          <w:szCs w:val="24"/>
        </w:rPr>
        <w:t xml:space="preserve">pertencentes à comunidade </w:t>
      </w:r>
      <w:r>
        <w:rPr>
          <w:color w:val="000000"/>
          <w:sz w:val="24"/>
          <w:szCs w:val="24"/>
        </w:rPr>
        <w:t xml:space="preserve">indígena, quilombola, cigana, circense </w:t>
      </w:r>
      <w:r w:rsidRPr="00E315D5">
        <w:rPr>
          <w:sz w:val="24"/>
          <w:szCs w:val="24"/>
        </w:rPr>
        <w:t>ou territórios e comunidades tradicionais;</w:t>
      </w:r>
    </w:p>
    <w:p w14:paraId="000000AF" w14:textId="26E59705" w:rsidR="00FD5559" w:rsidRDefault="00991700">
      <w:pPr>
        <w:numPr>
          <w:ilvl w:val="0"/>
          <w:numId w:val="8"/>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pertencentes</w:t>
      </w:r>
      <w:r w:rsidRPr="00E315D5">
        <w:rPr>
          <w:sz w:val="24"/>
          <w:szCs w:val="24"/>
        </w:rPr>
        <w:t xml:space="preserve"> à </w:t>
      </w:r>
      <w:r>
        <w:rPr>
          <w:sz w:val="24"/>
          <w:szCs w:val="24"/>
        </w:rPr>
        <w:t>população</w:t>
      </w:r>
      <w:r>
        <w:rPr>
          <w:color w:val="000000"/>
          <w:sz w:val="24"/>
          <w:szCs w:val="24"/>
        </w:rPr>
        <w:t xml:space="preserve"> nômade ou itinerante; ou</w:t>
      </w:r>
    </w:p>
    <w:p w14:paraId="000000B0" w14:textId="77777777" w:rsidR="00FD5559" w:rsidRDefault="00991700">
      <w:pPr>
        <w:numPr>
          <w:ilvl w:val="0"/>
          <w:numId w:val="8"/>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que se encontrem em situação de rua.</w:t>
      </w:r>
    </w:p>
    <w:p w14:paraId="000000B1" w14:textId="77777777" w:rsidR="00FD5559" w:rsidRDefault="00991700">
      <w:pPr>
        <w:pBdr>
          <w:top w:val="nil"/>
          <w:left w:val="nil"/>
          <w:bottom w:val="nil"/>
          <w:right w:val="nil"/>
          <w:between w:val="nil"/>
        </w:pBdr>
        <w:spacing w:before="240" w:after="200" w:line="240" w:lineRule="auto"/>
        <w:jc w:val="both"/>
        <w:rPr>
          <w:color w:val="000000"/>
          <w:sz w:val="24"/>
          <w:szCs w:val="24"/>
        </w:rPr>
      </w:pPr>
      <w:r>
        <w:rPr>
          <w:color w:val="000000"/>
          <w:sz w:val="24"/>
          <w:szCs w:val="24"/>
        </w:rPr>
        <w:t xml:space="preserve">Se o agente </w:t>
      </w:r>
      <w:r w:rsidRPr="00E315D5">
        <w:rPr>
          <w:sz w:val="24"/>
          <w:szCs w:val="24"/>
        </w:rPr>
        <w:t xml:space="preserve">cultural das culturas tradicionais e populares for </w:t>
      </w:r>
      <w:r>
        <w:rPr>
          <w:b/>
          <w:color w:val="000000"/>
          <w:sz w:val="24"/>
          <w:szCs w:val="24"/>
        </w:rPr>
        <w:t>pessoa jurídica</w:t>
      </w:r>
      <w:r>
        <w:rPr>
          <w:color w:val="000000"/>
          <w:sz w:val="24"/>
          <w:szCs w:val="24"/>
        </w:rPr>
        <w:t xml:space="preserve">:  </w:t>
      </w:r>
    </w:p>
    <w:p w14:paraId="000000B2" w14:textId="77777777" w:rsidR="00FD5559" w:rsidRDefault="00991700">
      <w:pPr>
        <w:spacing w:before="240" w:after="200"/>
        <w:ind w:firstLine="425"/>
        <w:jc w:val="both"/>
        <w:rPr>
          <w:color w:val="000000"/>
          <w:sz w:val="24"/>
          <w:szCs w:val="24"/>
        </w:rPr>
      </w:pPr>
      <w:r>
        <w:rPr>
          <w:color w:val="000000"/>
          <w:sz w:val="24"/>
          <w:szCs w:val="24"/>
        </w:rPr>
        <w:lastRenderedPageBreak/>
        <w:t xml:space="preserve">I- </w:t>
      </w:r>
      <w:proofErr w:type="gramStart"/>
      <w:r>
        <w:rPr>
          <w:color w:val="000000"/>
          <w:sz w:val="24"/>
          <w:szCs w:val="24"/>
        </w:rPr>
        <w:t>documento</w:t>
      </w:r>
      <w:proofErr w:type="gramEnd"/>
      <w:r>
        <w:rPr>
          <w:color w:val="000000"/>
          <w:sz w:val="24"/>
          <w:szCs w:val="24"/>
        </w:rPr>
        <w:t xml:space="preserve"> pessoal do representante legal que contenha RG e CPF (Ex.: Carteira de Identidade, Carteira Nacional de Habilitação – CNH, Carteira de Trabalho, </w:t>
      </w:r>
      <w:proofErr w:type="spellStart"/>
      <w:r>
        <w:rPr>
          <w:color w:val="000000"/>
          <w:sz w:val="24"/>
          <w:szCs w:val="24"/>
        </w:rPr>
        <w:t>etc</w:t>
      </w:r>
      <w:proofErr w:type="spellEnd"/>
      <w:r>
        <w:rPr>
          <w:color w:val="000000"/>
          <w:sz w:val="24"/>
          <w:szCs w:val="24"/>
        </w:rPr>
        <w:t>);</w:t>
      </w:r>
    </w:p>
    <w:p w14:paraId="000000B3" w14:textId="5B03128C" w:rsidR="00FD5559" w:rsidRDefault="00991700">
      <w:pPr>
        <w:spacing w:before="240" w:after="200"/>
        <w:ind w:firstLine="496"/>
        <w:jc w:val="both"/>
        <w:rPr>
          <w:color w:val="000000"/>
          <w:sz w:val="24"/>
          <w:szCs w:val="24"/>
        </w:rPr>
      </w:pPr>
      <w:r>
        <w:rPr>
          <w:color w:val="000000"/>
          <w:sz w:val="24"/>
          <w:szCs w:val="24"/>
        </w:rPr>
        <w:t xml:space="preserve">II- </w:t>
      </w:r>
      <w:proofErr w:type="gramStart"/>
      <w:r>
        <w:rPr>
          <w:color w:val="000000"/>
          <w:sz w:val="24"/>
          <w:szCs w:val="24"/>
        </w:rPr>
        <w:t>atos</w:t>
      </w:r>
      <w:proofErr w:type="gramEnd"/>
      <w:r>
        <w:rPr>
          <w:color w:val="000000"/>
          <w:sz w:val="24"/>
          <w:szCs w:val="24"/>
        </w:rPr>
        <w:t xml:space="preserve"> constitutivos, ou seja, o contrato social, nos casos de pessoas </w:t>
      </w:r>
      <w:proofErr w:type="spellStart"/>
      <w:r>
        <w:rPr>
          <w:color w:val="000000"/>
          <w:sz w:val="24"/>
          <w:szCs w:val="24"/>
        </w:rPr>
        <w:t>jurídicas</w:t>
      </w:r>
      <w:proofErr w:type="spellEnd"/>
      <w:r>
        <w:rPr>
          <w:color w:val="000000"/>
          <w:sz w:val="24"/>
          <w:szCs w:val="24"/>
        </w:rPr>
        <w:t xml:space="preserve"> com fins lucrativos, ou estatuto, nos casos de </w:t>
      </w:r>
      <w:r w:rsidR="00B44117">
        <w:rPr>
          <w:color w:val="000000"/>
          <w:sz w:val="24"/>
          <w:szCs w:val="24"/>
        </w:rPr>
        <w:t>organizações</w:t>
      </w:r>
      <w:r>
        <w:rPr>
          <w:color w:val="000000"/>
          <w:sz w:val="24"/>
          <w:szCs w:val="24"/>
        </w:rPr>
        <w:t xml:space="preserve"> da sociedade civil;</w:t>
      </w:r>
    </w:p>
    <w:p w14:paraId="000000B4" w14:textId="5783F67E" w:rsidR="00FD5559" w:rsidRDefault="00991700">
      <w:pPr>
        <w:spacing w:before="240" w:after="200"/>
        <w:ind w:firstLine="496"/>
        <w:jc w:val="both"/>
        <w:rPr>
          <w:color w:val="0000FF"/>
          <w:sz w:val="24"/>
          <w:szCs w:val="24"/>
        </w:rPr>
      </w:pPr>
      <w:r>
        <w:rPr>
          <w:color w:val="000000"/>
          <w:sz w:val="24"/>
          <w:szCs w:val="24"/>
        </w:rPr>
        <w:t xml:space="preserve">III- </w:t>
      </w:r>
      <w:r w:rsidR="00B44117">
        <w:rPr>
          <w:color w:val="000000"/>
          <w:sz w:val="24"/>
          <w:szCs w:val="24"/>
        </w:rPr>
        <w:t>certidão</w:t>
      </w:r>
      <w:r>
        <w:rPr>
          <w:color w:val="000000"/>
          <w:sz w:val="24"/>
          <w:szCs w:val="24"/>
        </w:rPr>
        <w:t xml:space="preserve"> negativa de </w:t>
      </w:r>
      <w:r w:rsidR="00B44117">
        <w:rPr>
          <w:color w:val="000000"/>
          <w:sz w:val="24"/>
          <w:szCs w:val="24"/>
        </w:rPr>
        <w:t>falência</w:t>
      </w:r>
      <w:r>
        <w:rPr>
          <w:color w:val="000000"/>
          <w:sz w:val="24"/>
          <w:szCs w:val="24"/>
        </w:rPr>
        <w:t xml:space="preserve"> e </w:t>
      </w:r>
      <w:proofErr w:type="spellStart"/>
      <w:r>
        <w:rPr>
          <w:color w:val="000000"/>
          <w:sz w:val="24"/>
          <w:szCs w:val="24"/>
        </w:rPr>
        <w:t>recuperação</w:t>
      </w:r>
      <w:proofErr w:type="spellEnd"/>
      <w:r>
        <w:rPr>
          <w:color w:val="000000"/>
          <w:sz w:val="24"/>
          <w:szCs w:val="24"/>
        </w:rPr>
        <w:t xml:space="preserve"> judicial, expedida pelo Tribunal de </w:t>
      </w:r>
      <w:proofErr w:type="spellStart"/>
      <w:r>
        <w:rPr>
          <w:color w:val="000000"/>
          <w:sz w:val="24"/>
          <w:szCs w:val="24"/>
        </w:rPr>
        <w:t>Justiça</w:t>
      </w:r>
      <w:proofErr w:type="spellEnd"/>
      <w:r>
        <w:rPr>
          <w:color w:val="000000"/>
          <w:sz w:val="24"/>
          <w:szCs w:val="24"/>
        </w:rPr>
        <w:t xml:space="preserve"> estadual, nos casos de pessoas </w:t>
      </w:r>
      <w:proofErr w:type="spellStart"/>
      <w:r>
        <w:rPr>
          <w:color w:val="000000"/>
          <w:sz w:val="24"/>
          <w:szCs w:val="24"/>
        </w:rPr>
        <w:t>jurídicas</w:t>
      </w:r>
      <w:proofErr w:type="spellEnd"/>
      <w:r>
        <w:rPr>
          <w:color w:val="000000"/>
          <w:sz w:val="24"/>
          <w:szCs w:val="24"/>
        </w:rPr>
        <w:t xml:space="preserve"> com fins lucrativos; </w:t>
      </w:r>
      <w:r w:rsidRPr="00E315D5">
        <w:rPr>
          <w:sz w:val="24"/>
          <w:szCs w:val="24"/>
        </w:rPr>
        <w:t>e</w:t>
      </w:r>
    </w:p>
    <w:p w14:paraId="000000B5" w14:textId="77777777" w:rsidR="00FD5559" w:rsidRDefault="00991700">
      <w:pPr>
        <w:spacing w:before="240" w:after="200"/>
        <w:ind w:firstLine="496"/>
        <w:jc w:val="both"/>
        <w:rPr>
          <w:color w:val="000000"/>
          <w:sz w:val="24"/>
          <w:szCs w:val="24"/>
        </w:rPr>
      </w:pPr>
      <w:r>
        <w:rPr>
          <w:color w:val="000000"/>
          <w:sz w:val="24"/>
          <w:szCs w:val="24"/>
        </w:rPr>
        <w:t xml:space="preserve">IV- </w:t>
      </w:r>
      <w:proofErr w:type="gramStart"/>
      <w:r>
        <w:rPr>
          <w:color w:val="000000"/>
          <w:sz w:val="24"/>
          <w:szCs w:val="24"/>
        </w:rPr>
        <w:t>certificado</w:t>
      </w:r>
      <w:proofErr w:type="gramEnd"/>
      <w:r>
        <w:rPr>
          <w:color w:val="000000"/>
          <w:sz w:val="24"/>
          <w:szCs w:val="24"/>
        </w:rPr>
        <w:t xml:space="preserve"> de regularidade do Fundo de Garantia do Tempo de </w:t>
      </w:r>
      <w:proofErr w:type="spellStart"/>
      <w:r>
        <w:rPr>
          <w:color w:val="000000"/>
          <w:sz w:val="24"/>
          <w:szCs w:val="24"/>
        </w:rPr>
        <w:t>Serviço</w:t>
      </w:r>
      <w:proofErr w:type="spellEnd"/>
      <w:r>
        <w:rPr>
          <w:color w:val="000000"/>
          <w:sz w:val="24"/>
          <w:szCs w:val="24"/>
        </w:rPr>
        <w:t xml:space="preserve"> - CRF/FGTS.</w:t>
      </w:r>
    </w:p>
    <w:p w14:paraId="000000B6" w14:textId="77777777" w:rsidR="00FD5559" w:rsidRDefault="00FD5559">
      <w:pPr>
        <w:pBdr>
          <w:top w:val="nil"/>
          <w:left w:val="nil"/>
          <w:bottom w:val="nil"/>
          <w:right w:val="nil"/>
          <w:between w:val="nil"/>
        </w:pBdr>
        <w:spacing w:before="120" w:after="120" w:line="240" w:lineRule="auto"/>
        <w:ind w:left="120" w:right="120"/>
        <w:jc w:val="both"/>
        <w:rPr>
          <w:color w:val="000000"/>
          <w:sz w:val="24"/>
          <w:szCs w:val="24"/>
        </w:rPr>
      </w:pPr>
    </w:p>
    <w:p w14:paraId="000000B7" w14:textId="50DF67FE" w:rsidR="00FD5559" w:rsidRDefault="00991700">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Se o agente cultural </w:t>
      </w:r>
      <w:r w:rsidRPr="00E315D5">
        <w:rPr>
          <w:sz w:val="24"/>
          <w:szCs w:val="24"/>
        </w:rPr>
        <w:t xml:space="preserve">das culturas tradicionais e populares </w:t>
      </w:r>
      <w:r>
        <w:rPr>
          <w:color w:val="000000"/>
          <w:sz w:val="24"/>
          <w:szCs w:val="24"/>
        </w:rPr>
        <w:t xml:space="preserve">for </w:t>
      </w:r>
      <w:r>
        <w:rPr>
          <w:b/>
          <w:color w:val="000000"/>
          <w:sz w:val="24"/>
          <w:szCs w:val="24"/>
        </w:rPr>
        <w:t xml:space="preserve">coletivo </w:t>
      </w:r>
      <w:r w:rsidRPr="00E315D5">
        <w:rPr>
          <w:b/>
          <w:sz w:val="24"/>
          <w:szCs w:val="24"/>
        </w:rPr>
        <w:t xml:space="preserve">ou grupo sem </w:t>
      </w:r>
      <w:r>
        <w:rPr>
          <w:b/>
          <w:color w:val="000000"/>
          <w:sz w:val="24"/>
          <w:szCs w:val="24"/>
        </w:rPr>
        <w:t>personalidade jurídica (sem CNPJ):</w:t>
      </w:r>
    </w:p>
    <w:p w14:paraId="000000B8" w14:textId="77777777" w:rsidR="00FD5559" w:rsidRDefault="00991700">
      <w:pPr>
        <w:numPr>
          <w:ilvl w:val="0"/>
          <w:numId w:val="4"/>
        </w:numPr>
        <w:pBdr>
          <w:top w:val="nil"/>
          <w:left w:val="nil"/>
          <w:bottom w:val="nil"/>
          <w:right w:val="nil"/>
          <w:between w:val="nil"/>
        </w:pBdr>
        <w:spacing w:before="120" w:after="0" w:line="240" w:lineRule="auto"/>
        <w:ind w:right="120"/>
        <w:jc w:val="both"/>
        <w:rPr>
          <w:color w:val="000000"/>
          <w:sz w:val="24"/>
          <w:szCs w:val="24"/>
        </w:rPr>
      </w:pPr>
      <w:r>
        <w:rPr>
          <w:color w:val="000000"/>
          <w:sz w:val="24"/>
          <w:szCs w:val="24"/>
        </w:rPr>
        <w:t xml:space="preserve">documento pessoal do representante do </w:t>
      </w:r>
      <w:r w:rsidRPr="00E315D5">
        <w:rPr>
          <w:sz w:val="24"/>
          <w:szCs w:val="24"/>
        </w:rPr>
        <w:t xml:space="preserve">coletivo ou grupo </w:t>
      </w:r>
      <w:r>
        <w:rPr>
          <w:color w:val="000000"/>
          <w:sz w:val="24"/>
          <w:szCs w:val="24"/>
        </w:rPr>
        <w:t xml:space="preserve">que contenha RG e CPF (Ex.: Carteira de Identidade, Carteira Nacional de Habilitação – CNH, Carteira de </w:t>
      </w:r>
      <w:proofErr w:type="gramStart"/>
      <w:r>
        <w:rPr>
          <w:color w:val="000000"/>
          <w:sz w:val="24"/>
          <w:szCs w:val="24"/>
        </w:rPr>
        <w:t xml:space="preserve">Trabalho, </w:t>
      </w:r>
      <w:proofErr w:type="spellStart"/>
      <w:r>
        <w:rPr>
          <w:color w:val="000000"/>
          <w:sz w:val="24"/>
          <w:szCs w:val="24"/>
        </w:rPr>
        <w:t>etc</w:t>
      </w:r>
      <w:proofErr w:type="spellEnd"/>
      <w:proofErr w:type="gramEnd"/>
      <w:r>
        <w:rPr>
          <w:color w:val="000000"/>
          <w:sz w:val="24"/>
          <w:szCs w:val="24"/>
        </w:rPr>
        <w:t xml:space="preserve">); </w:t>
      </w:r>
      <w:r w:rsidRPr="00E315D5">
        <w:rPr>
          <w:sz w:val="24"/>
          <w:szCs w:val="24"/>
        </w:rPr>
        <w:t>e</w:t>
      </w:r>
    </w:p>
    <w:p w14:paraId="000000B9" w14:textId="77777777" w:rsidR="00FD5559" w:rsidRDefault="00991700">
      <w:pPr>
        <w:numPr>
          <w:ilvl w:val="0"/>
          <w:numId w:val="4"/>
        </w:numPr>
        <w:pBdr>
          <w:top w:val="nil"/>
          <w:left w:val="nil"/>
          <w:bottom w:val="nil"/>
          <w:right w:val="nil"/>
          <w:between w:val="nil"/>
        </w:pBdr>
        <w:spacing w:after="120" w:line="240" w:lineRule="auto"/>
        <w:ind w:right="120"/>
        <w:jc w:val="both"/>
        <w:rPr>
          <w:color w:val="000000"/>
          <w:sz w:val="24"/>
          <w:szCs w:val="24"/>
        </w:rPr>
      </w:pPr>
      <w:r>
        <w:rPr>
          <w:color w:val="000000"/>
          <w:sz w:val="24"/>
          <w:szCs w:val="24"/>
        </w:rPr>
        <w:t xml:space="preserve">comprovante de residência, por meio da apresentação de contas relativas à residência ou de declaração assinada pelo agente cultural, em nome do representante do </w:t>
      </w:r>
      <w:r w:rsidRPr="00E315D5">
        <w:rPr>
          <w:sz w:val="24"/>
          <w:szCs w:val="24"/>
        </w:rPr>
        <w:t>coletivo ou grupo</w:t>
      </w:r>
      <w:r>
        <w:rPr>
          <w:color w:val="000000"/>
          <w:sz w:val="24"/>
          <w:szCs w:val="24"/>
        </w:rPr>
        <w:t>.</w:t>
      </w:r>
    </w:p>
    <w:tbl>
      <w:tblPr>
        <w:tblStyle w:val="aff6"/>
        <w:tblW w:w="889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6"/>
      </w:tblGrid>
      <w:tr w:rsidR="00FD5559" w14:paraId="7C912A23" w14:textId="77777777">
        <w:tc>
          <w:tcPr>
            <w:tcW w:w="8896" w:type="dxa"/>
          </w:tcPr>
          <w:p w14:paraId="000000BA" w14:textId="77777777" w:rsidR="00FD5559" w:rsidRDefault="00991700">
            <w:pPr>
              <w:pBdr>
                <w:top w:val="nil"/>
                <w:left w:val="nil"/>
                <w:bottom w:val="nil"/>
                <w:right w:val="nil"/>
                <w:between w:val="nil"/>
              </w:pBdr>
              <w:spacing w:after="160"/>
              <w:ind w:left="120" w:right="120"/>
              <w:jc w:val="both"/>
              <w:rPr>
                <w:color w:val="000000"/>
                <w:sz w:val="24"/>
                <w:szCs w:val="24"/>
              </w:rPr>
            </w:pPr>
            <w:r>
              <w:rPr>
                <w:b/>
                <w:color w:val="000000"/>
                <w:sz w:val="24"/>
                <w:szCs w:val="24"/>
                <w:highlight w:val="yellow"/>
              </w:rPr>
              <w:t>DICA PARA O ENTE FEDERATIVO!</w:t>
            </w:r>
            <w:r>
              <w:rPr>
                <w:color w:val="000000"/>
                <w:sz w:val="24"/>
                <w:szCs w:val="24"/>
                <w:highlight w:val="yellow"/>
              </w:rPr>
              <w:t xml:space="preserve"> O ENTE PODE INSERIR EVENTUAIS DOCUMENTOS NECESSÁRIOS À HABILITAÇÃO CONFORME LEGISLAÇÃO LOCAL.</w:t>
            </w:r>
          </w:p>
        </w:tc>
      </w:tr>
    </w:tbl>
    <w:p w14:paraId="000000BB" w14:textId="77777777" w:rsidR="00FD5559" w:rsidRDefault="00FD5559">
      <w:pPr>
        <w:spacing w:before="120" w:after="120" w:line="240" w:lineRule="auto"/>
        <w:ind w:right="120"/>
        <w:jc w:val="both"/>
        <w:rPr>
          <w:color w:val="000000"/>
          <w:sz w:val="24"/>
          <w:szCs w:val="24"/>
        </w:rPr>
      </w:pPr>
    </w:p>
    <w:p w14:paraId="000000BC" w14:textId="3E79889B" w:rsidR="00FD5559" w:rsidRPr="00E315D5" w:rsidRDefault="00991700">
      <w:pPr>
        <w:pBdr>
          <w:top w:val="nil"/>
          <w:left w:val="nil"/>
          <w:bottom w:val="nil"/>
          <w:right w:val="nil"/>
          <w:between w:val="nil"/>
        </w:pBdr>
        <w:spacing w:before="120" w:after="120" w:line="240" w:lineRule="auto"/>
        <w:ind w:left="120" w:right="120"/>
        <w:jc w:val="both"/>
        <w:rPr>
          <w:sz w:val="24"/>
          <w:szCs w:val="24"/>
        </w:rPr>
      </w:pPr>
      <w:r>
        <w:rPr>
          <w:color w:val="000000"/>
          <w:sz w:val="24"/>
          <w:szCs w:val="24"/>
        </w:rPr>
        <w:t xml:space="preserve">Na hipótese de inabilitação de alguns contemplados, serão convocados outros agentes culturais </w:t>
      </w:r>
      <w:r w:rsidRPr="00E315D5">
        <w:rPr>
          <w:sz w:val="24"/>
          <w:szCs w:val="24"/>
        </w:rPr>
        <w:t>das culturas tradicionais e populares para apresentarem os documentos de habilitação, obedecendo a ordem de classificação das iniciativas culturais.</w:t>
      </w:r>
    </w:p>
    <w:p w14:paraId="000000BD" w14:textId="77777777" w:rsidR="00FD5559" w:rsidRDefault="00FD5559">
      <w:pPr>
        <w:spacing w:before="120" w:after="120" w:line="240" w:lineRule="auto"/>
        <w:ind w:right="120"/>
        <w:jc w:val="both"/>
        <w:rPr>
          <w:color w:val="000000"/>
          <w:sz w:val="24"/>
          <w:szCs w:val="24"/>
        </w:rPr>
      </w:pPr>
    </w:p>
    <w:p w14:paraId="000000BE" w14:textId="77777777" w:rsidR="00FD5559" w:rsidRDefault="00991700">
      <w:pPr>
        <w:numPr>
          <w:ilvl w:val="1"/>
          <w:numId w:val="7"/>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Recursos da etapa de Habilitação</w:t>
      </w:r>
    </w:p>
    <w:p w14:paraId="000000BF" w14:textId="77777777" w:rsidR="00FD5559" w:rsidRDefault="00FD5559">
      <w:pPr>
        <w:pBdr>
          <w:top w:val="nil"/>
          <w:left w:val="nil"/>
          <w:bottom w:val="nil"/>
          <w:right w:val="nil"/>
          <w:between w:val="nil"/>
        </w:pBdr>
        <w:spacing w:before="120" w:after="120" w:line="240" w:lineRule="auto"/>
        <w:ind w:right="120"/>
        <w:jc w:val="both"/>
        <w:rPr>
          <w:sz w:val="24"/>
          <w:szCs w:val="24"/>
        </w:rPr>
      </w:pPr>
    </w:p>
    <w:p w14:paraId="000000C0" w14:textId="77777777" w:rsidR="00FD5559" w:rsidRDefault="00991700">
      <w:pPr>
        <w:spacing w:before="120" w:after="120" w:line="240" w:lineRule="auto"/>
        <w:ind w:right="120"/>
        <w:jc w:val="both"/>
        <w:rPr>
          <w:sz w:val="24"/>
          <w:szCs w:val="24"/>
        </w:rPr>
      </w:pPr>
      <w:r w:rsidRPr="00E315D5">
        <w:rPr>
          <w:sz w:val="24"/>
          <w:szCs w:val="24"/>
        </w:rPr>
        <w:t>O resultado provisório da etapa de habilitação será divulgado no diário oficial do</w:t>
      </w:r>
      <w:r>
        <w:rPr>
          <w:sz w:val="24"/>
          <w:szCs w:val="24"/>
        </w:rPr>
        <w:t xml:space="preserve"> </w:t>
      </w:r>
      <w:r>
        <w:rPr>
          <w:color w:val="FF0000"/>
          <w:sz w:val="24"/>
          <w:szCs w:val="24"/>
        </w:rPr>
        <w:t>[NOME DO ENTE]</w:t>
      </w:r>
      <w:r>
        <w:rPr>
          <w:sz w:val="24"/>
          <w:szCs w:val="24"/>
        </w:rPr>
        <w:t xml:space="preserve"> </w:t>
      </w:r>
      <w:r w:rsidRPr="00E315D5">
        <w:rPr>
          <w:sz w:val="24"/>
          <w:szCs w:val="24"/>
        </w:rPr>
        <w:t xml:space="preserve">e no site oficial do </w:t>
      </w:r>
      <w:r>
        <w:rPr>
          <w:color w:val="FF0000"/>
          <w:sz w:val="24"/>
          <w:szCs w:val="24"/>
        </w:rPr>
        <w:t>[NOME DO ÓRGÃO].</w:t>
      </w:r>
    </w:p>
    <w:p w14:paraId="000000C1" w14:textId="726B2ACC"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Contra a decisão </w:t>
      </w:r>
      <w:r w:rsidRPr="00E315D5">
        <w:rPr>
          <w:sz w:val="24"/>
          <w:szCs w:val="24"/>
        </w:rPr>
        <w:t>da etapa de habilitação</w:t>
      </w:r>
      <w:r>
        <w:rPr>
          <w:color w:val="000000"/>
          <w:sz w:val="24"/>
          <w:szCs w:val="24"/>
        </w:rPr>
        <w:t>, caberá recurso destinado ao</w:t>
      </w:r>
      <w:r>
        <w:rPr>
          <w:color w:val="FF0000"/>
          <w:sz w:val="24"/>
          <w:szCs w:val="24"/>
        </w:rPr>
        <w:t xml:space="preserve"> [INFORMAR QUEM VAI JULGAR O RECURSO], </w:t>
      </w:r>
      <w:r>
        <w:rPr>
          <w:color w:val="000000"/>
          <w:sz w:val="24"/>
          <w:szCs w:val="24"/>
        </w:rPr>
        <w:t xml:space="preserve">que deve ser </w:t>
      </w:r>
      <w:r w:rsidRPr="00E315D5">
        <w:rPr>
          <w:sz w:val="24"/>
          <w:szCs w:val="24"/>
        </w:rPr>
        <w:t xml:space="preserve">apresentado pelo Anexo VIII por </w:t>
      </w:r>
      <w:r>
        <w:rPr>
          <w:color w:val="000000"/>
          <w:sz w:val="24"/>
          <w:szCs w:val="24"/>
        </w:rPr>
        <w:t xml:space="preserve">meio de </w:t>
      </w:r>
      <w:r>
        <w:rPr>
          <w:color w:val="FF0000"/>
          <w:sz w:val="24"/>
          <w:szCs w:val="24"/>
        </w:rPr>
        <w:t>[INFORMAR COMO E PARA ONDE O RECURSO DEVE SER ENVIADO]</w:t>
      </w:r>
      <w:r>
        <w:rPr>
          <w:color w:val="000000"/>
          <w:sz w:val="24"/>
          <w:szCs w:val="24"/>
        </w:rPr>
        <w:t xml:space="preserve"> no prazo de 3 dias úteis a contar da </w:t>
      </w:r>
      <w:proofErr w:type="spellStart"/>
      <w:r>
        <w:rPr>
          <w:color w:val="000000"/>
          <w:sz w:val="24"/>
          <w:szCs w:val="24"/>
        </w:rPr>
        <w:t>publicação</w:t>
      </w:r>
      <w:proofErr w:type="spellEnd"/>
      <w:r>
        <w:rPr>
          <w:color w:val="000000"/>
          <w:sz w:val="24"/>
          <w:szCs w:val="24"/>
        </w:rPr>
        <w:t xml:space="preserve"> do resultado</w:t>
      </w:r>
      <w:r w:rsidR="00D73EAE">
        <w:rPr>
          <w:color w:val="000000"/>
          <w:sz w:val="24"/>
          <w:szCs w:val="24"/>
        </w:rPr>
        <w:t xml:space="preserve"> </w:t>
      </w:r>
      <w:r w:rsidR="00D73EAE" w:rsidRPr="00E315D5">
        <w:rPr>
          <w:sz w:val="24"/>
          <w:szCs w:val="24"/>
        </w:rPr>
        <w:t>provisório</w:t>
      </w:r>
      <w:r w:rsidRPr="00E315D5">
        <w:rPr>
          <w:sz w:val="24"/>
          <w:szCs w:val="24"/>
        </w:rPr>
        <w:t>, con</w:t>
      </w:r>
      <w:r>
        <w:rPr>
          <w:color w:val="000000"/>
          <w:sz w:val="24"/>
          <w:szCs w:val="24"/>
        </w:rPr>
        <w:t xml:space="preserve">siderando-se para </w:t>
      </w:r>
      <w:proofErr w:type="spellStart"/>
      <w:r>
        <w:rPr>
          <w:color w:val="000000"/>
          <w:sz w:val="24"/>
          <w:szCs w:val="24"/>
        </w:rPr>
        <w:t>início</w:t>
      </w:r>
      <w:proofErr w:type="spellEnd"/>
      <w:r>
        <w:rPr>
          <w:color w:val="000000"/>
          <w:sz w:val="24"/>
          <w:szCs w:val="24"/>
        </w:rPr>
        <w:t xml:space="preserve"> da contagem o primeiro dia </w:t>
      </w:r>
      <w:proofErr w:type="spellStart"/>
      <w:r>
        <w:rPr>
          <w:color w:val="000000"/>
          <w:sz w:val="24"/>
          <w:szCs w:val="24"/>
        </w:rPr>
        <w:t>útil</w:t>
      </w:r>
      <w:proofErr w:type="spellEnd"/>
      <w:r>
        <w:rPr>
          <w:color w:val="000000"/>
          <w:sz w:val="24"/>
          <w:szCs w:val="24"/>
        </w:rPr>
        <w:t xml:space="preserve"> posterior à </w:t>
      </w:r>
      <w:proofErr w:type="spellStart"/>
      <w:r>
        <w:rPr>
          <w:color w:val="000000"/>
          <w:sz w:val="24"/>
          <w:szCs w:val="24"/>
        </w:rPr>
        <w:t>publicação</w:t>
      </w:r>
      <w:proofErr w:type="spellEnd"/>
      <w:r>
        <w:rPr>
          <w:color w:val="000000"/>
          <w:sz w:val="24"/>
          <w:szCs w:val="24"/>
        </w:rPr>
        <w:t xml:space="preserve">. Os recursos apresentados </w:t>
      </w:r>
      <w:proofErr w:type="spellStart"/>
      <w:r>
        <w:rPr>
          <w:color w:val="000000"/>
          <w:sz w:val="24"/>
          <w:szCs w:val="24"/>
        </w:rPr>
        <w:t>após</w:t>
      </w:r>
      <w:proofErr w:type="spellEnd"/>
      <w:r>
        <w:rPr>
          <w:color w:val="000000"/>
          <w:sz w:val="24"/>
          <w:szCs w:val="24"/>
        </w:rPr>
        <w:t xml:space="preserve"> o prazo </w:t>
      </w:r>
      <w:proofErr w:type="spellStart"/>
      <w:r>
        <w:rPr>
          <w:color w:val="000000"/>
          <w:sz w:val="24"/>
          <w:szCs w:val="24"/>
        </w:rPr>
        <w:t>não</w:t>
      </w:r>
      <w:proofErr w:type="spellEnd"/>
      <w:r>
        <w:rPr>
          <w:color w:val="000000"/>
          <w:sz w:val="24"/>
          <w:szCs w:val="24"/>
        </w:rPr>
        <w:t xml:space="preserve"> </w:t>
      </w:r>
      <w:proofErr w:type="spellStart"/>
      <w:r>
        <w:rPr>
          <w:color w:val="000000"/>
          <w:sz w:val="24"/>
          <w:szCs w:val="24"/>
        </w:rPr>
        <w:t>serão</w:t>
      </w:r>
      <w:proofErr w:type="spellEnd"/>
      <w:r>
        <w:rPr>
          <w:color w:val="000000"/>
          <w:sz w:val="24"/>
          <w:szCs w:val="24"/>
        </w:rPr>
        <w:t xml:space="preserve"> avaliados.</w:t>
      </w:r>
    </w:p>
    <w:p w14:paraId="000000C2" w14:textId="77777777" w:rsidR="00FD5559" w:rsidRDefault="00991700">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 xml:space="preserve">Após o julgamento dos recursos, o </w:t>
      </w:r>
      <w:proofErr w:type="gramStart"/>
      <w:r>
        <w:rPr>
          <w:color w:val="000000"/>
          <w:sz w:val="24"/>
          <w:szCs w:val="24"/>
        </w:rPr>
        <w:t>resultado final</w:t>
      </w:r>
      <w:proofErr w:type="gramEnd"/>
      <w:r>
        <w:rPr>
          <w:color w:val="000000"/>
          <w:sz w:val="24"/>
          <w:szCs w:val="24"/>
        </w:rPr>
        <w:t xml:space="preserve"> da etapa de habilitação será divulgado no </w:t>
      </w:r>
      <w:r>
        <w:rPr>
          <w:color w:val="FF0000"/>
          <w:sz w:val="24"/>
          <w:szCs w:val="24"/>
        </w:rPr>
        <w:t>[INFORMAR ONDE SERÁ PUBLICADO O RESULTADO].</w:t>
      </w:r>
    </w:p>
    <w:p w14:paraId="000000C3" w14:textId="77777777" w:rsidR="00FD5559" w:rsidRDefault="009917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Após essa etapa, não caberá mais recurso.</w:t>
      </w:r>
    </w:p>
    <w:p w14:paraId="000000C4" w14:textId="77777777" w:rsidR="00FD5559" w:rsidRDefault="00FD5559">
      <w:pPr>
        <w:pBdr>
          <w:top w:val="nil"/>
          <w:left w:val="nil"/>
          <w:bottom w:val="nil"/>
          <w:right w:val="nil"/>
          <w:between w:val="nil"/>
        </w:pBdr>
        <w:spacing w:before="120" w:after="120" w:line="240" w:lineRule="auto"/>
        <w:ind w:left="120" w:right="120"/>
        <w:jc w:val="both"/>
        <w:rPr>
          <w:color w:val="000000"/>
          <w:sz w:val="24"/>
          <w:szCs w:val="24"/>
        </w:rPr>
      </w:pPr>
    </w:p>
    <w:p w14:paraId="000000C5" w14:textId="50E141F0" w:rsidR="00FD5559" w:rsidRDefault="00991700">
      <w:pPr>
        <w:numPr>
          <w:ilvl w:val="0"/>
          <w:numId w:val="7"/>
        </w:numPr>
        <w:pBdr>
          <w:top w:val="nil"/>
          <w:left w:val="nil"/>
          <w:bottom w:val="nil"/>
          <w:right w:val="nil"/>
          <w:between w:val="nil"/>
        </w:pBdr>
        <w:spacing w:before="240" w:after="200"/>
        <w:jc w:val="both"/>
        <w:rPr>
          <w:b/>
          <w:color w:val="000000"/>
          <w:sz w:val="24"/>
          <w:szCs w:val="24"/>
        </w:rPr>
      </w:pPr>
      <w:r>
        <w:rPr>
          <w:b/>
          <w:color w:val="000000"/>
          <w:sz w:val="24"/>
          <w:szCs w:val="24"/>
        </w:rPr>
        <w:t>ASSINATURA DO</w:t>
      </w:r>
      <w:r w:rsidR="00D73EAE">
        <w:rPr>
          <w:b/>
          <w:color w:val="000000"/>
          <w:sz w:val="24"/>
          <w:szCs w:val="24"/>
        </w:rPr>
        <w:t xml:space="preserve"> </w:t>
      </w:r>
      <w:r w:rsidR="00B20864">
        <w:rPr>
          <w:b/>
          <w:color w:val="000000"/>
          <w:sz w:val="24"/>
          <w:szCs w:val="24"/>
        </w:rPr>
        <w:t>TERMO</w:t>
      </w:r>
      <w:r>
        <w:rPr>
          <w:b/>
          <w:color w:val="000000"/>
          <w:sz w:val="24"/>
          <w:szCs w:val="24"/>
        </w:rPr>
        <w:t xml:space="preserve"> DE PREMIAÇÃO CULTURAL</w:t>
      </w:r>
    </w:p>
    <w:p w14:paraId="000000C6" w14:textId="06BFFEB2" w:rsidR="00FD5559" w:rsidRDefault="00991700">
      <w:pPr>
        <w:spacing w:before="240" w:after="200"/>
        <w:jc w:val="both"/>
        <w:rPr>
          <w:color w:val="000000"/>
          <w:sz w:val="24"/>
          <w:szCs w:val="24"/>
        </w:rPr>
      </w:pPr>
      <w:r>
        <w:rPr>
          <w:color w:val="000000"/>
          <w:sz w:val="24"/>
          <w:szCs w:val="24"/>
        </w:rPr>
        <w:t xml:space="preserve">Finalizada </w:t>
      </w:r>
      <w:r w:rsidRPr="00E315D5">
        <w:rPr>
          <w:sz w:val="24"/>
          <w:szCs w:val="24"/>
        </w:rPr>
        <w:t xml:space="preserve">a etapa de habilitação, o agente cultural das culturas tradicionais e populares </w:t>
      </w:r>
      <w:r>
        <w:rPr>
          <w:color w:val="000000"/>
          <w:sz w:val="24"/>
          <w:szCs w:val="24"/>
        </w:rPr>
        <w:t xml:space="preserve">contemplado será convocado a assinar o </w:t>
      </w:r>
      <w:r w:rsidR="00B20864">
        <w:rPr>
          <w:color w:val="000000"/>
          <w:sz w:val="24"/>
          <w:szCs w:val="24"/>
        </w:rPr>
        <w:t xml:space="preserve">Termo </w:t>
      </w:r>
      <w:r>
        <w:rPr>
          <w:color w:val="000000"/>
          <w:sz w:val="24"/>
          <w:szCs w:val="24"/>
        </w:rPr>
        <w:t>de Premiação Cultural, conforme Anexo V deste Edital e receberá o recurso na conta bancária de sua titularidade (ou seja, em seu nome) indicada no formulário de inscrição.</w:t>
      </w:r>
    </w:p>
    <w:p w14:paraId="000000C7" w14:textId="77777777" w:rsidR="00FD5559" w:rsidRDefault="00991700">
      <w:pPr>
        <w:numPr>
          <w:ilvl w:val="0"/>
          <w:numId w:val="7"/>
        </w:numPr>
        <w:pBdr>
          <w:top w:val="nil"/>
          <w:left w:val="nil"/>
          <w:bottom w:val="nil"/>
          <w:right w:val="nil"/>
          <w:between w:val="nil"/>
        </w:pBdr>
        <w:spacing w:before="220" w:after="0" w:line="240" w:lineRule="auto"/>
        <w:rPr>
          <w:b/>
          <w:color w:val="000000"/>
          <w:sz w:val="24"/>
          <w:szCs w:val="24"/>
        </w:rPr>
      </w:pPr>
      <w:r>
        <w:rPr>
          <w:b/>
          <w:color w:val="000000"/>
          <w:sz w:val="24"/>
          <w:szCs w:val="24"/>
        </w:rPr>
        <w:t>DISPOSIÇÕES FINAIS</w:t>
      </w:r>
    </w:p>
    <w:p w14:paraId="000000C8" w14:textId="77777777" w:rsidR="00FD5559" w:rsidRDefault="00FD5559">
      <w:pPr>
        <w:pBdr>
          <w:top w:val="nil"/>
          <w:left w:val="nil"/>
          <w:bottom w:val="nil"/>
          <w:right w:val="nil"/>
          <w:between w:val="nil"/>
        </w:pBdr>
        <w:spacing w:after="0" w:line="240" w:lineRule="auto"/>
        <w:ind w:left="720"/>
        <w:rPr>
          <w:b/>
          <w:color w:val="000000"/>
          <w:sz w:val="24"/>
          <w:szCs w:val="24"/>
        </w:rPr>
      </w:pPr>
    </w:p>
    <w:p w14:paraId="000000C9" w14:textId="77777777" w:rsidR="00FD5559" w:rsidRDefault="00991700">
      <w:pPr>
        <w:numPr>
          <w:ilvl w:val="1"/>
          <w:numId w:val="7"/>
        </w:numPr>
        <w:pBdr>
          <w:top w:val="nil"/>
          <w:left w:val="nil"/>
          <w:bottom w:val="nil"/>
          <w:right w:val="nil"/>
          <w:between w:val="nil"/>
        </w:pBdr>
        <w:spacing w:after="220" w:line="240" w:lineRule="auto"/>
        <w:rPr>
          <w:b/>
          <w:color w:val="000000"/>
          <w:sz w:val="24"/>
          <w:szCs w:val="24"/>
        </w:rPr>
      </w:pPr>
      <w:r>
        <w:rPr>
          <w:b/>
          <w:color w:val="000000"/>
          <w:sz w:val="24"/>
          <w:szCs w:val="24"/>
        </w:rPr>
        <w:t>Acompanhamento das etapas do edital</w:t>
      </w:r>
    </w:p>
    <w:p w14:paraId="000000CA" w14:textId="77777777" w:rsidR="00FD5559" w:rsidRDefault="00991700">
      <w:pPr>
        <w:pBdr>
          <w:top w:val="nil"/>
          <w:left w:val="nil"/>
          <w:bottom w:val="nil"/>
          <w:right w:val="nil"/>
          <w:between w:val="nil"/>
        </w:pBdr>
        <w:spacing w:before="120" w:after="120" w:line="240" w:lineRule="auto"/>
        <w:ind w:left="120" w:right="120"/>
        <w:jc w:val="both"/>
        <w:rPr>
          <w:color w:val="FF0000"/>
          <w:sz w:val="24"/>
          <w:szCs w:val="24"/>
        </w:rPr>
      </w:pPr>
      <w:r>
        <w:rPr>
          <w:color w:val="000000"/>
          <w:sz w:val="24"/>
          <w:szCs w:val="24"/>
        </w:rPr>
        <w:t xml:space="preserve">O presente Edital e os seus anexos estão </w:t>
      </w:r>
      <w:proofErr w:type="spellStart"/>
      <w:r>
        <w:rPr>
          <w:color w:val="000000"/>
          <w:sz w:val="24"/>
          <w:szCs w:val="24"/>
        </w:rPr>
        <w:t>disponíveis</w:t>
      </w:r>
      <w:proofErr w:type="spellEnd"/>
      <w:r>
        <w:rPr>
          <w:color w:val="000000"/>
          <w:sz w:val="24"/>
          <w:szCs w:val="24"/>
        </w:rPr>
        <w:t xml:space="preserve"> no site </w:t>
      </w:r>
      <w:r>
        <w:rPr>
          <w:color w:val="FF0000"/>
          <w:sz w:val="24"/>
          <w:szCs w:val="24"/>
        </w:rPr>
        <w:t>[INFORMAR SITE].</w:t>
      </w:r>
    </w:p>
    <w:p w14:paraId="000000CB" w14:textId="77777777" w:rsidR="00FD5559" w:rsidRDefault="00991700">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O acompanhamento de todas as etapas deste Edital e a observância quanto aos prazos </w:t>
      </w:r>
      <w:proofErr w:type="spellStart"/>
      <w:r>
        <w:rPr>
          <w:color w:val="000000"/>
          <w:sz w:val="24"/>
          <w:szCs w:val="24"/>
        </w:rPr>
        <w:t>serão</w:t>
      </w:r>
      <w:proofErr w:type="spellEnd"/>
      <w:r>
        <w:rPr>
          <w:color w:val="000000"/>
          <w:sz w:val="24"/>
          <w:szCs w:val="24"/>
        </w:rPr>
        <w:t xml:space="preserve"> de inteira responsabilidade dos agentes culturais </w:t>
      </w:r>
      <w:r w:rsidRPr="00E315D5">
        <w:rPr>
          <w:sz w:val="24"/>
          <w:szCs w:val="24"/>
        </w:rPr>
        <w:t xml:space="preserve">das culturas tradicionais e populares. </w:t>
      </w:r>
      <w:r>
        <w:rPr>
          <w:color w:val="000000"/>
          <w:sz w:val="24"/>
          <w:szCs w:val="24"/>
        </w:rPr>
        <w:t xml:space="preserve">Para tanto, </w:t>
      </w:r>
      <w:proofErr w:type="spellStart"/>
      <w:r>
        <w:rPr>
          <w:color w:val="000000"/>
          <w:sz w:val="24"/>
          <w:szCs w:val="24"/>
        </w:rPr>
        <w:t>deverão</w:t>
      </w:r>
      <w:proofErr w:type="spellEnd"/>
      <w:r>
        <w:rPr>
          <w:color w:val="000000"/>
          <w:sz w:val="24"/>
          <w:szCs w:val="24"/>
        </w:rPr>
        <w:t xml:space="preserve"> ficar atentos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publicações</w:t>
      </w:r>
      <w:proofErr w:type="spellEnd"/>
      <w:r>
        <w:rPr>
          <w:color w:val="000000"/>
          <w:sz w:val="24"/>
          <w:szCs w:val="24"/>
        </w:rPr>
        <w:t xml:space="preserve"> no </w:t>
      </w:r>
      <w:r>
        <w:rPr>
          <w:color w:val="FF0000"/>
          <w:sz w:val="24"/>
          <w:szCs w:val="24"/>
        </w:rPr>
        <w:t>[INFORMAR ONDE SERÃO PUBLICADAS AS INFORMAÇÕES] </w:t>
      </w:r>
      <w:r>
        <w:rPr>
          <w:color w:val="000000"/>
          <w:sz w:val="24"/>
          <w:szCs w:val="24"/>
        </w:rPr>
        <w:t xml:space="preserve">e nas </w:t>
      </w:r>
      <w:proofErr w:type="spellStart"/>
      <w:r>
        <w:rPr>
          <w:color w:val="000000"/>
          <w:sz w:val="24"/>
          <w:szCs w:val="24"/>
        </w:rPr>
        <w:t>mídias</w:t>
      </w:r>
      <w:proofErr w:type="spellEnd"/>
      <w:r>
        <w:rPr>
          <w:color w:val="000000"/>
          <w:sz w:val="24"/>
          <w:szCs w:val="24"/>
        </w:rPr>
        <w:t xml:space="preserve"> sociais oficiais.</w:t>
      </w:r>
    </w:p>
    <w:p w14:paraId="000000CC" w14:textId="77777777" w:rsidR="00FD5559" w:rsidRDefault="00991700">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Na contagem de todos os prazos estabelecidos neste edital, será excluído o dia de início e incluído o dia do vencimento, e serão contados em dias corridos, exceto se for expressa a contagem em dias úteis.</w:t>
      </w:r>
    </w:p>
    <w:p w14:paraId="000000CD" w14:textId="77777777" w:rsidR="00FD5559" w:rsidRDefault="00FD5559">
      <w:pPr>
        <w:pBdr>
          <w:top w:val="nil"/>
          <w:left w:val="nil"/>
          <w:bottom w:val="nil"/>
          <w:right w:val="nil"/>
          <w:between w:val="nil"/>
        </w:pBdr>
        <w:spacing w:before="120" w:after="120" w:line="240" w:lineRule="auto"/>
        <w:ind w:left="120" w:right="120"/>
        <w:jc w:val="both"/>
        <w:rPr>
          <w:color w:val="000000"/>
          <w:sz w:val="24"/>
          <w:szCs w:val="24"/>
        </w:rPr>
      </w:pPr>
    </w:p>
    <w:p w14:paraId="000000CE" w14:textId="77777777" w:rsidR="00FD5559" w:rsidRDefault="00991700">
      <w:pPr>
        <w:numPr>
          <w:ilvl w:val="1"/>
          <w:numId w:val="7"/>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Informações adicionais</w:t>
      </w:r>
    </w:p>
    <w:p w14:paraId="000000CF" w14:textId="77777777" w:rsidR="00FD5559" w:rsidRDefault="00991700">
      <w:pPr>
        <w:pBdr>
          <w:top w:val="nil"/>
          <w:left w:val="nil"/>
          <w:bottom w:val="nil"/>
          <w:right w:val="nil"/>
          <w:between w:val="nil"/>
        </w:pBdr>
        <w:spacing w:before="120" w:after="120" w:line="240" w:lineRule="auto"/>
        <w:ind w:left="120" w:right="120"/>
        <w:jc w:val="both"/>
        <w:rPr>
          <w:color w:val="FF0000"/>
          <w:sz w:val="24"/>
          <w:szCs w:val="24"/>
        </w:rPr>
      </w:pPr>
      <w:r>
        <w:rPr>
          <w:color w:val="000000"/>
          <w:sz w:val="24"/>
          <w:szCs w:val="24"/>
        </w:rPr>
        <w:t xml:space="preserve">Demais </w:t>
      </w:r>
      <w:proofErr w:type="spellStart"/>
      <w:r>
        <w:rPr>
          <w:color w:val="000000"/>
          <w:sz w:val="24"/>
          <w:szCs w:val="24"/>
        </w:rPr>
        <w:t>informações</w:t>
      </w:r>
      <w:proofErr w:type="spellEnd"/>
      <w:r>
        <w:rPr>
          <w:color w:val="000000"/>
          <w:sz w:val="24"/>
          <w:szCs w:val="24"/>
        </w:rPr>
        <w:t xml:space="preserve"> podem ser obtidas pelo e-mail </w:t>
      </w:r>
      <w:r>
        <w:rPr>
          <w:color w:val="FF0000"/>
          <w:sz w:val="24"/>
          <w:szCs w:val="24"/>
        </w:rPr>
        <w:t>[INFORMAR E-MAIL]</w:t>
      </w:r>
      <w:r>
        <w:rPr>
          <w:color w:val="000000"/>
          <w:sz w:val="24"/>
          <w:szCs w:val="24"/>
        </w:rPr>
        <w:t> e telefone </w:t>
      </w:r>
      <w:r>
        <w:rPr>
          <w:color w:val="FF0000"/>
          <w:sz w:val="24"/>
          <w:szCs w:val="24"/>
        </w:rPr>
        <w:t>[INFORMAR TELEFONE].</w:t>
      </w:r>
    </w:p>
    <w:p w14:paraId="000000D0" w14:textId="77777777" w:rsidR="00FD5559" w:rsidRDefault="00991700">
      <w:pPr>
        <w:pBdr>
          <w:top w:val="nil"/>
          <w:left w:val="nil"/>
          <w:bottom w:val="nil"/>
          <w:right w:val="nil"/>
          <w:between w:val="nil"/>
        </w:pBdr>
        <w:spacing w:before="120" w:after="120" w:line="240" w:lineRule="auto"/>
        <w:ind w:left="120" w:right="120"/>
        <w:jc w:val="both"/>
        <w:rPr>
          <w:color w:val="FF0000"/>
          <w:sz w:val="24"/>
          <w:szCs w:val="24"/>
        </w:rPr>
      </w:pPr>
      <w:r>
        <w:rPr>
          <w:color w:val="000000"/>
          <w:sz w:val="24"/>
          <w:szCs w:val="24"/>
        </w:rPr>
        <w:t>Os casos omissos</w:t>
      </w:r>
      <w:r>
        <w:t xml:space="preserve"> </w:t>
      </w:r>
      <w:r>
        <w:rPr>
          <w:color w:val="000000"/>
          <w:sz w:val="24"/>
          <w:szCs w:val="24"/>
        </w:rPr>
        <w:t>ficarão a cargo do </w:t>
      </w:r>
      <w:r>
        <w:rPr>
          <w:color w:val="FF0000"/>
          <w:sz w:val="24"/>
          <w:szCs w:val="24"/>
        </w:rPr>
        <w:t xml:space="preserve">[INDICAR RESPONSÁVEL POR SANAR CASOS OMISSOS. EX.: SECRETÁRIO, </w:t>
      </w:r>
      <w:proofErr w:type="gramStart"/>
      <w:r>
        <w:rPr>
          <w:color w:val="FF0000"/>
          <w:sz w:val="24"/>
          <w:szCs w:val="24"/>
        </w:rPr>
        <w:t>CONSELHOS, ETC</w:t>
      </w:r>
      <w:proofErr w:type="gramEnd"/>
      <w:r>
        <w:rPr>
          <w:color w:val="FF0000"/>
          <w:sz w:val="24"/>
          <w:szCs w:val="24"/>
        </w:rPr>
        <w:t>]</w:t>
      </w:r>
    </w:p>
    <w:p w14:paraId="000000D1" w14:textId="77777777" w:rsidR="00FD5559" w:rsidRDefault="00FD5559">
      <w:pPr>
        <w:pBdr>
          <w:top w:val="nil"/>
          <w:left w:val="nil"/>
          <w:bottom w:val="nil"/>
          <w:right w:val="nil"/>
          <w:between w:val="nil"/>
        </w:pBdr>
        <w:spacing w:before="120" w:after="120" w:line="240" w:lineRule="auto"/>
        <w:ind w:left="120" w:right="120"/>
        <w:jc w:val="both"/>
        <w:rPr>
          <w:color w:val="000000"/>
          <w:sz w:val="24"/>
          <w:szCs w:val="24"/>
        </w:rPr>
      </w:pPr>
    </w:p>
    <w:p w14:paraId="000000D2" w14:textId="77777777" w:rsidR="00FD5559" w:rsidRDefault="00991700">
      <w:pPr>
        <w:numPr>
          <w:ilvl w:val="1"/>
          <w:numId w:val="7"/>
        </w:numPr>
        <w:pBdr>
          <w:top w:val="nil"/>
          <w:left w:val="nil"/>
          <w:bottom w:val="nil"/>
          <w:right w:val="nil"/>
          <w:between w:val="nil"/>
        </w:pBdr>
        <w:spacing w:before="240" w:after="200" w:line="240" w:lineRule="auto"/>
        <w:jc w:val="both"/>
        <w:rPr>
          <w:b/>
          <w:color w:val="000000"/>
          <w:sz w:val="24"/>
          <w:szCs w:val="24"/>
        </w:rPr>
      </w:pPr>
      <w:r>
        <w:rPr>
          <w:b/>
          <w:color w:val="000000"/>
          <w:sz w:val="24"/>
          <w:szCs w:val="24"/>
        </w:rPr>
        <w:t>Validade do resultado deste edital</w:t>
      </w:r>
    </w:p>
    <w:p w14:paraId="000000D3" w14:textId="77777777" w:rsidR="00FD5559" w:rsidRPr="00E315D5" w:rsidRDefault="00991700">
      <w:pPr>
        <w:pBdr>
          <w:top w:val="nil"/>
          <w:left w:val="nil"/>
          <w:bottom w:val="nil"/>
          <w:right w:val="nil"/>
          <w:between w:val="nil"/>
        </w:pBdr>
        <w:spacing w:before="120" w:after="120" w:line="240" w:lineRule="auto"/>
        <w:ind w:left="120" w:right="120"/>
        <w:jc w:val="both"/>
        <w:rPr>
          <w:sz w:val="24"/>
          <w:szCs w:val="24"/>
        </w:rPr>
      </w:pPr>
      <w:r>
        <w:rPr>
          <w:color w:val="000000"/>
          <w:sz w:val="24"/>
          <w:szCs w:val="24"/>
        </w:rPr>
        <w:t xml:space="preserve">O resultado do chamamento público regido por este Edital terá validade até </w:t>
      </w:r>
      <w:proofErr w:type="spellStart"/>
      <w:r>
        <w:rPr>
          <w:color w:val="FF0000"/>
          <w:sz w:val="24"/>
          <w:szCs w:val="24"/>
        </w:rPr>
        <w:t>xx</w:t>
      </w:r>
      <w:proofErr w:type="spellEnd"/>
      <w:r>
        <w:rPr>
          <w:color w:val="000000"/>
          <w:sz w:val="24"/>
          <w:szCs w:val="24"/>
        </w:rPr>
        <w:t xml:space="preserve"> dias </w:t>
      </w:r>
      <w:r>
        <w:rPr>
          <w:color w:val="FF0000"/>
          <w:sz w:val="24"/>
          <w:szCs w:val="24"/>
        </w:rPr>
        <w:t>[INDICAR PRAZO DE VALIDADE DO EDITAL</w:t>
      </w:r>
      <w:r>
        <w:rPr>
          <w:color w:val="000000"/>
          <w:sz w:val="24"/>
          <w:szCs w:val="24"/>
        </w:rPr>
        <w:t xml:space="preserve">] após a publicação do </w:t>
      </w:r>
      <w:proofErr w:type="gramStart"/>
      <w:r>
        <w:rPr>
          <w:color w:val="000000"/>
          <w:sz w:val="24"/>
          <w:szCs w:val="24"/>
        </w:rPr>
        <w:t>resultado final</w:t>
      </w:r>
      <w:proofErr w:type="gramEnd"/>
      <w:r>
        <w:rPr>
          <w:color w:val="000000"/>
          <w:sz w:val="24"/>
          <w:szCs w:val="24"/>
        </w:rPr>
        <w:t xml:space="preserve"> </w:t>
      </w:r>
      <w:r w:rsidRPr="00E315D5">
        <w:rPr>
          <w:sz w:val="24"/>
          <w:szCs w:val="24"/>
        </w:rPr>
        <w:t>da etapa de habilitação.</w:t>
      </w:r>
    </w:p>
    <w:p w14:paraId="000000D4" w14:textId="77777777" w:rsidR="00FD5559" w:rsidRDefault="00FD5559">
      <w:pPr>
        <w:pBdr>
          <w:top w:val="nil"/>
          <w:left w:val="nil"/>
          <w:bottom w:val="nil"/>
          <w:right w:val="nil"/>
          <w:between w:val="nil"/>
        </w:pBdr>
        <w:spacing w:before="120" w:after="120" w:line="240" w:lineRule="auto"/>
        <w:ind w:left="120" w:right="120"/>
        <w:jc w:val="both"/>
        <w:rPr>
          <w:b/>
          <w:color w:val="000000"/>
          <w:sz w:val="24"/>
          <w:szCs w:val="24"/>
        </w:rPr>
      </w:pPr>
    </w:p>
    <w:p w14:paraId="000000D5" w14:textId="77777777" w:rsidR="00FD5559" w:rsidRDefault="00991700">
      <w:pPr>
        <w:numPr>
          <w:ilvl w:val="1"/>
          <w:numId w:val="7"/>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 xml:space="preserve"> Anexos do Edital</w:t>
      </w:r>
    </w:p>
    <w:p w14:paraId="000000D6" w14:textId="77777777" w:rsidR="00FD5559" w:rsidRDefault="00991700">
      <w:pPr>
        <w:spacing w:before="240" w:after="200"/>
        <w:ind w:firstLine="708"/>
        <w:jc w:val="both"/>
        <w:rPr>
          <w:color w:val="FF0000"/>
          <w:sz w:val="24"/>
          <w:szCs w:val="24"/>
        </w:rPr>
      </w:pPr>
      <w:r>
        <w:rPr>
          <w:color w:val="000000"/>
          <w:sz w:val="24"/>
          <w:szCs w:val="24"/>
        </w:rPr>
        <w:t>Este Edital é composto pelos seguintes anexos:</w:t>
      </w:r>
    </w:p>
    <w:p w14:paraId="000000D7" w14:textId="77777777" w:rsidR="00FD5559" w:rsidRDefault="00991700">
      <w:pPr>
        <w:spacing w:before="240" w:after="200"/>
        <w:ind w:firstLine="708"/>
        <w:jc w:val="both"/>
        <w:rPr>
          <w:color w:val="000000"/>
          <w:sz w:val="24"/>
          <w:szCs w:val="24"/>
        </w:rPr>
      </w:pPr>
      <w:r>
        <w:rPr>
          <w:color w:val="000000"/>
          <w:sz w:val="24"/>
          <w:szCs w:val="24"/>
        </w:rPr>
        <w:t>Anexo I – Categorias</w:t>
      </w:r>
    </w:p>
    <w:p w14:paraId="000000D8" w14:textId="77777777" w:rsidR="00FD5559" w:rsidRDefault="00991700">
      <w:pPr>
        <w:spacing w:before="240" w:after="200"/>
        <w:ind w:firstLine="708"/>
        <w:jc w:val="both"/>
        <w:rPr>
          <w:color w:val="000000"/>
          <w:sz w:val="24"/>
          <w:szCs w:val="24"/>
        </w:rPr>
      </w:pPr>
      <w:r>
        <w:rPr>
          <w:color w:val="000000"/>
          <w:sz w:val="24"/>
          <w:szCs w:val="24"/>
        </w:rPr>
        <w:t>Anexo II - Formulário de Inscrição</w:t>
      </w:r>
    </w:p>
    <w:p w14:paraId="000000D9" w14:textId="77777777" w:rsidR="00FD5559" w:rsidRDefault="00991700">
      <w:pPr>
        <w:spacing w:before="240" w:after="200"/>
        <w:ind w:firstLine="708"/>
        <w:jc w:val="both"/>
        <w:rPr>
          <w:color w:val="000000"/>
          <w:sz w:val="24"/>
          <w:szCs w:val="24"/>
        </w:rPr>
      </w:pPr>
      <w:r>
        <w:rPr>
          <w:color w:val="000000"/>
          <w:sz w:val="24"/>
          <w:szCs w:val="24"/>
        </w:rPr>
        <w:lastRenderedPageBreak/>
        <w:t xml:space="preserve">Anexo III - Critérios de seleção e bônus de pontuação </w:t>
      </w:r>
    </w:p>
    <w:p w14:paraId="000000DA" w14:textId="64A981C9" w:rsidR="00FD5559" w:rsidRDefault="00991700">
      <w:pPr>
        <w:spacing w:before="240" w:after="200"/>
        <w:ind w:firstLine="708"/>
        <w:jc w:val="both"/>
        <w:rPr>
          <w:color w:val="000000"/>
          <w:sz w:val="24"/>
          <w:szCs w:val="24"/>
        </w:rPr>
      </w:pPr>
      <w:r>
        <w:rPr>
          <w:color w:val="000000"/>
          <w:sz w:val="24"/>
          <w:szCs w:val="24"/>
        </w:rPr>
        <w:t xml:space="preserve">Anexo IV - Declaração de representação de coletivo </w:t>
      </w:r>
      <w:r w:rsidRPr="00E315D5">
        <w:rPr>
          <w:sz w:val="24"/>
          <w:szCs w:val="24"/>
        </w:rPr>
        <w:t>ou grupo cultural</w:t>
      </w:r>
    </w:p>
    <w:p w14:paraId="000000DB" w14:textId="07911A45" w:rsidR="00FD5559" w:rsidRDefault="00991700">
      <w:pPr>
        <w:spacing w:before="240" w:after="200"/>
        <w:ind w:firstLine="708"/>
        <w:jc w:val="both"/>
        <w:rPr>
          <w:color w:val="000000"/>
          <w:sz w:val="24"/>
          <w:szCs w:val="24"/>
        </w:rPr>
      </w:pPr>
      <w:r>
        <w:rPr>
          <w:color w:val="000000"/>
          <w:sz w:val="24"/>
          <w:szCs w:val="24"/>
        </w:rPr>
        <w:t xml:space="preserve">Anexo V </w:t>
      </w:r>
      <w:r w:rsidR="00D73EAE">
        <w:rPr>
          <w:color w:val="000000"/>
          <w:sz w:val="24"/>
          <w:szCs w:val="24"/>
        </w:rPr>
        <w:t>–</w:t>
      </w:r>
      <w:r>
        <w:rPr>
          <w:color w:val="000000"/>
          <w:sz w:val="24"/>
          <w:szCs w:val="24"/>
        </w:rPr>
        <w:t xml:space="preserve"> </w:t>
      </w:r>
      <w:r w:rsidR="00B20864">
        <w:rPr>
          <w:color w:val="000000"/>
          <w:sz w:val="24"/>
          <w:szCs w:val="24"/>
        </w:rPr>
        <w:t>Termo</w:t>
      </w:r>
      <w:r w:rsidR="00D73EAE">
        <w:rPr>
          <w:color w:val="000000"/>
          <w:sz w:val="24"/>
          <w:szCs w:val="24"/>
        </w:rPr>
        <w:t xml:space="preserve"> </w:t>
      </w:r>
      <w:r>
        <w:rPr>
          <w:color w:val="000000"/>
          <w:sz w:val="24"/>
          <w:szCs w:val="24"/>
        </w:rPr>
        <w:t>de Premiação Cultural</w:t>
      </w:r>
    </w:p>
    <w:p w14:paraId="000000DC" w14:textId="77777777" w:rsidR="00FD5559" w:rsidRDefault="00991700">
      <w:pPr>
        <w:spacing w:before="240" w:after="200"/>
        <w:ind w:firstLine="708"/>
        <w:jc w:val="both"/>
        <w:rPr>
          <w:color w:val="000000"/>
          <w:sz w:val="24"/>
          <w:szCs w:val="24"/>
        </w:rPr>
      </w:pPr>
      <w:r>
        <w:rPr>
          <w:color w:val="000000"/>
          <w:sz w:val="24"/>
          <w:szCs w:val="24"/>
        </w:rPr>
        <w:t>Anexo VI - Autodeclaração Étnico-racial</w:t>
      </w:r>
    </w:p>
    <w:p w14:paraId="000000DD" w14:textId="77777777" w:rsidR="00FD5559" w:rsidRDefault="00991700">
      <w:pPr>
        <w:spacing w:before="240" w:after="200"/>
        <w:ind w:firstLine="708"/>
        <w:jc w:val="both"/>
        <w:rPr>
          <w:color w:val="000000"/>
          <w:sz w:val="24"/>
          <w:szCs w:val="24"/>
        </w:rPr>
      </w:pPr>
      <w:r>
        <w:rPr>
          <w:color w:val="000000"/>
          <w:sz w:val="24"/>
          <w:szCs w:val="24"/>
        </w:rPr>
        <w:t>Anexo VII - Autodeclaração para pessoa com deficiência</w:t>
      </w:r>
    </w:p>
    <w:p w14:paraId="000000DE" w14:textId="77777777" w:rsidR="00FD5559" w:rsidRDefault="00991700">
      <w:pPr>
        <w:spacing w:before="240" w:after="200"/>
        <w:ind w:firstLine="708"/>
        <w:jc w:val="both"/>
        <w:rPr>
          <w:color w:val="000000"/>
          <w:sz w:val="24"/>
          <w:szCs w:val="24"/>
        </w:rPr>
      </w:pPr>
      <w:r>
        <w:rPr>
          <w:color w:val="000000"/>
          <w:sz w:val="24"/>
          <w:szCs w:val="24"/>
        </w:rPr>
        <w:t>Anexo VIII – Formulário de Recurso</w:t>
      </w:r>
    </w:p>
    <w:p w14:paraId="000000DF" w14:textId="77777777" w:rsidR="00FD5559" w:rsidRDefault="00991700">
      <w:pPr>
        <w:spacing w:after="0"/>
        <w:jc w:val="both"/>
        <w:rPr>
          <w:color w:val="000000"/>
          <w:sz w:val="24"/>
          <w:szCs w:val="24"/>
        </w:rPr>
      </w:pPr>
      <w:r>
        <w:rPr>
          <w:color w:val="000000"/>
          <w:sz w:val="24"/>
          <w:szCs w:val="24"/>
        </w:rPr>
        <w:t xml:space="preserve"> </w:t>
      </w:r>
    </w:p>
    <w:sectPr w:rsidR="00FD5559">
      <w:headerReference w:type="default" r:id="rId13"/>
      <w:footerReference w:type="default" r:id="rId14"/>
      <w:pgSz w:w="11906" w:h="16838"/>
      <w:pgMar w:top="1170" w:right="1440" w:bottom="81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D5D21" w14:textId="77777777" w:rsidR="004258ED" w:rsidRDefault="004258ED">
      <w:pPr>
        <w:spacing w:after="0" w:line="240" w:lineRule="auto"/>
      </w:pPr>
      <w:r>
        <w:separator/>
      </w:r>
    </w:p>
  </w:endnote>
  <w:endnote w:type="continuationSeparator" w:id="0">
    <w:p w14:paraId="6315F30E" w14:textId="77777777" w:rsidR="004258ED" w:rsidRDefault="0042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6" w14:textId="77777777" w:rsidR="00FD5559" w:rsidRDefault="00FD5559">
    <w:pPr>
      <w:pBdr>
        <w:top w:val="nil"/>
        <w:left w:val="nil"/>
        <w:bottom w:val="nil"/>
        <w:right w:val="nil"/>
        <w:between w:val="nil"/>
      </w:pBdr>
      <w:tabs>
        <w:tab w:val="center" w:pos="4680"/>
        <w:tab w:val="right" w:pos="9360"/>
      </w:tabs>
      <w:spacing w:after="0" w:line="240" w:lineRule="auto"/>
      <w:rPr>
        <w:color w:val="FF0000"/>
      </w:rPr>
    </w:pPr>
  </w:p>
  <w:tbl>
    <w:tblPr>
      <w:tblStyle w:val="aff8"/>
      <w:tblW w:w="9015" w:type="dxa"/>
      <w:tblInd w:w="0" w:type="dxa"/>
      <w:tblLayout w:type="fixed"/>
      <w:tblLook w:val="0600" w:firstRow="0" w:lastRow="0" w:firstColumn="0" w:lastColumn="0" w:noHBand="1" w:noVBand="1"/>
    </w:tblPr>
    <w:tblGrid>
      <w:gridCol w:w="3005"/>
      <w:gridCol w:w="3005"/>
      <w:gridCol w:w="3005"/>
    </w:tblGrid>
    <w:tr w:rsidR="00FD5559" w14:paraId="5308C119" w14:textId="77777777">
      <w:trPr>
        <w:trHeight w:val="300"/>
      </w:trPr>
      <w:tc>
        <w:tcPr>
          <w:tcW w:w="3005" w:type="dxa"/>
        </w:tcPr>
        <w:p w14:paraId="000000E7" w14:textId="77777777" w:rsidR="00FD5559" w:rsidRDefault="00FD5559">
          <w:pPr>
            <w:pBdr>
              <w:top w:val="nil"/>
              <w:left w:val="nil"/>
              <w:bottom w:val="nil"/>
              <w:right w:val="nil"/>
              <w:between w:val="nil"/>
            </w:pBdr>
            <w:tabs>
              <w:tab w:val="center" w:pos="4680"/>
              <w:tab w:val="right" w:pos="9360"/>
            </w:tabs>
            <w:ind w:left="-115"/>
            <w:rPr>
              <w:color w:val="000000"/>
            </w:rPr>
          </w:pPr>
        </w:p>
      </w:tc>
      <w:tc>
        <w:tcPr>
          <w:tcW w:w="3005" w:type="dxa"/>
        </w:tcPr>
        <w:p w14:paraId="000000E8" w14:textId="77777777" w:rsidR="00FD5559" w:rsidRDefault="00FD5559">
          <w:pPr>
            <w:pBdr>
              <w:top w:val="nil"/>
              <w:left w:val="nil"/>
              <w:bottom w:val="nil"/>
              <w:right w:val="nil"/>
              <w:between w:val="nil"/>
            </w:pBdr>
            <w:tabs>
              <w:tab w:val="center" w:pos="4680"/>
              <w:tab w:val="right" w:pos="9360"/>
            </w:tabs>
            <w:jc w:val="center"/>
            <w:rPr>
              <w:color w:val="000000"/>
            </w:rPr>
          </w:pPr>
        </w:p>
      </w:tc>
      <w:tc>
        <w:tcPr>
          <w:tcW w:w="3005" w:type="dxa"/>
        </w:tcPr>
        <w:p w14:paraId="000000E9" w14:textId="77777777" w:rsidR="00FD5559" w:rsidRDefault="00FD5559">
          <w:pPr>
            <w:pBdr>
              <w:top w:val="nil"/>
              <w:left w:val="nil"/>
              <w:bottom w:val="nil"/>
              <w:right w:val="nil"/>
              <w:between w:val="nil"/>
            </w:pBdr>
            <w:tabs>
              <w:tab w:val="center" w:pos="4680"/>
              <w:tab w:val="right" w:pos="9360"/>
            </w:tabs>
            <w:ind w:right="-115"/>
            <w:jc w:val="right"/>
            <w:rPr>
              <w:color w:val="000000"/>
            </w:rPr>
          </w:pPr>
        </w:p>
      </w:tc>
    </w:tr>
  </w:tbl>
  <w:p w14:paraId="000000EA" w14:textId="77777777" w:rsidR="00FD5559" w:rsidRDefault="00991700">
    <w:pPr>
      <w:pBdr>
        <w:top w:val="nil"/>
        <w:left w:val="nil"/>
        <w:bottom w:val="nil"/>
        <w:right w:val="nil"/>
        <w:between w:val="nil"/>
      </w:pBdr>
      <w:tabs>
        <w:tab w:val="center" w:pos="4680"/>
        <w:tab w:val="right" w:pos="9360"/>
      </w:tabs>
      <w:spacing w:after="0" w:line="240" w:lineRule="auto"/>
      <w:rPr>
        <w:color w:val="FF0000"/>
      </w:rPr>
    </w:pPr>
    <w:r>
      <w:rPr>
        <w:color w:val="FF0000"/>
      </w:rPr>
      <w:t>[INSERIR LOGOMARCA DO GOVERNO LOCAL.</w:t>
    </w:r>
  </w:p>
  <w:p w14:paraId="000000EB" w14:textId="77777777" w:rsidR="00FD5559" w:rsidRDefault="00991700">
    <w:pPr>
      <w:pBdr>
        <w:top w:val="nil"/>
        <w:left w:val="nil"/>
        <w:bottom w:val="nil"/>
        <w:right w:val="nil"/>
        <w:between w:val="nil"/>
      </w:pBdr>
      <w:tabs>
        <w:tab w:val="center" w:pos="4680"/>
        <w:tab w:val="right" w:pos="9360"/>
      </w:tabs>
      <w:spacing w:after="0" w:line="240" w:lineRule="auto"/>
      <w:rPr>
        <w:color w:val="FF0000"/>
      </w:rPr>
    </w:pPr>
    <w:r>
      <w:rPr>
        <w:color w:val="FF0000"/>
      </w:rPr>
      <w:t>OBSERVAR VEDAÇÃO 3 MESES ANTES DAS ELEIÇÕES]</w:t>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225BF" w14:textId="77777777" w:rsidR="004258ED" w:rsidRDefault="004258ED">
      <w:pPr>
        <w:spacing w:after="0" w:line="240" w:lineRule="auto"/>
      </w:pPr>
      <w:r>
        <w:separator/>
      </w:r>
    </w:p>
  </w:footnote>
  <w:footnote w:type="continuationSeparator" w:id="0">
    <w:p w14:paraId="60289B8F" w14:textId="77777777" w:rsidR="004258ED" w:rsidRDefault="0042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0" w14:textId="77777777" w:rsidR="00FD5559" w:rsidRDefault="00991700">
    <w:pPr>
      <w:widowControl w:val="0"/>
      <w:pBdr>
        <w:top w:val="nil"/>
        <w:left w:val="nil"/>
        <w:bottom w:val="nil"/>
        <w:right w:val="nil"/>
        <w:between w:val="nil"/>
      </w:pBdr>
      <w:spacing w:after="0" w:line="276" w:lineRule="auto"/>
      <w:rPr>
        <w:color w:val="000000"/>
        <w:sz w:val="24"/>
        <w:szCs w:val="24"/>
      </w:rPr>
    </w:pPr>
    <w:r>
      <w:rPr>
        <w:noProof/>
      </w:rPr>
      <w:drawing>
        <wp:anchor distT="0" distB="0" distL="0" distR="0" simplePos="0" relativeHeight="251658240" behindDoc="1" locked="0" layoutInCell="1" hidden="0" allowOverlap="1" wp14:anchorId="3C1A078D" wp14:editId="4DA09233">
          <wp:simplePos x="0" y="0"/>
          <wp:positionH relativeFrom="column">
            <wp:posOffset>-914398</wp:posOffset>
          </wp:positionH>
          <wp:positionV relativeFrom="paragraph">
            <wp:posOffset>-457418</wp:posOffset>
          </wp:positionV>
          <wp:extent cx="7546289" cy="10670650"/>
          <wp:effectExtent l="0" t="0" r="0" b="0"/>
          <wp:wrapNone/>
          <wp:docPr id="2059127107" name="image1.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10;&#10;Descrição gerada automaticamente"/>
                  <pic:cNvPicPr preferRelativeResize="0"/>
                </pic:nvPicPr>
                <pic:blipFill>
                  <a:blip r:embed="rId1"/>
                  <a:srcRect/>
                  <a:stretch>
                    <a:fillRect/>
                  </a:stretch>
                </pic:blipFill>
                <pic:spPr>
                  <a:xfrm>
                    <a:off x="0" y="0"/>
                    <a:ext cx="7546289" cy="10670650"/>
                  </a:xfrm>
                  <a:prstGeom prst="rect">
                    <a:avLst/>
                  </a:prstGeom>
                  <a:ln/>
                </pic:spPr>
              </pic:pic>
            </a:graphicData>
          </a:graphic>
        </wp:anchor>
      </w:drawing>
    </w:r>
  </w:p>
  <w:p w14:paraId="000000E1" w14:textId="77777777" w:rsidR="00FD5559" w:rsidRDefault="00FD5559">
    <w:pPr>
      <w:widowControl w:val="0"/>
      <w:pBdr>
        <w:top w:val="nil"/>
        <w:left w:val="nil"/>
        <w:bottom w:val="nil"/>
        <w:right w:val="nil"/>
        <w:between w:val="nil"/>
      </w:pBdr>
      <w:spacing w:after="0" w:line="276" w:lineRule="auto"/>
      <w:rPr>
        <w:color w:val="000000"/>
        <w:sz w:val="24"/>
        <w:szCs w:val="24"/>
      </w:rPr>
    </w:pPr>
  </w:p>
  <w:tbl>
    <w:tblPr>
      <w:tblStyle w:val="aff7"/>
      <w:tblW w:w="9015" w:type="dxa"/>
      <w:tblInd w:w="0" w:type="dxa"/>
      <w:tblLayout w:type="fixed"/>
      <w:tblLook w:val="0600" w:firstRow="0" w:lastRow="0" w:firstColumn="0" w:lastColumn="0" w:noHBand="1" w:noVBand="1"/>
    </w:tblPr>
    <w:tblGrid>
      <w:gridCol w:w="3005"/>
      <w:gridCol w:w="3005"/>
      <w:gridCol w:w="3005"/>
    </w:tblGrid>
    <w:tr w:rsidR="00FD5559" w14:paraId="3CD3009A" w14:textId="77777777">
      <w:trPr>
        <w:trHeight w:val="300"/>
      </w:trPr>
      <w:tc>
        <w:tcPr>
          <w:tcW w:w="3005" w:type="dxa"/>
        </w:tcPr>
        <w:p w14:paraId="000000E2" w14:textId="77777777" w:rsidR="00FD5559" w:rsidRDefault="00FD5559">
          <w:pPr>
            <w:pBdr>
              <w:top w:val="nil"/>
              <w:left w:val="nil"/>
              <w:bottom w:val="nil"/>
              <w:right w:val="nil"/>
              <w:between w:val="nil"/>
            </w:pBdr>
            <w:tabs>
              <w:tab w:val="center" w:pos="4680"/>
              <w:tab w:val="right" w:pos="9360"/>
            </w:tabs>
            <w:ind w:left="-115"/>
            <w:rPr>
              <w:color w:val="000000"/>
            </w:rPr>
          </w:pPr>
        </w:p>
      </w:tc>
      <w:tc>
        <w:tcPr>
          <w:tcW w:w="3005" w:type="dxa"/>
        </w:tcPr>
        <w:p w14:paraId="000000E3" w14:textId="77777777" w:rsidR="00FD5559" w:rsidRDefault="00FD5559">
          <w:pPr>
            <w:pBdr>
              <w:top w:val="nil"/>
              <w:left w:val="nil"/>
              <w:bottom w:val="nil"/>
              <w:right w:val="nil"/>
              <w:between w:val="nil"/>
            </w:pBdr>
            <w:tabs>
              <w:tab w:val="center" w:pos="4680"/>
              <w:tab w:val="right" w:pos="9360"/>
            </w:tabs>
            <w:jc w:val="center"/>
            <w:rPr>
              <w:color w:val="000000"/>
            </w:rPr>
          </w:pPr>
        </w:p>
      </w:tc>
      <w:tc>
        <w:tcPr>
          <w:tcW w:w="3005" w:type="dxa"/>
        </w:tcPr>
        <w:p w14:paraId="000000E4" w14:textId="77777777" w:rsidR="00FD5559" w:rsidRDefault="00FD5559">
          <w:pPr>
            <w:pBdr>
              <w:top w:val="nil"/>
              <w:left w:val="nil"/>
              <w:bottom w:val="nil"/>
              <w:right w:val="nil"/>
              <w:between w:val="nil"/>
            </w:pBdr>
            <w:tabs>
              <w:tab w:val="center" w:pos="4680"/>
              <w:tab w:val="right" w:pos="9360"/>
            </w:tabs>
            <w:ind w:right="-115"/>
            <w:jc w:val="right"/>
            <w:rPr>
              <w:color w:val="000000"/>
            </w:rPr>
          </w:pPr>
        </w:p>
      </w:tc>
    </w:tr>
  </w:tbl>
  <w:p w14:paraId="000000E5" w14:textId="77777777" w:rsidR="00FD5559" w:rsidRDefault="00FD555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C9F"/>
    <w:multiLevelType w:val="hybridMultilevel"/>
    <w:tmpl w:val="60306D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22ED"/>
    <w:multiLevelType w:val="multilevel"/>
    <w:tmpl w:val="149E3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F41A27"/>
    <w:multiLevelType w:val="multilevel"/>
    <w:tmpl w:val="1ED07A5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D462C79"/>
    <w:multiLevelType w:val="multilevel"/>
    <w:tmpl w:val="AAAC15D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632C19"/>
    <w:multiLevelType w:val="multilevel"/>
    <w:tmpl w:val="113EF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136D16"/>
    <w:multiLevelType w:val="multilevel"/>
    <w:tmpl w:val="7DF6B12A"/>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910475"/>
    <w:multiLevelType w:val="hybridMultilevel"/>
    <w:tmpl w:val="4C966C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2AF37D8"/>
    <w:multiLevelType w:val="multilevel"/>
    <w:tmpl w:val="25768DC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8F4177"/>
    <w:multiLevelType w:val="multilevel"/>
    <w:tmpl w:val="865886F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EC77D5"/>
    <w:multiLevelType w:val="multilevel"/>
    <w:tmpl w:val="084E1CE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8317321">
    <w:abstractNumId w:val="8"/>
  </w:num>
  <w:num w:numId="2" w16cid:durableId="1207831999">
    <w:abstractNumId w:val="1"/>
  </w:num>
  <w:num w:numId="3" w16cid:durableId="78716682">
    <w:abstractNumId w:val="5"/>
  </w:num>
  <w:num w:numId="4" w16cid:durableId="1349259523">
    <w:abstractNumId w:val="7"/>
  </w:num>
  <w:num w:numId="5" w16cid:durableId="1981839487">
    <w:abstractNumId w:val="4"/>
  </w:num>
  <w:num w:numId="6" w16cid:durableId="105739332">
    <w:abstractNumId w:val="3"/>
  </w:num>
  <w:num w:numId="7" w16cid:durableId="1790858777">
    <w:abstractNumId w:val="2"/>
  </w:num>
  <w:num w:numId="8" w16cid:durableId="273709189">
    <w:abstractNumId w:val="9"/>
  </w:num>
  <w:num w:numId="9" w16cid:durableId="1553225021">
    <w:abstractNumId w:val="6"/>
  </w:num>
  <w:num w:numId="10" w16cid:durableId="14689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59"/>
    <w:rsid w:val="00054D47"/>
    <w:rsid w:val="000E0871"/>
    <w:rsid w:val="000F3CAE"/>
    <w:rsid w:val="0019419B"/>
    <w:rsid w:val="001C521B"/>
    <w:rsid w:val="00217A53"/>
    <w:rsid w:val="00382213"/>
    <w:rsid w:val="004139F6"/>
    <w:rsid w:val="004258ED"/>
    <w:rsid w:val="004F4791"/>
    <w:rsid w:val="00503816"/>
    <w:rsid w:val="00541138"/>
    <w:rsid w:val="00571AD5"/>
    <w:rsid w:val="005B739A"/>
    <w:rsid w:val="007432BA"/>
    <w:rsid w:val="00750FDD"/>
    <w:rsid w:val="007E0CE1"/>
    <w:rsid w:val="00881FCD"/>
    <w:rsid w:val="00991700"/>
    <w:rsid w:val="00B20864"/>
    <w:rsid w:val="00B44117"/>
    <w:rsid w:val="00C26C9D"/>
    <w:rsid w:val="00C87FEC"/>
    <w:rsid w:val="00D73EAE"/>
    <w:rsid w:val="00E11932"/>
    <w:rsid w:val="00E315D5"/>
    <w:rsid w:val="00E4109F"/>
    <w:rsid w:val="00EB0982"/>
    <w:rsid w:val="00F170AA"/>
    <w:rsid w:val="00F63B1B"/>
    <w:rsid w:val="00FD55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1EA8"/>
  <w15:docId w15:val="{33FDAF7A-D39E-48FB-809F-03F1A27E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customStyle="1" w:styleId="textojustificado">
    <w:name w:val="texto_justificado"/>
    <w:basedOn w:val="Normal"/>
    <w:rsid w:val="35D881F1"/>
    <w:pPr>
      <w:spacing w:beforeAutospacing="1"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35D881F1"/>
    <w:pPr>
      <w:spacing w:beforeAutospacing="1"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Pr>
      <w:b/>
      <w:bCs/>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character" w:customStyle="1" w:styleId="normaltextrun">
    <w:name w:val="normaltextrun"/>
    <w:basedOn w:val="Fontepargpadro"/>
    <w:rsid w:val="00FF2E1E"/>
  </w:style>
  <w:style w:type="character" w:customStyle="1" w:styleId="eop">
    <w:name w:val="eop"/>
    <w:basedOn w:val="Fontepargpadro"/>
    <w:rsid w:val="00FF2E1E"/>
  </w:style>
  <w:style w:type="paragraph" w:customStyle="1" w:styleId="paragraph">
    <w:name w:val="paragraph"/>
    <w:basedOn w:val="Normal"/>
    <w:rsid w:val="00550555"/>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AA150D"/>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AA150D"/>
    <w:rPr>
      <w:b/>
      <w:bCs/>
    </w:rPr>
  </w:style>
  <w:style w:type="character" w:customStyle="1" w:styleId="AssuntodocomentrioChar">
    <w:name w:val="Assunto do comentário Char"/>
    <w:basedOn w:val="TextodecomentrioChar"/>
    <w:link w:val="Assuntodocomentrio"/>
    <w:uiPriority w:val="99"/>
    <w:semiHidden/>
    <w:rsid w:val="00AA150D"/>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character" w:customStyle="1" w:styleId="MenoPendente1">
    <w:name w:val="Menção Pendente1"/>
    <w:basedOn w:val="Fontepargpadro"/>
    <w:uiPriority w:val="99"/>
    <w:semiHidden/>
    <w:unhideWhenUsed/>
    <w:rsid w:val="005F2B9B"/>
    <w:rPr>
      <w:color w:val="605E5C"/>
      <w:shd w:val="clear" w:color="auto" w:fill="E1DFDD"/>
    </w:rPr>
  </w:style>
  <w:style w:type="table" w:customStyle="1" w:styleId="ad">
    <w:basedOn w:val="TableNormal1"/>
    <w:pPr>
      <w:spacing w:after="0" w:line="240" w:lineRule="auto"/>
    </w:pPr>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15" w:type="dxa"/>
        <w:right w:w="115" w:type="dxa"/>
      </w:tblCellMar>
    </w:tblPr>
  </w:style>
  <w:style w:type="table" w:customStyle="1" w:styleId="af">
    <w:basedOn w:val="TableNormal1"/>
    <w:pPr>
      <w:spacing w:after="0" w:line="240" w:lineRule="auto"/>
    </w:pPr>
    <w:tblPr>
      <w:tblStyleRowBandSize w:val="1"/>
      <w:tblStyleColBandSize w:val="1"/>
      <w:tblCellMar>
        <w:left w:w="115" w:type="dxa"/>
        <w:right w:w="115" w:type="dxa"/>
      </w:tblCellMar>
    </w:tblPr>
  </w:style>
  <w:style w:type="table" w:customStyle="1" w:styleId="af0">
    <w:basedOn w:val="TableNormal1"/>
    <w:pPr>
      <w:spacing w:after="0" w:line="240" w:lineRule="auto"/>
    </w:pPr>
    <w:tblPr>
      <w:tblStyleRowBandSize w:val="1"/>
      <w:tblStyleColBandSize w:val="1"/>
      <w:tblCellMar>
        <w:left w:w="115" w:type="dxa"/>
        <w:right w:w="115" w:type="dxa"/>
      </w:tblCellMar>
    </w:tblPr>
  </w:style>
  <w:style w:type="table" w:customStyle="1" w:styleId="af1">
    <w:basedOn w:val="TableNormal1"/>
    <w:pPr>
      <w:spacing w:after="0" w:line="240" w:lineRule="auto"/>
    </w:pPr>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115" w:type="dxa"/>
        <w:right w:w="115" w:type="dxa"/>
      </w:tblCellMar>
    </w:tblPr>
  </w:style>
  <w:style w:type="table" w:customStyle="1" w:styleId="af3">
    <w:basedOn w:val="TableNormal1"/>
    <w:pPr>
      <w:spacing w:after="0" w:line="240" w:lineRule="auto"/>
    </w:pPr>
    <w:tblPr>
      <w:tblStyleRowBandSize w:val="1"/>
      <w:tblStyleColBandSize w:val="1"/>
      <w:tblCellMar>
        <w:left w:w="115" w:type="dxa"/>
        <w:right w:w="115" w:type="dxa"/>
      </w:tblCellMar>
    </w:tblPr>
  </w:style>
  <w:style w:type="table" w:customStyle="1" w:styleId="af4">
    <w:basedOn w:val="TableNormal1"/>
    <w:pPr>
      <w:spacing w:after="0" w:line="240" w:lineRule="auto"/>
    </w:pPr>
    <w:tblPr>
      <w:tblStyleRowBandSize w:val="1"/>
      <w:tblStyleColBandSize w:val="1"/>
      <w:tblCellMar>
        <w:left w:w="115" w:type="dxa"/>
        <w:right w:w="115" w:type="dxa"/>
      </w:tblCellMar>
    </w:tblPr>
  </w:style>
  <w:style w:type="table" w:customStyle="1" w:styleId="af5">
    <w:basedOn w:val="TableNormal1"/>
    <w:pPr>
      <w:spacing w:after="0" w:line="240" w:lineRule="auto"/>
    </w:pPr>
    <w:tblPr>
      <w:tblStyleRowBandSize w:val="1"/>
      <w:tblStyleColBandSize w:val="1"/>
      <w:tblCellMar>
        <w:left w:w="115" w:type="dxa"/>
        <w:right w:w="115" w:type="dxa"/>
      </w:tblCellMar>
    </w:tblPr>
  </w:style>
  <w:style w:type="table" w:customStyle="1" w:styleId="af6">
    <w:basedOn w:val="TableNormal1"/>
    <w:pPr>
      <w:spacing w:after="0" w:line="240" w:lineRule="auto"/>
    </w:pPr>
    <w:tblPr>
      <w:tblStyleRowBandSize w:val="1"/>
      <w:tblStyleColBandSize w:val="1"/>
      <w:tblCellMar>
        <w:left w:w="115" w:type="dxa"/>
        <w:right w:w="115" w:type="dxa"/>
      </w:tblCellMar>
    </w:tblPr>
  </w:style>
  <w:style w:type="table" w:customStyle="1" w:styleId="af7">
    <w:basedOn w:val="TableNormal1"/>
    <w:pPr>
      <w:spacing w:after="0" w:line="240" w:lineRule="auto"/>
    </w:pPr>
    <w:tblPr>
      <w:tblStyleRowBandSize w:val="1"/>
      <w:tblStyleColBandSize w:val="1"/>
      <w:tblCellMar>
        <w:left w:w="115" w:type="dxa"/>
        <w:right w:w="115" w:type="dxa"/>
      </w:tblCellMar>
    </w:tblPr>
  </w:style>
  <w:style w:type="table" w:customStyle="1" w:styleId="af8">
    <w:basedOn w:val="TableNormal1"/>
    <w:pPr>
      <w:spacing w:after="0" w:line="240" w:lineRule="auto"/>
    </w:pPr>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15" w:type="dxa"/>
        <w:right w:w="115" w:type="dxa"/>
      </w:tblCellMar>
    </w:tblPr>
  </w:style>
  <w:style w:type="table" w:customStyle="1" w:styleId="afa">
    <w:basedOn w:val="TableNormal1"/>
    <w:pPr>
      <w:spacing w:after="0" w:line="240" w:lineRule="auto"/>
    </w:pPr>
    <w:tblPr>
      <w:tblStyleRowBandSize w:val="1"/>
      <w:tblStyleColBandSize w:val="1"/>
      <w:tblCellMar>
        <w:left w:w="115" w:type="dxa"/>
        <w:right w:w="115" w:type="dxa"/>
      </w:tblCellMar>
    </w:tblPr>
  </w:style>
  <w:style w:type="table" w:customStyle="1" w:styleId="afb">
    <w:basedOn w:val="TableNormal1"/>
    <w:pPr>
      <w:spacing w:after="0" w:line="240" w:lineRule="auto"/>
    </w:pPr>
    <w:tblPr>
      <w:tblStyleRowBandSize w:val="1"/>
      <w:tblStyleColBandSize w:val="1"/>
      <w:tblCellMar>
        <w:left w:w="115" w:type="dxa"/>
        <w:right w:w="115" w:type="dxa"/>
      </w:tblCellMar>
    </w:tblPr>
  </w:style>
  <w:style w:type="table" w:customStyle="1" w:styleId="afc">
    <w:basedOn w:val="TableNormal1"/>
    <w:pPr>
      <w:spacing w:after="0" w:line="240" w:lineRule="auto"/>
    </w:pPr>
    <w:tblPr>
      <w:tblStyleRowBandSize w:val="1"/>
      <w:tblStyleColBandSize w:val="1"/>
      <w:tblCellMar>
        <w:left w:w="115" w:type="dxa"/>
        <w:right w:w="115" w:type="dxa"/>
      </w:tblCellMar>
    </w:tblPr>
  </w:style>
  <w:style w:type="table" w:customStyle="1" w:styleId="afd">
    <w:basedOn w:val="TableNormal1"/>
    <w:pPr>
      <w:spacing w:after="0" w:line="240" w:lineRule="auto"/>
    </w:pPr>
    <w:tblPr>
      <w:tblStyleRowBandSize w:val="1"/>
      <w:tblStyleColBandSize w:val="1"/>
      <w:tblCellMar>
        <w:left w:w="115" w:type="dxa"/>
        <w:right w:w="115" w:type="dxa"/>
      </w:tblCellMar>
    </w:tblPr>
  </w:style>
  <w:style w:type="table" w:customStyle="1" w:styleId="afe">
    <w:basedOn w:val="TableNormal1"/>
    <w:pPr>
      <w:spacing w:after="0" w:line="240" w:lineRule="auto"/>
    </w:pPr>
    <w:tblPr>
      <w:tblStyleRowBandSize w:val="1"/>
      <w:tblStyleColBandSize w:val="1"/>
      <w:tblCellMar>
        <w:left w:w="115" w:type="dxa"/>
        <w:right w:w="115" w:type="dxa"/>
      </w:tblCellMar>
    </w:tblPr>
  </w:style>
  <w:style w:type="table" w:customStyle="1" w:styleId="aff">
    <w:basedOn w:val="TableNormal1"/>
    <w:pPr>
      <w:spacing w:after="0" w:line="240" w:lineRule="auto"/>
    </w:pPr>
    <w:tblPr>
      <w:tblStyleRowBandSize w:val="1"/>
      <w:tblStyleColBandSize w:val="1"/>
      <w:tblCellMar>
        <w:left w:w="115" w:type="dxa"/>
        <w:right w:w="115" w:type="dxa"/>
      </w:tblCellMar>
    </w:tblPr>
  </w:style>
  <w:style w:type="table" w:customStyle="1" w:styleId="aff0">
    <w:basedOn w:val="TableNormal1"/>
    <w:pPr>
      <w:spacing w:after="0" w:line="240" w:lineRule="auto"/>
    </w:pPr>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15" w:type="dxa"/>
        <w:right w:w="115" w:type="dxa"/>
      </w:tblCellMar>
    </w:tblPr>
  </w:style>
  <w:style w:type="table" w:customStyle="1" w:styleId="aff2">
    <w:basedOn w:val="TableNormal1"/>
    <w:pPr>
      <w:spacing w:after="0" w:line="240" w:lineRule="auto"/>
    </w:pPr>
    <w:tblPr>
      <w:tblStyleRowBandSize w:val="1"/>
      <w:tblStyleColBandSize w:val="1"/>
      <w:tblCellMar>
        <w:left w:w="115" w:type="dxa"/>
        <w:right w:w="115" w:type="dxa"/>
      </w:tblCellMar>
    </w:tblPr>
  </w:style>
  <w:style w:type="table" w:customStyle="1" w:styleId="aff3">
    <w:basedOn w:val="TableNormal1"/>
    <w:pPr>
      <w:spacing w:after="0" w:line="240" w:lineRule="auto"/>
    </w:pPr>
    <w:tblPr>
      <w:tblStyleRowBandSize w:val="1"/>
      <w:tblStyleColBandSize w:val="1"/>
      <w:tblCellMar>
        <w:left w:w="115" w:type="dxa"/>
        <w:right w:w="115" w:type="dxa"/>
      </w:tblCellMar>
    </w:tblPr>
  </w:style>
  <w:style w:type="table" w:customStyle="1" w:styleId="aff4">
    <w:basedOn w:val="TableNormal1"/>
    <w:pPr>
      <w:spacing w:after="0" w:line="240" w:lineRule="auto"/>
    </w:pPr>
    <w:tblPr>
      <w:tblStyleRowBandSize w:val="1"/>
      <w:tblStyleColBandSize w:val="1"/>
      <w:tblCellMar>
        <w:left w:w="115" w:type="dxa"/>
        <w:right w:w="115" w:type="dxa"/>
      </w:tblCellMar>
    </w:tblPr>
  </w:style>
  <w:style w:type="table" w:customStyle="1" w:styleId="aff5">
    <w:basedOn w:val="TableNormal1"/>
    <w:pPr>
      <w:spacing w:after="0" w:line="240" w:lineRule="auto"/>
    </w:pPr>
    <w:tblPr>
      <w:tblStyleRowBandSize w:val="1"/>
      <w:tblStyleColBandSize w:val="1"/>
      <w:tblCellMar>
        <w:left w:w="115" w:type="dxa"/>
        <w:right w:w="115" w:type="dxa"/>
      </w:tblCellMar>
    </w:tblPr>
  </w:style>
  <w:style w:type="table" w:customStyle="1" w:styleId="aff6">
    <w:basedOn w:val="TableNormal1"/>
    <w:pPr>
      <w:spacing w:after="0" w:line="240" w:lineRule="auto"/>
    </w:pPr>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15" w:type="dxa"/>
        <w:right w:w="115" w:type="dxa"/>
      </w:tblCellMar>
    </w:tblPr>
  </w:style>
  <w:style w:type="table" w:customStyle="1" w:styleId="aff8">
    <w:basedOn w:val="TableNormal1"/>
    <w:pPr>
      <w:spacing w:after="0" w:line="240" w:lineRule="auto"/>
    </w:pPr>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F170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17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cultura/pt-br/acesso-a-informacao/legislacao-e-normativas/instrucao-normativa-minc-no-10-de-28-de-dezembro-de-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23-2026/2023/decreto/D11453.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nalto.gov.br/ccivil_03/_ato2023-2026/2023/decreto/D11740.htm" TargetMode="External"/><Relationship Id="rId4" Type="http://schemas.openxmlformats.org/officeDocument/2006/relationships/settings" Target="settings.xml"/><Relationship Id="rId9" Type="http://schemas.openxmlformats.org/officeDocument/2006/relationships/hyperlink" Target="https://www.in.gov.br/en/web/dou/-/lei-n-14.903-de-27-de-junho-de-2024-56864964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0lLotYVEEWoM0wqXyr4jEpX3kg==">CgMxLjAaJwoBMBIiCiAIBCocCgtBQUFCUkJITUh6VRAIGgtBQUFCUkJITUh6VSLRBQoLQUFBQlJCSE1IelUSnwUKC0FBQUJSQkhNSHpVEgtBQUFCUkJITUh6VRq8AQoJdGV4dC9odG1sEq4BTyBxdWUgYWNvbnRlY2UgY29tIGFzIGluc2NyacOnw7VlcyBxdWUgbsOjbyBlbmNhbWluaGFtIHRvZGEgYSBkb2N1bWVudGHDp8OjbyBleGlnaWRhIHBhcmEgc3VhIGNhdGVnb3JpYT8gRXg6IENhcnRhIGRlIFJlcHJlc2VudGHDp8OjbyBkb3MgR3J1cG9zL0NvbGV0aXZvcyBjdWx0dXJhaXMgc2VtIENOUEouIr0BCgp0ZXh0L3BsYWluEq4BTyBxdWUgYWNvbnRlY2UgY29tIGFzIGluc2NyacOnw7VlcyBxdWUgbsOjbyBlbmNhbWluaGFtIHRvZGEgYSBkb2N1bWVudGHDp8OjbyBleGlnaWRhIHBhcmEgc3VhIGNhdGVnb3JpYT8gRXg6IENhcnRhIGRlIFJlcHJlc2VudGHDp8OjbyBkb3MgR3J1cG9zL0NvbGV0aXZvcyBjdWx0dXJhaXMgc2VtIENOUEouKhsiFTExNTI2MTQzMTU3MzcwNDQ2NDQ3OCgAOAAw0+anmYoyONPmp5mKMloMYWhxa3YwbXI3OHducgIgAHgAiAECmgEGCAAQABgAqgGxARKuAU8gcXVlIGFjb250ZWNlIGNvbSBhcyBpbnNjcmnDp8O1ZXMgcXVlIG7Do28gZW5jYW1pbmhhbSB0b2RhIGEgZG9jdW1lbnRhw6fDo28gZXhpZ2lkYSBwYXJhIHN1YSBjYXRlZ29yaWE/IEV4OiBDYXJ0YSBkZSBSZXByZXNlbnRhw6fDo28gZG9zIEdydXBvcy9Db2xldGl2b3MgY3VsdHVyYWlzIHNlbSBDTlBKLrABALgBARjT5qeZijIg0+anmYoyMABCEGtpeC5ubG85YnBraTJwZHA4AHIhMTRXSElUREoydEtiX25VcnlXT2VRYnBPcDJaSkNHS1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4377</Words>
  <Characters>23638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Moreira de Oliveira Neves</dc:creator>
  <cp:lastModifiedBy>Marina Silveira</cp:lastModifiedBy>
  <cp:revision>6</cp:revision>
  <dcterms:created xsi:type="dcterms:W3CDTF">2024-09-03T20:42:00Z</dcterms:created>
  <dcterms:modified xsi:type="dcterms:W3CDTF">2024-09-03T21:07:00Z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