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4CC4" w14:textId="77777777" w:rsidR="005C209F" w:rsidRPr="00104D9D" w:rsidRDefault="005C209F" w:rsidP="005C209F">
      <w:pPr>
        <w:pStyle w:val="Subttulo"/>
        <w:rPr>
          <w:b/>
          <w:bCs/>
          <w:sz w:val="26"/>
          <w:szCs w:val="26"/>
        </w:rPr>
      </w:pPr>
    </w:p>
    <w:p w14:paraId="31471D9E" w14:textId="0701CF2D" w:rsidR="00B15FEB" w:rsidRPr="00104D9D" w:rsidRDefault="00B15FEB" w:rsidP="00646463">
      <w:pPr>
        <w:pStyle w:val="Subttulo"/>
        <w:jc w:val="center"/>
        <w:rPr>
          <w:b/>
          <w:bCs/>
          <w:sz w:val="26"/>
          <w:szCs w:val="26"/>
        </w:rPr>
      </w:pPr>
      <w:r w:rsidRPr="00104D9D">
        <w:rPr>
          <w:b/>
          <w:bCs/>
          <w:sz w:val="26"/>
          <w:szCs w:val="26"/>
        </w:rPr>
        <w:t>Conheça os integrantes da nova composição da CNIC por modalidade</w:t>
      </w:r>
    </w:p>
    <w:p w14:paraId="10F7EDDD" w14:textId="77777777" w:rsidR="005C209F" w:rsidRPr="00104D9D" w:rsidRDefault="005C209F" w:rsidP="005C209F">
      <w:pPr>
        <w:rPr>
          <w:sz w:val="26"/>
          <w:szCs w:val="26"/>
        </w:rPr>
      </w:pPr>
    </w:p>
    <w:p w14:paraId="10480527" w14:textId="77777777" w:rsidR="00B15FEB" w:rsidRPr="00104D9D" w:rsidRDefault="00B15FEB" w:rsidP="008C580F">
      <w:pPr>
        <w:shd w:val="clear" w:color="auto" w:fill="00B050"/>
        <w:jc w:val="both"/>
        <w:rPr>
          <w:rFonts w:asciiTheme="minorHAnsi" w:hAnsiTheme="minorHAnsi" w:cstheme="minorHAnsi"/>
          <w:b/>
          <w:color w:val="FFFFFF" w:themeColor="background1"/>
          <w:sz w:val="26"/>
          <w:szCs w:val="26"/>
        </w:rPr>
      </w:pPr>
      <w:r w:rsidRPr="00104D9D">
        <w:rPr>
          <w:rFonts w:asciiTheme="minorHAnsi" w:hAnsiTheme="minorHAnsi" w:cstheme="minorHAnsi"/>
          <w:b/>
          <w:color w:val="FFFFFF" w:themeColor="background1"/>
          <w:sz w:val="26"/>
          <w:szCs w:val="26"/>
        </w:rPr>
        <w:t>Artes cênicas</w:t>
      </w:r>
    </w:p>
    <w:p w14:paraId="53DAEE71" w14:textId="77777777" w:rsidR="00104D9D" w:rsidRPr="00104D9D" w:rsidRDefault="00104D9D" w:rsidP="00B15FEB">
      <w:pPr>
        <w:jc w:val="both"/>
        <w:rPr>
          <w:rFonts w:asciiTheme="minorHAnsi" w:hAnsiTheme="minorHAnsi" w:cstheme="minorHAnsi"/>
          <w:sz w:val="26"/>
          <w:szCs w:val="26"/>
        </w:rPr>
      </w:pPr>
    </w:p>
    <w:p w14:paraId="60341DF3" w14:textId="519C7CF5"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 </w:t>
      </w:r>
      <w:r w:rsidRPr="00104D9D">
        <w:rPr>
          <w:rFonts w:asciiTheme="minorHAnsi" w:hAnsiTheme="minorHAnsi" w:cstheme="minorHAnsi"/>
          <w:b/>
          <w:sz w:val="26"/>
          <w:szCs w:val="26"/>
        </w:rPr>
        <w:t>Daniel</w:t>
      </w:r>
      <w:r w:rsidR="007371E3" w:rsidRPr="00104D9D">
        <w:rPr>
          <w:rFonts w:asciiTheme="minorHAnsi" w:hAnsiTheme="minorHAnsi" w:cstheme="minorHAnsi"/>
          <w:b/>
          <w:sz w:val="26"/>
          <w:szCs w:val="26"/>
        </w:rPr>
        <w:t>l</w:t>
      </w:r>
      <w:r w:rsidRPr="00104D9D">
        <w:rPr>
          <w:rFonts w:asciiTheme="minorHAnsi" w:hAnsiTheme="minorHAnsi" w:cstheme="minorHAnsi"/>
          <w:b/>
          <w:sz w:val="26"/>
          <w:szCs w:val="26"/>
        </w:rPr>
        <w:t>a Francini Angelotti</w:t>
      </w:r>
      <w:r w:rsidRPr="00104D9D">
        <w:rPr>
          <w:rFonts w:asciiTheme="minorHAnsi" w:hAnsiTheme="minorHAnsi" w:cstheme="minorHAnsi"/>
          <w:sz w:val="26"/>
          <w:szCs w:val="26"/>
        </w:rPr>
        <w:t xml:space="preserve">, pela Associação de Produtores Teatrais Independentes (APTI) - São Paulo; </w:t>
      </w:r>
    </w:p>
    <w:p w14:paraId="4A6DD6C8"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Produtora com mais de 20 anos de experiência nas artes cênicas. É diretora e criadora. Além disso, é vice-presidente da APTI e participa de comissões de análise de projetos, como a CAP do PROAC ICMS. Entre seus últimos trabalhos estão produções como "</w:t>
      </w:r>
      <w:proofErr w:type="spellStart"/>
      <w:r w:rsidRPr="00104D9D">
        <w:rPr>
          <w:rFonts w:asciiTheme="minorHAnsi" w:hAnsiTheme="minorHAnsi" w:cstheme="minorHAnsi"/>
          <w:sz w:val="26"/>
          <w:szCs w:val="26"/>
        </w:rPr>
        <w:t>Pagú</w:t>
      </w:r>
      <w:proofErr w:type="spellEnd"/>
      <w:r w:rsidRPr="00104D9D">
        <w:rPr>
          <w:rFonts w:asciiTheme="minorHAnsi" w:hAnsiTheme="minorHAnsi" w:cstheme="minorHAnsi"/>
          <w:sz w:val="26"/>
          <w:szCs w:val="26"/>
        </w:rPr>
        <w:t xml:space="preserve"> - Até onde chega a Sonda" e "Dominguinhos - Isso aqui tá bom demais", além de atuar como parecerista e curadora em eventos como o Festival Internacional de Teatro de Buenos Aires (Fiba).</w:t>
      </w:r>
    </w:p>
    <w:p w14:paraId="72AD164E" w14:textId="10FA53CC" w:rsidR="003A6404" w:rsidRPr="00104D9D" w:rsidRDefault="006E3B38" w:rsidP="005C209F">
      <w:pPr>
        <w:tabs>
          <w:tab w:val="left" w:pos="3645"/>
        </w:tabs>
        <w:jc w:val="both"/>
        <w:rPr>
          <w:rFonts w:asciiTheme="minorHAnsi" w:hAnsiTheme="minorHAnsi" w:cstheme="minorHAnsi"/>
          <w:sz w:val="26"/>
          <w:szCs w:val="26"/>
        </w:rPr>
      </w:pPr>
      <w:r w:rsidRPr="00104D9D">
        <w:rPr>
          <w:rFonts w:asciiTheme="minorHAnsi" w:hAnsiTheme="minorHAnsi" w:cstheme="minorHAnsi"/>
          <w:sz w:val="26"/>
          <w:szCs w:val="26"/>
        </w:rPr>
        <w:tab/>
      </w:r>
    </w:p>
    <w:p w14:paraId="6E6D7E6A" w14:textId="77777777" w:rsidR="00104D9D" w:rsidRPr="00104D9D" w:rsidRDefault="00104D9D" w:rsidP="005C209F">
      <w:pPr>
        <w:tabs>
          <w:tab w:val="left" w:pos="3645"/>
        </w:tabs>
        <w:jc w:val="both"/>
        <w:rPr>
          <w:rFonts w:asciiTheme="minorHAnsi" w:hAnsiTheme="minorHAnsi" w:cstheme="minorHAnsi"/>
          <w:sz w:val="26"/>
          <w:szCs w:val="26"/>
        </w:rPr>
      </w:pPr>
    </w:p>
    <w:p w14:paraId="07571B54"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1º suplente - </w:t>
      </w:r>
      <w:r w:rsidRPr="00104D9D">
        <w:rPr>
          <w:rFonts w:asciiTheme="minorHAnsi" w:hAnsiTheme="minorHAnsi" w:cstheme="minorHAnsi"/>
          <w:b/>
          <w:sz w:val="26"/>
          <w:szCs w:val="26"/>
        </w:rPr>
        <w:t>Getúlio Henrique Rocha Lima</w:t>
      </w:r>
      <w:r w:rsidRPr="00104D9D">
        <w:rPr>
          <w:rFonts w:asciiTheme="minorHAnsi" w:hAnsiTheme="minorHAnsi" w:cstheme="minorHAnsi"/>
          <w:sz w:val="26"/>
          <w:szCs w:val="26"/>
        </w:rPr>
        <w:t>, pelo Instituto Escola de Teatro Bolshoi - Amazonas;</w:t>
      </w:r>
    </w:p>
    <w:p w14:paraId="33C0177E" w14:textId="053B2F9E"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Doutorando em Artes da Cena/Unicamp, Mestre em Letras e Artes pela Universidade do Estado do Amazonas. Integrante do Corpo de Dança do Amazonas por 21 anos, atua como bailarino, diretor adjunto, professor e diretor artístico. Participou de diversas apresentações pelo Brasil e exterior, ministrou workshops e palestras, </w:t>
      </w:r>
      <w:r w:rsidR="00A50D0F" w:rsidRPr="00104D9D">
        <w:rPr>
          <w:rFonts w:asciiTheme="minorHAnsi" w:hAnsiTheme="minorHAnsi" w:cstheme="minorHAnsi"/>
          <w:sz w:val="26"/>
          <w:szCs w:val="26"/>
        </w:rPr>
        <w:t>e</w:t>
      </w:r>
      <w:r w:rsidRPr="00104D9D">
        <w:rPr>
          <w:rFonts w:asciiTheme="minorHAnsi" w:hAnsiTheme="minorHAnsi" w:cstheme="minorHAnsi"/>
          <w:sz w:val="26"/>
          <w:szCs w:val="26"/>
        </w:rPr>
        <w:t xml:space="preserve"> foi coreógrafo em festivais e óperas. Além disso, é professor da UEA, participa de bancas julgadoras e comissões de seleção, e tem envolvimento em projetos culturais e sociais.</w:t>
      </w:r>
    </w:p>
    <w:p w14:paraId="58E246F3" w14:textId="7997A962" w:rsidR="003A6404" w:rsidRPr="00104D9D" w:rsidRDefault="003A6404" w:rsidP="00B15FEB">
      <w:pPr>
        <w:jc w:val="both"/>
        <w:rPr>
          <w:rFonts w:asciiTheme="minorHAnsi" w:hAnsiTheme="minorHAnsi" w:cstheme="minorHAnsi"/>
          <w:sz w:val="26"/>
          <w:szCs w:val="26"/>
        </w:rPr>
      </w:pPr>
    </w:p>
    <w:p w14:paraId="4A49FEA0" w14:textId="77777777" w:rsidR="00104D9D" w:rsidRPr="00104D9D" w:rsidRDefault="00104D9D" w:rsidP="00B15FEB">
      <w:pPr>
        <w:jc w:val="both"/>
        <w:rPr>
          <w:rFonts w:asciiTheme="minorHAnsi" w:hAnsiTheme="minorHAnsi" w:cstheme="minorHAnsi"/>
          <w:sz w:val="26"/>
          <w:szCs w:val="26"/>
        </w:rPr>
      </w:pPr>
    </w:p>
    <w:p w14:paraId="481D6C7D" w14:textId="0F01C2D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2ª suplente - </w:t>
      </w:r>
      <w:r w:rsidRPr="00104D9D">
        <w:rPr>
          <w:rFonts w:asciiTheme="minorHAnsi" w:hAnsiTheme="minorHAnsi" w:cstheme="minorHAnsi"/>
          <w:b/>
          <w:sz w:val="26"/>
          <w:szCs w:val="26"/>
        </w:rPr>
        <w:t xml:space="preserve">Maria </w:t>
      </w:r>
      <w:proofErr w:type="spellStart"/>
      <w:r w:rsidRPr="00104D9D">
        <w:rPr>
          <w:rFonts w:asciiTheme="minorHAnsi" w:hAnsiTheme="minorHAnsi" w:cstheme="minorHAnsi"/>
          <w:b/>
          <w:sz w:val="26"/>
          <w:szCs w:val="26"/>
        </w:rPr>
        <w:t>Amilcar</w:t>
      </w:r>
      <w:proofErr w:type="spellEnd"/>
      <w:r w:rsidRPr="00104D9D">
        <w:rPr>
          <w:rFonts w:asciiTheme="minorHAnsi" w:hAnsiTheme="minorHAnsi" w:cstheme="minorHAnsi"/>
          <w:b/>
          <w:sz w:val="26"/>
          <w:szCs w:val="26"/>
        </w:rPr>
        <w:t xml:space="preserve"> de Lima </w:t>
      </w:r>
      <w:r w:rsidR="007371E3" w:rsidRPr="00104D9D">
        <w:rPr>
          <w:rFonts w:asciiTheme="minorHAnsi" w:hAnsiTheme="minorHAnsi" w:cstheme="minorHAnsi"/>
          <w:b/>
          <w:sz w:val="26"/>
          <w:szCs w:val="26"/>
        </w:rPr>
        <w:t xml:space="preserve">de </w:t>
      </w:r>
      <w:r w:rsidRPr="00104D9D">
        <w:rPr>
          <w:rFonts w:asciiTheme="minorHAnsi" w:hAnsiTheme="minorHAnsi" w:cstheme="minorHAnsi"/>
          <w:b/>
          <w:sz w:val="26"/>
          <w:szCs w:val="26"/>
        </w:rPr>
        <w:t>Luna Freire</w:t>
      </w:r>
      <w:r w:rsidRPr="00104D9D">
        <w:rPr>
          <w:rFonts w:asciiTheme="minorHAnsi" w:hAnsiTheme="minorHAnsi" w:cstheme="minorHAnsi"/>
          <w:sz w:val="26"/>
          <w:szCs w:val="26"/>
        </w:rPr>
        <w:t xml:space="preserve">, pela Associação de Produtores de Teatro (APTR) - Distrito Federal. </w:t>
      </w:r>
    </w:p>
    <w:p w14:paraId="1B947AE9" w14:textId="65A568D9" w:rsidR="008C580F" w:rsidRPr="00104D9D" w:rsidRDefault="00B15FEB" w:rsidP="00104D9D">
      <w:pPr>
        <w:jc w:val="both"/>
        <w:rPr>
          <w:rFonts w:asciiTheme="minorHAnsi" w:hAnsiTheme="minorHAnsi" w:cstheme="minorHAnsi"/>
          <w:b/>
          <w:sz w:val="26"/>
          <w:szCs w:val="26"/>
        </w:rPr>
      </w:pPr>
      <w:r w:rsidRPr="00104D9D">
        <w:rPr>
          <w:rFonts w:asciiTheme="minorHAnsi" w:hAnsiTheme="minorHAnsi" w:cstheme="minorHAnsi"/>
          <w:sz w:val="26"/>
          <w:szCs w:val="26"/>
        </w:rPr>
        <w:t xml:space="preserve">Produtor cultural com diversas produções realizadas, como o espetáculo "O Fole Roncou - Musical" em Brasília, em 2016, e a produção local de 92 espetáculos, incluindo peças renomadas como "Ficções" com Vera Holtz e "As Cadeiras" com Marco Nanini e Camilla Amado. Também esteve envolvido em projetos de música, como o Festival Música na Estrada, e colaborou com artistas conhecidos, como Laila Garin, Camila Pitanga e Matheus Nachtergaele. Sua atuação abrange tanto teatros renomados como o CCBB e o Teatro da Caixa, quanto palcos internacionais, como a turnê da cantora </w:t>
      </w:r>
      <w:proofErr w:type="spellStart"/>
      <w:r w:rsidRPr="00104D9D">
        <w:rPr>
          <w:rFonts w:asciiTheme="minorHAnsi" w:hAnsiTheme="minorHAnsi" w:cstheme="minorHAnsi"/>
          <w:sz w:val="26"/>
          <w:szCs w:val="26"/>
        </w:rPr>
        <w:t>Myrlla</w:t>
      </w:r>
      <w:proofErr w:type="spellEnd"/>
      <w:r w:rsidRPr="00104D9D">
        <w:rPr>
          <w:rFonts w:asciiTheme="minorHAnsi" w:hAnsiTheme="minorHAnsi" w:cstheme="minorHAnsi"/>
          <w:sz w:val="26"/>
          <w:szCs w:val="26"/>
        </w:rPr>
        <w:t xml:space="preserve"> Muniz na Europa.</w:t>
      </w:r>
      <w:r w:rsidR="008C580F" w:rsidRPr="00104D9D">
        <w:rPr>
          <w:rFonts w:asciiTheme="minorHAnsi" w:hAnsiTheme="minorHAnsi" w:cstheme="minorHAnsi"/>
          <w:b/>
          <w:sz w:val="26"/>
          <w:szCs w:val="26"/>
        </w:rPr>
        <w:br w:type="page"/>
      </w:r>
    </w:p>
    <w:p w14:paraId="197ACFEB" w14:textId="35D0853E" w:rsidR="00B15FEB" w:rsidRPr="00104D9D" w:rsidRDefault="00B15FEB" w:rsidP="008C580F">
      <w:pPr>
        <w:shd w:val="clear" w:color="auto" w:fill="FFD966" w:themeFill="accent4" w:themeFillTint="99"/>
        <w:jc w:val="both"/>
        <w:rPr>
          <w:rFonts w:asciiTheme="minorHAnsi" w:hAnsiTheme="minorHAnsi" w:cstheme="minorHAnsi"/>
          <w:b/>
          <w:sz w:val="26"/>
          <w:szCs w:val="26"/>
        </w:rPr>
      </w:pPr>
      <w:r w:rsidRPr="00104D9D">
        <w:rPr>
          <w:rFonts w:asciiTheme="minorHAnsi" w:hAnsiTheme="minorHAnsi" w:cstheme="minorHAnsi"/>
          <w:b/>
          <w:sz w:val="26"/>
          <w:szCs w:val="26"/>
        </w:rPr>
        <w:lastRenderedPageBreak/>
        <w:t xml:space="preserve">Artes visuais  </w:t>
      </w:r>
    </w:p>
    <w:p w14:paraId="1787262B" w14:textId="77777777" w:rsidR="00B15FEB" w:rsidRPr="00104D9D" w:rsidRDefault="00B15FEB" w:rsidP="00B15FEB">
      <w:pPr>
        <w:jc w:val="both"/>
        <w:rPr>
          <w:rFonts w:asciiTheme="minorHAnsi" w:hAnsiTheme="minorHAnsi" w:cstheme="minorHAnsi"/>
          <w:sz w:val="26"/>
          <w:szCs w:val="26"/>
        </w:rPr>
      </w:pPr>
    </w:p>
    <w:p w14:paraId="36CFF126" w14:textId="6FB6E810"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w:t>
      </w:r>
      <w:r w:rsidR="00174559" w:rsidRPr="00104D9D">
        <w:rPr>
          <w:rFonts w:asciiTheme="minorHAnsi" w:hAnsiTheme="minorHAnsi" w:cstheme="minorHAnsi"/>
          <w:sz w:val="26"/>
          <w:szCs w:val="26"/>
        </w:rPr>
        <w:t>–</w:t>
      </w:r>
      <w:r w:rsidRPr="00104D9D">
        <w:rPr>
          <w:rFonts w:asciiTheme="minorHAnsi" w:hAnsiTheme="minorHAnsi" w:cstheme="minorHAnsi"/>
          <w:sz w:val="26"/>
          <w:szCs w:val="26"/>
        </w:rPr>
        <w:t xml:space="preserve"> </w:t>
      </w:r>
      <w:r w:rsidR="00174559" w:rsidRPr="00104D9D">
        <w:rPr>
          <w:rFonts w:asciiTheme="minorHAnsi" w:hAnsiTheme="minorHAnsi" w:cstheme="minorHAnsi"/>
          <w:b/>
          <w:sz w:val="26"/>
          <w:szCs w:val="26"/>
        </w:rPr>
        <w:t>Rosa Maria Lourenço Arraes</w:t>
      </w:r>
      <w:r w:rsidRPr="00104D9D">
        <w:rPr>
          <w:rFonts w:asciiTheme="minorHAnsi" w:hAnsiTheme="minorHAnsi" w:cstheme="minorHAnsi"/>
          <w:sz w:val="26"/>
          <w:szCs w:val="26"/>
        </w:rPr>
        <w:t xml:space="preserve">, indicada pela Associação Nacional das Entidades Culturais Não Lucrativas (ANEC) - Pará;  </w:t>
      </w:r>
    </w:p>
    <w:p w14:paraId="0F141F59" w14:textId="3349C38A" w:rsidR="00B15FEB" w:rsidRPr="00104D9D" w:rsidRDefault="00174559" w:rsidP="00B15FEB">
      <w:pPr>
        <w:jc w:val="both"/>
        <w:rPr>
          <w:rFonts w:asciiTheme="minorHAnsi" w:hAnsiTheme="minorHAnsi" w:cstheme="minorHAnsi"/>
          <w:sz w:val="26"/>
          <w:szCs w:val="26"/>
        </w:rPr>
      </w:pPr>
      <w:r w:rsidRPr="00104D9D">
        <w:rPr>
          <w:rFonts w:asciiTheme="minorHAnsi" w:hAnsiTheme="minorHAnsi" w:cstheme="minorHAnsi"/>
          <w:sz w:val="26"/>
          <w:szCs w:val="26"/>
        </w:rPr>
        <w:t>Mestre e Doutora em História Social da Arte na Amazônia pela UFPA</w:t>
      </w:r>
      <w:r w:rsidR="0006416B" w:rsidRPr="00104D9D">
        <w:rPr>
          <w:rFonts w:asciiTheme="minorHAnsi" w:hAnsiTheme="minorHAnsi" w:cstheme="minorHAnsi"/>
          <w:sz w:val="26"/>
          <w:szCs w:val="26"/>
        </w:rPr>
        <w:t>, com atuação nas temáticas de acervos museológicos, restauração, conservação preventiva de acervos, exposições de Artes e do patrimônio cultural da Amazônia- Pará. É professora de História da Arte Geral e Brasil pelo Instituto Estadual Carlos Gomes. Restauradora e Conservadora em Artes Visuais; e Diretora do Museu Casa Francisco Bolonha da PMB/FUMBEL, onde é curadora do Projeto de Educação Patrimonial “Rota dos Palacetes”.</w:t>
      </w:r>
    </w:p>
    <w:p w14:paraId="3B8AD221" w14:textId="7BC8BF9A" w:rsidR="00174559" w:rsidRPr="00104D9D" w:rsidRDefault="00174559" w:rsidP="00B15FEB">
      <w:pPr>
        <w:jc w:val="both"/>
        <w:rPr>
          <w:rFonts w:asciiTheme="minorHAnsi" w:hAnsiTheme="minorHAnsi" w:cstheme="minorHAnsi"/>
          <w:sz w:val="26"/>
          <w:szCs w:val="26"/>
        </w:rPr>
      </w:pPr>
    </w:p>
    <w:p w14:paraId="5F6B634A" w14:textId="77777777" w:rsidR="003A6404" w:rsidRPr="00104D9D" w:rsidRDefault="003A6404" w:rsidP="00B15FEB">
      <w:pPr>
        <w:jc w:val="both"/>
        <w:rPr>
          <w:rFonts w:asciiTheme="minorHAnsi" w:hAnsiTheme="minorHAnsi" w:cstheme="minorHAnsi"/>
          <w:sz w:val="26"/>
          <w:szCs w:val="26"/>
        </w:rPr>
      </w:pPr>
    </w:p>
    <w:p w14:paraId="12035DD2"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1º suplente: </w:t>
      </w:r>
      <w:r w:rsidRPr="00104D9D">
        <w:rPr>
          <w:rFonts w:asciiTheme="minorHAnsi" w:hAnsiTheme="minorHAnsi" w:cstheme="minorHAnsi"/>
          <w:b/>
          <w:sz w:val="26"/>
          <w:szCs w:val="26"/>
        </w:rPr>
        <w:t>Carlos Francisco Amorim de Carvalho</w:t>
      </w:r>
      <w:r w:rsidRPr="00104D9D">
        <w:rPr>
          <w:rFonts w:asciiTheme="minorHAnsi" w:hAnsiTheme="minorHAnsi" w:cstheme="minorHAnsi"/>
          <w:sz w:val="26"/>
          <w:szCs w:val="26"/>
        </w:rPr>
        <w:t>, pela Associação Rede de Produtores Culturais da Fotografia no Brasil (RPCBF) - Rio Grande do Sul</w:t>
      </w:r>
    </w:p>
    <w:p w14:paraId="2632F584"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Coordenador geral do </w:t>
      </w:r>
      <w:proofErr w:type="spellStart"/>
      <w:r w:rsidRPr="00104D9D">
        <w:rPr>
          <w:rFonts w:asciiTheme="minorHAnsi" w:hAnsiTheme="minorHAnsi" w:cstheme="minorHAnsi"/>
          <w:sz w:val="26"/>
          <w:szCs w:val="26"/>
        </w:rPr>
        <w:t>FestFoto</w:t>
      </w:r>
      <w:proofErr w:type="spellEnd"/>
      <w:r w:rsidRPr="00104D9D">
        <w:rPr>
          <w:rFonts w:asciiTheme="minorHAnsi" w:hAnsiTheme="minorHAnsi" w:cstheme="minorHAnsi"/>
          <w:sz w:val="26"/>
          <w:szCs w:val="26"/>
        </w:rPr>
        <w:t>, festival internacional de fotografia de Porto Alegre, desde 2007 até 2023. Atua como produtor de exposições, vice-presidente da Rede de Produtores Culturais da Fotografia no Brasil e sócio-diretor da Brasil Imagem - Produção Cultural em Fotografia. Também possui experiência como editor de revistas eletrônicas, produtor e editor de livros de fotografia, além de participar como leitor convidado em diversos festivais internacionais e atuar como curador e colaborador em projetos culturais relacionados à fotografia.</w:t>
      </w:r>
    </w:p>
    <w:p w14:paraId="0C019396" w14:textId="77777777" w:rsidR="00B15FEB" w:rsidRPr="00104D9D" w:rsidRDefault="00B15FEB" w:rsidP="00B15FEB">
      <w:pPr>
        <w:jc w:val="both"/>
        <w:rPr>
          <w:rFonts w:asciiTheme="minorHAnsi" w:hAnsiTheme="minorHAnsi" w:cstheme="minorHAnsi"/>
          <w:sz w:val="26"/>
          <w:szCs w:val="26"/>
        </w:rPr>
      </w:pPr>
    </w:p>
    <w:p w14:paraId="338791AC" w14:textId="77777777" w:rsidR="00B15FEB" w:rsidRPr="00104D9D" w:rsidRDefault="00B15FEB" w:rsidP="00B15FEB">
      <w:pPr>
        <w:jc w:val="both"/>
        <w:rPr>
          <w:rFonts w:asciiTheme="minorHAnsi" w:hAnsiTheme="minorHAnsi" w:cstheme="minorHAnsi"/>
          <w:sz w:val="26"/>
          <w:szCs w:val="26"/>
        </w:rPr>
      </w:pPr>
    </w:p>
    <w:p w14:paraId="72EC4574" w14:textId="19870CC3"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2º suplente</w:t>
      </w:r>
      <w:r w:rsidR="005A47B5" w:rsidRPr="00104D9D">
        <w:rPr>
          <w:rFonts w:asciiTheme="minorHAnsi" w:hAnsiTheme="minorHAnsi" w:cstheme="minorHAnsi"/>
          <w:sz w:val="26"/>
          <w:szCs w:val="26"/>
        </w:rPr>
        <w:t xml:space="preserve"> e </w:t>
      </w:r>
      <w:r w:rsidR="005A47B5" w:rsidRPr="00104D9D">
        <w:rPr>
          <w:rFonts w:asciiTheme="minorHAnsi" w:hAnsiTheme="minorHAnsi" w:cstheme="minorHAnsi"/>
          <w:sz w:val="26"/>
          <w:szCs w:val="26"/>
          <w:u w:val="single"/>
        </w:rPr>
        <w:t>representante da arte e da cultura dos povos originários e tradicionais</w:t>
      </w:r>
      <w:r w:rsidRPr="00104D9D">
        <w:rPr>
          <w:rFonts w:asciiTheme="minorHAnsi" w:hAnsiTheme="minorHAnsi" w:cstheme="minorHAnsi"/>
          <w:sz w:val="26"/>
          <w:szCs w:val="26"/>
        </w:rPr>
        <w:t xml:space="preserve">: </w:t>
      </w:r>
      <w:r w:rsidR="0006416B" w:rsidRPr="00104D9D">
        <w:rPr>
          <w:rFonts w:asciiTheme="minorHAnsi" w:hAnsiTheme="minorHAnsi" w:cstheme="minorHAnsi"/>
          <w:b/>
          <w:sz w:val="26"/>
          <w:szCs w:val="26"/>
        </w:rPr>
        <w:t>Juliana Souza Alves</w:t>
      </w:r>
      <w:r w:rsidRPr="00104D9D">
        <w:rPr>
          <w:rFonts w:asciiTheme="minorHAnsi" w:hAnsiTheme="minorHAnsi" w:cstheme="minorHAnsi"/>
          <w:sz w:val="26"/>
          <w:szCs w:val="26"/>
        </w:rPr>
        <w:t xml:space="preserve"> </w:t>
      </w:r>
      <w:r w:rsidR="003A6404" w:rsidRPr="00104D9D">
        <w:rPr>
          <w:rFonts w:asciiTheme="minorHAnsi" w:hAnsiTheme="minorHAnsi" w:cstheme="minorHAnsi"/>
          <w:sz w:val="26"/>
          <w:szCs w:val="26"/>
        </w:rPr>
        <w:t xml:space="preserve">- </w:t>
      </w:r>
      <w:r w:rsidR="003A6404" w:rsidRPr="00104D9D">
        <w:rPr>
          <w:rFonts w:asciiTheme="minorHAnsi" w:hAnsiTheme="minorHAnsi" w:cstheme="minorHAnsi"/>
          <w:b/>
          <w:bCs/>
          <w:sz w:val="26"/>
          <w:szCs w:val="26"/>
        </w:rPr>
        <w:t xml:space="preserve">Juliana </w:t>
      </w:r>
      <w:proofErr w:type="spellStart"/>
      <w:r w:rsidR="003A6404" w:rsidRPr="00104D9D">
        <w:rPr>
          <w:rFonts w:asciiTheme="minorHAnsi" w:hAnsiTheme="minorHAnsi" w:cstheme="minorHAnsi"/>
          <w:b/>
          <w:bCs/>
          <w:sz w:val="26"/>
          <w:szCs w:val="26"/>
        </w:rPr>
        <w:t>Xukuru</w:t>
      </w:r>
      <w:proofErr w:type="spellEnd"/>
      <w:r w:rsidR="003A6404" w:rsidRPr="00104D9D">
        <w:rPr>
          <w:rFonts w:asciiTheme="minorHAnsi" w:hAnsiTheme="minorHAnsi" w:cstheme="minorHAnsi"/>
          <w:b/>
          <w:bCs/>
          <w:sz w:val="26"/>
          <w:szCs w:val="26"/>
        </w:rPr>
        <w:t>,</w:t>
      </w:r>
      <w:r w:rsidR="003A6404" w:rsidRPr="00104D9D">
        <w:rPr>
          <w:rFonts w:asciiTheme="minorHAnsi" w:hAnsiTheme="minorHAnsi" w:cstheme="minorHAnsi"/>
          <w:sz w:val="26"/>
          <w:szCs w:val="26"/>
        </w:rPr>
        <w:t xml:space="preserve"> </w:t>
      </w:r>
      <w:r w:rsidRPr="00104D9D">
        <w:rPr>
          <w:rFonts w:asciiTheme="minorHAnsi" w:hAnsiTheme="minorHAnsi" w:cstheme="minorHAnsi"/>
          <w:sz w:val="26"/>
          <w:szCs w:val="26"/>
        </w:rPr>
        <w:t xml:space="preserve">indicação direta da Ministra para a representação dos povos originários e tradicionais - </w:t>
      </w:r>
      <w:r w:rsidR="0006416B" w:rsidRPr="00104D9D">
        <w:rPr>
          <w:rFonts w:asciiTheme="minorHAnsi" w:hAnsiTheme="minorHAnsi" w:cstheme="minorHAnsi"/>
          <w:sz w:val="26"/>
          <w:szCs w:val="26"/>
        </w:rPr>
        <w:t>Pernambuco</w:t>
      </w:r>
    </w:p>
    <w:p w14:paraId="138FC7B9" w14:textId="4811759F" w:rsidR="00E06AA5" w:rsidRPr="00104D9D" w:rsidRDefault="0006416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Artista Visual indígena e ativista pertencente ao povo </w:t>
      </w:r>
      <w:proofErr w:type="spellStart"/>
      <w:r w:rsidRPr="00104D9D">
        <w:rPr>
          <w:rFonts w:asciiTheme="minorHAnsi" w:hAnsiTheme="minorHAnsi" w:cstheme="minorHAnsi"/>
          <w:sz w:val="26"/>
          <w:szCs w:val="26"/>
        </w:rPr>
        <w:t>Xukuru</w:t>
      </w:r>
      <w:proofErr w:type="spellEnd"/>
      <w:r w:rsidRPr="00104D9D">
        <w:rPr>
          <w:rFonts w:asciiTheme="minorHAnsi" w:hAnsiTheme="minorHAnsi" w:cstheme="minorHAnsi"/>
          <w:sz w:val="26"/>
          <w:szCs w:val="26"/>
        </w:rPr>
        <w:t xml:space="preserve"> </w:t>
      </w:r>
      <w:proofErr w:type="spellStart"/>
      <w:r w:rsidRPr="00104D9D">
        <w:rPr>
          <w:rFonts w:asciiTheme="minorHAnsi" w:hAnsiTheme="minorHAnsi" w:cstheme="minorHAnsi"/>
          <w:sz w:val="26"/>
          <w:szCs w:val="26"/>
        </w:rPr>
        <w:t>Ororubá</w:t>
      </w:r>
      <w:proofErr w:type="spellEnd"/>
      <w:r w:rsidRPr="00104D9D">
        <w:rPr>
          <w:rFonts w:asciiTheme="minorHAnsi" w:hAnsiTheme="minorHAnsi" w:cstheme="minorHAnsi"/>
          <w:sz w:val="26"/>
          <w:szCs w:val="26"/>
        </w:rPr>
        <w:t xml:space="preserve"> e </w:t>
      </w:r>
      <w:proofErr w:type="spellStart"/>
      <w:r w:rsidRPr="00104D9D">
        <w:rPr>
          <w:rFonts w:asciiTheme="minorHAnsi" w:hAnsiTheme="minorHAnsi" w:cstheme="minorHAnsi"/>
          <w:sz w:val="26"/>
          <w:szCs w:val="26"/>
        </w:rPr>
        <w:t>Xukuru</w:t>
      </w:r>
      <w:proofErr w:type="spellEnd"/>
      <w:r w:rsidRPr="00104D9D">
        <w:rPr>
          <w:rFonts w:asciiTheme="minorHAnsi" w:hAnsiTheme="minorHAnsi" w:cstheme="minorHAnsi"/>
          <w:sz w:val="26"/>
          <w:szCs w:val="26"/>
        </w:rPr>
        <w:t xml:space="preserve"> de Cimbres. Mestra em Artes Visuais pelo Programa Associado de Pós-graduação em Artes Visuais da Universidade Federal da Paraíba e Universidade Federal de Pernambuco. </w:t>
      </w:r>
      <w:r w:rsidR="00E06AA5" w:rsidRPr="00104D9D">
        <w:rPr>
          <w:rFonts w:asciiTheme="minorHAnsi" w:hAnsiTheme="minorHAnsi" w:cstheme="minorHAnsi"/>
          <w:sz w:val="26"/>
          <w:szCs w:val="26"/>
        </w:rPr>
        <w:t>É integrante</w:t>
      </w:r>
      <w:r w:rsidRPr="00104D9D">
        <w:rPr>
          <w:rFonts w:asciiTheme="minorHAnsi" w:hAnsiTheme="minorHAnsi" w:cstheme="minorHAnsi"/>
          <w:sz w:val="26"/>
          <w:szCs w:val="26"/>
        </w:rPr>
        <w:t xml:space="preserve"> </w:t>
      </w:r>
      <w:r w:rsidR="00E06AA5" w:rsidRPr="00104D9D">
        <w:rPr>
          <w:rFonts w:asciiTheme="minorHAnsi" w:hAnsiTheme="minorHAnsi" w:cstheme="minorHAnsi"/>
          <w:sz w:val="26"/>
          <w:szCs w:val="26"/>
        </w:rPr>
        <w:t>d</w:t>
      </w:r>
      <w:r w:rsidRPr="00104D9D">
        <w:rPr>
          <w:rFonts w:asciiTheme="minorHAnsi" w:hAnsiTheme="minorHAnsi" w:cstheme="minorHAnsi"/>
          <w:sz w:val="26"/>
          <w:szCs w:val="26"/>
        </w:rPr>
        <w:t xml:space="preserve">o Grupo de Pesquisa em Ensino de Artes Visuais (GPEAV), da UFPB, </w:t>
      </w:r>
      <w:r w:rsidR="00E06AA5" w:rsidRPr="00104D9D">
        <w:rPr>
          <w:rFonts w:asciiTheme="minorHAnsi" w:hAnsiTheme="minorHAnsi" w:cstheme="minorHAnsi"/>
          <w:sz w:val="26"/>
          <w:szCs w:val="26"/>
        </w:rPr>
        <w:t>do</w:t>
      </w:r>
      <w:r w:rsidRPr="00104D9D">
        <w:rPr>
          <w:rFonts w:asciiTheme="minorHAnsi" w:hAnsiTheme="minorHAnsi" w:cstheme="minorHAnsi"/>
          <w:sz w:val="26"/>
          <w:szCs w:val="26"/>
        </w:rPr>
        <w:t xml:space="preserve"> projeto Culturas de Antirracismo na América Latina (CARLA)</w:t>
      </w:r>
      <w:r w:rsidR="00E06AA5" w:rsidRPr="00104D9D">
        <w:rPr>
          <w:rFonts w:asciiTheme="minorHAnsi" w:hAnsiTheme="minorHAnsi" w:cstheme="minorHAnsi"/>
          <w:sz w:val="26"/>
          <w:szCs w:val="26"/>
        </w:rPr>
        <w:t xml:space="preserve"> e do Projeto de Pesquisa Ciência e Arte Indígena e Nordeste – CAIN, pela UFPE</w:t>
      </w:r>
      <w:r w:rsidRPr="00104D9D">
        <w:rPr>
          <w:rFonts w:asciiTheme="minorHAnsi" w:hAnsiTheme="minorHAnsi" w:cstheme="minorHAnsi"/>
          <w:sz w:val="26"/>
          <w:szCs w:val="26"/>
        </w:rPr>
        <w:t xml:space="preserve">. </w:t>
      </w:r>
      <w:r w:rsidR="00E06AA5" w:rsidRPr="00104D9D">
        <w:rPr>
          <w:rFonts w:asciiTheme="minorHAnsi" w:hAnsiTheme="minorHAnsi" w:cstheme="minorHAnsi"/>
          <w:sz w:val="26"/>
          <w:szCs w:val="26"/>
        </w:rPr>
        <w:t>Filiada da Associação Nacional de Pesquisadores em Artes Plásticas (</w:t>
      </w:r>
      <w:r w:rsidR="003E0EF9" w:rsidRPr="00104D9D">
        <w:rPr>
          <w:rFonts w:asciiTheme="minorHAnsi" w:hAnsiTheme="minorHAnsi" w:cstheme="minorHAnsi"/>
          <w:sz w:val="26"/>
          <w:szCs w:val="26"/>
        </w:rPr>
        <w:t>ANPAP) e</w:t>
      </w:r>
      <w:r w:rsidR="00E06AA5" w:rsidRPr="00104D9D">
        <w:rPr>
          <w:rFonts w:asciiTheme="minorHAnsi" w:hAnsiTheme="minorHAnsi" w:cstheme="minorHAnsi"/>
          <w:sz w:val="26"/>
          <w:szCs w:val="26"/>
        </w:rPr>
        <w:t xml:space="preserve"> Artista do coletivo Levante Nacional Trovoa.</w:t>
      </w:r>
    </w:p>
    <w:p w14:paraId="73986726" w14:textId="3C488AE4" w:rsidR="008C580F" w:rsidRPr="00104D9D" w:rsidRDefault="008C580F">
      <w:pPr>
        <w:spacing w:after="160" w:line="259" w:lineRule="auto"/>
        <w:rPr>
          <w:rFonts w:asciiTheme="minorHAnsi" w:hAnsiTheme="minorHAnsi" w:cstheme="minorHAnsi"/>
          <w:sz w:val="26"/>
          <w:szCs w:val="26"/>
        </w:rPr>
      </w:pPr>
      <w:r w:rsidRPr="00104D9D">
        <w:rPr>
          <w:rFonts w:asciiTheme="minorHAnsi" w:hAnsiTheme="minorHAnsi" w:cstheme="minorHAnsi"/>
          <w:sz w:val="26"/>
          <w:szCs w:val="26"/>
        </w:rPr>
        <w:br w:type="page"/>
      </w:r>
    </w:p>
    <w:p w14:paraId="46050E2A" w14:textId="77777777" w:rsidR="00E06AA5" w:rsidRPr="00104D9D" w:rsidRDefault="00E06AA5" w:rsidP="00B15FEB">
      <w:pPr>
        <w:jc w:val="both"/>
        <w:rPr>
          <w:rFonts w:asciiTheme="minorHAnsi" w:hAnsiTheme="minorHAnsi" w:cstheme="minorHAnsi"/>
          <w:sz w:val="26"/>
          <w:szCs w:val="26"/>
        </w:rPr>
      </w:pPr>
    </w:p>
    <w:p w14:paraId="765290E0" w14:textId="0DEDB729" w:rsidR="00B15FEB" w:rsidRPr="00104D9D" w:rsidRDefault="00B15FEB" w:rsidP="008C580F">
      <w:pPr>
        <w:shd w:val="clear" w:color="auto" w:fill="C00000"/>
        <w:jc w:val="both"/>
        <w:rPr>
          <w:rFonts w:asciiTheme="minorHAnsi" w:hAnsiTheme="minorHAnsi" w:cstheme="minorHAnsi"/>
          <w:b/>
          <w:sz w:val="26"/>
          <w:szCs w:val="26"/>
        </w:rPr>
      </w:pPr>
      <w:r w:rsidRPr="00104D9D">
        <w:rPr>
          <w:rFonts w:asciiTheme="minorHAnsi" w:hAnsiTheme="minorHAnsi" w:cstheme="minorHAnsi"/>
          <w:b/>
          <w:sz w:val="26"/>
          <w:szCs w:val="26"/>
        </w:rPr>
        <w:t>Audiovisual</w:t>
      </w:r>
    </w:p>
    <w:p w14:paraId="588CC87A" w14:textId="77777777" w:rsidR="00B15FEB" w:rsidRPr="00104D9D" w:rsidRDefault="00B15FEB" w:rsidP="00B15FEB">
      <w:pPr>
        <w:jc w:val="both"/>
        <w:rPr>
          <w:rFonts w:asciiTheme="minorHAnsi" w:hAnsiTheme="minorHAnsi" w:cstheme="minorHAnsi"/>
          <w:sz w:val="26"/>
          <w:szCs w:val="26"/>
        </w:rPr>
      </w:pPr>
    </w:p>
    <w:p w14:paraId="2BF3C7C3"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w:t>
      </w:r>
      <w:r w:rsidRPr="00104D9D">
        <w:rPr>
          <w:rFonts w:asciiTheme="minorHAnsi" w:hAnsiTheme="minorHAnsi" w:cstheme="minorHAnsi"/>
          <w:b/>
          <w:sz w:val="26"/>
          <w:szCs w:val="26"/>
        </w:rPr>
        <w:t>Josiane Osório de Carvalho</w:t>
      </w:r>
      <w:r w:rsidRPr="00104D9D">
        <w:rPr>
          <w:rFonts w:asciiTheme="minorHAnsi" w:hAnsiTheme="minorHAnsi" w:cstheme="minorHAnsi"/>
          <w:sz w:val="26"/>
          <w:szCs w:val="26"/>
        </w:rPr>
        <w:t>, pelo Fórum Nacional dos Organizadores de Eventos Audiovisuais Brasileiros - Distrito Federal</w:t>
      </w:r>
    </w:p>
    <w:p w14:paraId="42435CB4" w14:textId="530D081A"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Cineasta e diretora nacional do Fórum Nacional dos Festivais, possui experiência na área do cinema e audiovisual, atua como membro fundadora do Fórum Distrital dos Festivais de Cinema do DF e </w:t>
      </w:r>
      <w:r w:rsidR="00BB727C" w:rsidRPr="00104D9D">
        <w:rPr>
          <w:rFonts w:asciiTheme="minorHAnsi" w:hAnsiTheme="minorHAnsi" w:cstheme="minorHAnsi"/>
          <w:sz w:val="26"/>
          <w:szCs w:val="26"/>
        </w:rPr>
        <w:t>foi</w:t>
      </w:r>
      <w:r w:rsidRPr="00104D9D">
        <w:rPr>
          <w:rFonts w:asciiTheme="minorHAnsi" w:hAnsiTheme="minorHAnsi" w:cstheme="minorHAnsi"/>
          <w:sz w:val="26"/>
          <w:szCs w:val="26"/>
        </w:rPr>
        <w:t xml:space="preserve"> conselheira de cultura na área de cinema e vídeo do DF. Além disso, coordena o Lobo </w:t>
      </w:r>
      <w:proofErr w:type="spellStart"/>
      <w:r w:rsidRPr="00104D9D">
        <w:rPr>
          <w:rFonts w:asciiTheme="minorHAnsi" w:hAnsiTheme="minorHAnsi" w:cstheme="minorHAnsi"/>
          <w:sz w:val="26"/>
          <w:szCs w:val="26"/>
        </w:rPr>
        <w:t>Fest</w:t>
      </w:r>
      <w:proofErr w:type="spellEnd"/>
      <w:r w:rsidRPr="00104D9D">
        <w:rPr>
          <w:rFonts w:asciiTheme="minorHAnsi" w:hAnsiTheme="minorHAnsi" w:cstheme="minorHAnsi"/>
          <w:sz w:val="26"/>
          <w:szCs w:val="26"/>
        </w:rPr>
        <w:t>, festival internacional de filmes, e o Anjo Exterminador, festival de cinema fantástico, e já participou como júri e curadora em diversos festivais. Também é diretora da Tábata Filmes e diretora de pesquisa do Centro de Estudos Cineclubistas de Brasília.</w:t>
      </w:r>
    </w:p>
    <w:p w14:paraId="2D484F91" w14:textId="3740F199" w:rsidR="00B15FEB" w:rsidRPr="00104D9D" w:rsidRDefault="00B15FEB" w:rsidP="00B15FEB">
      <w:pPr>
        <w:jc w:val="both"/>
        <w:rPr>
          <w:rFonts w:asciiTheme="minorHAnsi" w:hAnsiTheme="minorHAnsi" w:cstheme="minorHAnsi"/>
          <w:sz w:val="26"/>
          <w:szCs w:val="26"/>
        </w:rPr>
      </w:pPr>
    </w:p>
    <w:p w14:paraId="51814270" w14:textId="77777777" w:rsidR="003A6404" w:rsidRPr="00104D9D" w:rsidRDefault="003A6404" w:rsidP="00B15FEB">
      <w:pPr>
        <w:jc w:val="both"/>
        <w:rPr>
          <w:rFonts w:asciiTheme="minorHAnsi" w:hAnsiTheme="minorHAnsi" w:cstheme="minorHAnsi"/>
          <w:sz w:val="26"/>
          <w:szCs w:val="26"/>
        </w:rPr>
      </w:pPr>
    </w:p>
    <w:p w14:paraId="4A212FE9"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1º suplente - </w:t>
      </w:r>
      <w:r w:rsidRPr="00104D9D">
        <w:rPr>
          <w:rFonts w:asciiTheme="minorHAnsi" w:hAnsiTheme="minorHAnsi" w:cstheme="minorHAnsi"/>
          <w:b/>
          <w:sz w:val="26"/>
          <w:szCs w:val="26"/>
        </w:rPr>
        <w:t>Rafael de Freitas Peixoto</w:t>
      </w:r>
      <w:r w:rsidRPr="00104D9D">
        <w:rPr>
          <w:rFonts w:asciiTheme="minorHAnsi" w:hAnsiTheme="minorHAnsi" w:cstheme="minorHAnsi"/>
          <w:sz w:val="26"/>
          <w:szCs w:val="26"/>
        </w:rPr>
        <w:t>, pela Associação Brasileira de Produtores Independentes de Televisão (BRAVI) - Rio de Janeiro</w:t>
      </w:r>
    </w:p>
    <w:p w14:paraId="7637ED5C"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Roteirista, diretor e produtor, vencedor do </w:t>
      </w:r>
      <w:proofErr w:type="spellStart"/>
      <w:r w:rsidRPr="00104D9D">
        <w:rPr>
          <w:rFonts w:asciiTheme="minorHAnsi" w:hAnsiTheme="minorHAnsi" w:cstheme="minorHAnsi"/>
          <w:sz w:val="26"/>
          <w:szCs w:val="26"/>
        </w:rPr>
        <w:t>Guiões</w:t>
      </w:r>
      <w:proofErr w:type="spellEnd"/>
      <w:r w:rsidRPr="00104D9D">
        <w:rPr>
          <w:rFonts w:asciiTheme="minorHAnsi" w:hAnsiTheme="minorHAnsi" w:cstheme="minorHAnsi"/>
          <w:sz w:val="26"/>
          <w:szCs w:val="26"/>
        </w:rPr>
        <w:t xml:space="preserve"> e de outros concursos internacionais. Com mais de 60 horas de conteúdo audiovisual produzido, suas obras acumulam mais de 1 bilhão de visualizações ao vivo. Além da carreira no audiovisual, também tem experiência como músico, produtor cultural e curador de instituições culturais. É Roteirista-Chefe do programa "Quem Quer Ser Um Milionário?" e possui diversas séries originais em desenvolvimento.</w:t>
      </w:r>
    </w:p>
    <w:p w14:paraId="5A99DBF4" w14:textId="66DEA3F1" w:rsidR="00B15FEB" w:rsidRPr="00104D9D" w:rsidRDefault="00B15FEB" w:rsidP="00B15FEB">
      <w:pPr>
        <w:jc w:val="both"/>
        <w:rPr>
          <w:rFonts w:asciiTheme="minorHAnsi" w:hAnsiTheme="minorHAnsi" w:cstheme="minorHAnsi"/>
          <w:sz w:val="26"/>
          <w:szCs w:val="26"/>
        </w:rPr>
      </w:pPr>
    </w:p>
    <w:p w14:paraId="06444BEA" w14:textId="77777777" w:rsidR="003A6404" w:rsidRPr="00104D9D" w:rsidRDefault="003A6404" w:rsidP="00B15FEB">
      <w:pPr>
        <w:jc w:val="both"/>
        <w:rPr>
          <w:rFonts w:asciiTheme="minorHAnsi" w:hAnsiTheme="minorHAnsi" w:cstheme="minorHAnsi"/>
          <w:sz w:val="26"/>
          <w:szCs w:val="26"/>
        </w:rPr>
      </w:pPr>
    </w:p>
    <w:p w14:paraId="73E28BF8" w14:textId="682D3099" w:rsidR="00B15FEB" w:rsidRPr="00104D9D" w:rsidRDefault="00B15FEB" w:rsidP="006E60D7">
      <w:pPr>
        <w:jc w:val="both"/>
        <w:rPr>
          <w:rFonts w:asciiTheme="minorHAnsi" w:hAnsiTheme="minorHAnsi" w:cstheme="minorHAnsi"/>
          <w:sz w:val="26"/>
          <w:szCs w:val="26"/>
        </w:rPr>
      </w:pPr>
      <w:r w:rsidRPr="00104D9D">
        <w:rPr>
          <w:rFonts w:asciiTheme="minorHAnsi" w:hAnsiTheme="minorHAnsi" w:cstheme="minorHAnsi"/>
          <w:sz w:val="26"/>
          <w:szCs w:val="26"/>
        </w:rPr>
        <w:t xml:space="preserve">2ª suplente </w:t>
      </w:r>
      <w:r w:rsidR="006E60D7" w:rsidRPr="00104D9D">
        <w:rPr>
          <w:rFonts w:asciiTheme="minorHAnsi" w:hAnsiTheme="minorHAnsi" w:cstheme="minorHAnsi"/>
          <w:sz w:val="26"/>
          <w:szCs w:val="26"/>
        </w:rPr>
        <w:t>–</w:t>
      </w:r>
      <w:r w:rsidRPr="00104D9D">
        <w:rPr>
          <w:rFonts w:asciiTheme="minorHAnsi" w:hAnsiTheme="minorHAnsi" w:cstheme="minorHAnsi"/>
          <w:sz w:val="26"/>
          <w:szCs w:val="26"/>
        </w:rPr>
        <w:t xml:space="preserve"> </w:t>
      </w:r>
      <w:r w:rsidR="006E60D7" w:rsidRPr="00104D9D">
        <w:rPr>
          <w:rFonts w:asciiTheme="minorHAnsi" w:hAnsiTheme="minorHAnsi" w:cstheme="minorHAnsi"/>
          <w:b/>
          <w:sz w:val="26"/>
          <w:szCs w:val="26"/>
        </w:rPr>
        <w:t>A DEFINIR</w:t>
      </w:r>
    </w:p>
    <w:p w14:paraId="55209A76" w14:textId="7431B8E3" w:rsidR="006B580A" w:rsidRPr="00104D9D" w:rsidRDefault="006B580A">
      <w:pPr>
        <w:spacing w:after="160" w:line="259" w:lineRule="auto"/>
        <w:rPr>
          <w:rFonts w:asciiTheme="minorHAnsi" w:hAnsiTheme="minorHAnsi" w:cstheme="minorHAnsi"/>
          <w:sz w:val="26"/>
          <w:szCs w:val="26"/>
        </w:rPr>
      </w:pPr>
      <w:r w:rsidRPr="00104D9D">
        <w:rPr>
          <w:rFonts w:asciiTheme="minorHAnsi" w:hAnsiTheme="minorHAnsi" w:cstheme="minorHAnsi"/>
          <w:sz w:val="26"/>
          <w:szCs w:val="26"/>
        </w:rPr>
        <w:br w:type="page"/>
      </w:r>
    </w:p>
    <w:p w14:paraId="328EDCD1" w14:textId="77777777" w:rsidR="00B15FEB" w:rsidRPr="00104D9D" w:rsidRDefault="00B15FEB" w:rsidP="00B15FEB">
      <w:pPr>
        <w:jc w:val="both"/>
        <w:rPr>
          <w:rFonts w:asciiTheme="minorHAnsi" w:hAnsiTheme="minorHAnsi" w:cstheme="minorHAnsi"/>
          <w:sz w:val="26"/>
          <w:szCs w:val="26"/>
        </w:rPr>
      </w:pPr>
    </w:p>
    <w:p w14:paraId="5ED273F6" w14:textId="77777777" w:rsidR="00B15FEB" w:rsidRPr="00104D9D" w:rsidRDefault="00B15FEB" w:rsidP="006B580A">
      <w:pPr>
        <w:shd w:val="clear" w:color="auto" w:fill="0070C0"/>
        <w:jc w:val="both"/>
        <w:rPr>
          <w:rFonts w:asciiTheme="minorHAnsi" w:hAnsiTheme="minorHAnsi" w:cstheme="minorHAnsi"/>
          <w:b/>
          <w:color w:val="FFFFFF" w:themeColor="background1"/>
          <w:sz w:val="26"/>
          <w:szCs w:val="26"/>
        </w:rPr>
      </w:pPr>
      <w:r w:rsidRPr="00104D9D">
        <w:rPr>
          <w:rFonts w:asciiTheme="minorHAnsi" w:hAnsiTheme="minorHAnsi" w:cstheme="minorHAnsi"/>
          <w:b/>
          <w:color w:val="FFFFFF" w:themeColor="background1"/>
          <w:sz w:val="26"/>
          <w:szCs w:val="26"/>
        </w:rPr>
        <w:t>Empresariado</w:t>
      </w:r>
    </w:p>
    <w:p w14:paraId="4AB78F11" w14:textId="77777777" w:rsidR="00B15FEB" w:rsidRPr="00104D9D" w:rsidRDefault="00B15FEB" w:rsidP="00B15FEB">
      <w:pPr>
        <w:jc w:val="both"/>
        <w:rPr>
          <w:rFonts w:asciiTheme="minorHAnsi" w:hAnsiTheme="minorHAnsi" w:cstheme="minorHAnsi"/>
          <w:b/>
          <w:sz w:val="26"/>
          <w:szCs w:val="26"/>
        </w:rPr>
      </w:pPr>
    </w:p>
    <w:p w14:paraId="7EF84BD3"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 </w:t>
      </w:r>
      <w:r w:rsidRPr="00104D9D">
        <w:rPr>
          <w:rFonts w:asciiTheme="minorHAnsi" w:hAnsiTheme="minorHAnsi" w:cstheme="minorHAnsi"/>
          <w:b/>
          <w:sz w:val="26"/>
          <w:szCs w:val="26"/>
        </w:rPr>
        <w:t>Marcelo Demétrius dos Santos</w:t>
      </w:r>
      <w:r w:rsidRPr="00104D9D">
        <w:rPr>
          <w:rFonts w:asciiTheme="minorHAnsi" w:hAnsiTheme="minorHAnsi" w:cstheme="minorHAnsi"/>
          <w:sz w:val="26"/>
          <w:szCs w:val="26"/>
        </w:rPr>
        <w:t>, pela Confederação Nacional das Entidades Financeiras (CNF) - São Paulo</w:t>
      </w:r>
    </w:p>
    <w:p w14:paraId="1681D6E4"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Possui mais de 28 anos de experiência em cargos de liderança em empresas nacionais e multinacionais nos setores de entretenimento, cultura, eventos e administração de espaços. Habilidades em planejamento, desenvolvimento e gestão financeira, bem como experiência na administração de casas de espetáculo e teatros renomados. Além disso, trabalhou na produção de grandes turnês culturais e de entretenimento e tem histórico na organização de eventos de destaque.</w:t>
      </w:r>
    </w:p>
    <w:p w14:paraId="0E1D9869" w14:textId="0521110D"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 </w:t>
      </w:r>
    </w:p>
    <w:p w14:paraId="6097C64F" w14:textId="77777777" w:rsidR="003A6404" w:rsidRPr="00104D9D" w:rsidRDefault="003A6404" w:rsidP="00B15FEB">
      <w:pPr>
        <w:jc w:val="both"/>
        <w:rPr>
          <w:rFonts w:asciiTheme="minorHAnsi" w:hAnsiTheme="minorHAnsi" w:cstheme="minorHAnsi"/>
          <w:sz w:val="26"/>
          <w:szCs w:val="26"/>
        </w:rPr>
      </w:pPr>
    </w:p>
    <w:p w14:paraId="206CB4BC"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1ª suplente - </w:t>
      </w:r>
      <w:r w:rsidRPr="00104D9D">
        <w:rPr>
          <w:rFonts w:asciiTheme="minorHAnsi" w:hAnsiTheme="minorHAnsi" w:cstheme="minorHAnsi"/>
          <w:b/>
          <w:sz w:val="26"/>
          <w:szCs w:val="26"/>
        </w:rPr>
        <w:t xml:space="preserve">Ana Paula Batista </w:t>
      </w:r>
      <w:proofErr w:type="spellStart"/>
      <w:r w:rsidRPr="00104D9D">
        <w:rPr>
          <w:rFonts w:asciiTheme="minorHAnsi" w:hAnsiTheme="minorHAnsi" w:cstheme="minorHAnsi"/>
          <w:b/>
          <w:sz w:val="26"/>
          <w:szCs w:val="26"/>
        </w:rPr>
        <w:t>Adad</w:t>
      </w:r>
      <w:proofErr w:type="spellEnd"/>
      <w:r w:rsidRPr="00104D9D">
        <w:rPr>
          <w:rFonts w:asciiTheme="minorHAnsi" w:hAnsiTheme="minorHAnsi" w:cstheme="minorHAnsi"/>
          <w:sz w:val="26"/>
          <w:szCs w:val="26"/>
        </w:rPr>
        <w:t>, pela Confederação Nacional da Indústria (CNI) - Paraná</w:t>
      </w:r>
    </w:p>
    <w:p w14:paraId="055E59CE"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Possui 23 anos de experiência em liderança de equipes de Comunicação, Marketing, Eventos e Projetos Especiais em indústrias. Liderou projetos que visavam aproximar os trabalhadores e suas famílias das linguagens culturais, promovendo ações para beneficiar a sociedade. Sua atuação incluiu a organização de eventos estratégicos, como Skol Rock, Skol Beats e Miller Time &amp; Blues, e o engajamento com associações setoriais para debater questões ambientais e promover a economia circular. Além disso, ela possui experiência em conselhos de administração e é uma defensora do Capitalismo Consciente e da inovação.</w:t>
      </w:r>
    </w:p>
    <w:p w14:paraId="0FA7EE95" w14:textId="399FB372" w:rsidR="00B15FEB" w:rsidRPr="00104D9D" w:rsidRDefault="00B15FEB" w:rsidP="00B15FEB">
      <w:pPr>
        <w:jc w:val="both"/>
        <w:rPr>
          <w:rFonts w:asciiTheme="minorHAnsi" w:hAnsiTheme="minorHAnsi" w:cstheme="minorHAnsi"/>
          <w:sz w:val="26"/>
          <w:szCs w:val="26"/>
        </w:rPr>
      </w:pPr>
    </w:p>
    <w:p w14:paraId="3EB3E1B9" w14:textId="77777777" w:rsidR="003A6404" w:rsidRPr="00104D9D" w:rsidRDefault="003A6404" w:rsidP="00B15FEB">
      <w:pPr>
        <w:jc w:val="both"/>
        <w:rPr>
          <w:rFonts w:asciiTheme="minorHAnsi" w:hAnsiTheme="minorHAnsi" w:cstheme="minorHAnsi"/>
          <w:sz w:val="26"/>
          <w:szCs w:val="26"/>
        </w:rPr>
      </w:pPr>
    </w:p>
    <w:p w14:paraId="38788D31"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2ª suplente - </w:t>
      </w:r>
      <w:r w:rsidRPr="00104D9D">
        <w:rPr>
          <w:rFonts w:asciiTheme="minorHAnsi" w:hAnsiTheme="minorHAnsi" w:cstheme="minorHAnsi"/>
          <w:b/>
          <w:sz w:val="26"/>
          <w:szCs w:val="26"/>
        </w:rPr>
        <w:t>Veridiana de Cássia Barreto Cesarino</w:t>
      </w:r>
      <w:r w:rsidRPr="00104D9D">
        <w:rPr>
          <w:rFonts w:asciiTheme="minorHAnsi" w:hAnsiTheme="minorHAnsi" w:cstheme="minorHAnsi"/>
          <w:sz w:val="26"/>
          <w:szCs w:val="26"/>
        </w:rPr>
        <w:t>, pela Confederação Nacional do Comércio de Bens, Serviços e Turismo (CNC) - Tocantins</w:t>
      </w:r>
    </w:p>
    <w:p w14:paraId="03CD5A16"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Possui formação musical diversificada, incluindo bacharelado em Musicoterapia, pós-graduação em Saúde Mental e Psicanálise, e licenciatura em Música. Tem ampla experiência em apresentações musicais, oficinas de música e vivências de musicoterapia para diferentes públicos. Também esteve envolvida na criação de trilhas sonoras para peças teatrais e dirigiu grupos musicais em diversas ocasiões. Além disso, trabalha como supervisora de cultura no Sesc/TO e participa de projetos culturais relevantes.</w:t>
      </w:r>
    </w:p>
    <w:p w14:paraId="7805A3D4" w14:textId="63F583AB" w:rsidR="006B580A"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 </w:t>
      </w:r>
    </w:p>
    <w:p w14:paraId="5CC92976" w14:textId="77777777" w:rsidR="006B580A" w:rsidRPr="00104D9D" w:rsidRDefault="006B580A">
      <w:pPr>
        <w:spacing w:after="160" w:line="259" w:lineRule="auto"/>
        <w:rPr>
          <w:rFonts w:asciiTheme="minorHAnsi" w:hAnsiTheme="minorHAnsi" w:cstheme="minorHAnsi"/>
          <w:sz w:val="26"/>
          <w:szCs w:val="26"/>
        </w:rPr>
      </w:pPr>
      <w:r w:rsidRPr="00104D9D">
        <w:rPr>
          <w:rFonts w:asciiTheme="minorHAnsi" w:hAnsiTheme="minorHAnsi" w:cstheme="minorHAnsi"/>
          <w:sz w:val="26"/>
          <w:szCs w:val="26"/>
        </w:rPr>
        <w:br w:type="page"/>
      </w:r>
    </w:p>
    <w:p w14:paraId="0408E2E8" w14:textId="77777777" w:rsidR="00B15FEB" w:rsidRPr="00104D9D" w:rsidRDefault="00B15FEB" w:rsidP="00B15FEB">
      <w:pPr>
        <w:jc w:val="both"/>
        <w:rPr>
          <w:rFonts w:asciiTheme="minorHAnsi" w:hAnsiTheme="minorHAnsi" w:cstheme="minorHAnsi"/>
          <w:sz w:val="26"/>
          <w:szCs w:val="26"/>
        </w:rPr>
      </w:pPr>
    </w:p>
    <w:p w14:paraId="0B6AF1CE" w14:textId="77777777" w:rsidR="00B15FEB" w:rsidRPr="00104D9D" w:rsidRDefault="00B15FEB" w:rsidP="006B580A">
      <w:pPr>
        <w:shd w:val="clear" w:color="auto" w:fill="00B050"/>
        <w:jc w:val="both"/>
        <w:rPr>
          <w:rFonts w:asciiTheme="minorHAnsi" w:hAnsiTheme="minorHAnsi" w:cstheme="minorHAnsi"/>
          <w:b/>
          <w:color w:val="FFFFFF" w:themeColor="background1"/>
          <w:sz w:val="26"/>
          <w:szCs w:val="26"/>
        </w:rPr>
      </w:pPr>
      <w:r w:rsidRPr="00104D9D">
        <w:rPr>
          <w:rFonts w:asciiTheme="minorHAnsi" w:hAnsiTheme="minorHAnsi" w:cstheme="minorHAnsi"/>
          <w:b/>
          <w:color w:val="FFFFFF" w:themeColor="background1"/>
          <w:sz w:val="26"/>
          <w:szCs w:val="26"/>
        </w:rPr>
        <w:t>Humanidades</w:t>
      </w:r>
    </w:p>
    <w:p w14:paraId="20CB33FE" w14:textId="77777777" w:rsidR="00B15FEB" w:rsidRPr="00104D9D" w:rsidRDefault="00B15FEB" w:rsidP="00B15FEB">
      <w:pPr>
        <w:jc w:val="both"/>
        <w:rPr>
          <w:rFonts w:asciiTheme="minorHAnsi" w:hAnsiTheme="minorHAnsi" w:cstheme="minorHAnsi"/>
          <w:sz w:val="26"/>
          <w:szCs w:val="26"/>
        </w:rPr>
      </w:pPr>
    </w:p>
    <w:p w14:paraId="2E966E0B"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 </w:t>
      </w:r>
      <w:r w:rsidRPr="00104D9D">
        <w:rPr>
          <w:rFonts w:asciiTheme="minorHAnsi" w:hAnsiTheme="minorHAnsi" w:cstheme="minorHAnsi"/>
          <w:b/>
          <w:sz w:val="26"/>
          <w:szCs w:val="26"/>
        </w:rPr>
        <w:t>Marcio Teixeira Tupinambá</w:t>
      </w:r>
      <w:r w:rsidRPr="00104D9D">
        <w:rPr>
          <w:rFonts w:asciiTheme="minorHAnsi" w:hAnsiTheme="minorHAnsi" w:cstheme="minorHAnsi"/>
          <w:sz w:val="26"/>
          <w:szCs w:val="26"/>
        </w:rPr>
        <w:t>, indicado pela Associação Brasileira do Livro (ABDL), Câmara Brasileira do Livro (CBL) e Associação Brasileira das Editoras Universitárias (ABEU) - Amazonas</w:t>
      </w:r>
    </w:p>
    <w:p w14:paraId="5C085C82"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Com 29 anos de experiência no setor livreiro, atua em diversas modalidades de vendas, desenvolvimento de canais e projetos de incentivo à leitura. Além disso, é sócio e diretor geral da Tupinambá Livros, presidente da ABDL (Associação Brasileira de Difusão do Livro) e possui conhecimentos avançados em informática e negociações públicas e privadas. Participou de diversas feiras literárias e eventos culturais ao longo de sua carreira.</w:t>
      </w:r>
    </w:p>
    <w:p w14:paraId="572A40DA" w14:textId="77777777" w:rsidR="00B15FEB" w:rsidRPr="00104D9D" w:rsidRDefault="00B15FEB" w:rsidP="00B15FEB">
      <w:pPr>
        <w:jc w:val="both"/>
        <w:rPr>
          <w:rFonts w:asciiTheme="minorHAnsi" w:hAnsiTheme="minorHAnsi" w:cstheme="minorHAnsi"/>
          <w:sz w:val="26"/>
          <w:szCs w:val="26"/>
        </w:rPr>
      </w:pPr>
    </w:p>
    <w:p w14:paraId="0B06D440" w14:textId="77777777" w:rsidR="00B15FEB" w:rsidRPr="00104D9D" w:rsidRDefault="00B15FEB" w:rsidP="00B15FEB">
      <w:pPr>
        <w:jc w:val="both"/>
        <w:rPr>
          <w:rFonts w:asciiTheme="minorHAnsi" w:hAnsiTheme="minorHAnsi" w:cstheme="minorHAnsi"/>
          <w:sz w:val="26"/>
          <w:szCs w:val="26"/>
        </w:rPr>
      </w:pPr>
    </w:p>
    <w:p w14:paraId="200941B1"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1ª suplente - </w:t>
      </w:r>
      <w:r w:rsidRPr="00104D9D">
        <w:rPr>
          <w:rFonts w:asciiTheme="minorHAnsi" w:hAnsiTheme="minorHAnsi" w:cstheme="minorHAnsi"/>
          <w:b/>
          <w:sz w:val="26"/>
          <w:szCs w:val="26"/>
        </w:rPr>
        <w:t xml:space="preserve">Marise </w:t>
      </w:r>
      <w:proofErr w:type="spellStart"/>
      <w:r w:rsidRPr="00104D9D">
        <w:rPr>
          <w:rFonts w:asciiTheme="minorHAnsi" w:hAnsiTheme="minorHAnsi" w:cstheme="minorHAnsi"/>
          <w:b/>
          <w:sz w:val="26"/>
          <w:szCs w:val="26"/>
        </w:rPr>
        <w:t>Massen</w:t>
      </w:r>
      <w:proofErr w:type="spellEnd"/>
      <w:r w:rsidRPr="00104D9D">
        <w:rPr>
          <w:rFonts w:asciiTheme="minorHAnsi" w:hAnsiTheme="minorHAnsi" w:cstheme="minorHAnsi"/>
          <w:b/>
          <w:sz w:val="26"/>
          <w:szCs w:val="26"/>
        </w:rPr>
        <w:t xml:space="preserve"> </w:t>
      </w:r>
      <w:proofErr w:type="spellStart"/>
      <w:r w:rsidRPr="00104D9D">
        <w:rPr>
          <w:rFonts w:asciiTheme="minorHAnsi" w:hAnsiTheme="minorHAnsi" w:cstheme="minorHAnsi"/>
          <w:b/>
          <w:sz w:val="26"/>
          <w:szCs w:val="26"/>
        </w:rPr>
        <w:t>Frainer</w:t>
      </w:r>
      <w:proofErr w:type="spellEnd"/>
      <w:r w:rsidRPr="00104D9D">
        <w:rPr>
          <w:rFonts w:asciiTheme="minorHAnsi" w:hAnsiTheme="minorHAnsi" w:cstheme="minorHAnsi"/>
          <w:sz w:val="26"/>
          <w:szCs w:val="26"/>
        </w:rPr>
        <w:t>, indicada pela Associação Brasileira do Livro (ABDL), Câmara Brasileira do Livro (CBL) e Associação Brasileira das Editoras Universitárias (</w:t>
      </w:r>
      <w:proofErr w:type="spellStart"/>
      <w:r w:rsidRPr="00104D9D">
        <w:rPr>
          <w:rFonts w:asciiTheme="minorHAnsi" w:hAnsiTheme="minorHAnsi" w:cstheme="minorHAnsi"/>
          <w:sz w:val="26"/>
          <w:szCs w:val="26"/>
        </w:rPr>
        <w:t>Abeu</w:t>
      </w:r>
      <w:proofErr w:type="spellEnd"/>
      <w:r w:rsidRPr="00104D9D">
        <w:rPr>
          <w:rFonts w:asciiTheme="minorHAnsi" w:hAnsiTheme="minorHAnsi" w:cstheme="minorHAnsi"/>
          <w:sz w:val="26"/>
          <w:szCs w:val="26"/>
        </w:rPr>
        <w:t>) - Mato Grosso do Sul</w:t>
      </w:r>
    </w:p>
    <w:p w14:paraId="1E29DDBF" w14:textId="2EB0E9D5"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Graduada em Desenho Industrial/Programação Visual e com mestrado em Sociologia, a profissional atuou como diretora de arte na área publicitária por 15 anos. É coordenadora da Editora da UFGD</w:t>
      </w:r>
      <w:r w:rsidR="00791DE4">
        <w:rPr>
          <w:rFonts w:asciiTheme="minorHAnsi" w:hAnsiTheme="minorHAnsi" w:cstheme="minorHAnsi"/>
          <w:sz w:val="26"/>
          <w:szCs w:val="26"/>
        </w:rPr>
        <w:t xml:space="preserve"> – </w:t>
      </w:r>
      <w:r w:rsidR="00791DE4" w:rsidRPr="00791DE4">
        <w:rPr>
          <w:rFonts w:asciiTheme="minorHAnsi" w:hAnsiTheme="minorHAnsi" w:cstheme="minorHAnsi"/>
          <w:sz w:val="26"/>
          <w:szCs w:val="26"/>
        </w:rPr>
        <w:t>Universidade</w:t>
      </w:r>
      <w:r w:rsidR="00791DE4">
        <w:rPr>
          <w:rFonts w:asciiTheme="minorHAnsi" w:hAnsiTheme="minorHAnsi" w:cstheme="minorHAnsi"/>
          <w:sz w:val="26"/>
          <w:szCs w:val="26"/>
        </w:rPr>
        <w:t xml:space="preserve"> </w:t>
      </w:r>
      <w:r w:rsidR="00791DE4" w:rsidRPr="00791DE4">
        <w:rPr>
          <w:rFonts w:asciiTheme="minorHAnsi" w:hAnsiTheme="minorHAnsi" w:cstheme="minorHAnsi"/>
          <w:sz w:val="26"/>
          <w:szCs w:val="26"/>
        </w:rPr>
        <w:t>Federal da Grande Dourados</w:t>
      </w:r>
      <w:r w:rsidRPr="00104D9D">
        <w:rPr>
          <w:rFonts w:asciiTheme="minorHAnsi" w:hAnsiTheme="minorHAnsi" w:cstheme="minorHAnsi"/>
          <w:sz w:val="26"/>
          <w:szCs w:val="26"/>
        </w:rPr>
        <w:t>, responsável pelo desenvolvimento de projetos gráficos e implantação da acessibilidade ao catálogo de livros. Além disso, participa de projetos externos como o coletivo "Batuqueiras de nós mesmas" e o projeto "Arte na Praça", promovendo acesso à cultura e empoderamento feminino.</w:t>
      </w:r>
    </w:p>
    <w:p w14:paraId="472CB5F0" w14:textId="77777777" w:rsidR="00B15FEB" w:rsidRPr="00104D9D" w:rsidRDefault="00B15FEB" w:rsidP="00B15FEB">
      <w:pPr>
        <w:jc w:val="both"/>
        <w:rPr>
          <w:rFonts w:asciiTheme="minorHAnsi" w:hAnsiTheme="minorHAnsi" w:cstheme="minorHAnsi"/>
          <w:sz w:val="26"/>
          <w:szCs w:val="26"/>
        </w:rPr>
      </w:pPr>
    </w:p>
    <w:p w14:paraId="194C91F4" w14:textId="77777777" w:rsidR="00B15FEB" w:rsidRPr="00104D9D" w:rsidRDefault="00B15FEB" w:rsidP="00B15FEB">
      <w:pPr>
        <w:jc w:val="both"/>
        <w:rPr>
          <w:rFonts w:asciiTheme="minorHAnsi" w:hAnsiTheme="minorHAnsi" w:cstheme="minorHAnsi"/>
          <w:sz w:val="26"/>
          <w:szCs w:val="26"/>
        </w:rPr>
      </w:pPr>
    </w:p>
    <w:p w14:paraId="29880859" w14:textId="2952D203"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2ª suplente </w:t>
      </w:r>
      <w:r w:rsidR="00E50AB0" w:rsidRPr="00104D9D">
        <w:rPr>
          <w:rFonts w:asciiTheme="minorHAnsi" w:hAnsiTheme="minorHAnsi" w:cstheme="minorHAnsi"/>
          <w:sz w:val="26"/>
          <w:szCs w:val="26"/>
        </w:rPr>
        <w:t xml:space="preserve">e </w:t>
      </w:r>
      <w:r w:rsidR="00E50AB0" w:rsidRPr="00104D9D">
        <w:rPr>
          <w:rFonts w:asciiTheme="minorHAnsi" w:hAnsiTheme="minorHAnsi" w:cstheme="minorHAnsi"/>
          <w:sz w:val="26"/>
          <w:szCs w:val="26"/>
          <w:u w:val="single"/>
        </w:rPr>
        <w:t>representante das acessibilidades artísticas</w:t>
      </w:r>
      <w:r w:rsidR="00E50AB0" w:rsidRPr="00104D9D">
        <w:rPr>
          <w:rFonts w:asciiTheme="minorHAnsi" w:hAnsiTheme="minorHAnsi" w:cstheme="minorHAnsi"/>
          <w:sz w:val="26"/>
          <w:szCs w:val="26"/>
        </w:rPr>
        <w:t xml:space="preserve"> </w:t>
      </w:r>
      <w:r w:rsidRPr="00104D9D">
        <w:rPr>
          <w:rFonts w:asciiTheme="minorHAnsi" w:hAnsiTheme="minorHAnsi" w:cstheme="minorHAnsi"/>
          <w:sz w:val="26"/>
          <w:szCs w:val="26"/>
        </w:rPr>
        <w:t xml:space="preserve">- </w:t>
      </w:r>
      <w:r w:rsidRPr="00104D9D">
        <w:rPr>
          <w:rFonts w:asciiTheme="minorHAnsi" w:hAnsiTheme="minorHAnsi" w:cstheme="minorHAnsi"/>
          <w:b/>
          <w:sz w:val="26"/>
          <w:szCs w:val="26"/>
        </w:rPr>
        <w:t xml:space="preserve">Cláudia Marina Werneck </w:t>
      </w:r>
      <w:proofErr w:type="spellStart"/>
      <w:r w:rsidRPr="00104D9D">
        <w:rPr>
          <w:rFonts w:asciiTheme="minorHAnsi" w:hAnsiTheme="minorHAnsi" w:cstheme="minorHAnsi"/>
          <w:b/>
          <w:sz w:val="26"/>
          <w:szCs w:val="26"/>
        </w:rPr>
        <w:t>Arguelhes</w:t>
      </w:r>
      <w:proofErr w:type="spellEnd"/>
      <w:r w:rsidRPr="00104D9D">
        <w:rPr>
          <w:rFonts w:asciiTheme="minorHAnsi" w:hAnsiTheme="minorHAnsi" w:cstheme="minorHAnsi"/>
          <w:b/>
          <w:sz w:val="26"/>
          <w:szCs w:val="26"/>
        </w:rPr>
        <w:t>,</w:t>
      </w:r>
      <w:r w:rsidRPr="00104D9D">
        <w:rPr>
          <w:rFonts w:asciiTheme="minorHAnsi" w:hAnsiTheme="minorHAnsi" w:cstheme="minorHAnsi"/>
          <w:sz w:val="26"/>
          <w:szCs w:val="26"/>
        </w:rPr>
        <w:t xml:space="preserve"> como indicação direta da Ministra, representando as acessibilidades artísticas - Rio de Janeiro</w:t>
      </w:r>
    </w:p>
    <w:p w14:paraId="62B4F57A"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Defensora do exercício do direito à cultura na construção de uma sociedade inclusiva. Fundou a ONG Escola de Gente - Comunicação em Inclusão, que promove plena acessibilidade física e comunicacional em todas as suas ações culturais desde 1992. Ao longo dos anos, a Escola de Gente sensibilizou mais de 1 milhão de pessoas em diversos países, recebendo mais de 80 premiações e reconhecimentos por seu pioneirismo na área cultural.</w:t>
      </w:r>
    </w:p>
    <w:p w14:paraId="533A3D89" w14:textId="36431789" w:rsidR="006B580A" w:rsidRPr="00104D9D" w:rsidRDefault="006B580A">
      <w:pPr>
        <w:spacing w:after="160" w:line="259" w:lineRule="auto"/>
        <w:rPr>
          <w:rFonts w:asciiTheme="minorHAnsi" w:hAnsiTheme="minorHAnsi" w:cstheme="minorHAnsi"/>
          <w:sz w:val="26"/>
          <w:szCs w:val="26"/>
        </w:rPr>
      </w:pPr>
      <w:r w:rsidRPr="00104D9D">
        <w:rPr>
          <w:rFonts w:asciiTheme="minorHAnsi" w:hAnsiTheme="minorHAnsi" w:cstheme="minorHAnsi"/>
          <w:sz w:val="26"/>
          <w:szCs w:val="26"/>
        </w:rPr>
        <w:br w:type="page"/>
      </w:r>
    </w:p>
    <w:p w14:paraId="7C57800A" w14:textId="77777777" w:rsidR="00B15FEB" w:rsidRPr="00104D9D" w:rsidRDefault="00B15FEB" w:rsidP="006B580A">
      <w:pPr>
        <w:shd w:val="clear" w:color="auto" w:fill="FFD966" w:themeFill="accent4" w:themeFillTint="99"/>
        <w:jc w:val="both"/>
        <w:rPr>
          <w:rFonts w:asciiTheme="minorHAnsi" w:hAnsiTheme="minorHAnsi" w:cstheme="minorHAnsi"/>
          <w:b/>
          <w:sz w:val="26"/>
          <w:szCs w:val="26"/>
        </w:rPr>
      </w:pPr>
      <w:r w:rsidRPr="00104D9D">
        <w:rPr>
          <w:rFonts w:asciiTheme="minorHAnsi" w:hAnsiTheme="minorHAnsi" w:cstheme="minorHAnsi"/>
          <w:b/>
          <w:sz w:val="26"/>
          <w:szCs w:val="26"/>
        </w:rPr>
        <w:lastRenderedPageBreak/>
        <w:t xml:space="preserve">Música </w:t>
      </w:r>
    </w:p>
    <w:p w14:paraId="43D80694" w14:textId="77777777" w:rsidR="00B15FEB" w:rsidRPr="00104D9D" w:rsidRDefault="00B15FEB" w:rsidP="00B15FEB">
      <w:pPr>
        <w:jc w:val="both"/>
        <w:rPr>
          <w:rFonts w:asciiTheme="minorHAnsi" w:hAnsiTheme="minorHAnsi" w:cstheme="minorHAnsi"/>
          <w:sz w:val="26"/>
          <w:szCs w:val="26"/>
        </w:rPr>
      </w:pPr>
    </w:p>
    <w:p w14:paraId="51813AD9"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 </w:t>
      </w:r>
      <w:r w:rsidRPr="00104D9D">
        <w:rPr>
          <w:rFonts w:asciiTheme="minorHAnsi" w:hAnsiTheme="minorHAnsi" w:cstheme="minorHAnsi"/>
          <w:b/>
          <w:sz w:val="26"/>
          <w:szCs w:val="26"/>
        </w:rPr>
        <w:t>Sandra Regina Rodrigues dos Santos</w:t>
      </w:r>
      <w:r w:rsidRPr="00104D9D">
        <w:rPr>
          <w:rFonts w:asciiTheme="minorHAnsi" w:hAnsiTheme="minorHAnsi" w:cstheme="minorHAnsi"/>
          <w:sz w:val="26"/>
          <w:szCs w:val="26"/>
        </w:rPr>
        <w:t>, indicada pela Associação Brasileira da Música Independente (ABMI) - São Paulo</w:t>
      </w:r>
    </w:p>
    <w:p w14:paraId="65BB83ED"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Advogada e gestora cultural, sócia-diretora da </w:t>
      </w:r>
      <w:proofErr w:type="spellStart"/>
      <w:r w:rsidRPr="00104D9D">
        <w:rPr>
          <w:rFonts w:asciiTheme="minorHAnsi" w:hAnsiTheme="minorHAnsi" w:cstheme="minorHAnsi"/>
          <w:sz w:val="26"/>
          <w:szCs w:val="26"/>
        </w:rPr>
        <w:t>Relacionarte</w:t>
      </w:r>
      <w:proofErr w:type="spellEnd"/>
      <w:r w:rsidRPr="00104D9D">
        <w:rPr>
          <w:rFonts w:asciiTheme="minorHAnsi" w:hAnsiTheme="minorHAnsi" w:cstheme="minorHAnsi"/>
          <w:sz w:val="26"/>
          <w:szCs w:val="26"/>
        </w:rPr>
        <w:t>. Com ampla formação executiva em estratégias para arte e cultura, é consultora para gestão e desenvolvimento de projetos culturais, especialmente os realizados por meio de leis de incentivo, como a Lei Rouanet. Responsável pela gestão executiva de diversos projetos e prestou consultoria para instituições renomadas, como Cultura Artística, Teatro São Pedro, Museu da Língua Portuguesa, entre outros. Sua atuação inclui a gestão de importantes iniciativas, como o Complexo Cultural da Luz e a reconstrução do Teatro Cultura Artística.</w:t>
      </w:r>
    </w:p>
    <w:p w14:paraId="65C106EB" w14:textId="15E750B9" w:rsidR="00B15FEB" w:rsidRPr="00104D9D" w:rsidRDefault="00B15FEB" w:rsidP="00B15FEB">
      <w:pPr>
        <w:jc w:val="both"/>
        <w:rPr>
          <w:rFonts w:asciiTheme="minorHAnsi" w:hAnsiTheme="minorHAnsi" w:cstheme="minorHAnsi"/>
          <w:sz w:val="26"/>
          <w:szCs w:val="26"/>
        </w:rPr>
      </w:pPr>
    </w:p>
    <w:p w14:paraId="66108CDE" w14:textId="77777777" w:rsidR="003A6404" w:rsidRPr="00104D9D" w:rsidRDefault="003A6404" w:rsidP="00B15FEB">
      <w:pPr>
        <w:jc w:val="both"/>
        <w:rPr>
          <w:rFonts w:asciiTheme="minorHAnsi" w:hAnsiTheme="minorHAnsi" w:cstheme="minorHAnsi"/>
          <w:sz w:val="26"/>
          <w:szCs w:val="26"/>
        </w:rPr>
      </w:pPr>
    </w:p>
    <w:p w14:paraId="39334DD2"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1º suplente - </w:t>
      </w:r>
      <w:r w:rsidRPr="00104D9D">
        <w:rPr>
          <w:rFonts w:asciiTheme="minorHAnsi" w:hAnsiTheme="minorHAnsi" w:cstheme="minorHAnsi"/>
          <w:b/>
          <w:sz w:val="26"/>
          <w:szCs w:val="26"/>
        </w:rPr>
        <w:t>Cassio Henrique Ribeiro Martins</w:t>
      </w:r>
      <w:r w:rsidRPr="00104D9D">
        <w:rPr>
          <w:rFonts w:asciiTheme="minorHAnsi" w:hAnsiTheme="minorHAnsi" w:cstheme="minorHAnsi"/>
          <w:sz w:val="26"/>
          <w:szCs w:val="26"/>
        </w:rPr>
        <w:t>, indicado pelo Conselho Brasileiro de Entidades Culturais (CBEC) - Piauí</w:t>
      </w:r>
    </w:p>
    <w:p w14:paraId="003D5313"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Maestro, diretor e professor de música. Com um doutorado em Educação pela USP e mestrado em Performance musical pela UFMG, possui uma vasta experiência como solista e </w:t>
      </w:r>
      <w:proofErr w:type="spellStart"/>
      <w:r w:rsidRPr="00104D9D">
        <w:rPr>
          <w:rFonts w:asciiTheme="minorHAnsi" w:hAnsiTheme="minorHAnsi" w:cstheme="minorHAnsi"/>
          <w:sz w:val="26"/>
          <w:szCs w:val="26"/>
        </w:rPr>
        <w:t>spalla</w:t>
      </w:r>
      <w:proofErr w:type="spellEnd"/>
      <w:r w:rsidRPr="00104D9D">
        <w:rPr>
          <w:rFonts w:asciiTheme="minorHAnsi" w:hAnsiTheme="minorHAnsi" w:cstheme="minorHAnsi"/>
          <w:sz w:val="26"/>
          <w:szCs w:val="26"/>
        </w:rPr>
        <w:t xml:space="preserve"> em diversas orquestras. É o diretor e maestro da Orquestra e Coral da UFPI (O&amp;CUFPI), além de coordenar a área de cordas no Curso de Música da UFPI. Também é diretor artístico de várias iniciativas musicais, como a Camerata Prof. Emmanuel Coelho Maciel e o Brasil </w:t>
      </w:r>
      <w:proofErr w:type="spellStart"/>
      <w:r w:rsidRPr="00104D9D">
        <w:rPr>
          <w:rFonts w:asciiTheme="minorHAnsi" w:hAnsiTheme="minorHAnsi" w:cstheme="minorHAnsi"/>
          <w:sz w:val="26"/>
          <w:szCs w:val="26"/>
        </w:rPr>
        <w:t>Musicâmara</w:t>
      </w:r>
      <w:proofErr w:type="spellEnd"/>
      <w:r w:rsidRPr="00104D9D">
        <w:rPr>
          <w:rFonts w:asciiTheme="minorHAnsi" w:hAnsiTheme="minorHAnsi" w:cstheme="minorHAnsi"/>
          <w:sz w:val="26"/>
          <w:szCs w:val="26"/>
        </w:rPr>
        <w:t>, e atua como pesquisador em vários grupos de estudos e pesquisas relacionados ao ensino e performance musical.</w:t>
      </w:r>
    </w:p>
    <w:p w14:paraId="4BA8B4F4" w14:textId="23F8FB50" w:rsidR="00B15FEB" w:rsidRPr="00104D9D" w:rsidRDefault="00B15FEB" w:rsidP="00B15FEB">
      <w:pPr>
        <w:jc w:val="both"/>
        <w:rPr>
          <w:rFonts w:asciiTheme="minorHAnsi" w:hAnsiTheme="minorHAnsi" w:cstheme="minorHAnsi"/>
          <w:sz w:val="26"/>
          <w:szCs w:val="26"/>
        </w:rPr>
      </w:pPr>
    </w:p>
    <w:p w14:paraId="21CDFDA9" w14:textId="77777777" w:rsidR="003A6404" w:rsidRPr="00104D9D" w:rsidRDefault="003A6404" w:rsidP="00B15FEB">
      <w:pPr>
        <w:jc w:val="both"/>
        <w:rPr>
          <w:rFonts w:asciiTheme="minorHAnsi" w:hAnsiTheme="minorHAnsi" w:cstheme="minorHAnsi"/>
          <w:sz w:val="26"/>
          <w:szCs w:val="26"/>
        </w:rPr>
      </w:pPr>
    </w:p>
    <w:p w14:paraId="2232BF33" w14:textId="74A8C958"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2º suplente </w:t>
      </w:r>
      <w:r w:rsidR="00FD2E40" w:rsidRPr="00104D9D">
        <w:rPr>
          <w:rFonts w:asciiTheme="minorHAnsi" w:hAnsiTheme="minorHAnsi" w:cstheme="minorHAnsi"/>
          <w:sz w:val="26"/>
          <w:szCs w:val="26"/>
        </w:rPr>
        <w:t xml:space="preserve">e </w:t>
      </w:r>
      <w:r w:rsidR="00FD2E40" w:rsidRPr="00104D9D">
        <w:rPr>
          <w:rFonts w:asciiTheme="minorHAnsi" w:hAnsiTheme="minorHAnsi" w:cstheme="minorHAnsi"/>
          <w:sz w:val="26"/>
          <w:szCs w:val="26"/>
          <w:u w:val="single"/>
        </w:rPr>
        <w:t>representante do combate a discriminações e preconceitos de raça, etnia ou gênero</w:t>
      </w:r>
      <w:r w:rsidR="00FD2E40" w:rsidRPr="00104D9D">
        <w:rPr>
          <w:rFonts w:asciiTheme="minorHAnsi" w:hAnsiTheme="minorHAnsi" w:cstheme="minorHAnsi"/>
          <w:sz w:val="26"/>
          <w:szCs w:val="26"/>
        </w:rPr>
        <w:t xml:space="preserve"> </w:t>
      </w:r>
      <w:r w:rsidR="00AC20E4" w:rsidRPr="00104D9D">
        <w:rPr>
          <w:rFonts w:asciiTheme="minorHAnsi" w:hAnsiTheme="minorHAnsi" w:cstheme="minorHAnsi"/>
          <w:sz w:val="26"/>
          <w:szCs w:val="26"/>
        </w:rPr>
        <w:t xml:space="preserve">- </w:t>
      </w:r>
      <w:r w:rsidR="00AC20E4" w:rsidRPr="00104D9D">
        <w:rPr>
          <w:rFonts w:asciiTheme="minorHAnsi" w:hAnsiTheme="minorHAnsi" w:cstheme="minorHAnsi"/>
          <w:b/>
          <w:bCs/>
          <w:sz w:val="26"/>
          <w:szCs w:val="26"/>
        </w:rPr>
        <w:t>Wesley</w:t>
      </w:r>
      <w:r w:rsidRPr="00104D9D">
        <w:rPr>
          <w:rFonts w:asciiTheme="minorHAnsi" w:hAnsiTheme="minorHAnsi" w:cstheme="minorHAnsi"/>
          <w:b/>
          <w:bCs/>
          <w:sz w:val="26"/>
          <w:szCs w:val="26"/>
        </w:rPr>
        <w:t xml:space="preserve"> C</w:t>
      </w:r>
      <w:r w:rsidRPr="00104D9D">
        <w:rPr>
          <w:rFonts w:asciiTheme="minorHAnsi" w:hAnsiTheme="minorHAnsi" w:cstheme="minorHAnsi"/>
          <w:b/>
          <w:sz w:val="26"/>
          <w:szCs w:val="26"/>
        </w:rPr>
        <w:t xml:space="preserve">airo </w:t>
      </w:r>
      <w:r w:rsidR="0067370B" w:rsidRPr="00104D9D">
        <w:rPr>
          <w:rFonts w:asciiTheme="minorHAnsi" w:hAnsiTheme="minorHAnsi" w:cstheme="minorHAnsi"/>
          <w:b/>
          <w:sz w:val="26"/>
          <w:szCs w:val="26"/>
        </w:rPr>
        <w:t>Pereira de Sousa</w:t>
      </w:r>
      <w:r w:rsidRPr="00104D9D">
        <w:rPr>
          <w:rFonts w:asciiTheme="minorHAnsi" w:hAnsiTheme="minorHAnsi" w:cstheme="minorHAnsi"/>
          <w:sz w:val="26"/>
          <w:szCs w:val="26"/>
        </w:rPr>
        <w:t xml:space="preserve">, indicação direta da Ministra, representando o combate às discriminações e preconceitos - Goiás </w:t>
      </w:r>
    </w:p>
    <w:p w14:paraId="48F9FFEC" w14:textId="5F9D1366" w:rsidR="006B580A" w:rsidRPr="00104D9D" w:rsidRDefault="00B15FEB" w:rsidP="00104D9D">
      <w:pPr>
        <w:jc w:val="both"/>
        <w:rPr>
          <w:rFonts w:asciiTheme="minorHAnsi" w:hAnsiTheme="minorHAnsi" w:cstheme="minorHAnsi"/>
          <w:sz w:val="26"/>
          <w:szCs w:val="26"/>
        </w:rPr>
      </w:pPr>
      <w:r w:rsidRPr="00104D9D">
        <w:rPr>
          <w:rFonts w:asciiTheme="minorHAnsi" w:hAnsiTheme="minorHAnsi" w:cstheme="minorHAnsi"/>
          <w:sz w:val="26"/>
          <w:szCs w:val="26"/>
        </w:rPr>
        <w:t>Militante da cultura Hip Hop desde 1993, atuando como facilitador na construção nacional desse movimento. Com vasta experiência como produtor cultural, arte educador, produtor musical e gestor, ele ocupa a posição de presidente do conselho fiscal da ACRH2</w:t>
      </w:r>
      <w:r w:rsidR="000E3542">
        <w:rPr>
          <w:rFonts w:asciiTheme="minorHAnsi" w:hAnsiTheme="minorHAnsi" w:cstheme="minorHAnsi"/>
          <w:sz w:val="26"/>
          <w:szCs w:val="26"/>
        </w:rPr>
        <w:t xml:space="preserve"> - A</w:t>
      </w:r>
      <w:r w:rsidR="000E3542" w:rsidRPr="000E3542">
        <w:rPr>
          <w:rFonts w:asciiTheme="minorHAnsi" w:hAnsiTheme="minorHAnsi" w:cstheme="minorHAnsi"/>
          <w:sz w:val="26"/>
          <w:szCs w:val="26"/>
        </w:rPr>
        <w:t xml:space="preserve">ssociação </w:t>
      </w:r>
      <w:r w:rsidR="000E3542">
        <w:rPr>
          <w:rFonts w:asciiTheme="minorHAnsi" w:hAnsiTheme="minorHAnsi" w:cstheme="minorHAnsi"/>
          <w:sz w:val="26"/>
          <w:szCs w:val="26"/>
        </w:rPr>
        <w:t>C</w:t>
      </w:r>
      <w:r w:rsidR="000E3542" w:rsidRPr="000E3542">
        <w:rPr>
          <w:rFonts w:asciiTheme="minorHAnsi" w:hAnsiTheme="minorHAnsi" w:cstheme="minorHAnsi"/>
          <w:sz w:val="26"/>
          <w:szCs w:val="26"/>
        </w:rPr>
        <w:t xml:space="preserve">ultural </w:t>
      </w:r>
      <w:r w:rsidR="000E3542">
        <w:rPr>
          <w:rFonts w:asciiTheme="minorHAnsi" w:hAnsiTheme="minorHAnsi" w:cstheme="minorHAnsi"/>
          <w:sz w:val="26"/>
          <w:szCs w:val="26"/>
        </w:rPr>
        <w:t>R</w:t>
      </w:r>
      <w:r w:rsidR="000E3542" w:rsidRPr="000E3542">
        <w:rPr>
          <w:rFonts w:asciiTheme="minorHAnsi" w:hAnsiTheme="minorHAnsi" w:cstheme="minorHAnsi"/>
          <w:sz w:val="26"/>
          <w:szCs w:val="26"/>
        </w:rPr>
        <w:t>io-</w:t>
      </w:r>
      <w:r w:rsidR="000E3542">
        <w:rPr>
          <w:rFonts w:asciiTheme="minorHAnsi" w:hAnsiTheme="minorHAnsi" w:cstheme="minorHAnsi"/>
          <w:sz w:val="26"/>
          <w:szCs w:val="26"/>
        </w:rPr>
        <w:t>V</w:t>
      </w:r>
      <w:r w:rsidR="000E3542" w:rsidRPr="000E3542">
        <w:rPr>
          <w:rFonts w:asciiTheme="minorHAnsi" w:hAnsiTheme="minorHAnsi" w:cstheme="minorHAnsi"/>
          <w:sz w:val="26"/>
          <w:szCs w:val="26"/>
        </w:rPr>
        <w:t xml:space="preserve">erdense </w:t>
      </w:r>
      <w:r w:rsidR="000E3542">
        <w:rPr>
          <w:rFonts w:asciiTheme="minorHAnsi" w:hAnsiTheme="minorHAnsi" w:cstheme="minorHAnsi"/>
          <w:sz w:val="26"/>
          <w:szCs w:val="26"/>
        </w:rPr>
        <w:t>de H</w:t>
      </w:r>
      <w:r w:rsidR="000E3542" w:rsidRPr="000E3542">
        <w:rPr>
          <w:rFonts w:asciiTheme="minorHAnsi" w:hAnsiTheme="minorHAnsi" w:cstheme="minorHAnsi"/>
          <w:sz w:val="26"/>
          <w:szCs w:val="26"/>
        </w:rPr>
        <w:t xml:space="preserve">ip </w:t>
      </w:r>
      <w:r w:rsidR="000E3542">
        <w:rPr>
          <w:rFonts w:asciiTheme="minorHAnsi" w:hAnsiTheme="minorHAnsi" w:cstheme="minorHAnsi"/>
          <w:sz w:val="26"/>
          <w:szCs w:val="26"/>
        </w:rPr>
        <w:t>H</w:t>
      </w:r>
      <w:r w:rsidR="000E3542" w:rsidRPr="000E3542">
        <w:rPr>
          <w:rFonts w:asciiTheme="minorHAnsi" w:hAnsiTheme="minorHAnsi" w:cstheme="minorHAnsi"/>
          <w:sz w:val="26"/>
          <w:szCs w:val="26"/>
        </w:rPr>
        <w:t>op</w:t>
      </w:r>
      <w:r w:rsidR="000E3542" w:rsidRPr="00104D9D">
        <w:rPr>
          <w:rFonts w:asciiTheme="minorHAnsi" w:hAnsiTheme="minorHAnsi" w:cstheme="minorHAnsi"/>
          <w:sz w:val="26"/>
          <w:szCs w:val="26"/>
        </w:rPr>
        <w:t xml:space="preserve"> </w:t>
      </w:r>
      <w:r w:rsidRPr="00104D9D">
        <w:rPr>
          <w:rFonts w:asciiTheme="minorHAnsi" w:hAnsiTheme="minorHAnsi" w:cstheme="minorHAnsi"/>
          <w:sz w:val="26"/>
          <w:szCs w:val="26"/>
        </w:rPr>
        <w:t>e do conselho deliberativo da FGBD</w:t>
      </w:r>
      <w:r w:rsidR="0029584F">
        <w:rPr>
          <w:rFonts w:asciiTheme="minorHAnsi" w:hAnsiTheme="minorHAnsi" w:cstheme="minorHAnsi"/>
          <w:sz w:val="26"/>
          <w:szCs w:val="26"/>
        </w:rPr>
        <w:t xml:space="preserve"> - F</w:t>
      </w:r>
      <w:r w:rsidR="0029584F" w:rsidRPr="0029584F">
        <w:rPr>
          <w:rFonts w:asciiTheme="minorHAnsi" w:hAnsiTheme="minorHAnsi" w:cstheme="minorHAnsi"/>
          <w:sz w:val="26"/>
          <w:szCs w:val="26"/>
        </w:rPr>
        <w:t>edera</w:t>
      </w:r>
      <w:r w:rsidR="0029584F">
        <w:rPr>
          <w:rFonts w:asciiTheme="minorHAnsi" w:hAnsiTheme="minorHAnsi" w:cstheme="minorHAnsi"/>
          <w:sz w:val="26"/>
          <w:szCs w:val="26"/>
        </w:rPr>
        <w:t>çã</w:t>
      </w:r>
      <w:r w:rsidR="0029584F" w:rsidRPr="0029584F">
        <w:rPr>
          <w:rFonts w:asciiTheme="minorHAnsi" w:hAnsiTheme="minorHAnsi" w:cstheme="minorHAnsi"/>
          <w:sz w:val="26"/>
          <w:szCs w:val="26"/>
        </w:rPr>
        <w:t xml:space="preserve">o </w:t>
      </w:r>
      <w:r w:rsidR="0029584F">
        <w:rPr>
          <w:rFonts w:asciiTheme="minorHAnsi" w:hAnsiTheme="minorHAnsi" w:cstheme="minorHAnsi"/>
          <w:sz w:val="26"/>
          <w:szCs w:val="26"/>
        </w:rPr>
        <w:t>G</w:t>
      </w:r>
      <w:r w:rsidR="0029584F" w:rsidRPr="0029584F">
        <w:rPr>
          <w:rFonts w:asciiTheme="minorHAnsi" w:hAnsiTheme="minorHAnsi" w:cstheme="minorHAnsi"/>
          <w:sz w:val="26"/>
          <w:szCs w:val="26"/>
        </w:rPr>
        <w:t xml:space="preserve">oiana de </w:t>
      </w:r>
      <w:proofErr w:type="spellStart"/>
      <w:r w:rsidR="0029584F">
        <w:rPr>
          <w:rFonts w:asciiTheme="minorHAnsi" w:hAnsiTheme="minorHAnsi" w:cstheme="minorHAnsi"/>
          <w:sz w:val="26"/>
          <w:szCs w:val="26"/>
        </w:rPr>
        <w:t>B</w:t>
      </w:r>
      <w:r w:rsidR="0029584F" w:rsidRPr="0029584F">
        <w:rPr>
          <w:rFonts w:asciiTheme="minorHAnsi" w:hAnsiTheme="minorHAnsi" w:cstheme="minorHAnsi"/>
          <w:sz w:val="26"/>
          <w:szCs w:val="26"/>
        </w:rPr>
        <w:t>reaking</w:t>
      </w:r>
      <w:proofErr w:type="spellEnd"/>
      <w:r w:rsidR="0029584F" w:rsidRPr="0029584F">
        <w:rPr>
          <w:rFonts w:asciiTheme="minorHAnsi" w:hAnsiTheme="minorHAnsi" w:cstheme="minorHAnsi"/>
          <w:sz w:val="26"/>
          <w:szCs w:val="26"/>
        </w:rPr>
        <w:t xml:space="preserve"> e </w:t>
      </w:r>
      <w:r w:rsidR="0029584F">
        <w:rPr>
          <w:rFonts w:asciiTheme="minorHAnsi" w:hAnsiTheme="minorHAnsi" w:cstheme="minorHAnsi"/>
          <w:sz w:val="26"/>
          <w:szCs w:val="26"/>
        </w:rPr>
        <w:t>D</w:t>
      </w:r>
      <w:r w:rsidR="0029584F" w:rsidRPr="0029584F">
        <w:rPr>
          <w:rFonts w:asciiTheme="minorHAnsi" w:hAnsiTheme="minorHAnsi" w:cstheme="minorHAnsi"/>
          <w:sz w:val="26"/>
          <w:szCs w:val="26"/>
        </w:rPr>
        <w:t>an</w:t>
      </w:r>
      <w:r w:rsidR="0029584F">
        <w:rPr>
          <w:rFonts w:asciiTheme="minorHAnsi" w:hAnsiTheme="minorHAnsi" w:cstheme="minorHAnsi"/>
          <w:sz w:val="26"/>
          <w:szCs w:val="26"/>
        </w:rPr>
        <w:t>ç</w:t>
      </w:r>
      <w:r w:rsidR="0029584F" w:rsidRPr="0029584F">
        <w:rPr>
          <w:rFonts w:asciiTheme="minorHAnsi" w:hAnsiTheme="minorHAnsi" w:cstheme="minorHAnsi"/>
          <w:sz w:val="26"/>
          <w:szCs w:val="26"/>
        </w:rPr>
        <w:t xml:space="preserve">as </w:t>
      </w:r>
      <w:r w:rsidR="0029584F">
        <w:rPr>
          <w:rFonts w:asciiTheme="minorHAnsi" w:hAnsiTheme="minorHAnsi" w:cstheme="minorHAnsi"/>
          <w:sz w:val="26"/>
          <w:szCs w:val="26"/>
        </w:rPr>
        <w:t>D</w:t>
      </w:r>
      <w:r w:rsidR="0029584F" w:rsidRPr="0029584F">
        <w:rPr>
          <w:rFonts w:asciiTheme="minorHAnsi" w:hAnsiTheme="minorHAnsi" w:cstheme="minorHAnsi"/>
          <w:sz w:val="26"/>
          <w:szCs w:val="26"/>
        </w:rPr>
        <w:t>esportivas</w:t>
      </w:r>
      <w:r w:rsidRPr="00104D9D">
        <w:rPr>
          <w:rFonts w:asciiTheme="minorHAnsi" w:hAnsiTheme="minorHAnsi" w:cstheme="minorHAnsi"/>
          <w:sz w:val="26"/>
          <w:szCs w:val="26"/>
        </w:rPr>
        <w:t xml:space="preserve">. Desde 2013, ele também atua como DJ, sendo idealizador e gestor de eventos renomados, como o RV Power Brasil e a Mostra Cultural H2. Seu objetivo principal é promover a </w:t>
      </w:r>
      <w:r w:rsidRPr="00104D9D">
        <w:rPr>
          <w:rFonts w:asciiTheme="minorHAnsi" w:hAnsiTheme="minorHAnsi" w:cstheme="minorHAnsi"/>
          <w:sz w:val="26"/>
          <w:szCs w:val="26"/>
        </w:rPr>
        <w:lastRenderedPageBreak/>
        <w:t>cultura Hip Hop, aproveitando suas ferramentas de transformação social e estabelecendo parcerias que fortaleçam o movimento no Brasil.</w:t>
      </w:r>
      <w:r w:rsidR="006B580A" w:rsidRPr="00104D9D">
        <w:rPr>
          <w:rFonts w:asciiTheme="minorHAnsi" w:hAnsiTheme="minorHAnsi" w:cstheme="minorHAnsi"/>
          <w:sz w:val="26"/>
          <w:szCs w:val="26"/>
        </w:rPr>
        <w:br w:type="page"/>
      </w:r>
    </w:p>
    <w:p w14:paraId="412F2657" w14:textId="77777777" w:rsidR="00B15FEB" w:rsidRPr="00104D9D" w:rsidRDefault="00B15FEB" w:rsidP="00B15FEB">
      <w:pPr>
        <w:jc w:val="both"/>
        <w:rPr>
          <w:rFonts w:asciiTheme="minorHAnsi" w:hAnsiTheme="minorHAnsi" w:cstheme="minorHAnsi"/>
          <w:sz w:val="26"/>
          <w:szCs w:val="26"/>
        </w:rPr>
      </w:pPr>
    </w:p>
    <w:p w14:paraId="39DBDDA5" w14:textId="77777777" w:rsidR="00B15FEB" w:rsidRPr="00104D9D" w:rsidRDefault="00B15FEB" w:rsidP="006B580A">
      <w:pPr>
        <w:shd w:val="clear" w:color="auto" w:fill="C00000"/>
        <w:jc w:val="both"/>
        <w:rPr>
          <w:rFonts w:asciiTheme="minorHAnsi" w:hAnsiTheme="minorHAnsi" w:cstheme="minorHAnsi"/>
          <w:b/>
          <w:sz w:val="26"/>
          <w:szCs w:val="26"/>
        </w:rPr>
      </w:pPr>
      <w:r w:rsidRPr="00104D9D">
        <w:rPr>
          <w:rFonts w:asciiTheme="minorHAnsi" w:hAnsiTheme="minorHAnsi" w:cstheme="minorHAnsi"/>
          <w:b/>
          <w:sz w:val="26"/>
          <w:szCs w:val="26"/>
        </w:rPr>
        <w:t>Patrimônio cultural</w:t>
      </w:r>
    </w:p>
    <w:p w14:paraId="42D2E5C6" w14:textId="77777777" w:rsidR="00B15FEB" w:rsidRPr="00104D9D" w:rsidRDefault="00B15FEB" w:rsidP="00B15FEB">
      <w:pPr>
        <w:jc w:val="both"/>
        <w:rPr>
          <w:rFonts w:asciiTheme="minorHAnsi" w:hAnsiTheme="minorHAnsi" w:cstheme="minorHAnsi"/>
          <w:sz w:val="26"/>
          <w:szCs w:val="26"/>
        </w:rPr>
      </w:pPr>
    </w:p>
    <w:p w14:paraId="2FC5A6CF"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Titular - </w:t>
      </w:r>
      <w:r w:rsidRPr="00104D9D">
        <w:rPr>
          <w:rFonts w:asciiTheme="minorHAnsi" w:hAnsiTheme="minorHAnsi" w:cstheme="minorHAnsi"/>
          <w:b/>
          <w:sz w:val="26"/>
          <w:szCs w:val="26"/>
        </w:rPr>
        <w:t>Eneida Braga Rocha de Lemos</w:t>
      </w:r>
      <w:r w:rsidRPr="00104D9D">
        <w:rPr>
          <w:rFonts w:asciiTheme="minorHAnsi" w:hAnsiTheme="minorHAnsi" w:cstheme="minorHAnsi"/>
          <w:sz w:val="26"/>
          <w:szCs w:val="26"/>
        </w:rPr>
        <w:t>, indicada pelo Comitê Brasileiro do Conselho Internacional de Museus (ICOM-BR) - Distrito Federal</w:t>
      </w:r>
    </w:p>
    <w:p w14:paraId="4C9D30C9"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Graduada em Administração de Empresas, especializada em Gestão Pública, possui vasta experiência na defesa dos interesses dos museus brasileiros. Participou ativamente na elaboração da proposta de lei do Estatuto de Museus e na criação e implantação do Instituto Brasileiro de Museus. Atua como consultora de projetos para museus, com foco em gestão e sustentabilidade, e recebeu diversas condecorações por sua contribuição para o campo das artes e do patrimônio cultural.</w:t>
      </w:r>
    </w:p>
    <w:p w14:paraId="456563D7" w14:textId="76890ED0" w:rsidR="00B15FEB" w:rsidRPr="00104D9D" w:rsidRDefault="00B15FEB" w:rsidP="00B15FEB">
      <w:pPr>
        <w:jc w:val="both"/>
        <w:rPr>
          <w:rFonts w:asciiTheme="minorHAnsi" w:hAnsiTheme="minorHAnsi" w:cstheme="minorHAnsi"/>
          <w:sz w:val="26"/>
          <w:szCs w:val="26"/>
        </w:rPr>
      </w:pPr>
    </w:p>
    <w:p w14:paraId="030A3A47" w14:textId="77777777" w:rsidR="003A6404" w:rsidRPr="00104D9D" w:rsidRDefault="003A6404" w:rsidP="00B15FEB">
      <w:pPr>
        <w:jc w:val="both"/>
        <w:rPr>
          <w:rFonts w:asciiTheme="minorHAnsi" w:hAnsiTheme="minorHAnsi" w:cstheme="minorHAnsi"/>
          <w:sz w:val="26"/>
          <w:szCs w:val="26"/>
        </w:rPr>
      </w:pPr>
    </w:p>
    <w:p w14:paraId="5DB3FA42"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1ª suplente - </w:t>
      </w:r>
      <w:r w:rsidRPr="00104D9D">
        <w:rPr>
          <w:rFonts w:asciiTheme="minorHAnsi" w:hAnsiTheme="minorHAnsi" w:cstheme="minorHAnsi"/>
          <w:b/>
          <w:sz w:val="26"/>
          <w:szCs w:val="26"/>
        </w:rPr>
        <w:t>Fabiano de Melo Duarte Rocha</w:t>
      </w:r>
      <w:r w:rsidRPr="00104D9D">
        <w:rPr>
          <w:rFonts w:asciiTheme="minorHAnsi" w:hAnsiTheme="minorHAnsi" w:cstheme="minorHAnsi"/>
          <w:sz w:val="26"/>
          <w:szCs w:val="26"/>
        </w:rPr>
        <w:t>, indicado pelo Instituto de Arquitetos do Brasil (IAB) - Paraíba</w:t>
      </w:r>
    </w:p>
    <w:p w14:paraId="5C9496EF"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Graduado em Arquitetura e Urbanismo, com mestrado em Engenharia Urbana. É professor e pesquisador, além de sócio fundador da empresa de projetos Vila Nova, com destaque em projetos de patrimônio cultural. Também teve participação como coordenador de curadoria em prêmios de arquitetura e foi membro do Conselho de Proteção dos Bens Históricos Culturais e da CNIC (Comissão Nacional de Incentivo à Cultura) na área de patrimônio cultural.</w:t>
      </w:r>
    </w:p>
    <w:p w14:paraId="4B6F2A50" w14:textId="3A6A5AE2" w:rsidR="00B15FEB" w:rsidRPr="00104D9D" w:rsidRDefault="00B15FEB" w:rsidP="00B15FEB">
      <w:pPr>
        <w:jc w:val="both"/>
        <w:rPr>
          <w:rFonts w:asciiTheme="minorHAnsi" w:hAnsiTheme="minorHAnsi" w:cstheme="minorHAnsi"/>
          <w:sz w:val="26"/>
          <w:szCs w:val="26"/>
        </w:rPr>
      </w:pPr>
    </w:p>
    <w:p w14:paraId="1D2D6693" w14:textId="77777777" w:rsidR="003A6404" w:rsidRPr="00104D9D" w:rsidRDefault="003A6404" w:rsidP="00B15FEB">
      <w:pPr>
        <w:jc w:val="both"/>
        <w:rPr>
          <w:rFonts w:asciiTheme="minorHAnsi" w:hAnsiTheme="minorHAnsi" w:cstheme="minorHAnsi"/>
          <w:sz w:val="26"/>
          <w:szCs w:val="26"/>
        </w:rPr>
      </w:pPr>
    </w:p>
    <w:p w14:paraId="02B71097" w14:textId="3BDACD0F"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 xml:space="preserve">2ª suplente </w:t>
      </w:r>
      <w:r w:rsidR="003D3DAE" w:rsidRPr="00104D9D">
        <w:rPr>
          <w:rFonts w:asciiTheme="minorHAnsi" w:hAnsiTheme="minorHAnsi" w:cstheme="minorHAnsi"/>
          <w:sz w:val="26"/>
          <w:szCs w:val="26"/>
        </w:rPr>
        <w:t xml:space="preserve">e </w:t>
      </w:r>
      <w:r w:rsidR="00823E49" w:rsidRPr="00104D9D">
        <w:rPr>
          <w:rFonts w:asciiTheme="minorHAnsi" w:hAnsiTheme="minorHAnsi" w:cstheme="minorHAnsi"/>
          <w:sz w:val="26"/>
          <w:szCs w:val="26"/>
          <w:u w:val="single"/>
        </w:rPr>
        <w:t>r</w:t>
      </w:r>
      <w:r w:rsidR="003D3DAE" w:rsidRPr="00104D9D">
        <w:rPr>
          <w:rFonts w:asciiTheme="minorHAnsi" w:hAnsiTheme="minorHAnsi" w:cstheme="minorHAnsi"/>
          <w:sz w:val="26"/>
          <w:szCs w:val="26"/>
          <w:u w:val="single"/>
        </w:rPr>
        <w:t>epresentante da Cultura Popular</w:t>
      </w:r>
      <w:r w:rsidR="003D3DAE" w:rsidRPr="00104D9D">
        <w:rPr>
          <w:rFonts w:asciiTheme="minorHAnsi" w:hAnsiTheme="minorHAnsi" w:cstheme="minorHAnsi"/>
          <w:sz w:val="26"/>
          <w:szCs w:val="26"/>
        </w:rPr>
        <w:t xml:space="preserve"> - </w:t>
      </w:r>
      <w:r w:rsidRPr="00104D9D">
        <w:rPr>
          <w:rFonts w:asciiTheme="minorHAnsi" w:hAnsiTheme="minorHAnsi" w:cstheme="minorHAnsi"/>
          <w:b/>
          <w:sz w:val="26"/>
          <w:szCs w:val="26"/>
        </w:rPr>
        <w:t>Alessandra Carvalho da Motta</w:t>
      </w:r>
      <w:r w:rsidRPr="00104D9D">
        <w:rPr>
          <w:rFonts w:asciiTheme="minorHAnsi" w:hAnsiTheme="minorHAnsi" w:cstheme="minorHAnsi"/>
          <w:sz w:val="26"/>
          <w:szCs w:val="26"/>
        </w:rPr>
        <w:t xml:space="preserve">, indicada pela Confederação UFCB – </w:t>
      </w:r>
      <w:r w:rsidR="0029584F">
        <w:rPr>
          <w:rFonts w:asciiTheme="minorHAnsi" w:hAnsiTheme="minorHAnsi" w:cstheme="minorHAnsi"/>
          <w:sz w:val="26"/>
          <w:szCs w:val="26"/>
        </w:rPr>
        <w:t>União</w:t>
      </w:r>
      <w:r w:rsidRPr="00104D9D">
        <w:rPr>
          <w:rFonts w:asciiTheme="minorHAnsi" w:hAnsiTheme="minorHAnsi" w:cstheme="minorHAnsi"/>
          <w:sz w:val="26"/>
          <w:szCs w:val="26"/>
        </w:rPr>
        <w:t xml:space="preserve"> das Federações de Capoeira do Brasil, como representante da Cultura Popular - Rio Grande do Sul</w:t>
      </w:r>
    </w:p>
    <w:p w14:paraId="440415F2" w14:textId="77777777" w:rsidR="00B15FEB" w:rsidRPr="00104D9D" w:rsidRDefault="00B15FEB" w:rsidP="00B15FEB">
      <w:pPr>
        <w:jc w:val="both"/>
        <w:rPr>
          <w:rFonts w:asciiTheme="minorHAnsi" w:hAnsiTheme="minorHAnsi" w:cstheme="minorHAnsi"/>
          <w:sz w:val="26"/>
          <w:szCs w:val="26"/>
        </w:rPr>
      </w:pPr>
      <w:r w:rsidRPr="00104D9D">
        <w:rPr>
          <w:rFonts w:asciiTheme="minorHAnsi" w:hAnsiTheme="minorHAnsi" w:cstheme="minorHAnsi"/>
          <w:sz w:val="26"/>
          <w:szCs w:val="26"/>
        </w:rPr>
        <w:t>Possui experiência na área da dança, produção de eventos e avaliação de concursos e editais. Além disso, atua como palestrante e professora, abordando temas como folclore, tradição, memória e patrimônio. Ela também possui formação jurídica e experiência na área administrativa, tendo trabalhado em escolas de dança e atualmente como servidora pública federal. Sua atuação no Movimento Tradicionalista Gaúcho e seu envolvimento em diversas organizações e comissões culturais demonstram seu comprometimento com a promoção da cultura e preservação do patrimônio.</w:t>
      </w:r>
    </w:p>
    <w:p w14:paraId="65C9F862" w14:textId="77777777" w:rsidR="000471BF" w:rsidRPr="00104D9D" w:rsidRDefault="000471BF">
      <w:pPr>
        <w:rPr>
          <w:rFonts w:asciiTheme="minorHAnsi" w:hAnsiTheme="minorHAnsi" w:cstheme="minorHAnsi"/>
          <w:sz w:val="26"/>
          <w:szCs w:val="26"/>
        </w:rPr>
      </w:pPr>
    </w:p>
    <w:sectPr w:rsidR="000471BF" w:rsidRPr="00104D9D" w:rsidSect="009C0770">
      <w:headerReference w:type="default" r:id="rId6"/>
      <w:footerReference w:type="default" r:id="rId7"/>
      <w:pgSz w:w="11909" w:h="16834"/>
      <w:pgMar w:top="2268"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D3D7" w14:textId="77777777" w:rsidR="009013B6" w:rsidRDefault="00E06AA5">
      <w:pPr>
        <w:spacing w:line="240" w:lineRule="auto"/>
      </w:pPr>
      <w:r>
        <w:separator/>
      </w:r>
    </w:p>
  </w:endnote>
  <w:endnote w:type="continuationSeparator" w:id="0">
    <w:p w14:paraId="00501DD3" w14:textId="77777777" w:rsidR="009013B6" w:rsidRDefault="00E06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56626"/>
      <w:docPartObj>
        <w:docPartGallery w:val="Page Numbers (Bottom of Page)"/>
        <w:docPartUnique/>
      </w:docPartObj>
    </w:sdtPr>
    <w:sdtEndPr/>
    <w:sdtContent>
      <w:p w14:paraId="0413BE26" w14:textId="338AA657" w:rsidR="006B0A29" w:rsidRDefault="006B0A29">
        <w:pPr>
          <w:pStyle w:val="Rodap"/>
          <w:jc w:val="right"/>
        </w:pPr>
        <w:r>
          <w:fldChar w:fldCharType="begin"/>
        </w:r>
        <w:r>
          <w:instrText>PAGE   \* MERGEFORMAT</w:instrText>
        </w:r>
        <w:r>
          <w:fldChar w:fldCharType="separate"/>
        </w:r>
        <w:r>
          <w:t>2</w:t>
        </w:r>
        <w:r>
          <w:fldChar w:fldCharType="end"/>
        </w:r>
      </w:p>
    </w:sdtContent>
  </w:sdt>
  <w:p w14:paraId="75090CFC" w14:textId="77777777" w:rsidR="006B0A29" w:rsidRDefault="006B0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1965" w14:textId="77777777" w:rsidR="009013B6" w:rsidRDefault="00E06AA5">
      <w:pPr>
        <w:spacing w:line="240" w:lineRule="auto"/>
      </w:pPr>
      <w:r>
        <w:separator/>
      </w:r>
    </w:p>
  </w:footnote>
  <w:footnote w:type="continuationSeparator" w:id="0">
    <w:p w14:paraId="54C14289" w14:textId="77777777" w:rsidR="009013B6" w:rsidRDefault="00E06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BB62" w14:textId="6E07F2EE" w:rsidR="00791DE4" w:rsidRDefault="008C580F">
    <w:r>
      <w:rPr>
        <w:noProof/>
        <w14:ligatures w14:val="standardContextual"/>
      </w:rPr>
      <w:drawing>
        <wp:anchor distT="0" distB="0" distL="114300" distR="114300" simplePos="0" relativeHeight="251658240" behindDoc="1" locked="0" layoutInCell="1" allowOverlap="1" wp14:anchorId="41FF775E" wp14:editId="078DDF31">
          <wp:simplePos x="0" y="0"/>
          <wp:positionH relativeFrom="column">
            <wp:posOffset>1757238</wp:posOffset>
          </wp:positionH>
          <wp:positionV relativeFrom="paragraph">
            <wp:posOffset>-179070</wp:posOffset>
          </wp:positionV>
          <wp:extent cx="2273935" cy="937895"/>
          <wp:effectExtent l="0" t="0" r="0" b="0"/>
          <wp:wrapTight wrapText="bothSides">
            <wp:wrapPolygon edited="0">
              <wp:start x="0" y="0"/>
              <wp:lineTo x="0" y="21059"/>
              <wp:lineTo x="21353" y="21059"/>
              <wp:lineTo x="21353" y="0"/>
              <wp:lineTo x="0" y="0"/>
            </wp:wrapPolygon>
          </wp:wrapTight>
          <wp:docPr id="188481109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21251" name="Imagem 2"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3935" cy="9378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EB"/>
    <w:rsid w:val="000471BF"/>
    <w:rsid w:val="0006416B"/>
    <w:rsid w:val="000B21AC"/>
    <w:rsid w:val="000E3542"/>
    <w:rsid w:val="00104D9D"/>
    <w:rsid w:val="00174559"/>
    <w:rsid w:val="0029584F"/>
    <w:rsid w:val="003A6404"/>
    <w:rsid w:val="003D3DAE"/>
    <w:rsid w:val="003E0EF9"/>
    <w:rsid w:val="005A47B5"/>
    <w:rsid w:val="005C209F"/>
    <w:rsid w:val="005E087C"/>
    <w:rsid w:val="00646463"/>
    <w:rsid w:val="0067370B"/>
    <w:rsid w:val="006B0A29"/>
    <w:rsid w:val="006B580A"/>
    <w:rsid w:val="006E3B38"/>
    <w:rsid w:val="006E60D7"/>
    <w:rsid w:val="0073230A"/>
    <w:rsid w:val="007371E3"/>
    <w:rsid w:val="00791DE4"/>
    <w:rsid w:val="00823E49"/>
    <w:rsid w:val="008C0639"/>
    <w:rsid w:val="008C580F"/>
    <w:rsid w:val="009013B6"/>
    <w:rsid w:val="009C0770"/>
    <w:rsid w:val="00A50D0F"/>
    <w:rsid w:val="00AC20E4"/>
    <w:rsid w:val="00B15FEB"/>
    <w:rsid w:val="00BB727C"/>
    <w:rsid w:val="00E06AA5"/>
    <w:rsid w:val="00E50AB0"/>
    <w:rsid w:val="00F65DFB"/>
    <w:rsid w:val="00FD2E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02705"/>
  <w15:chartTrackingRefBased/>
  <w15:docId w15:val="{C935F116-3758-4317-8DB6-21A4582C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EB"/>
    <w:pPr>
      <w:spacing w:after="0" w:line="276" w:lineRule="auto"/>
    </w:pPr>
    <w:rPr>
      <w:rFonts w:ascii="Arial" w:eastAsia="Arial" w:hAnsi="Arial" w:cs="Arial"/>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80F"/>
    <w:pPr>
      <w:tabs>
        <w:tab w:val="center" w:pos="4252"/>
        <w:tab w:val="right" w:pos="8504"/>
      </w:tabs>
      <w:spacing w:line="240" w:lineRule="auto"/>
    </w:pPr>
  </w:style>
  <w:style w:type="character" w:customStyle="1" w:styleId="CabealhoChar">
    <w:name w:val="Cabeçalho Char"/>
    <w:basedOn w:val="Fontepargpadro"/>
    <w:link w:val="Cabealho"/>
    <w:uiPriority w:val="99"/>
    <w:rsid w:val="008C580F"/>
    <w:rPr>
      <w:rFonts w:ascii="Arial" w:eastAsia="Arial" w:hAnsi="Arial" w:cs="Arial"/>
      <w:kern w:val="0"/>
      <w:lang w:eastAsia="pt-BR"/>
      <w14:ligatures w14:val="none"/>
    </w:rPr>
  </w:style>
  <w:style w:type="paragraph" w:styleId="Rodap">
    <w:name w:val="footer"/>
    <w:basedOn w:val="Normal"/>
    <w:link w:val="RodapChar"/>
    <w:uiPriority w:val="99"/>
    <w:unhideWhenUsed/>
    <w:rsid w:val="008C580F"/>
    <w:pPr>
      <w:tabs>
        <w:tab w:val="center" w:pos="4252"/>
        <w:tab w:val="right" w:pos="8504"/>
      </w:tabs>
      <w:spacing w:line="240" w:lineRule="auto"/>
    </w:pPr>
  </w:style>
  <w:style w:type="character" w:customStyle="1" w:styleId="RodapChar">
    <w:name w:val="Rodapé Char"/>
    <w:basedOn w:val="Fontepargpadro"/>
    <w:link w:val="Rodap"/>
    <w:uiPriority w:val="99"/>
    <w:rsid w:val="008C580F"/>
    <w:rPr>
      <w:rFonts w:ascii="Arial" w:eastAsia="Arial" w:hAnsi="Arial" w:cs="Arial"/>
      <w:kern w:val="0"/>
      <w:lang w:eastAsia="pt-BR"/>
      <w14:ligatures w14:val="none"/>
    </w:rPr>
  </w:style>
  <w:style w:type="paragraph" w:styleId="Subttulo">
    <w:name w:val="Subtitle"/>
    <w:basedOn w:val="Normal"/>
    <w:next w:val="Normal"/>
    <w:link w:val="SubttuloChar"/>
    <w:uiPriority w:val="11"/>
    <w:qFormat/>
    <w:rsid w:val="006E3B3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6E3B38"/>
    <w:rPr>
      <w:rFonts w:eastAsiaTheme="minorEastAsia"/>
      <w:color w:val="5A5A5A" w:themeColor="text1" w:themeTint="A5"/>
      <w:spacing w:val="15"/>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2126</Words>
  <Characters>11486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Érika Freddi</dc:creator>
  <cp:keywords/>
  <dc:description/>
  <cp:lastModifiedBy>Marcelo Hildebrand</cp:lastModifiedBy>
  <cp:revision>28</cp:revision>
  <cp:lastPrinted>2023-08-14T16:12:00Z</cp:lastPrinted>
  <dcterms:created xsi:type="dcterms:W3CDTF">2023-07-06T20:13:00Z</dcterms:created>
  <dcterms:modified xsi:type="dcterms:W3CDTF">2023-08-16T10:31:00Z</dcterms:modified>
</cp:coreProperties>
</file>