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685D" w14:textId="283DCFB2" w:rsidR="00FF186D" w:rsidRDefault="00FF186D" w:rsidP="00FF186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MODELO DE EDITAL PARA FOMENTO À EXECUÇÃO DE AÇÕES CULTURAIS </w:t>
      </w:r>
      <w:r w:rsidR="007B6A3D">
        <w:rPr>
          <w:rStyle w:val="Forte"/>
          <w:rFonts w:ascii="Calibri" w:hAnsi="Calibri" w:cs="Calibri"/>
          <w:caps/>
          <w:color w:val="000000"/>
          <w:sz w:val="26"/>
          <w:szCs w:val="26"/>
        </w:rPr>
        <w:t>“demais áreas culturais”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(APOIO DIRETO A PROJETOS)</w:t>
      </w:r>
    </w:p>
    <w:p w14:paraId="50F476BA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CADEB6B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OBS.: </w:t>
      </w:r>
    </w:p>
    <w:p w14:paraId="3BC9507E" w14:textId="64C66FA5" w:rsidR="00F4584C" w:rsidRDefault="00F4584C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bookmarkStart w:id="0" w:name="_Hlk138931536"/>
      <w:r>
        <w:rPr>
          <w:rStyle w:val="Forte"/>
          <w:rFonts w:ascii="Calibri" w:hAnsi="Calibri" w:cs="Calibri"/>
          <w:color w:val="FF0000"/>
          <w:sz w:val="27"/>
          <w:szCs w:val="27"/>
        </w:rPr>
        <w:t>Este documento é apenas um modelo</w:t>
      </w:r>
      <w:r w:rsidR="00601772"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>que pode ser utilizado pelo ente público</w:t>
      </w:r>
      <w:r w:rsidR="00601772"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>após adaptações à sua realidade local.</w:t>
      </w:r>
    </w:p>
    <w:bookmarkEnd w:id="0"/>
    <w:p w14:paraId="4D7BA1E6" w14:textId="77C5DCA0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proofErr w:type="gramStart"/>
      <w:r>
        <w:rPr>
          <w:rStyle w:val="Forte"/>
          <w:rFonts w:ascii="Calibri" w:hAnsi="Calibri" w:cs="Calibri"/>
          <w:color w:val="FF0000"/>
          <w:sz w:val="27"/>
          <w:szCs w:val="27"/>
        </w:rPr>
        <w:t>Os campos que estão em vermelho entre colchetes contém</w:t>
      </w:r>
      <w:proofErr w:type="gramEnd"/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orientações de preenchimento pelo Ente. O Município/Estado/DF deve preencher as lacunas antes de publicar o edital, de acordo com as escolhas e especificidades locais.</w:t>
      </w:r>
    </w:p>
    <w:p w14:paraId="1AFED6B7" w14:textId="77777777" w:rsidR="00FF186D" w:rsidRDefault="00FF186D" w:rsidP="00FF186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7FDC02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CHAMAMENTO PÚBLICO Nº XX/2023 - [NOME DO EDITAL]</w:t>
      </w:r>
    </w:p>
    <w:p w14:paraId="6D281509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DA COMPLEMENTAR 195/2022 (LEI PAULO GUSTAVO) - AUDIOVISUAL</w:t>
      </w:r>
    </w:p>
    <w:p w14:paraId="35BBF215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642D431" w14:textId="1BA2F8A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Este Edital é realizado com recursos </w:t>
      </w:r>
      <w:r w:rsidR="00332324">
        <w:rPr>
          <w:rFonts w:ascii="Calibri" w:hAnsi="Calibri" w:cs="Calibri"/>
          <w:color w:val="000000"/>
          <w:sz w:val="27"/>
          <w:szCs w:val="27"/>
        </w:rPr>
        <w:t>do Governo Federal</w:t>
      </w:r>
      <w:r>
        <w:rPr>
          <w:rFonts w:ascii="Calibri" w:hAnsi="Calibri" w:cs="Calibri"/>
          <w:color w:val="000000"/>
          <w:sz w:val="27"/>
          <w:szCs w:val="27"/>
        </w:rPr>
        <w:t xml:space="preserve"> repassados por </w:t>
      </w:r>
      <w:r w:rsidR="006D74DB">
        <w:rPr>
          <w:rFonts w:ascii="Calibri" w:hAnsi="Calibri" w:cs="Calibri"/>
          <w:color w:val="000000"/>
          <w:sz w:val="27"/>
          <w:szCs w:val="27"/>
        </w:rPr>
        <w:t>meio da</w:t>
      </w:r>
      <w:r>
        <w:rPr>
          <w:rFonts w:ascii="Calibri" w:hAnsi="Calibri" w:cs="Calibri"/>
          <w:color w:val="000000"/>
          <w:sz w:val="27"/>
          <w:szCs w:val="27"/>
        </w:rPr>
        <w:t xml:space="preserve"> Lei Complementar nº 195/2022 - Lei Paulo Gustavo.</w:t>
      </w:r>
    </w:p>
    <w:p w14:paraId="4CD316F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É, ainda, uma homenagem a Paulo Gustavo, artista símbolo da categoria, vitimado pela doença.</w:t>
      </w:r>
    </w:p>
    <w:p w14:paraId="2120915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 condições para a execução da Lei Paulo Gustavo foram criadas por meio do engajamento da sociedade e o presente edital destina-se a apoiar projetos apresentados pelos agentes culturais do </w:t>
      </w:r>
      <w:r>
        <w:rPr>
          <w:rFonts w:ascii="Calibri" w:hAnsi="Calibri" w:cs="Calibri"/>
          <w:color w:val="FF0000"/>
          <w:sz w:val="27"/>
          <w:szCs w:val="27"/>
        </w:rPr>
        <w:t>[NOME DO ENTE].</w:t>
      </w:r>
    </w:p>
    <w:p w14:paraId="797544D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Deste modo, o </w:t>
      </w:r>
      <w:r>
        <w:rPr>
          <w:rFonts w:ascii="Calibri" w:hAnsi="Calibri" w:cs="Calibri"/>
          <w:color w:val="FF0000"/>
          <w:sz w:val="27"/>
          <w:szCs w:val="27"/>
        </w:rPr>
        <w:t>[NOME DO ÓRGÃO QUE PUBLICA O EDITAL]</w:t>
      </w:r>
      <w:r>
        <w:rPr>
          <w:rFonts w:ascii="Calibri" w:hAnsi="Calibri" w:cs="Calibri"/>
          <w:color w:val="000000"/>
          <w:sz w:val="27"/>
          <w:szCs w:val="27"/>
        </w:rPr>
        <w:t> torna público o presente edital elaborado com base na Lei Complementar 195/2022, no Decreto 11.525/2023 e no Decreto 11.453/2023.</w:t>
      </w:r>
    </w:p>
    <w:p w14:paraId="22DFFFA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14:paraId="0660294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1. OBJETO </w:t>
      </w:r>
    </w:p>
    <w:p w14:paraId="321B45D5" w14:textId="0652559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1.1 O objeto deste Edital é a seleção de projetos culturais d</w:t>
      </w:r>
      <w:r w:rsidR="007B6A3D">
        <w:rPr>
          <w:rFonts w:ascii="Calibri" w:hAnsi="Calibri" w:cs="Calibri"/>
          <w:color w:val="000000"/>
          <w:sz w:val="27"/>
          <w:szCs w:val="27"/>
        </w:rPr>
        <w:t>as “DEMAIS ÁREAS CULTURAIS”</w:t>
      </w:r>
      <w:r>
        <w:rPr>
          <w:rFonts w:ascii="Calibri" w:hAnsi="Calibri" w:cs="Calibri"/>
          <w:color w:val="000000"/>
          <w:sz w:val="27"/>
          <w:szCs w:val="27"/>
        </w:rPr>
        <w:t> para receberem apoio financeiro nas categorias descritas no Anexo I,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 por meio da celebração de Termo de Execução Cultural,</w:t>
      </w:r>
      <w:r>
        <w:rPr>
          <w:rFonts w:ascii="Calibri" w:hAnsi="Calibri" w:cs="Calibri"/>
          <w:color w:val="000000"/>
          <w:sz w:val="27"/>
          <w:szCs w:val="27"/>
        </w:rPr>
        <w:t xml:space="preserve"> com o objetivo de incentivar as diversas formas de manifestações culturais do </w:t>
      </w:r>
      <w:r>
        <w:rPr>
          <w:rFonts w:ascii="Calibri" w:hAnsi="Calibri" w:cs="Calibri"/>
          <w:color w:val="FF0000"/>
          <w:sz w:val="27"/>
          <w:szCs w:val="27"/>
        </w:rPr>
        <w:t>[NOME DO ENTE FEDERATIVO].</w:t>
      </w:r>
    </w:p>
    <w:p w14:paraId="5B52BE1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0535DA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2. VALORES</w:t>
      </w:r>
    </w:p>
    <w:p w14:paraId="693CE60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2.1 O valor total disponibilizado para este Edital é de </w:t>
      </w:r>
      <w:r w:rsidRPr="006D74DB">
        <w:rPr>
          <w:rFonts w:ascii="Calibri" w:hAnsi="Calibri" w:cs="Calibri"/>
          <w:color w:val="FF0000"/>
          <w:sz w:val="27"/>
          <w:szCs w:val="27"/>
        </w:rPr>
        <w:t xml:space="preserve">R$ [VALOR DO EDITAL], </w:t>
      </w:r>
      <w:r>
        <w:rPr>
          <w:rFonts w:ascii="Calibri" w:hAnsi="Calibri" w:cs="Calibri"/>
          <w:color w:val="000000"/>
          <w:sz w:val="27"/>
          <w:szCs w:val="27"/>
        </w:rPr>
        <w:t>dividido entre as categorias de apoio descritas no Anexo I deste edital. </w:t>
      </w:r>
    </w:p>
    <w:p w14:paraId="3241F948" w14:textId="2AD462CE" w:rsidR="00FF186D" w:rsidRPr="006D74D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2.2 </w:t>
      </w:r>
      <w:r w:rsidRPr="00FF186D">
        <w:rPr>
          <w:rFonts w:ascii="Calibri" w:hAnsi="Calibri" w:cs="Calibri"/>
          <w:color w:val="000000"/>
          <w:sz w:val="27"/>
          <w:szCs w:val="27"/>
        </w:rPr>
        <w:t xml:space="preserve">A despesa correrá à conta da seguinte Dotação Orçamentária: </w:t>
      </w:r>
      <w:r w:rsidRPr="006D74DB">
        <w:rPr>
          <w:rFonts w:ascii="Calibri" w:hAnsi="Calibri" w:cs="Calibri"/>
          <w:color w:val="FF0000"/>
          <w:sz w:val="27"/>
          <w:szCs w:val="27"/>
        </w:rPr>
        <w:t xml:space="preserve">[INSERIR INFORMAÇÕES SOBRE ORIGEM DO RECURSO, NATUREZA DA </w:t>
      </w:r>
      <w:proofErr w:type="gramStart"/>
      <w:r w:rsidRPr="006D74DB">
        <w:rPr>
          <w:rFonts w:ascii="Calibri" w:hAnsi="Calibri" w:cs="Calibri"/>
          <w:color w:val="FF0000"/>
          <w:sz w:val="27"/>
          <w:szCs w:val="27"/>
        </w:rPr>
        <w:t>DESPESA, ETC</w:t>
      </w:r>
      <w:proofErr w:type="gramEnd"/>
      <w:r w:rsidRPr="006D74DB">
        <w:rPr>
          <w:rFonts w:ascii="Calibri" w:hAnsi="Calibri" w:cs="Calibri"/>
          <w:color w:val="FF0000"/>
          <w:sz w:val="27"/>
          <w:szCs w:val="27"/>
        </w:rPr>
        <w:t>]</w:t>
      </w:r>
    </w:p>
    <w:p w14:paraId="60524967" w14:textId="169376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2.3 Este edital poderá ser suplementado, caso haja interesse público e disponibilidade orçamentária suficiente. </w:t>
      </w:r>
    </w:p>
    <w:p w14:paraId="4FD6D59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FCD3EF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3. QUEM PODE SE INSCREVER</w:t>
      </w:r>
    </w:p>
    <w:p w14:paraId="7FF5C1FA" w14:textId="5A9AAEB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3.1 Pode se inscrever no Edital qualquer agente cultural residente no</w:t>
      </w:r>
      <w:r>
        <w:rPr>
          <w:rFonts w:ascii="Calibri" w:hAnsi="Calibri" w:cs="Calibri"/>
          <w:color w:val="FF0000"/>
          <w:sz w:val="27"/>
          <w:szCs w:val="27"/>
        </w:rPr>
        <w:t> [NOME DO ENTE] </w:t>
      </w:r>
      <w:r>
        <w:rPr>
          <w:rFonts w:ascii="Calibri" w:hAnsi="Calibri" w:cs="Calibri"/>
          <w:color w:val="000000"/>
          <w:sz w:val="27"/>
          <w:szCs w:val="27"/>
        </w:rPr>
        <w:t>há pelo menos</w:t>
      </w:r>
      <w:r>
        <w:rPr>
          <w:rFonts w:ascii="Calibri" w:hAnsi="Calibri" w:cs="Calibri"/>
          <w:color w:val="FF0000"/>
          <w:sz w:val="27"/>
          <w:szCs w:val="27"/>
        </w:rPr>
        <w:t> [TEMPO MÍNIMO DE RESID</w:t>
      </w:r>
      <w:r w:rsidR="006D74DB">
        <w:rPr>
          <w:rFonts w:ascii="Calibri" w:hAnsi="Calibri" w:cs="Calibri"/>
          <w:color w:val="FF0000"/>
          <w:sz w:val="27"/>
          <w:szCs w:val="27"/>
        </w:rPr>
        <w:t>Ê</w:t>
      </w:r>
      <w:r>
        <w:rPr>
          <w:rFonts w:ascii="Calibri" w:hAnsi="Calibri" w:cs="Calibri"/>
          <w:color w:val="FF0000"/>
          <w:sz w:val="27"/>
          <w:szCs w:val="27"/>
        </w:rPr>
        <w:t>NCIA NO ENTE]. </w:t>
      </w:r>
    </w:p>
    <w:p w14:paraId="6170C74F" w14:textId="5D9EED0D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[A COMPROVAÇÃO DE RESIDÊNCIA PODE SER DISPENSADA CONFORME ITEM 14.2.1.1]  </w:t>
      </w:r>
    </w:p>
    <w:p w14:paraId="121F86D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3.2 Em regra, o agente cultural pode ser:</w:t>
      </w:r>
    </w:p>
    <w:p w14:paraId="5E8492B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Pessoa física ou Microempreendedor Individual (MEI)</w:t>
      </w:r>
    </w:p>
    <w:p w14:paraId="1EFC46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Pessoa jurídica com fins lucrativos (Ex.: empresa de pequeno porte, empresa de grande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porte,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etc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4F3115E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Pessoa jurídica sem fins lucrativos (Ex.: Associação, Fundação,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Cooperativa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etc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2922D0D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IV - Coletivo/Grupo sem CNPJ representado por pessoa física.</w:t>
      </w:r>
    </w:p>
    <w:p w14:paraId="37B33E6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3.3 O proponente é o agente cultural responsável pela inscrição do projeto.</w:t>
      </w:r>
    </w:p>
    <w:p w14:paraId="726D848D" w14:textId="6B144E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3.4 Na hipótese de agentes culturais que atuem como grupo ou coletivo cultural sem constituição jurídica (ou seja, sem CNPJ), será indicada pessoa física como responsável legal para o ato da assinatura do Termo de Execução Cultural e a representação será formalizada em declaração assinada pelos demais integrantes do grupo ou coletivo, podendo ser utilizado o modelo constante no Anexo VI.</w:t>
      </w:r>
    </w:p>
    <w:p w14:paraId="004BC3AD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3.5 O proponente não pode exercer apenas funções administrativas no âmbito do projeto e deve exercer necessariamente a função de criação, direção, produção, coordenação, gestão artística ou outra função de destaque e capacidade de decisão no projeto. </w:t>
      </w:r>
    </w:p>
    <w:p w14:paraId="759E6257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3.6 </w:t>
      </w:r>
      <w:r w:rsidRPr="00C90916">
        <w:rPr>
          <w:rFonts w:ascii="Calibri" w:hAnsi="Calibri" w:cs="Calibri"/>
          <w:color w:val="000000"/>
          <w:sz w:val="27"/>
          <w:szCs w:val="27"/>
        </w:rPr>
        <w:t>O Anexo I deve ser consultado para fins de verificação das condições de participação de todos os proponentes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1180987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D65757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4. QUEM NÃO PODE SE INSCREVER</w:t>
      </w:r>
    </w:p>
    <w:p w14:paraId="0858B3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4.1 Não pode se inscrever neste Edital, proponentes que: </w:t>
      </w:r>
    </w:p>
    <w:p w14:paraId="4DE231C3" w14:textId="727F40A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- </w:t>
      </w:r>
      <w:proofErr w:type="gramStart"/>
      <w:r w:rsidR="00332324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="00332324">
        <w:rPr>
          <w:rFonts w:ascii="Calibri" w:hAnsi="Calibri" w:cs="Calibri"/>
          <w:color w:val="000000"/>
          <w:sz w:val="27"/>
          <w:szCs w:val="27"/>
        </w:rPr>
        <w:t xml:space="preserve"> se envolvido diretamente </w:t>
      </w:r>
      <w:r>
        <w:rPr>
          <w:rFonts w:ascii="Calibri" w:hAnsi="Calibri" w:cs="Calibri"/>
          <w:color w:val="000000"/>
          <w:sz w:val="27"/>
          <w:szCs w:val="27"/>
        </w:rPr>
        <w:t>na etapa de elaboração do edital, na etapa de análise de propostas ou na etapa de julgamento de recursos;</w:t>
      </w:r>
    </w:p>
    <w:p w14:paraId="799BDB8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sejam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6B42CEFE" w14:textId="05209F7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sejam membros do Poder Legislativo (Deputados, Senadores, Vereadores), do Poder Judiciário (Juízes, Desembargadores, Ministros), do Ministério Público (Promotor, Procurador); do Tribunal de Contas (Auditores e Conselheiros).</w:t>
      </w:r>
    </w:p>
    <w:p w14:paraId="7D0BE29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4.2 O agente cultural que integrar Conselho de Cultura poderá concorrer neste Edital para receber recursos do fomento cultural, exceto quando se enquadrar nas vedações previstas no item 4.1.</w:t>
      </w:r>
    </w:p>
    <w:p w14:paraId="4C002ECB" w14:textId="7A051D1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4.3 Quando se tratar de proponentes pessoas jurídicas, estarão impedidas de apresentar projetos aquelas cujos sócios, diretores e/ou administradores se enquadrarem nas situações descritas no tópico 4.1</w:t>
      </w:r>
      <w:r w:rsidR="00332324">
        <w:rPr>
          <w:rFonts w:ascii="Calibri" w:hAnsi="Calibri" w:cs="Calibri"/>
          <w:color w:val="000000"/>
          <w:sz w:val="27"/>
          <w:szCs w:val="27"/>
        </w:rPr>
        <w:t>.</w:t>
      </w:r>
    </w:p>
    <w:p w14:paraId="1297F235" w14:textId="585EBD70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4.4 A participação de agentes culturais nas oitivas e consultas públicas não caracteriza o envolvimento direto na etapa de elaboração do edital de que trata o subitem I do item 4.1.</w:t>
      </w:r>
    </w:p>
    <w:p w14:paraId="3E0FF24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[O ENTE DEVE INCLUIR DEMAIS VEDAÇÕES EXISTENTES EM LEGISLAÇÕES LOCAIS, SE HOUVER]</w:t>
      </w:r>
    </w:p>
    <w:p w14:paraId="04CF0B3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ED893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COTAS</w:t>
      </w:r>
    </w:p>
    <w:p w14:paraId="54B57C6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5.1 Ficam garantidas cotas étnicas-raciais em todas as categorias do edital, nas seguintes proporções:</w:t>
      </w:r>
    </w:p>
    <w:p w14:paraId="5171BC67" w14:textId="1DE38C8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a) no mínimo 20%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>; e</w:t>
      </w:r>
    </w:p>
    <w:p w14:paraId="13559E7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b) no mínimo 10% para pessoas indígenas.</w:t>
      </w:r>
    </w:p>
    <w:p w14:paraId="55D495B0" w14:textId="77777777" w:rsidR="00036BEC" w:rsidRDefault="00036BEC" w:rsidP="00036BE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[O ENTE PODE AMPLIAR O PERCENTUAL DE COTAS DE ACORDO COM A SUA REALIDADE E A LEGISLAÇÃO LOCAL, BEM COMO PODE ESTABELECER OUTRAS COTAS ALÉM DAS COTAS PREVISTAS NO DECRETO 11.525/2023]</w:t>
      </w:r>
    </w:p>
    <w:p w14:paraId="46853ED4" w14:textId="35154699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que optarem por concorrer às cotas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concorrerão concomitantemente às vagas destinadas à ampla concorrência,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ou seja concorrerão ao mesmo tempo nas vagas da ampla concorrência e nas vagas reservadas </w:t>
      </w:r>
      <w:r w:rsidR="00C90916">
        <w:rPr>
          <w:rFonts w:ascii="Calibri" w:hAnsi="Calibri" w:cs="Calibri"/>
          <w:color w:val="000000"/>
          <w:sz w:val="27"/>
          <w:szCs w:val="27"/>
        </w:rPr>
        <w:t>às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cotas, podendo ser selecionado de acordo com a sua nota ou classificação no processo seleção.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00C831F9" w14:textId="63F1176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negros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(pretos e pardos)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optantes por concorrer às cotas que atingirem nota suficiente para se classificar no número de vagas oferecidas para ampla concorrência não ocuparão as vagas destinadas para o preenchimento das cotas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ou seja, serão selecionados </w:t>
      </w:r>
      <w:proofErr w:type="gramStart"/>
      <w:r w:rsidR="00C90916" w:rsidRPr="00C90916">
        <w:rPr>
          <w:rFonts w:ascii="Calibri" w:hAnsi="Calibri" w:cs="Calibri"/>
          <w:color w:val="000000"/>
          <w:sz w:val="27"/>
          <w:szCs w:val="27"/>
        </w:rPr>
        <w:t>na vagas</w:t>
      </w:r>
      <w:proofErr w:type="gramEnd"/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da ampla concorrência, ficando a vaga da cota para o próximo colocado optante pela cota.</w:t>
      </w:r>
    </w:p>
    <w:p w14:paraId="1B31C09A" w14:textId="705E072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 Em caso de desistência de optantes aprovados nas cotas, a vaga não preenchida deverá ser ocupada por pessoa que concorreu às cotas de acordo com a ordem de classificação. </w:t>
      </w:r>
    </w:p>
    <w:p w14:paraId="5EB68EB0" w14:textId="79A5E56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1C8CEADE" w14:textId="0BD09A3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Caso não haja outra categoria de cotas de que trata o item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5.6 ,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 vagas não preenchidas deverão ser direcionadas para a ampla concorrência, sendo direcionadas para os demais candidatos aprovados, de acordo com a ordem de classificação.</w:t>
      </w:r>
    </w:p>
    <w:p w14:paraId="651AF840" w14:textId="17E9F09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concorrer às cotas, os agentes culturais deverão autodeclarar-se no ato da inscrição usando a autodeclaração étnico-racial de que trata o Anexo VII.</w:t>
      </w:r>
    </w:p>
    <w:p w14:paraId="56B29287" w14:textId="2B6DC99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5.</w:t>
      </w:r>
      <w:r w:rsidR="00332324">
        <w:rPr>
          <w:rFonts w:ascii="Calibri" w:hAnsi="Calibri" w:cs="Calibri"/>
          <w:color w:val="FF0000"/>
          <w:sz w:val="27"/>
          <w:szCs w:val="27"/>
        </w:rPr>
        <w:t>8</w:t>
      </w:r>
      <w:r>
        <w:rPr>
          <w:rFonts w:ascii="Calibri" w:hAnsi="Calibri" w:cs="Calibri"/>
          <w:color w:val="FF0000"/>
          <w:sz w:val="27"/>
          <w:szCs w:val="27"/>
        </w:rPr>
        <w:t xml:space="preserve"> Para fins de verificação da autodeclaração, serão realizados os seguintes procedimentos complementares: [ITEM OPTATIVO. O ENTE PODE INSERIR EVENTUAIS PROCEDIMENTOS COMPLEMENTARES DE VERIFICAÇÃO DA AUTODECLARAÇÃO, A SABER:</w:t>
      </w:r>
    </w:p>
    <w:p w14:paraId="1BAC38B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procedimento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FF0000"/>
          <w:sz w:val="27"/>
          <w:szCs w:val="27"/>
        </w:rPr>
        <w:t>heteroidentificação</w:t>
      </w:r>
      <w:proofErr w:type="spellEnd"/>
      <w:r>
        <w:rPr>
          <w:rFonts w:ascii="Calibri" w:hAnsi="Calibri" w:cs="Calibri"/>
          <w:color w:val="FF0000"/>
          <w:sz w:val="27"/>
          <w:szCs w:val="27"/>
        </w:rPr>
        <w:t>;</w:t>
      </w:r>
    </w:p>
    <w:p w14:paraId="3909492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solicitação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de carta consubstanciada;</w:t>
      </w:r>
    </w:p>
    <w:p w14:paraId="34485A99" w14:textId="72C2993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III - outras estratégias com vistas a garantir que as cotas sejam destinadas a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>.</w:t>
      </w:r>
      <w:r w:rsidR="006D74DB">
        <w:rPr>
          <w:rFonts w:ascii="Calibri" w:hAnsi="Calibri" w:cs="Calibri"/>
          <w:color w:val="FF0000"/>
          <w:sz w:val="27"/>
          <w:szCs w:val="27"/>
        </w:rPr>
        <w:t>]</w:t>
      </w:r>
    </w:p>
    <w:p w14:paraId="56C87BF8" w14:textId="6706FCD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9</w:t>
      </w:r>
      <w:r>
        <w:rPr>
          <w:rFonts w:ascii="Calibri" w:hAnsi="Calibri" w:cs="Calibri"/>
          <w:color w:val="000000"/>
          <w:sz w:val="27"/>
          <w:szCs w:val="27"/>
        </w:rPr>
        <w:t xml:space="preserve"> As pessoas jurídicas e coletivos sem constituição jurídica podem concorrer às cotas, desde que preencham algum dos requisitos abaixo: </w:t>
      </w:r>
      <w:r>
        <w:rPr>
          <w:rFonts w:ascii="Calibri" w:hAnsi="Calibri" w:cs="Calibri"/>
          <w:color w:val="FF0000"/>
          <w:sz w:val="27"/>
          <w:szCs w:val="27"/>
        </w:rPr>
        <w:t>[O ENTE DEVE DEFINIR COMO SERÁ AVALIADA A PARTICIPAÇÃO DE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 xml:space="preserve"> E INDÍGENAS NA PESSOA JURÍDICA E GRUPO OU COLETIVO SEM CONSTITUIÇÃO JURÍDICA, CONFORME EXEMPLOS A SEGUIR:</w:t>
      </w:r>
    </w:p>
    <w:p w14:paraId="6448B182" w14:textId="783B2BC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I –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pessoas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jurídicas que possuem quadro societário majoritariamente composto por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 xml:space="preserve"> ou indígenas;</w:t>
      </w:r>
    </w:p>
    <w:p w14:paraId="53CEAEF4" w14:textId="3A65CF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II –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pessoas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jurídicas ou grupos e coletivos sem constituição jurídica que possuam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 xml:space="preserve"> ou indígenas em posições de liderança no projeto cultural;</w:t>
      </w:r>
    </w:p>
    <w:p w14:paraId="3B1AA19B" w14:textId="5766ACD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III – pessoas jurídicas ou coletivos sem constituição jurídica que possuam equipe do projeto cultural majoritariamente composta por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 xml:space="preserve"> ou indígenas; e</w:t>
      </w:r>
    </w:p>
    <w:p w14:paraId="07B67E6B" w14:textId="7DE4A27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IV –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outras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formas de composição que garantam o protagonismo de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 xml:space="preserve"> e indígenas na pessoa jurídica ou no grupo e coletivo sem personalidade jurídica.]</w:t>
      </w:r>
    </w:p>
    <w:p w14:paraId="7F1C90CE" w14:textId="321E4BF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5.1</w:t>
      </w:r>
      <w:r w:rsidR="00332324">
        <w:rPr>
          <w:rFonts w:ascii="Calibri" w:hAnsi="Calibri" w:cs="Calibri"/>
          <w:color w:val="000000"/>
          <w:sz w:val="27"/>
          <w:szCs w:val="27"/>
        </w:rPr>
        <w:t>0</w:t>
      </w:r>
      <w:r>
        <w:rPr>
          <w:rFonts w:ascii="Calibri" w:hAnsi="Calibri" w:cs="Calibri"/>
          <w:color w:val="000000"/>
          <w:sz w:val="27"/>
          <w:szCs w:val="27"/>
        </w:rPr>
        <w:t xml:space="preserve"> As pessoas físicas que compõem a equipe da pessoa jurídica e o grupo ou coletivo sem constituição jurídica devem se submeter aos regramentos descritos nos itens acima.</w:t>
      </w:r>
    </w:p>
    <w:p w14:paraId="05EC290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[CASO O ENTE FEDERATIVO IMPLEMENTE PROCEDIMENTO DE HETEROIDENTIFICAÇÃO, DEVE INFORMAR NO EDITAL QUE AS PESSOAS FÍSICAS DE QUE TRATAM O ITEM 5.10 DEVEM REALIZAR O PROCEDIMENTO DE HETEROIDENTIFICAÇÃO].</w:t>
      </w:r>
    </w:p>
    <w:p w14:paraId="4FEF6EB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F77A65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6. PRAZO PARA SE INSCREVER</w:t>
      </w:r>
    </w:p>
    <w:p w14:paraId="1C35507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6.1 Para se inscrever no Edital, o proponente deve encaminhar toda documentação obrigatória relatada no item 7, entre os dias </w:t>
      </w:r>
      <w:r>
        <w:rPr>
          <w:rFonts w:ascii="Calibri" w:hAnsi="Calibri" w:cs="Calibri"/>
          <w:color w:val="FF0000"/>
          <w:sz w:val="27"/>
          <w:szCs w:val="27"/>
        </w:rPr>
        <w:t>[PRAZO PARA ENVIO - NO MÍNIMO 5 DIAS ÚTEIS CONFORME INCISO I DO ART. 16 DO DECRETO 11.453/2023. ESTE É O PRAZO MÍNIMO, LOGO, O ENTE PODE ESTIPULAR PRAZO MAIOR].</w:t>
      </w:r>
    </w:p>
    <w:p w14:paraId="445CBE8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506C81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7. COMO SE INSCREVER</w:t>
      </w:r>
    </w:p>
    <w:p w14:paraId="6037F6C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7.1 O proponente deve encaminhar a documentação obrigatória de que trata o item 7.2 por meio do </w:t>
      </w:r>
      <w:r>
        <w:rPr>
          <w:rFonts w:ascii="Calibri" w:hAnsi="Calibri" w:cs="Calibri"/>
          <w:color w:val="FF0000"/>
          <w:sz w:val="27"/>
          <w:szCs w:val="27"/>
        </w:rPr>
        <w:t>[INFORMAR SE OS DOCUMENTOS SERÃO ENVIADOS DE FORMA FÍSICA OU POR E-MAIL OU POR PLATAFORMA ELETRÔNICA]</w:t>
      </w:r>
    </w:p>
    <w:p w14:paraId="5E02D58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7.2 O proponente deve enviar a seguinte documentação para formalizar sua inscrição:</w:t>
      </w:r>
    </w:p>
    <w:p w14:paraId="2DC6A6D0" w14:textId="64FAFD6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Formulário de inscrição (Anexo II) que </w:t>
      </w:r>
      <w:r w:rsidR="00E91292">
        <w:rPr>
          <w:rFonts w:ascii="Calibri" w:hAnsi="Calibri" w:cs="Calibri"/>
          <w:color w:val="000000"/>
          <w:sz w:val="27"/>
          <w:szCs w:val="27"/>
        </w:rPr>
        <w:t>constitui</w:t>
      </w:r>
      <w:r>
        <w:rPr>
          <w:rFonts w:ascii="Calibri" w:hAnsi="Calibri" w:cs="Calibri"/>
          <w:color w:val="000000"/>
          <w:sz w:val="27"/>
          <w:szCs w:val="27"/>
        </w:rPr>
        <w:t xml:space="preserve"> o Plano de Trabalho (projeto); </w:t>
      </w:r>
    </w:p>
    <w:p w14:paraId="38FA3C5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Currículo do proponente; </w:t>
      </w:r>
    </w:p>
    <w:p w14:paraId="72E90FE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Documentos pessoais do proponente CPF e RG (se Pessoa Física); </w:t>
      </w:r>
    </w:p>
    <w:p w14:paraId="7214AD6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d) Mini currículo dos integrantes do projeto; </w:t>
      </w:r>
    </w:p>
    <w:p w14:paraId="1E4DD63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e) Documentos específicos relacionados na categoria de apoio em que o projeto será inscrito conforme Anexo I, quando houver; </w:t>
      </w:r>
    </w:p>
    <w:p w14:paraId="2B20991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f) Outros documentos que o proponente julgar necessário para auxiliar na avaliação do mérito cultural do projeto. </w:t>
      </w:r>
    </w:p>
    <w:p w14:paraId="1C9D99F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[O ESTADO/DF/MUNICÍPIO PODE INCLUIR DOCUMENTOS QUE JULGAR NECESSÁRIOS]</w:t>
      </w:r>
    </w:p>
    <w:p w14:paraId="652767D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[SE HOUVER CADASTRO PRÉVIO DE AGENTES CULTURAIS DO ENTE DA FEDERAÇÃO, PODERÃO SER INCLUÍDAS DISPOSIÇÕES VISANDO DAR CELERIDADE ÀS FASES DE INSCRIÇÃO DAS PROPOSTAS, ART. 17, § ÚNICO, D. 11.453/2023].</w:t>
      </w:r>
    </w:p>
    <w:p w14:paraId="33C6E91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7.3 O proponente é responsável pelo envio dos documentos e pela qualidade visual, conteúdo dos arquivos e informações de seu projeto. </w:t>
      </w:r>
    </w:p>
    <w:p w14:paraId="70E9C0B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7.4 Cada Proponente poderá concorrer neste edital com, no máximo </w:t>
      </w:r>
      <w:r>
        <w:rPr>
          <w:rFonts w:ascii="Calibri" w:hAnsi="Calibri" w:cs="Calibri"/>
          <w:color w:val="FF0000"/>
          <w:sz w:val="27"/>
          <w:szCs w:val="27"/>
        </w:rPr>
        <w:t>[DEFINIR COM QUANTOS PROJETOS CADA PROPONENTE PODE CONCORRER] </w:t>
      </w:r>
      <w:r>
        <w:rPr>
          <w:rFonts w:ascii="Calibri" w:hAnsi="Calibri" w:cs="Calibri"/>
          <w:color w:val="000000"/>
          <w:sz w:val="27"/>
          <w:szCs w:val="27"/>
        </w:rPr>
        <w:t>e poderá ser contemplado com no máximo </w:t>
      </w:r>
      <w:r>
        <w:rPr>
          <w:rFonts w:ascii="Calibri" w:hAnsi="Calibri" w:cs="Calibri"/>
          <w:color w:val="FF0000"/>
          <w:sz w:val="27"/>
          <w:szCs w:val="27"/>
        </w:rPr>
        <w:t>[INDICAR QUANTOS PROJETOS PODEM SER SELECIONADOS POR PROPONENTE]</w:t>
      </w:r>
    </w:p>
    <w:p w14:paraId="5294369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7.5 Os projetos apresentados deverão conter previsão de execução não superior a </w:t>
      </w:r>
      <w:r>
        <w:rPr>
          <w:rFonts w:ascii="Calibri" w:hAnsi="Calibri" w:cs="Calibri"/>
          <w:color w:val="FF0000"/>
          <w:sz w:val="27"/>
          <w:szCs w:val="27"/>
        </w:rPr>
        <w:t>[INCLUIR QUAL SERÁ O PRAZO MÁXIMO DE EXECUÇÃO DOS PROJETOS].</w:t>
      </w:r>
    </w:p>
    <w:p w14:paraId="1AFF9C45" w14:textId="58573E4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7.6 O proponente deve se responsabilizar pelo acompanhamento das atualizações/publicações pertinentes ao edital e seus prazos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nos canais formais de comunicação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50B83D65" w14:textId="7DBF9A28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7.7 As inscrições </w:t>
      </w:r>
      <w:r w:rsidR="00E91292">
        <w:rPr>
          <w:rFonts w:ascii="Calibri" w:hAnsi="Calibri" w:cs="Calibri"/>
          <w:color w:val="000000"/>
          <w:sz w:val="27"/>
          <w:szCs w:val="27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este edital são gratuitas.</w:t>
      </w:r>
    </w:p>
    <w:p w14:paraId="5B7A8C1F" w14:textId="77777777" w:rsidR="00036BEC" w:rsidRDefault="00036BEC" w:rsidP="00036BE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294254">
        <w:rPr>
          <w:rFonts w:ascii="Calibri" w:hAnsi="Calibri" w:cs="Calibri"/>
          <w:color w:val="000000"/>
          <w:sz w:val="27"/>
          <w:szCs w:val="27"/>
        </w:rPr>
        <w:t>7.8 As propostas que apresentem quaisquer formas de preconceito de origem, raça, etnia, gênero, cor, idade ou outras formas de discriminação serão desclassificadas, com fundamento no disposto no </w:t>
      </w:r>
      <w:hyperlink r:id="rId4" w:anchor="art3iv" w:history="1">
        <w:r w:rsidRPr="00294254">
          <w:rPr>
            <w:rFonts w:ascii="Calibri" w:hAnsi="Calibri" w:cs="Calibri"/>
            <w:color w:val="000000"/>
            <w:sz w:val="27"/>
            <w:szCs w:val="27"/>
          </w:rPr>
          <w:t>inciso IV do caput do art. 3º da Constituição,</w:t>
        </w:r>
      </w:hyperlink>
      <w:r w:rsidRPr="00294254">
        <w:rPr>
          <w:rFonts w:ascii="Calibri" w:hAnsi="Calibri" w:cs="Calibri"/>
          <w:color w:val="000000"/>
          <w:sz w:val="27"/>
          <w:szCs w:val="27"/>
        </w:rPr>
        <w:t> garantidos o contraditório e a ampla defesa.</w:t>
      </w:r>
    </w:p>
    <w:p w14:paraId="45E41EB3" w14:textId="77777777" w:rsidR="00036BEC" w:rsidRDefault="00036BE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B1AD33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lastRenderedPageBreak/>
        <w:t>[O EDITAL PODE PREVER A POSSIBILIDADE DE APRESENTAÇÃO DE ALGUNS DOS DOCUMENTOS ACIMA EM FORMATOS ALTERNATIVOS, TAIS COMO VÍDEO E INSCRIÇÃO ORAL, BEM COMO EM OUTRAS LINGUAGENS, TAIS COMO LIBRAS, BEM COMO PODE ESPECIFICAR AÇÕES PRÓPRIAS TOMADAS PELA ADMINISTRAÇÃO PÚBLICA LOCAL PARA GARANTIR A INSCRIÇÃO DAS POPULAÇÕES VULNERÁVEIS, BUSCANDO ATIVAMENTE SUA PARTICIPAÇÃO E FACILITANDO OS PROCEDIMENTOS E BUROCRACIAS CONFORME AS REALIDADES LOCAIS]</w:t>
      </w:r>
    </w:p>
    <w:p w14:paraId="2F26B2A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A9FEB2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8. PLANILHA ORÇAMENTÁRIA DOS PROJETOS </w:t>
      </w:r>
    </w:p>
    <w:p w14:paraId="640C61F9" w14:textId="4143B67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8.1 O proponente deve </w:t>
      </w:r>
      <w:r w:rsidR="00E91292">
        <w:rPr>
          <w:rFonts w:ascii="Calibri" w:hAnsi="Calibri" w:cs="Calibri"/>
          <w:color w:val="000000"/>
          <w:sz w:val="27"/>
          <w:szCs w:val="27"/>
        </w:rPr>
        <w:t>preencher a planilha orçamentária presente no Formulário de Inscrição</w:t>
      </w:r>
      <w:r>
        <w:rPr>
          <w:rFonts w:ascii="Calibri" w:hAnsi="Calibri" w:cs="Calibri"/>
          <w:color w:val="000000"/>
          <w:sz w:val="27"/>
          <w:szCs w:val="27"/>
        </w:rPr>
        <w:t>, informando como será utilizado o recurso financeiro recebido.</w:t>
      </w:r>
    </w:p>
    <w:p w14:paraId="4A177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8.2 A estimativa de custos do projeto será prevista por categorias, sem a necessidade de detalhamento por item de despesa, conforme § 1º do art. 24 do Decreto 11.453/2023.</w:t>
      </w:r>
    </w:p>
    <w:p w14:paraId="01A000B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8.3 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3C97E519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8.4 A estimativa de custos do projeto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2A3CCB32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8.5 Os itens da planilha orçamentária poderão ser glosados, ou seja, vetados, total ou parcialmente</w:t>
      </w:r>
      <w:r>
        <w:rPr>
          <w:rFonts w:ascii="Calibri" w:hAnsi="Calibri" w:cs="Calibri"/>
          <w:color w:val="000000"/>
          <w:sz w:val="27"/>
          <w:szCs w:val="27"/>
        </w:rPr>
        <w:t>, pela Comissão de Seleção,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se, após análise, não forem considerados com preços compatíveis aos praticados no mercado ou forem considerados incoerentes e em desconformidade com o projeto apresentado.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CB2E0CE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8.6 Caso o proponente discorde dos valores glosados (vetados) poderá apresentar recurso na fase de mérito cultural, conforme dispõe o item 12.8.</w:t>
      </w:r>
    </w:p>
    <w:p w14:paraId="55672975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8.7 O valor solicitado não poderá ser superior ao valor máximo destinado a cada projeto, </w:t>
      </w:r>
      <w:r w:rsidRPr="00C90916">
        <w:rPr>
          <w:rFonts w:ascii="Calibri" w:hAnsi="Calibri" w:cs="Calibri"/>
          <w:color w:val="000000"/>
          <w:sz w:val="27"/>
          <w:szCs w:val="27"/>
        </w:rPr>
        <w:t>conforme Anexo I do presente edital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29BCD79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A8B78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9. ACESSIBILIDADE</w:t>
      </w:r>
    </w:p>
    <w:p w14:paraId="7F952B1A" w14:textId="462ECDF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9.1 Os projetos devem contar com medidas de acessibilidade física, atitudinal e comunicacional compatíveis com as características dos produtos resultantes do objeto, nos termos do disposto na </w:t>
      </w:r>
      <w:hyperlink r:id="rId5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Lei nº 13.146, de 6 de julho de 2015</w:t>
        </w:r>
      </w:hyperlink>
      <w:r>
        <w:rPr>
          <w:rFonts w:ascii="Calibri" w:hAnsi="Calibri" w:cs="Calibri"/>
          <w:color w:val="000000"/>
          <w:sz w:val="27"/>
          <w:szCs w:val="27"/>
        </w:rPr>
        <w:t> (Lei Brasileira de Inclusão</w:t>
      </w:r>
      <w:r w:rsidR="00E91292">
        <w:rPr>
          <w:rFonts w:ascii="Calibri" w:hAnsi="Calibri" w:cs="Calibri"/>
          <w:color w:val="000000"/>
          <w:sz w:val="27"/>
          <w:szCs w:val="27"/>
        </w:rPr>
        <w:t xml:space="preserve"> da Pessoa com Deficiência</w:t>
      </w:r>
      <w:r>
        <w:rPr>
          <w:rFonts w:ascii="Calibri" w:hAnsi="Calibri" w:cs="Calibri"/>
          <w:color w:val="000000"/>
          <w:sz w:val="27"/>
          <w:szCs w:val="27"/>
        </w:rPr>
        <w:t>), de modo a contemplar:</w:t>
      </w:r>
    </w:p>
    <w:p w14:paraId="18A370B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5128087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07D91A2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9.2 Especificamente para pessoas com deficiência, mecanismos de protagonismo e participação poderão ser concretizados também por meio das seguintes iniciativas, entre outras:</w:t>
      </w:r>
    </w:p>
    <w:p w14:paraId="201EEC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adaptação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espaços culturais com residências inclusivas;</w:t>
      </w:r>
    </w:p>
    <w:p w14:paraId="5D5AFCF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utilização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tecnologias assistivas, ajudas técnicas e produtos com desenho universal;</w:t>
      </w:r>
    </w:p>
    <w:p w14:paraId="06A6764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medidas de prevenção e erradicação de barreiras atitudinais;</w:t>
      </w:r>
    </w:p>
    <w:p w14:paraId="3B145BA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contratação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serviços de assistência por acompanhante; ou</w:t>
      </w:r>
    </w:p>
    <w:p w14:paraId="170C278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oferta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ações de formação e capacitação acessíveis a pessoas com deficiência.</w:t>
      </w:r>
    </w:p>
    <w:p w14:paraId="485519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9.3 Os projetos devem prever obrigatoriamente medidas de acessibilidade, sendo assegurado para essa finalidade no mínimo 10% do valor total do projeto.</w:t>
      </w:r>
    </w:p>
    <w:p w14:paraId="09B2C3CC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9.4 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A utilização do percentual mínimo de 10% de que trata o </w:t>
      </w:r>
      <w:r>
        <w:rPr>
          <w:rFonts w:ascii="Calibri" w:hAnsi="Calibri" w:cs="Calibri"/>
          <w:color w:val="000000"/>
          <w:sz w:val="27"/>
          <w:szCs w:val="27"/>
        </w:rPr>
        <w:t>item 9.3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pode ser excepcionalmente dispensada quando:</w:t>
      </w:r>
    </w:p>
    <w:p w14:paraId="2A0E2F18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 - for inaplicável em razão das características do objeto cultural, a exemplo de projetos cujo objeto seja o desenvolvimento de roteiro e licenciamento de obra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audiovisual ;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ou</w:t>
      </w:r>
    </w:p>
    <w:p w14:paraId="7D317838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lastRenderedPageBreak/>
        <w:t xml:space="preserve">II -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quando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 projeto já contemplar integralmente as medidas de acessibilidade compatíveis com as características do objeto cultural.</w:t>
      </w:r>
    </w:p>
    <w:p w14:paraId="6DDDE7A3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9.5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Para projetos cujo objeto seja a produção audiovisual, consideram-se integralmente cumpridas as medidas de acessibilidade de que trata o </w:t>
      </w:r>
      <w:r>
        <w:rPr>
          <w:rFonts w:ascii="Calibri" w:hAnsi="Calibri" w:cs="Calibri"/>
          <w:color w:val="000000"/>
          <w:sz w:val="27"/>
          <w:szCs w:val="27"/>
        </w:rPr>
        <w:t>subitem II do item 9.4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quando a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produção  contemplar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legendagem, legendagem descritiva, audiodescrição e LIBRAS - Língua Brasileira de Sinais. </w:t>
      </w:r>
    </w:p>
    <w:p w14:paraId="013C8BC6" w14:textId="7649CB5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</w:t>
      </w:r>
      <w:r w:rsidR="00332324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O proponente deve apresentar justificativa para os casos em que o percentual mínimo de 10% é inaplicável.  </w:t>
      </w:r>
    </w:p>
    <w:p w14:paraId="2E6D9B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E2C6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10. CONTRAPARTIDA</w:t>
      </w:r>
    </w:p>
    <w:p w14:paraId="4D4C6157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10.1 Os agentes culturais contemplados neste edital deverão garantir, como contrapartida, as seguintes medidas:</w:t>
      </w:r>
    </w:p>
    <w:p w14:paraId="063F2EAF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realização de atividades destinadas, prioritariamente, aos alunos e professores de escolas públicas ou universidades, públicas ou privadas, que tenham estudantes do Programa Universidade para Todos (Prouni), bem como aos profissionais de saúde, preferencialmente aqueles envolvidos no combate à pandemia, e a pessoas integrantes de grupos e coletivos culturais e de associações comunitárias, ou de atividades em espaços públicos de sua comunidade, de forma gratuita; e</w:t>
      </w:r>
    </w:p>
    <w:p w14:paraId="40EEAE84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sempre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que possível, exibições com interação popular por meio da internet ou exibições públicas, quando aplicável, com distribuição gratuita de ingressos para os grupos referidos no item I, em intervalos regulares.</w:t>
      </w:r>
    </w:p>
    <w:p w14:paraId="1A152492" w14:textId="388B6C35" w:rsidR="00C90916" w:rsidRPr="00C90916" w:rsidRDefault="00C90916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 w:rsidRPr="00C90916">
        <w:rPr>
          <w:rFonts w:ascii="Calibri" w:hAnsi="Calibri" w:cs="Calibri"/>
          <w:color w:val="FF0000"/>
          <w:sz w:val="27"/>
          <w:szCs w:val="27"/>
        </w:rPr>
        <w:t>[O ENTE PODE INCLUIR CONTRAPARTIDAS QUE SEJAM PERTINENTES AO OBJETO DAS CATEGORIAS DESCRITAS NO ANEXO I]</w:t>
      </w:r>
    </w:p>
    <w:p w14:paraId="7C053E0B" w14:textId="1EFA70B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10.</w:t>
      </w:r>
      <w:r w:rsidR="007B6A3D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As contrapartidas deverão ser informadas no Formulário de Inscrição e devem ser executadas até </w:t>
      </w:r>
      <w:r>
        <w:rPr>
          <w:rFonts w:ascii="Calibri" w:hAnsi="Calibri" w:cs="Calibri"/>
          <w:color w:val="FF0000"/>
          <w:sz w:val="27"/>
          <w:szCs w:val="27"/>
        </w:rPr>
        <w:t>[DATA A SER ESTABELECIDA PELO ENTE].</w:t>
      </w:r>
    </w:p>
    <w:p w14:paraId="702A27A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C3F1A3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11. ETAPAS DO EDITAL</w:t>
      </w:r>
    </w:p>
    <w:p w14:paraId="3BDE6C6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11.1 A seleção dos projetos submetidos a este Edital será composta das seguintes etapas:</w:t>
      </w:r>
    </w:p>
    <w:p w14:paraId="5EF187E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Análise de mérito cultural dos projetos: fase de análise do projeto realizada por comissão de seleção; e</w:t>
      </w:r>
    </w:p>
    <w:p w14:paraId="72F6A21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Habilitação: fase de análise dos documentos de habilitação do proponente, descritos no tópico 14.</w:t>
      </w:r>
    </w:p>
    <w:p w14:paraId="7AB661D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D55CF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12. ANÁLISE DE MÉRITO CULTURAL DOS PROJETOS </w:t>
      </w:r>
    </w:p>
    <w:p w14:paraId="315D199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12.1 Entende-se por “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atribuição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fundamentada de notas aos critérios descritos neste edital.</w:t>
      </w:r>
    </w:p>
    <w:p w14:paraId="5BAAD0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12.2 Por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comparativa compreende-se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apenas dos itens individuais de cada projeto, mas de suas propostas, impactos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relevância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aos outros projetos inscritos na mesma categoria.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cada projeto é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atribuída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função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desta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comparação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43155AFD" w14:textId="7E1C9D8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12.3 A análise dos projetos culturais será realizada por comiss</w:t>
      </w:r>
      <w:r w:rsidR="004854B2">
        <w:rPr>
          <w:rFonts w:ascii="Calibri" w:hAnsi="Calibri" w:cs="Calibri"/>
          <w:color w:val="000000"/>
          <w:sz w:val="27"/>
          <w:szCs w:val="27"/>
        </w:rPr>
        <w:t xml:space="preserve">ão </w:t>
      </w:r>
      <w:r>
        <w:rPr>
          <w:rFonts w:ascii="Calibri" w:hAnsi="Calibri" w:cs="Calibri"/>
          <w:color w:val="000000"/>
          <w:sz w:val="27"/>
          <w:szCs w:val="27"/>
        </w:rPr>
        <w:t>de seleção formada por</w:t>
      </w:r>
      <w:r>
        <w:rPr>
          <w:rFonts w:ascii="Calibri" w:hAnsi="Calibri" w:cs="Calibri"/>
          <w:color w:val="FF0000"/>
          <w:sz w:val="27"/>
          <w:szCs w:val="27"/>
        </w:rPr>
        <w:t xml:space="preserve"> [INDICAR QUEM VAI COMPOR AS COMISSÕES DE SELEÇÃO. EX.: PARECERISTAS EXTERNOS CONTRATADOS, MEMBROS DO CONSELHO, SERVIDORES DA SECRETARIA. INDICAR TAMBÉM A QUANTIDADE DE MEMBROS </w:t>
      </w:r>
      <w:r w:rsidR="004854B2">
        <w:rPr>
          <w:rFonts w:ascii="Calibri" w:hAnsi="Calibri" w:cs="Calibri"/>
          <w:color w:val="FF0000"/>
          <w:sz w:val="27"/>
          <w:szCs w:val="27"/>
        </w:rPr>
        <w:t>DA</w:t>
      </w:r>
      <w:r>
        <w:rPr>
          <w:rFonts w:ascii="Calibri" w:hAnsi="Calibri" w:cs="Calibri"/>
          <w:color w:val="FF0000"/>
          <w:sz w:val="27"/>
          <w:szCs w:val="27"/>
        </w:rPr>
        <w:t xml:space="preserve"> COMISSÃO DE SELEÇÃO</w:t>
      </w:r>
      <w:r w:rsidR="004854B2">
        <w:rPr>
          <w:rFonts w:ascii="Calibri" w:hAnsi="Calibri" w:cs="Calibri"/>
          <w:color w:val="FF0000"/>
          <w:sz w:val="27"/>
          <w:szCs w:val="27"/>
        </w:rPr>
        <w:t>. OBS.: PODEM SER DESIGNADAS MAIS DE UMA COMISSÃO DE SELEÇÃO</w:t>
      </w:r>
      <w:r>
        <w:rPr>
          <w:rFonts w:ascii="Calibri" w:hAnsi="Calibri" w:cs="Calibri"/>
          <w:color w:val="FF0000"/>
          <w:sz w:val="27"/>
          <w:szCs w:val="27"/>
        </w:rPr>
        <w:t>].</w:t>
      </w:r>
    </w:p>
    <w:p w14:paraId="5D31C4A7" w14:textId="77777777" w:rsid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12.4 A Comissão de Seleção será coordenada por </w:t>
      </w:r>
      <w:r w:rsidRPr="004854B2">
        <w:rPr>
          <w:rFonts w:ascii="Calibri" w:hAnsi="Calibri" w:cs="Calibri"/>
          <w:color w:val="FF0000"/>
          <w:sz w:val="27"/>
          <w:szCs w:val="27"/>
        </w:rPr>
        <w:t>[INFORMAR QUEM COORDENARÁ A COMISSÃO.]</w:t>
      </w:r>
    </w:p>
    <w:p w14:paraId="6614C90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12.5  Os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membros da comissão de seleção e respectivos suplentes ficam impedidos de participar da apreciação de projetos e iniciativas que estiverem em processo de avaliação nos quais:</w:t>
      </w:r>
    </w:p>
    <w:p w14:paraId="4721C797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interesse direto na matéria;</w:t>
      </w:r>
    </w:p>
    <w:p w14:paraId="06053EE0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participado como colaborador na elaboração do projeto ou tenham participado da instituição proponente nos últimos dois anos, ou se tais situações ocorrem quanto ao cônjuge, companheiro ou parente e afins até o terceiro grau; e</w:t>
      </w:r>
    </w:p>
    <w:p w14:paraId="7423649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III - estejam litigando judicial ou administrativamente com o proponente ou com respectivo cônjuge ou companheiro.</w:t>
      </w:r>
    </w:p>
    <w:p w14:paraId="0C569205" w14:textId="2AD35BE5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12.6 O membro da comissão que incorrer em impedimento deve comunicar o fato à referida Comissão, abstendo-se de atuar, sob pena de nulidade dos atos que praticar.</w:t>
      </w:r>
    </w:p>
    <w:p w14:paraId="7DF4CD72" w14:textId="294D2E8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esta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seleção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considerados os critérios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estabelecidos no Anexo I</w:t>
      </w:r>
      <w:r w:rsidR="00E91292">
        <w:rPr>
          <w:rFonts w:ascii="Calibri" w:hAnsi="Calibri" w:cs="Calibri"/>
          <w:color w:val="000000"/>
          <w:sz w:val="27"/>
          <w:szCs w:val="27"/>
        </w:rPr>
        <w:t>II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37A8447" w14:textId="3AB5DC1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Contra a decisão da fase de mérito cultural, caberá recurso destinado ao</w:t>
      </w:r>
      <w:r>
        <w:rPr>
          <w:rFonts w:ascii="Calibri" w:hAnsi="Calibri" w:cs="Calibri"/>
          <w:color w:val="FF0000"/>
          <w:sz w:val="27"/>
          <w:szCs w:val="27"/>
        </w:rPr>
        <w:t> [INFORMAR QUEM VAI JULGAR O RECURSO].</w:t>
      </w:r>
    </w:p>
    <w:p w14:paraId="7E3166FD" w14:textId="5F1803B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9</w:t>
      </w:r>
      <w:r>
        <w:rPr>
          <w:rFonts w:ascii="Calibri" w:hAnsi="Calibri" w:cs="Calibri"/>
          <w:color w:val="000000"/>
          <w:sz w:val="27"/>
          <w:szCs w:val="27"/>
        </w:rPr>
        <w:t xml:space="preserve"> Os recursos de que tratam o item 12.</w:t>
      </w:r>
      <w:r w:rsidR="004854B2">
        <w:rPr>
          <w:rFonts w:ascii="Calibri" w:hAnsi="Calibri" w:cs="Calibri"/>
          <w:color w:val="000000"/>
          <w:sz w:val="27"/>
          <w:szCs w:val="27"/>
        </w:rPr>
        <w:t>1</w:t>
      </w:r>
      <w:r w:rsidR="00E91292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deverão ser apresentados no prazo de </w:t>
      </w:r>
      <w:r>
        <w:rPr>
          <w:rFonts w:ascii="Calibri" w:hAnsi="Calibri" w:cs="Calibri"/>
          <w:color w:val="FF0000"/>
          <w:sz w:val="27"/>
          <w:szCs w:val="27"/>
        </w:rPr>
        <w:t>[INDICAR PRAZO. PRAZO MÍNIMO DE 3 DIAS ÚTEIS, CONFORME INCISO III DO ART. 16 DO DECRETO 11.453/2023]</w:t>
      </w:r>
      <w:r>
        <w:rPr>
          <w:rFonts w:ascii="Calibri" w:hAnsi="Calibri" w:cs="Calibri"/>
          <w:color w:val="000000"/>
          <w:sz w:val="27"/>
          <w:szCs w:val="27"/>
        </w:rPr>
        <w:t xml:space="preserve"> a contar da publicação do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resultado, considerando-se para início da contagem o primeiro dia útil posterior à publicação.</w:t>
      </w:r>
    </w:p>
    <w:p w14:paraId="4848F7E3" w14:textId="76B0983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4854B2">
        <w:rPr>
          <w:rFonts w:ascii="Calibri" w:hAnsi="Calibri" w:cs="Calibri"/>
          <w:color w:val="000000"/>
          <w:sz w:val="27"/>
          <w:szCs w:val="27"/>
        </w:rPr>
        <w:t>1</w:t>
      </w:r>
      <w:r w:rsidR="00E91292">
        <w:rPr>
          <w:rFonts w:ascii="Calibri" w:hAnsi="Calibri" w:cs="Calibri"/>
          <w:color w:val="000000"/>
          <w:sz w:val="27"/>
          <w:szCs w:val="27"/>
        </w:rPr>
        <w:t>0</w:t>
      </w:r>
      <w:r>
        <w:rPr>
          <w:rFonts w:ascii="Calibri" w:hAnsi="Calibri" w:cs="Calibri"/>
          <w:color w:val="000000"/>
          <w:sz w:val="27"/>
          <w:szCs w:val="27"/>
        </w:rPr>
        <w:t xml:space="preserve"> Os recursos apresentados após o prazo não serão avaliados. </w:t>
      </w:r>
    </w:p>
    <w:p w14:paraId="325AA299" w14:textId="763119A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12.1</w:t>
      </w:r>
      <w:r w:rsidR="00E91292">
        <w:rPr>
          <w:rFonts w:ascii="Calibri" w:hAnsi="Calibri" w:cs="Calibri"/>
          <w:color w:val="000000"/>
          <w:sz w:val="27"/>
          <w:szCs w:val="27"/>
        </w:rPr>
        <w:t>1</w:t>
      </w:r>
      <w:r>
        <w:rPr>
          <w:rFonts w:ascii="Calibri" w:hAnsi="Calibri" w:cs="Calibri"/>
          <w:color w:val="000000"/>
          <w:sz w:val="27"/>
          <w:szCs w:val="27"/>
        </w:rPr>
        <w:t xml:space="preserve"> Após o julgamento dos recursos, o resultado final da análise de mérito cultural será divulgado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 </w:t>
      </w:r>
      <w:r>
        <w:rPr>
          <w:rFonts w:ascii="Calibri" w:hAnsi="Calibri" w:cs="Calibri"/>
          <w:color w:val="FF0000"/>
          <w:sz w:val="27"/>
          <w:szCs w:val="27"/>
        </w:rPr>
        <w:t> [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>INFORMAR ONDE SERÁ PUBLICADO O RESULTADO].</w:t>
      </w:r>
    </w:p>
    <w:p w14:paraId="5A1C86F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372CB9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13. REMANEJAMENTO DOS RECURSOS</w:t>
      </w:r>
    </w:p>
    <w:p w14:paraId="35F803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13.1 Caso alguma categoria não tenha todas as vagas preenchidas, os recursos que seriam inicialmente desta categoria poderão ser remanejados para outra categoria, conforme as seguintes regras:</w:t>
      </w:r>
    </w:p>
    <w:p w14:paraId="06A22B2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[INSERIR COMO SERÁ REALIZADO O REMANEJAMENTO DE RECURSOS ENTRE AS CATEGORIAS. EXEMPLO: OS RECURSOS NÃO UTILIZADOS EM UMA CATEGORIA SERÃO DESTINADOS AOS PROJETOS COM MAIOR PONTUAÇÃO GERAL, OU MAIOR PONTUAÇÃO NA CATEGORIA Y]</w:t>
      </w:r>
    </w:p>
    <w:p w14:paraId="165D929E" w14:textId="54A951A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13.2 Caso não sejam preenchidas todas as vagas deste edital, os recursos remanescentes poderão ser utilizados em outro edital de </w:t>
      </w:r>
      <w:r w:rsidR="00CE43E8">
        <w:rPr>
          <w:rFonts w:ascii="Calibri" w:hAnsi="Calibri" w:cs="Calibri"/>
          <w:color w:val="000000"/>
          <w:sz w:val="27"/>
          <w:szCs w:val="27"/>
        </w:rPr>
        <w:t>“Demais áreas culturais”.</w:t>
      </w:r>
    </w:p>
    <w:p w14:paraId="1ECE740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14595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​​14. ETAPA DE HABILITAÇÃO </w:t>
      </w:r>
    </w:p>
    <w:p w14:paraId="157C4D6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14.1 Finalizada a etapa de análise de mérito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cultural,,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o proponente do projeto contemplado deverá, no prazo de</w:t>
      </w:r>
      <w:r>
        <w:rPr>
          <w:rFonts w:ascii="Calibri" w:hAnsi="Calibri" w:cs="Calibri"/>
          <w:color w:val="FF0000"/>
          <w:sz w:val="27"/>
          <w:szCs w:val="27"/>
        </w:rPr>
        <w:t> [INCLUIR PRAZO EM DIAS]</w:t>
      </w:r>
      <w:r>
        <w:rPr>
          <w:rFonts w:ascii="Calibri" w:hAnsi="Calibri" w:cs="Calibri"/>
          <w:color w:val="000000"/>
          <w:sz w:val="27"/>
          <w:szCs w:val="27"/>
        </w:rPr>
        <w:t xml:space="preserve">, apresentar os seguintes documentos, conforme sua natureza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:</w:t>
      </w:r>
    </w:p>
    <w:p w14:paraId="00AC8E4F" w14:textId="77777777" w:rsidR="00607EFC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14.1.1 PESSOA FÍSICA</w:t>
      </w:r>
    </w:p>
    <w:p w14:paraId="5CB28AC9" w14:textId="76DC0CC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créditos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tributários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federais e Dívida Ativa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União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br/>
        <w:t xml:space="preserve">II - certidões negativas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relativas ao créditos tributários estaduais e municipais, expedidas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pela  </w:t>
      </w:r>
      <w:r>
        <w:rPr>
          <w:rFonts w:ascii="Calibri" w:hAnsi="Calibri" w:cs="Calibri"/>
          <w:color w:val="FF0000"/>
          <w:sz w:val="27"/>
          <w:szCs w:val="27"/>
        </w:rPr>
        <w:t>[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>ÓRGÃO DO ENTE]</w:t>
      </w:r>
    </w:p>
    <w:p w14:paraId="4883327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trabalhistas - CNDT, emitida no site do Tribunal Superior do Trabalho; </w:t>
      </w:r>
    </w:p>
    <w:p w14:paraId="6C33B2D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comprovante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residência, por meio da apresentação de contas relativas à residência ou de declaração assinada pelo agente cultural.</w:t>
      </w:r>
    </w:p>
    <w:p w14:paraId="16615B2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14.2.1.1 A comprovação de residência poderá ser dispensada nas hipóteses de agentes culturais:</w:t>
      </w:r>
    </w:p>
    <w:p w14:paraId="2FF351C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pertencentes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comunidade indígena, quilombola, cigana ou circense;</w:t>
      </w:r>
    </w:p>
    <w:p w14:paraId="2494C18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pertencentes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população nômade ou itinerante; ou</w:t>
      </w:r>
    </w:p>
    <w:p w14:paraId="79D1B63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III - que se encontrem em situação de rua.</w:t>
      </w:r>
    </w:p>
    <w:p w14:paraId="7D47D86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[ENTE PODE INSERIR EVENTUAIS DOCUMENTOS NECESSÁRIOS À HABILITAÇÃO CONFORME LEGISLAÇÃO LOCAL]</w:t>
      </w:r>
    </w:p>
    <w:p w14:paraId="48450C3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14.1.2 PESSOA JURÍDICA</w:t>
      </w:r>
    </w:p>
    <w:p w14:paraId="1BF30B2D" w14:textId="1C7BBF2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no cadastro nacional de pessoa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- CNPJ, emi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>da no site da Secretaria da Receita Federal do Brasil;</w:t>
      </w:r>
    </w:p>
    <w:p w14:paraId="56008BB9" w14:textId="5E106DB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atos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E91292">
        <w:rPr>
          <w:rFonts w:ascii="Calibri" w:hAnsi="Calibri" w:cs="Calibri"/>
          <w:color w:val="000000"/>
          <w:sz w:val="27"/>
          <w:szCs w:val="27"/>
        </w:rPr>
        <w:t>constitutivos</w:t>
      </w:r>
      <w:r>
        <w:rPr>
          <w:rFonts w:ascii="Calibri" w:hAnsi="Calibri" w:cs="Calibri"/>
          <w:color w:val="000000"/>
          <w:sz w:val="27"/>
          <w:szCs w:val="27"/>
        </w:rPr>
        <w:t xml:space="preserve">, qual seja o contrato social, nos casos de pessoas </w:t>
      </w:r>
      <w:r w:rsidR="00E91292">
        <w:rPr>
          <w:rFonts w:ascii="Calibri" w:hAnsi="Calibri" w:cs="Calibri"/>
          <w:color w:val="000000"/>
          <w:sz w:val="27"/>
          <w:szCs w:val="27"/>
        </w:rPr>
        <w:t>jurídicas</w:t>
      </w:r>
      <w:r>
        <w:rPr>
          <w:rFonts w:ascii="Calibri" w:hAnsi="Calibri" w:cs="Calibri"/>
          <w:color w:val="000000"/>
          <w:sz w:val="27"/>
          <w:szCs w:val="27"/>
        </w:rPr>
        <w:t xml:space="preserve"> com fins lucra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 xml:space="preserve">vos, ou estatuto, nos casos de </w:t>
      </w:r>
      <w:r w:rsidR="00E91292">
        <w:rPr>
          <w:rFonts w:ascii="Calibri" w:hAnsi="Calibri" w:cs="Calibri"/>
          <w:color w:val="000000"/>
          <w:sz w:val="27"/>
          <w:szCs w:val="27"/>
        </w:rPr>
        <w:t>organizações</w:t>
      </w:r>
      <w:r>
        <w:rPr>
          <w:rFonts w:ascii="Calibri" w:hAnsi="Calibri" w:cs="Calibri"/>
          <w:color w:val="000000"/>
          <w:sz w:val="27"/>
          <w:szCs w:val="27"/>
        </w:rPr>
        <w:t xml:space="preserve"> da sociedade civil;</w:t>
      </w:r>
    </w:p>
    <w:p w14:paraId="6DFD11E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falência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recuperação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judicial, expedida pelo Tribunal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Justiça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estadual, nos casos de pessoas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 fins lucrativos;</w:t>
      </w:r>
    </w:p>
    <w:p w14:paraId="20A4684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Créditos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Tributários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Federais e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Dívida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Ativa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União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br/>
        <w:t xml:space="preserve">V - certidões negativas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estaduais e municipais, expedidas pela </w:t>
      </w:r>
      <w:r>
        <w:rPr>
          <w:rFonts w:ascii="Calibri" w:hAnsi="Calibri" w:cs="Calibri"/>
          <w:color w:val="FF0000"/>
          <w:sz w:val="27"/>
          <w:szCs w:val="27"/>
        </w:rPr>
        <w:t>[ÓRGÃO LOCAL]</w:t>
      </w:r>
    </w:p>
    <w:p w14:paraId="5E41C08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certificado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regularidade do Fundo de Garantia do Tempo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Serviço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- CRF/FGTS;</w:t>
      </w:r>
    </w:p>
    <w:p w14:paraId="1B83556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trabalhistas - CNDT, emitida no site do Tribunal Superior do Trabalho; </w:t>
      </w:r>
    </w:p>
    <w:p w14:paraId="18712FC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[ENTE PODE INSERIR EVENTUAIS DOCUMENTOS NECESSÁRIOS À HABILITAÇÃO CONFORME LEGISLAÇÃO LOCAL]</w:t>
      </w:r>
    </w:p>
    <w:p w14:paraId="4941F44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14.2 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positivas com efeito de negativas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servirão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negativas, desde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haja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referência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expressa de impossibilidade de celebrar instrumentos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administração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pública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02460B1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14.3 Contra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decisão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da fase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habilitação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cabera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́ recurso fundamentado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específico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destinado ao </w:t>
      </w:r>
      <w:r>
        <w:rPr>
          <w:rFonts w:ascii="Calibri" w:hAnsi="Calibri" w:cs="Calibri"/>
          <w:color w:val="FF0000"/>
          <w:sz w:val="27"/>
          <w:szCs w:val="27"/>
        </w:rPr>
        <w:t>[AUTORIDADE QUE JULGARÁ O RECURSO]</w:t>
      </w:r>
    </w:p>
    <w:p w14:paraId="5425028B" w14:textId="0ADB031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14.4 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recursos de trata o item 1</w:t>
      </w:r>
      <w:r w:rsidR="00DE2A77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.3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deverão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ser apresentados no prazo de 3 dias úteis a contar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 resultado, considerando-se para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início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da contagem o primeiro dia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útil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posterior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cabendo recurso administrativo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decisão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 fase.</w:t>
      </w:r>
    </w:p>
    <w:p w14:paraId="2ADF726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14.5 Os recursos apresentados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 prazo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avaliados.</w:t>
      </w:r>
    </w:p>
    <w:p w14:paraId="7DC0F322" w14:textId="7BB236EE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14.6 Caso o proponente esteja em débito com o ente público responsável pela seleção e com a União não será possível o recebimento dos recursos de que trata este Edital.</w:t>
      </w:r>
    </w:p>
    <w:p w14:paraId="5933C29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[SE HOUVER CADASTRO PRÉVIO DE AGENTES CULTURAIS DO ENTE DA FEDERAÇÃO, PODERÃO SER INCLUÍDAS DISPOSIÇÕES VISANDO DAR </w:t>
      </w:r>
      <w:r>
        <w:rPr>
          <w:rFonts w:ascii="Calibri" w:hAnsi="Calibri" w:cs="Calibri"/>
          <w:color w:val="FF0000"/>
          <w:sz w:val="27"/>
          <w:szCs w:val="27"/>
        </w:rPr>
        <w:lastRenderedPageBreak/>
        <w:t>CELERIDADE ÀS FASES DE INSCRIÇÃO DAS PROPOSTAS, ART. 17, § ÚNICO, D. 11.453/2023].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14:paraId="31BCDC0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15. ASSINATURA DO TERMO DE EXECUÇÃO CULTURAL E RECEBIMENTO DOS RECURSOS </w:t>
      </w:r>
    </w:p>
    <w:p w14:paraId="35526CE3" w14:textId="0F11F0D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15.1 Finalizada a fase de habilitação, o agente cultural contemplado será convocado a assinar o Termo de Execução Cultural, conforme Anexo </w:t>
      </w:r>
      <w:r w:rsidR="00DE2A77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deste Edital, de forma presencial ou eletrônica.</w:t>
      </w:r>
    </w:p>
    <w:p w14:paraId="3628009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15.2 O Termo de Execução Cultural corresponde ao documento a ser assinado pelo agente cultural selecionado neste Edital e pelo </w:t>
      </w:r>
      <w:r>
        <w:rPr>
          <w:rFonts w:ascii="Calibri" w:hAnsi="Calibri" w:cs="Calibri"/>
          <w:color w:val="FF0000"/>
          <w:sz w:val="27"/>
          <w:szCs w:val="27"/>
        </w:rPr>
        <w:t>[ÓRGÃO RESPONSÁVEL PELO EDITAL] </w:t>
      </w:r>
      <w:r>
        <w:rPr>
          <w:rFonts w:ascii="Calibri" w:hAnsi="Calibri" w:cs="Calibri"/>
          <w:color w:val="000000"/>
          <w:sz w:val="27"/>
          <w:szCs w:val="27"/>
        </w:rPr>
        <w:t>contendo as obrigações dos assinantes do Termo.</w:t>
      </w:r>
    </w:p>
    <w:p w14:paraId="37AC005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15.3 Após a assinatura do Termo de Execução Cultural, o agente cultural receberá os recursos em conta bancária específica aberta para o recebimento dos recursos deste Edital, em desembolso único ou em parcelas até </w:t>
      </w:r>
      <w:r>
        <w:rPr>
          <w:rFonts w:ascii="Calibri" w:hAnsi="Calibri" w:cs="Calibri"/>
          <w:color w:val="FF0000"/>
          <w:sz w:val="27"/>
          <w:szCs w:val="27"/>
        </w:rPr>
        <w:t xml:space="preserve">[PRAZO PREVISTO PARA RECEBIMENTO DOS RECURSOS. EX.: ATÉ 30 DIAS APÓS A HOMOLOGAÇÃO DO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RESULTADO FINAL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>].</w:t>
      </w:r>
    </w:p>
    <w:p w14:paraId="062D3974" w14:textId="77777777" w:rsidR="00607EFC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</w:pPr>
      <w:r w:rsidRPr="00607EFC">
        <w:rPr>
          <w:rFonts w:ascii="Calibri" w:hAnsi="Calibri" w:cs="Calibri"/>
          <w:color w:val="000000"/>
          <w:sz w:val="27"/>
          <w:szCs w:val="27"/>
        </w:rPr>
        <w:t>15.4 A assinatura do Termo de Execução Cultural e o recebimento do apoio estão condicionados à existência de disponibilidade orçamentária e financeira, caracterizando a seleção como expectativa de direito do proponente</w:t>
      </w:r>
      <w:r>
        <w:t xml:space="preserve">. </w:t>
      </w:r>
    </w:p>
    <w:p w14:paraId="56A041AE" w14:textId="14530DD3" w:rsidR="00332324" w:rsidRP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 w:rsidRPr="00C25AC2">
        <w:rPr>
          <w:rFonts w:ascii="Calibri" w:hAnsi="Calibri" w:cs="Calibri"/>
          <w:color w:val="FF0000"/>
          <w:sz w:val="27"/>
          <w:szCs w:val="27"/>
        </w:rPr>
        <w:t>[O ENTE PODE ESTABELECER UM PRAZO PARA ASSINATURA CONFORME REDAÇÃO A SEGUIR: 15.5 O agente cultural deve assinar o Termo de Execução Cultural até [INSERIR DATA] sob pena de perda do apoio financeiro e convocação do suplente para assumir sua vaga.]</w:t>
      </w:r>
    </w:p>
    <w:p w14:paraId="5C96E99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8D3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16. DIVULGAÇÃO DOS PROJETOS</w:t>
      </w:r>
    </w:p>
    <w:p w14:paraId="58E69AD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16.1 Os produtos artístico-culturais e as peças de divulgação dos projetos exibirão as marcas do Governo federal, de acordo com as orientações técnicas do manual de aplicação de marcas divulgado pelo Ministério da Cultura.</w:t>
      </w:r>
    </w:p>
    <w:p w14:paraId="21CDF24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16.2 O material de divulgação dos projetos e seus produtos será disponibilizado em formatos acessíveis a pessoas com deficiência e conterá informações sobre os recursos de acessibilidade disponibilizados.</w:t>
      </w:r>
    </w:p>
    <w:p w14:paraId="4B4A4E7C" w14:textId="00B588A5" w:rsidR="004854B2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16.7 O material de divulgação 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dos projetos </w:t>
      </w:r>
      <w:r>
        <w:rPr>
          <w:rFonts w:ascii="Calibri" w:hAnsi="Calibri" w:cs="Calibri"/>
          <w:color w:val="000000"/>
          <w:sz w:val="27"/>
          <w:szCs w:val="27"/>
        </w:rPr>
        <w:t>deve ter caráter educativo, informativo ou de orientação social, e não pode conter nomes, símbolos ou imagens que caracterizem promoção pessoal.</w:t>
      </w:r>
    </w:p>
    <w:p w14:paraId="74D584E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E57B72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17. MONITORAMENTO E AVALIAÇÃO DE RESULTADOS </w:t>
      </w:r>
    </w:p>
    <w:p w14:paraId="461B3AE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17.1 Os procedimentos de monitoramento e avaliação dos projetos culturais contemplados, assim como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prestação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administração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pública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observarão o Decreto 11.453/2023 (Decreto de Fomento), que dispõe sobre os mecanismos de fomento do sistema de financiamento à cultura, observadas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às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exigências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legais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simplificação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 de foco no cumprimento do objeto.</w:t>
      </w:r>
    </w:p>
    <w:p w14:paraId="1DAF6592" w14:textId="3E51CC3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17.2 O agente cultural deve prestar contas por meio da apresentação do Relatório Final de Execução do Objeto, conforme documento constante no Anexo V. O Relatório Final de Execução do Objeto deve ser apresentado até </w:t>
      </w:r>
      <w:r>
        <w:rPr>
          <w:rFonts w:ascii="Calibri" w:hAnsi="Calibri" w:cs="Calibri"/>
          <w:color w:val="FF0000"/>
          <w:sz w:val="27"/>
          <w:szCs w:val="27"/>
        </w:rPr>
        <w:t>[INSERIR PRAZO]</w:t>
      </w:r>
      <w:r>
        <w:rPr>
          <w:rFonts w:ascii="Calibri" w:hAnsi="Calibri" w:cs="Calibri"/>
          <w:color w:val="000000"/>
          <w:sz w:val="27"/>
          <w:szCs w:val="27"/>
        </w:rPr>
        <w:t> a contar do fim da vigência do Termo de Execução Cultural.</w:t>
      </w:r>
    </w:p>
    <w:p w14:paraId="6CD8479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[CASO A PRESTAÇÃO DE INFORMAÇÕES SEJA REALIZADA NA MODALIDADE DE "PRESTAÇÃO DE INFORMAÇÕES IN LOCO", ESTE ITEM PODE SER RETIRADO E DEVE SER INSERIDO ITEM INFORMANDO COMO O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ENTE  REALIZARÁ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A VERIFICAÇÃO]. </w:t>
      </w:r>
    </w:p>
    <w:p w14:paraId="4040270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252A9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18. DISPOSIÇÕES FINAIS</w:t>
      </w:r>
    </w:p>
    <w:p w14:paraId="44E03C99" w14:textId="00BC9B6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18.1 O acompanhamento de todas as etapas deste Edital e a </w:t>
      </w:r>
      <w:r w:rsidR="00DE2A77">
        <w:rPr>
          <w:rFonts w:ascii="Calibri" w:hAnsi="Calibri" w:cs="Calibri"/>
          <w:color w:val="000000"/>
          <w:sz w:val="27"/>
          <w:szCs w:val="27"/>
        </w:rPr>
        <w:t>observância</w:t>
      </w:r>
      <w:r>
        <w:rPr>
          <w:rFonts w:ascii="Calibri" w:hAnsi="Calibri" w:cs="Calibri"/>
          <w:color w:val="000000"/>
          <w:sz w:val="27"/>
          <w:szCs w:val="27"/>
        </w:rPr>
        <w:t xml:space="preserve"> quanto aos prazos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inteira responsabilidade dos proponentes. Para tanto,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deverão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ficar atentos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às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no </w:t>
      </w:r>
      <w:r>
        <w:rPr>
          <w:rFonts w:ascii="Calibri" w:hAnsi="Calibri" w:cs="Calibri"/>
          <w:color w:val="FF0000"/>
          <w:sz w:val="27"/>
          <w:szCs w:val="27"/>
        </w:rPr>
        <w:t>[INFORMAR ONDE SERÃO PUBLICADAS AS INFORMAÇÕES] </w:t>
      </w:r>
      <w:r>
        <w:rPr>
          <w:rFonts w:ascii="Calibri" w:hAnsi="Calibri" w:cs="Calibri"/>
          <w:color w:val="000000"/>
          <w:sz w:val="27"/>
          <w:szCs w:val="27"/>
        </w:rPr>
        <w:t xml:space="preserve">e nas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mídias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sociais oficiais.</w:t>
      </w:r>
    </w:p>
    <w:p w14:paraId="69818DB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18.2 O presente Edital e os seus anexos estão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disponíveis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no site </w:t>
      </w:r>
      <w:r>
        <w:rPr>
          <w:rFonts w:ascii="Calibri" w:hAnsi="Calibri" w:cs="Calibri"/>
          <w:color w:val="FF0000"/>
          <w:sz w:val="27"/>
          <w:szCs w:val="27"/>
        </w:rPr>
        <w:t>[INFORMAR SITE].</w:t>
      </w:r>
    </w:p>
    <w:p w14:paraId="2A26F1B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18.3 Demais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informações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podem ser obtidas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através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 e-mail </w:t>
      </w:r>
      <w:r>
        <w:rPr>
          <w:rFonts w:ascii="Calibri" w:hAnsi="Calibri" w:cs="Calibri"/>
          <w:color w:val="FF0000"/>
          <w:sz w:val="27"/>
          <w:szCs w:val="27"/>
        </w:rPr>
        <w:t>[INFORMAR E-MAIL]</w:t>
      </w:r>
      <w:r>
        <w:rPr>
          <w:rFonts w:ascii="Calibri" w:hAnsi="Calibri" w:cs="Calibri"/>
          <w:color w:val="000000"/>
          <w:sz w:val="27"/>
          <w:szCs w:val="27"/>
        </w:rPr>
        <w:t> e telefone </w:t>
      </w:r>
      <w:r>
        <w:rPr>
          <w:rFonts w:ascii="Calibri" w:hAnsi="Calibri" w:cs="Calibri"/>
          <w:color w:val="FF0000"/>
          <w:sz w:val="27"/>
          <w:szCs w:val="27"/>
        </w:rPr>
        <w:t>[INFORMAR TELEFONE].</w:t>
      </w:r>
    </w:p>
    <w:p w14:paraId="331498F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18.4 Os casos omissos porventura existentes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ficarão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 cargo do </w:t>
      </w:r>
      <w:r>
        <w:rPr>
          <w:rFonts w:ascii="Calibri" w:hAnsi="Calibri" w:cs="Calibri"/>
          <w:color w:val="FF0000"/>
          <w:sz w:val="27"/>
          <w:szCs w:val="27"/>
        </w:rPr>
        <w:t xml:space="preserve">[INDICAR RESPONSÁVEL POR SANAR CASOS OMISSOS. EX.: SECRETÁRIO,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CONSELHOS, ETC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>]</w:t>
      </w:r>
    </w:p>
    <w:p w14:paraId="048D6EE9" w14:textId="06F15331" w:rsidR="00607EFC" w:rsidRP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 xml:space="preserve">18.5 Eventuais irregularidades relacionadas aos requisitos de participação, constatadas a qualquer tempo, implicarão na desclassificação </w:t>
      </w:r>
      <w:r w:rsidR="00DE2A77">
        <w:rPr>
          <w:rFonts w:ascii="Calibri" w:hAnsi="Calibri" w:cs="Calibri"/>
          <w:color w:val="000000"/>
          <w:sz w:val="27"/>
          <w:szCs w:val="27"/>
        </w:rPr>
        <w:t>do proponente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14:paraId="6C279102" w14:textId="77777777" w:rsidR="00607EFC" w:rsidRP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 xml:space="preserve">18.6 O proponente será o único responsável pela veracidade da proposta e documentos encaminhados, isentando o </w:t>
      </w:r>
      <w:r w:rsidRPr="00607EFC">
        <w:rPr>
          <w:rFonts w:ascii="Calibri" w:hAnsi="Calibri" w:cs="Calibri"/>
          <w:color w:val="FF0000"/>
          <w:sz w:val="27"/>
          <w:szCs w:val="27"/>
        </w:rPr>
        <w:t xml:space="preserve">[ENTE PÚBLICO] 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de qualquer responsabilidade civil ou penal. </w:t>
      </w:r>
    </w:p>
    <w:p w14:paraId="68F6085A" w14:textId="5100954C" w:rsid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>18.7 O apoio concedido por meio deste Edital poderá ser acumulado com recursos captados por meio de leis de incentivo fiscal e outros programas e/ou apoios federais, estaduais e municipais.</w:t>
      </w:r>
    </w:p>
    <w:p w14:paraId="383DAD4D" w14:textId="3E84528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implica no conhecimento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concordância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dos termos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condições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previstos neste Edital, na Lei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Complementar  195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/2022 (Lei Paulo Gustavo), no Decreto 11.525/2023 (Decreto Paulo Gustavo) e no Decreto 11.453/2023 (Decreto de Fomento).</w:t>
      </w:r>
    </w:p>
    <w:p w14:paraId="7D048DC2" w14:textId="10D5F079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18.9 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O resultado do chamamento público regido por este Edital terá validade até </w:t>
      </w:r>
      <w:r w:rsidRPr="00607EFC">
        <w:rPr>
          <w:rFonts w:ascii="Calibri" w:hAnsi="Calibri" w:cs="Calibri"/>
          <w:color w:val="FF0000"/>
          <w:sz w:val="27"/>
          <w:szCs w:val="27"/>
        </w:rPr>
        <w:t>[INDICAR PRAZO DENTRO DO QUAL AS PROPOSTAS SELECIONADAS PODERÃO SER CONVOCADAS À ASSINATURA DO TERMO DE EXECUÇÃO CULTURAL]</w:t>
      </w:r>
    </w:p>
    <w:p w14:paraId="312E2DD4" w14:textId="423E01C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10</w:t>
      </w:r>
      <w:r>
        <w:rPr>
          <w:rFonts w:ascii="Calibri" w:hAnsi="Calibri" w:cs="Calibri"/>
          <w:color w:val="000000"/>
          <w:sz w:val="27"/>
          <w:szCs w:val="27"/>
        </w:rPr>
        <w:t xml:space="preserve"> Compõem este Edital os seguintes anexos: </w:t>
      </w:r>
    </w:p>
    <w:p w14:paraId="2EF2820A" w14:textId="77777777" w:rsidR="006D74D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 - Categorias de apoio;</w:t>
      </w:r>
    </w:p>
    <w:p w14:paraId="2E2F1640" w14:textId="77777777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Formulário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r w:rsidR="006D74DB">
        <w:rPr>
          <w:rFonts w:ascii="Calibri" w:hAnsi="Calibri" w:cs="Calibri"/>
          <w:color w:val="000000"/>
          <w:sz w:val="27"/>
          <w:szCs w:val="27"/>
        </w:rPr>
        <w:t>/Plano de Trabalho;</w:t>
      </w:r>
    </w:p>
    <w:p w14:paraId="7E67762E" w14:textId="77777777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</w:t>
      </w:r>
      <w:r w:rsidR="006D74DB">
        <w:rPr>
          <w:rFonts w:ascii="Calibri" w:hAnsi="Calibri" w:cs="Calibri"/>
          <w:color w:val="000000"/>
          <w:sz w:val="27"/>
          <w:szCs w:val="27"/>
        </w:rPr>
        <w:t xml:space="preserve">II </w:t>
      </w:r>
      <w:r>
        <w:rPr>
          <w:rFonts w:ascii="Calibri" w:hAnsi="Calibri" w:cs="Calibri"/>
          <w:color w:val="000000"/>
          <w:sz w:val="27"/>
          <w:szCs w:val="27"/>
        </w:rPr>
        <w:t xml:space="preserve">- Critérios </w:t>
      </w:r>
      <w:r w:rsidR="006D74DB">
        <w:rPr>
          <w:rFonts w:ascii="Calibri" w:hAnsi="Calibri" w:cs="Calibri"/>
          <w:color w:val="000000"/>
          <w:sz w:val="27"/>
          <w:szCs w:val="27"/>
        </w:rPr>
        <w:t>de seleção</w:t>
      </w:r>
    </w:p>
    <w:p w14:paraId="5E35220D" w14:textId="622DC888" w:rsidR="00FF186D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</w:t>
      </w:r>
      <w:r w:rsidR="006D74DB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- Termo de Execução Cultural;</w:t>
      </w:r>
    </w:p>
    <w:p w14:paraId="3768431C" w14:textId="1172F32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 - Relatório de Execução do Objeto;</w:t>
      </w:r>
    </w:p>
    <w:p w14:paraId="35E362B6" w14:textId="2C41152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 - Declaração de representação de grupo ou coletivo</w:t>
      </w:r>
      <w:r w:rsidR="00DE2A77">
        <w:rPr>
          <w:rFonts w:ascii="Calibri" w:hAnsi="Calibri" w:cs="Calibri"/>
          <w:color w:val="000000"/>
          <w:sz w:val="27"/>
          <w:szCs w:val="27"/>
        </w:rPr>
        <w:t xml:space="preserve">; e </w:t>
      </w:r>
    </w:p>
    <w:p w14:paraId="6F4EBC47" w14:textId="741F2D2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VII - Declaração étnico-racial</w:t>
      </w:r>
    </w:p>
    <w:p w14:paraId="3A99D9AB" w14:textId="77777777" w:rsidR="00FF186D" w:rsidRPr="00FF186D" w:rsidRDefault="00FF186D" w:rsidP="00FF186D"/>
    <w:sectPr w:rsidR="00FF186D" w:rsidRPr="00FF1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36BEC"/>
    <w:rsid w:val="00332324"/>
    <w:rsid w:val="004854B2"/>
    <w:rsid w:val="00601772"/>
    <w:rsid w:val="00607EFC"/>
    <w:rsid w:val="0065556D"/>
    <w:rsid w:val="006D74DB"/>
    <w:rsid w:val="007B6A3D"/>
    <w:rsid w:val="00C90916"/>
    <w:rsid w:val="00CE43E8"/>
    <w:rsid w:val="00DE2A77"/>
    <w:rsid w:val="00E91292"/>
    <w:rsid w:val="00F4584C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analto.gov.br/ccivil_03/_Ato2015-2018/2015/Lei/L13146.htm" TargetMode="External"/><Relationship Id="rId4" Type="http://schemas.openxmlformats.org/officeDocument/2006/relationships/hyperlink" Target="http://www.planalto.gov.br/ccivil_03/Constituicao/Constituica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4544</Words>
  <Characters>24540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5</cp:revision>
  <dcterms:created xsi:type="dcterms:W3CDTF">2023-06-29T15:24:00Z</dcterms:created>
  <dcterms:modified xsi:type="dcterms:W3CDTF">2023-08-07T16:45:00Z</dcterms:modified>
</cp:coreProperties>
</file>