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40E" w14:textId="77777777" w:rsidR="004C0E5A" w:rsidRDefault="004C0E5A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p w14:paraId="52E29C66" w14:textId="77777777" w:rsidR="004C0E5A" w:rsidRDefault="00BA0B38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t>Histórico de Revisões</w:t>
      </w:r>
    </w:p>
    <w:p w14:paraId="5A96E18D" w14:textId="77777777" w:rsidR="004C0E5A" w:rsidRDefault="004C0E5A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W w:w="878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68"/>
        <w:gridCol w:w="4449"/>
        <w:gridCol w:w="1897"/>
      </w:tblGrid>
      <w:tr w:rsidR="004C0E5A" w14:paraId="1DE904FF" w14:textId="77777777"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7CFA9" w14:textId="77777777" w:rsidR="004C0E5A" w:rsidRDefault="00BA0B38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86BF" w14:textId="77777777" w:rsidR="004C0E5A" w:rsidRDefault="00BA0B38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C2CFF" w14:textId="77777777" w:rsidR="004C0E5A" w:rsidRDefault="00BA0B38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03C8" w14:textId="77777777" w:rsidR="004C0E5A" w:rsidRDefault="00BA0B38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4C0E5A" w14:paraId="64A2FCFB" w14:textId="77777777">
        <w:tc>
          <w:tcPr>
            <w:tcW w:w="15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16F80" w14:textId="77777777" w:rsidR="004C0E5A" w:rsidRDefault="00BA0B38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3235" w14:textId="77777777" w:rsidR="004C0E5A" w:rsidRDefault="00BA0B38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5D147" w14:textId="77777777" w:rsidR="004C0E5A" w:rsidRDefault="00BA0B38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A6936" w14:textId="77777777" w:rsidR="004C0E5A" w:rsidRDefault="00BA0B38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4C0E5A" w14:paraId="1D8ACF22" w14:textId="77777777">
        <w:tc>
          <w:tcPr>
            <w:tcW w:w="15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00425" w14:textId="77777777" w:rsidR="004C0E5A" w:rsidRDefault="004C0E5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BECE9" w14:textId="77777777" w:rsidR="004C0E5A" w:rsidRDefault="004C0E5A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C8EF2" w14:textId="77777777" w:rsidR="004C0E5A" w:rsidRDefault="004C0E5A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4ADC3" w14:textId="77777777" w:rsidR="004C0E5A" w:rsidRDefault="004C0E5A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4C0E5A" w14:paraId="5A1E59E3" w14:textId="77777777">
        <w:tc>
          <w:tcPr>
            <w:tcW w:w="15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1527" w14:textId="77777777" w:rsidR="004C0E5A" w:rsidRDefault="004C0E5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7626" w14:textId="77777777" w:rsidR="004C0E5A" w:rsidRDefault="004C0E5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68BE" w14:textId="77777777" w:rsidR="004C0E5A" w:rsidRDefault="004C0E5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1322A" w14:textId="77777777" w:rsidR="004C0E5A" w:rsidRDefault="004C0E5A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14:paraId="596B3121" w14:textId="77777777" w:rsidR="004C0E5A" w:rsidRDefault="004C0E5A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</w:p>
    <w:p w14:paraId="0048ACC3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229A2E90" w14:textId="77777777" w:rsidTr="5029C220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86C49" w14:textId="77777777" w:rsidR="004C0E5A" w:rsidRDefault="00BA0B38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14:paraId="66FF163E" w14:textId="77777777" w:rsidR="004C0E5A" w:rsidRDefault="004C0E5A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14:paraId="63053C23" w14:textId="75762EF4" w:rsidR="004C0E5A" w:rsidRDefault="00BA0B38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&lt; Os trechos marcados em vermelho neste documento são editáveis, notas explicativas ou exemplos, devendo ser substituídos ou excluídos, conforme </w:t>
            </w:r>
            <w:r w:rsidR="7CD214B6"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a </w:t>
            </w:r>
            <w:r w:rsidRPr="5029C220">
              <w:rPr>
                <w:rFonts w:ascii="Calibri" w:eastAsia="MS Mincho" w:hAnsi="Calibri"/>
                <w:color w:val="FF3333"/>
                <w:lang w:eastAsia="ar-SA"/>
              </w:rPr>
              <w:t>necessidade&gt;.</w:t>
            </w:r>
          </w:p>
          <w:p w14:paraId="5AE0EEF8" w14:textId="77777777" w:rsidR="004C0E5A" w:rsidRDefault="004C0E5A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  <w:p w14:paraId="023C7B49" w14:textId="32B8682A" w:rsidR="004C0E5A" w:rsidRDefault="00BA0B38">
            <w:pPr>
              <w:pStyle w:val="Standard"/>
              <w:jc w:val="both"/>
            </w:pPr>
            <w:r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&lt;Conforme </w:t>
            </w:r>
            <w:r w:rsidRPr="5029C220">
              <w:rPr>
                <w:rFonts w:ascii="Calibri" w:eastAsia="MS Mincho" w:hAnsi="Calibri"/>
                <w:b/>
                <w:bCs/>
                <w:color w:val="FF3333"/>
                <w:lang w:eastAsia="ar-SA"/>
              </w:rPr>
              <w:t>ACÓRDÃO 172/2021 – PLENÁRIO</w:t>
            </w:r>
            <w:r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, os órgãos e entidades federais tem dever legal de se realizar planejamento prévio de cada contratação de TIC, inclusive naquelas viabilizadas mediante adesão a </w:t>
            </w:r>
            <w:proofErr w:type="spellStart"/>
            <w:r w:rsidRPr="5029C220">
              <w:rPr>
                <w:rFonts w:ascii="Calibri" w:eastAsia="MS Mincho" w:hAnsi="Calibri"/>
                <w:color w:val="FF3333"/>
                <w:lang w:eastAsia="ar-SA"/>
              </w:rPr>
              <w:t>ARPs</w:t>
            </w:r>
            <w:proofErr w:type="spellEnd"/>
            <w:r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, </w:t>
            </w:r>
            <w:r w:rsidR="4DA258D0" w:rsidRPr="5029C220">
              <w:rPr>
                <w:rFonts w:ascii="Calibri" w:eastAsia="MS Mincho" w:hAnsi="Calibri"/>
                <w:color w:val="FF3333"/>
                <w:lang w:eastAsia="ar-SA"/>
              </w:rPr>
              <w:t xml:space="preserve">o que </w:t>
            </w:r>
            <w:r w:rsidRPr="5029C220">
              <w:rPr>
                <w:rFonts w:ascii="Calibri" w:eastAsia="MS Mincho" w:hAnsi="Calibri"/>
                <w:color w:val="FF3333"/>
                <w:lang w:eastAsia="ar-SA"/>
              </w:rPr>
              <w:t>vai além do mero preenchimento formal dos artefatos previstos na legislação&gt;.</w:t>
            </w:r>
          </w:p>
          <w:p w14:paraId="6552552B" w14:textId="77777777" w:rsidR="004C0E5A" w:rsidRDefault="004C0E5A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</w:p>
        </w:tc>
      </w:tr>
    </w:tbl>
    <w:p w14:paraId="0FF90FED" w14:textId="77777777" w:rsidR="004C0E5A" w:rsidRDefault="004C0E5A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0E4A0C2" w14:textId="77777777" w:rsidR="004C0E5A" w:rsidRDefault="00BA0B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FORMALIZAÇÃO DA DEMANDA – DFD</w:t>
      </w:r>
    </w:p>
    <w:p w14:paraId="3DF80C04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FF1D19D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7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0"/>
      </w:tblGrid>
      <w:tr w:rsidR="004C0E5A" w14:paraId="3B368072" w14:textId="77777777">
        <w:trPr>
          <w:trHeight w:val="265"/>
        </w:trPr>
        <w:tc>
          <w:tcPr>
            <w:tcW w:w="87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5DE9" w14:textId="77777777" w:rsidR="004C0E5A" w:rsidRDefault="00BA0B3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C0E5A" w14:paraId="4C1C5BBE" w14:textId="77777777">
        <w:trPr>
          <w:trHeight w:val="2617"/>
        </w:trPr>
        <w:tc>
          <w:tcPr>
            <w:tcW w:w="8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7639" w14:textId="77777777" w:rsidR="004C0E5A" w:rsidRDefault="00BA0B38">
            <w:pPr>
              <w:pStyle w:val="Standard"/>
              <w:jc w:val="both"/>
              <w:rPr>
                <w:rFonts w:ascii="Calibri" w:eastAsia="MS Mincho" w:hAnsi="Calibri"/>
                <w:lang w:eastAsia="ar-SA"/>
              </w:rPr>
            </w:pPr>
            <w:r>
              <w:rPr>
                <w:rFonts w:ascii="Calibri" w:eastAsia="MS Mincho" w:hAnsi="Calibri"/>
                <w:lang w:eastAsia="ar-SA"/>
              </w:rPr>
              <w:t>De acordo com o inciso IV do art. 2º do Decreto nº 10.947, de 25 de janeiro de 2022, o   Documento de Formalização de Demanda (DFD) é o documento que fundamenta o plano de contratações anual, em que a área requisitante evidencia e detalha a necessidade de contratação</w:t>
            </w:r>
          </w:p>
          <w:p w14:paraId="21C63643" w14:textId="77777777" w:rsidR="004C0E5A" w:rsidRDefault="00BA0B38">
            <w:pPr>
              <w:pStyle w:val="Standard"/>
              <w:jc w:val="both"/>
            </w:pPr>
            <w:r>
              <w:rPr>
                <w:rFonts w:ascii="Calibri" w:eastAsia="MS Mincho" w:hAnsi="Calibri"/>
                <w:lang w:eastAsia="ar-SA"/>
              </w:rPr>
              <w:t>Adicionalmente, o art. 8º do Decreto nº 10.947, de 2022 e § 1º do art. 10 da Instrução Normativa SGD/ME n° 94, de 23 de dezembro de 2022, especificam as informações mínimas requeridas ao preenchimento do DFD no Sistema de Planejamento e Gerenciamento de Contratações (PGC), as quais serão detalhadas nos tópicos a seguir.</w:t>
            </w:r>
          </w:p>
        </w:tc>
      </w:tr>
    </w:tbl>
    <w:p w14:paraId="76F852B9" w14:textId="77777777"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706CFE7A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8715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14:paraId="206B83F6" w14:textId="77777777" w:rsidR="004C0E5A" w:rsidRDefault="004C0E5A">
      <w:pPr>
        <w:pStyle w:val="Textbody"/>
        <w:rPr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4C0E5A" w14:paraId="69B7CF3E" w14:textId="77777777" w:rsidTr="5029C220">
        <w:tc>
          <w:tcPr>
            <w:tcW w:w="8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2EBC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INFORMAÇÕES GERAIS</w:t>
            </w:r>
          </w:p>
        </w:tc>
      </w:tr>
      <w:tr w:rsidR="004C0E5A" w14:paraId="541D835D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5B69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prevista para conclusão do processo</w:t>
            </w:r>
          </w:p>
          <w:p w14:paraId="623D9579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&lt;Indicação da data pretendida para a conclusão da contratação, a fim de não gerar prejuízos ou descontinuidade das atividades do órgão ou da entidade.&gt;</w:t>
            </w:r>
          </w:p>
          <w:p w14:paraId="6F9C23FD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4C0E5A" w14:paraId="774EDC91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AB4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Descrição sucinta do objeto</w:t>
            </w:r>
          </w:p>
          <w:p w14:paraId="0380FECC" w14:textId="77777777"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/>
                <w:color w:val="FF0000"/>
              </w:rPr>
              <w:t xml:space="preserve">&lt;Campo limitado a </w:t>
            </w:r>
            <w:r>
              <w:rPr>
                <w:rFonts w:ascii="Calibri" w:hAnsi="Calibri"/>
                <w:b/>
                <w:bCs/>
                <w:color w:val="FF0000"/>
              </w:rPr>
              <w:t>200 caracteres.</w:t>
            </w:r>
            <w:r>
              <w:rPr>
                <w:rFonts w:ascii="Calibri" w:hAnsi="Calibri"/>
                <w:color w:val="FF0000"/>
              </w:rPr>
              <w:t>&gt;</w:t>
            </w:r>
          </w:p>
          <w:p w14:paraId="06BB7C74" w14:textId="77777777" w:rsidR="004C0E5A" w:rsidRDefault="00BA0B38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&lt;Buscar representar o melhor possível o conjunto de Itens de TIC demandados.&gt; </w:t>
            </w:r>
          </w:p>
          <w:p w14:paraId="61A22549" w14:textId="43F25DE0" w:rsidR="004C0E5A" w:rsidRDefault="00BA0B38" w:rsidP="5029C220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&lt;Exemplo: “1)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FF0000"/>
              </w:rPr>
              <w:t>Aquisição de microcomputadores tipo desktop e notebook; 2) Serviço de Infraestrutura em nuvem; 3) Aquisição de periféricos avulsos; 4) Aquisição de licenças de softwares”</w:t>
            </w:r>
            <w:r w:rsidR="2BEB01A1">
              <w:rPr>
                <w:rFonts w:ascii="Calibri" w:hAnsi="Calibri"/>
                <w:color w:val="FF0000"/>
              </w:rPr>
              <w:t>; ...</w:t>
            </w:r>
            <w:r>
              <w:rPr>
                <w:rFonts w:ascii="Calibri" w:hAnsi="Calibri"/>
                <w:color w:val="FF0000"/>
              </w:rPr>
              <w:t>&gt;</w:t>
            </w:r>
          </w:p>
          <w:p w14:paraId="247D55BC" w14:textId="77777777" w:rsidR="004C0E5A" w:rsidRDefault="004C0E5A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4C0E5A" w14:paraId="23B60C42" w14:textId="77777777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ADA0" w14:textId="77777777"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</w:pPr>
            <w:r>
              <w:rPr>
                <w:rFonts w:ascii="Calibri" w:hAnsi="Calibri"/>
                <w:b/>
                <w:bCs/>
              </w:rPr>
              <w:t>Grau de prioridade da compra ou da contratação</w:t>
            </w:r>
          </w:p>
          <w:p w14:paraId="28C18BD9" w14:textId="0A49B534" w:rsidR="004C0E5A" w:rsidRDefault="00BA0B38">
            <w:pPr>
              <w:snapToGrid w:val="0"/>
              <w:spacing w:line="276" w:lineRule="auto"/>
            </w:pPr>
            <w:r w:rsidRPr="5029C220">
              <w:rPr>
                <w:rFonts w:ascii="Calibri" w:hAnsi="Calibri"/>
                <w:color w:val="FF0000"/>
              </w:rPr>
              <w:t xml:space="preserve">&lt; Baixa, Média </w:t>
            </w:r>
            <w:r w:rsidR="5965BBD0" w:rsidRPr="5029C220">
              <w:rPr>
                <w:rFonts w:ascii="Calibri" w:hAnsi="Calibri"/>
                <w:color w:val="FF0000"/>
              </w:rPr>
              <w:t>ou</w:t>
            </w:r>
            <w:r w:rsidRPr="5029C220">
              <w:rPr>
                <w:rFonts w:ascii="Calibri" w:hAnsi="Calibri"/>
                <w:color w:val="FF0000"/>
              </w:rPr>
              <w:t xml:space="preserve"> </w:t>
            </w:r>
            <w:r w:rsidRPr="5029C220">
              <w:rPr>
                <w:rFonts w:ascii="Calibri" w:hAnsi="Calibri"/>
                <w:b/>
                <w:bCs/>
                <w:color w:val="FF0000"/>
                <w:u w:val="single"/>
              </w:rPr>
              <w:t>Alta</w:t>
            </w:r>
            <w:r w:rsidRPr="5029C220">
              <w:rPr>
                <w:rFonts w:ascii="Calibri" w:hAnsi="Calibri"/>
                <w:color w:val="FF0000"/>
              </w:rPr>
              <w:t xml:space="preserve">&gt; </w:t>
            </w:r>
          </w:p>
          <w:p w14:paraId="241ECA91" w14:textId="77777777" w:rsidR="004C0E5A" w:rsidRDefault="00BA0B38">
            <w:pPr>
              <w:snapToGrid w:val="0"/>
              <w:spacing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&lt;Observação: O grau de priorização deve estar de acordo com a metodologia estabelecida pelo órgão ou pela entidade contratante (art. 8º, inciso VI do Decreto nº 10.947, de 2022 e art. 10º, § 1º, alínea f da IN SGD/ME nº 94, de 2022). </w:t>
            </w:r>
          </w:p>
          <w:p w14:paraId="4C4DE222" w14:textId="77777777"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/>
                <w:color w:val="FF0000"/>
              </w:rPr>
              <w:t xml:space="preserve">&lt; O preenchimento da justificativa é obrigatório quando a </w:t>
            </w:r>
            <w:r>
              <w:rPr>
                <w:rFonts w:ascii="Calibri" w:hAnsi="Calibri"/>
                <w:b/>
                <w:bCs/>
                <w:color w:val="FF0000"/>
                <w:u w:val="single"/>
              </w:rPr>
              <w:t>prioridade Alta</w:t>
            </w:r>
            <w:r>
              <w:rPr>
                <w:rFonts w:ascii="Calibri" w:hAnsi="Calibri"/>
                <w:color w:val="FF0000"/>
              </w:rPr>
              <w:t xml:space="preserve"> for selecionada&gt;.</w:t>
            </w:r>
          </w:p>
          <w:p w14:paraId="62E91ACD" w14:textId="77777777" w:rsidR="004C0E5A" w:rsidRDefault="004C0E5A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14:paraId="1A00F50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31C4D819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67A306A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7443311F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50C06726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0042046F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7FB0D1D0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3D6E214F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4500A898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4550A15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14:paraId="5DD5C1E9" w14:textId="77777777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6371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</w:tc>
      </w:tr>
      <w:tr w:rsidR="004C0E5A" w14:paraId="3EC6D096" w14:textId="77777777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FC01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&lt;Campo de texto livre, que deverá conter incisos I e VII do art. 8º do Decreto nº 10.947, de 2022 e :&gt;</w:t>
            </w:r>
          </w:p>
          <w:p w14:paraId="11DCB5F1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5B3C9087" w14:textId="77777777" w:rsidR="004C0E5A" w:rsidRDefault="00BA0B38">
            <w:pPr>
              <w:pStyle w:val="PargrafodaLista"/>
              <w:numPr>
                <w:ilvl w:val="1"/>
                <w:numId w:val="3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jc w:val="both"/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  <w:p w14:paraId="3D816ACD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&lt;Descrever a necessidade da compra/contratação, evidenciando o problema identificado e a real necessidade que ele gera, bem como o que se almeja alcançar com a contratação.&gt;</w:t>
            </w:r>
          </w:p>
          <w:p w14:paraId="28EB198F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Obs.1: as quantidades a serem adquiridas devem ser justificadas em função do consumo e provável utilização, devendo a estimativa ser obtida a partir de cenários concretos (</w:t>
            </w:r>
            <w:proofErr w:type="spellStart"/>
            <w:r>
              <w:rPr>
                <w:rFonts w:ascii="Calibri" w:hAnsi="Calibri"/>
                <w:color w:val="FF0000"/>
              </w:rPr>
              <w:t>Ex</w:t>
            </w:r>
            <w:proofErr w:type="spellEnd"/>
            <w:r>
              <w:rPr>
                <w:rFonts w:ascii="Calibri" w:hAnsi="Calibri"/>
                <w:color w:val="FF0000"/>
              </w:rPr>
              <w:t xml:space="preserve">: série histórica do consumo, substituição ou ampliação de equipamentos/serviços, implantação de nova </w:t>
            </w:r>
            <w:proofErr w:type="gramStart"/>
            <w:r>
              <w:rPr>
                <w:rFonts w:ascii="Calibri" w:hAnsi="Calibri"/>
                <w:color w:val="FF0000"/>
              </w:rPr>
              <w:t>unidade, etc.</w:t>
            </w:r>
            <w:proofErr w:type="gramEnd"/>
            <w:r>
              <w:rPr>
                <w:rFonts w:ascii="Calibri" w:hAnsi="Calibri"/>
                <w:color w:val="FF0000"/>
              </w:rPr>
              <w:t xml:space="preserve">). </w:t>
            </w:r>
          </w:p>
          <w:p w14:paraId="5E4049AE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</w:p>
          <w:p w14:paraId="63578408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Obs.2: Sempre que possível, a estimativa das quantidades a serem contratadas deve ser acompanhada das memórias de cálculo e dos documentos que lhe dão suporte.&gt;</w:t>
            </w:r>
          </w:p>
          <w:p w14:paraId="2F710F5C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</w:p>
          <w:p w14:paraId="1F66F7D8" w14:textId="77777777" w:rsidR="004C0E5A" w:rsidRDefault="00BA0B38">
            <w:pPr>
              <w:pStyle w:val="PargrafodaLista"/>
              <w:numPr>
                <w:ilvl w:val="1"/>
                <w:numId w:val="3"/>
              </w:numPr>
              <w:tabs>
                <w:tab w:val="left" w:pos="0"/>
                <w:tab w:val="left" w:pos="555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Indicação de vinculação ou dependência com o objeto de outro documento de formalização de demanda.</w:t>
            </w:r>
          </w:p>
          <w:p w14:paraId="4C3ECE84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&lt;Conforme art. 8º, inciso VII do Decreto nº 10.947/2022 e art. 10º, § 1º, alínea g da IN SGD/ME nº 94/2022,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 w14:paraId="20858EDF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</w:p>
        </w:tc>
      </w:tr>
    </w:tbl>
    <w:p w14:paraId="6C3CE095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7680A904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40E0E614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0EE76F33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5FA1BA83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5A7D1C43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0CB22D08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2A763498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C0E5A" w14:paraId="25FA1A91" w14:textId="77777777" w:rsidTr="5029C220">
        <w:tc>
          <w:tcPr>
            <w:tcW w:w="88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76E6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MATERIAIS/SERVIÇOS</w:t>
            </w:r>
          </w:p>
        </w:tc>
      </w:tr>
      <w:tr w:rsidR="004C0E5A" w14:paraId="480B5181" w14:textId="77777777" w:rsidTr="5029C220">
        <w:tc>
          <w:tcPr>
            <w:tcW w:w="88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EB52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&lt;Campos de preenchimento dos itens demandados, a partir das opções disponíveis no Sistema PGC. Incisos III e IV do art. 8º do Decreto nº 10.947, de 2022.</w:t>
            </w:r>
          </w:p>
          <w:p w14:paraId="71255691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III - Quantidade a ser contratada, quando couber, considerada a expectativa de consumo anual;</w:t>
            </w:r>
          </w:p>
          <w:p w14:paraId="4076F834" w14:textId="63FDC844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 w:rsidRPr="5029C220">
              <w:rPr>
                <w:rFonts w:ascii="Calibri" w:hAnsi="Calibri"/>
                <w:color w:val="FF0000"/>
              </w:rPr>
              <w:lastRenderedPageBreak/>
              <w:t>IV - Estimativa preliminar do valor da contratação, por meio de procedimento simplificado, de acordo com as orientações da Secretaria de Gestão</w:t>
            </w:r>
            <w:r w:rsidR="361DD279" w:rsidRPr="5029C220">
              <w:rPr>
                <w:rFonts w:ascii="Calibri" w:hAnsi="Calibri"/>
                <w:color w:val="FF0000"/>
              </w:rPr>
              <w:t xml:space="preserve"> e Inovação</w:t>
            </w:r>
            <w:r w:rsidRPr="5029C220">
              <w:rPr>
                <w:rFonts w:ascii="Calibri" w:hAnsi="Calibri"/>
                <w:color w:val="FF0000"/>
              </w:rPr>
              <w:t xml:space="preserve">; (Orientação 35 da SEGES/ME, disponível em: </w:t>
            </w:r>
            <w:hyperlink r:id="rId10">
              <w:r w:rsidRPr="5029C220">
                <w:rPr>
                  <w:rStyle w:val="Hyperlink"/>
                  <w:rFonts w:ascii="Calibri" w:hAnsi="Calibri"/>
                </w:rPr>
                <w:t>https://www.gov.br/compras/pt-br/agente-publico/orientacoes-e-procedimentos/35-orientacao-sobre-procedimento-simplificado-para-estimar-o-valor-preliminar-da-contratacao-para-plano-de-contratacoes-anual</w:t>
              </w:r>
            </w:hyperlink>
            <w:r w:rsidRPr="5029C220">
              <w:rPr>
                <w:rFonts w:ascii="Calibri" w:hAnsi="Calibri"/>
                <w:color w:val="FF0000"/>
              </w:rPr>
              <w:t>). &gt;</w:t>
            </w:r>
          </w:p>
          <w:p w14:paraId="2F1CC2BA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7D671942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&lt;Obs.3: Os códigos CATMAT/CATSER podem ser consultados em </w:t>
            </w:r>
            <w:hyperlink r:id="rId11" w:history="1">
              <w:r>
                <w:rPr>
                  <w:rStyle w:val="Hyperlink"/>
                  <w:rFonts w:ascii="Calibri" w:hAnsi="Calibri"/>
                </w:rPr>
                <w:t>https://catalogo.compras.gov.br/cnbsweb/busca</w:t>
              </w:r>
            </w:hyperlink>
            <w:r>
              <w:rPr>
                <w:rFonts w:ascii="Calibri" w:hAnsi="Calibri"/>
                <w:color w:val="FF0000"/>
              </w:rPr>
              <w:t>.&gt;</w:t>
            </w:r>
          </w:p>
          <w:p w14:paraId="7740E1F3" w14:textId="77777777"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0F29138D" w14:textId="77777777"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&lt;A tabela abaixo será preenchida de forma automática no Sistema PGC, conforme inclusão dos itens&gt;</w:t>
            </w:r>
          </w:p>
          <w:tbl>
            <w:tblPr>
              <w:tblW w:w="87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1168"/>
              <w:gridCol w:w="2104"/>
              <w:gridCol w:w="1240"/>
              <w:gridCol w:w="1100"/>
              <w:gridCol w:w="1122"/>
              <w:gridCol w:w="1019"/>
            </w:tblGrid>
            <w:tr w:rsidR="004C0E5A" w14:paraId="4988477C" w14:textId="77777777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FCDD5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Item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83466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CATMAT / CATSER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F2CF6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8F2A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D2821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Qtde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.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96D15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Unitário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A721B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Total</w:t>
                  </w:r>
                </w:p>
              </w:tc>
            </w:tr>
            <w:tr w:rsidR="004C0E5A" w14:paraId="08BED5A5" w14:textId="77777777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B2A14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A066C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5502E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9A66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D22E7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0EED5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71F0C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6BE32C56" w14:textId="77777777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6DCF5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75774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2DCAC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8A307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316A3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855E9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14BEA9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43CB8811" w14:textId="77777777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8E25F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.....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10532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108DC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DB484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30891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C69A3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D4638" w14:textId="77777777" w:rsidR="004C0E5A" w:rsidRDefault="004C0E5A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C0E5A" w14:paraId="30BA4EDC" w14:textId="77777777">
              <w:tc>
                <w:tcPr>
                  <w:tcW w:w="76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FD714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right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TOTAL: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B117A" w14:textId="77777777" w:rsidR="004C0E5A" w:rsidRDefault="00BA0B38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R$</w:t>
                  </w:r>
                </w:p>
              </w:tc>
            </w:tr>
          </w:tbl>
          <w:p w14:paraId="76702A15" w14:textId="77777777" w:rsidR="004C0E5A" w:rsidRDefault="004C0E5A">
            <w:pPr>
              <w:snapToGrid w:val="0"/>
              <w:spacing w:before="57" w:after="57"/>
              <w:jc w:val="both"/>
            </w:pPr>
          </w:p>
        </w:tc>
      </w:tr>
    </w:tbl>
    <w:p w14:paraId="75428EA9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1567F091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4F84B83A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C0E5A" w14:paraId="57887672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62D6" w14:textId="77777777"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IDENTIFICAÇÃO DA ÁREA REQUISITANTE E RESPONSÁVEIS</w:t>
            </w:r>
          </w:p>
        </w:tc>
      </w:tr>
    </w:tbl>
    <w:p w14:paraId="2934D0ED" w14:textId="77777777" w:rsidR="004C0E5A" w:rsidRDefault="004C0E5A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5971"/>
      </w:tblGrid>
      <w:tr w:rsidR="004C0E5A" w14:paraId="3EBE5FCE" w14:textId="77777777">
        <w:trPr>
          <w:trHeight w:val="397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E1F2" w14:textId="77777777"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</w:rPr>
              <w:t>Área Requisitante (Unidade/Setor/</w:t>
            </w:r>
            <w:proofErr w:type="spellStart"/>
            <w:r>
              <w:rPr>
                <w:rFonts w:ascii="Calibri" w:hAnsi="Calibri" w:cs="Arial"/>
                <w:b/>
                <w:bCs/>
              </w:rPr>
              <w:t>Depto</w:t>
            </w:r>
            <w:proofErr w:type="spellEnd"/>
            <w:r>
              <w:rPr>
                <w:rFonts w:ascii="Calibri" w:hAnsi="Calibri" w:cs="Arial"/>
                <w:b/>
                <w:bCs/>
              </w:rPr>
              <w:t>):</w:t>
            </w:r>
          </w:p>
          <w:p w14:paraId="2FCBF68E" w14:textId="77777777"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  <w:spacing w:val="30"/>
              </w:rPr>
              <w:tab/>
            </w:r>
          </w:p>
        </w:tc>
      </w:tr>
      <w:tr w:rsidR="004C0E5A" w14:paraId="28BA8499" w14:textId="77777777">
        <w:trPr>
          <w:cantSplit/>
          <w:trHeight w:val="544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40D9" w14:textId="77777777" w:rsidR="004C0E5A" w:rsidRDefault="00BA0B38">
            <w:pPr>
              <w:tabs>
                <w:tab w:val="left" w:pos="155"/>
              </w:tabs>
              <w:snapToGrid w:val="0"/>
            </w:pPr>
            <w:r>
              <w:rPr>
                <w:rFonts w:ascii="Calibri" w:hAnsi="Calibri" w:cs="Arial"/>
                <w:b/>
                <w:bCs/>
              </w:rPr>
              <w:t>Responsável(eis) pela demanda:</w:t>
            </w:r>
          </w:p>
        </w:tc>
      </w:tr>
      <w:tr w:rsidR="004C0E5A" w14:paraId="6E1C2BF8" w14:textId="77777777">
        <w:trPr>
          <w:trHeight w:val="397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AB2A" w14:textId="77777777" w:rsidR="004C0E5A" w:rsidRDefault="00BA0B38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Nome</w:t>
            </w:r>
          </w:p>
        </w:tc>
      </w:tr>
      <w:tr w:rsidR="004C0E5A" w14:paraId="388C36CC" w14:textId="77777777">
        <w:trPr>
          <w:trHeight w:val="39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AE66" w14:textId="77777777" w:rsidR="004C0E5A" w:rsidRDefault="00BA0B38">
            <w:pPr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CPF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48B6" w14:textId="77777777" w:rsidR="004C0E5A" w:rsidRDefault="00BA0B38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Cargo/Função</w:t>
            </w:r>
          </w:p>
        </w:tc>
      </w:tr>
    </w:tbl>
    <w:p w14:paraId="761F114A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20E73447" w14:textId="77777777"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14:paraId="60CD4CF3" w14:textId="77777777" w:rsidR="004C0E5A" w:rsidRDefault="004C0E5A">
      <w:pPr>
        <w:pStyle w:val="Textbody"/>
      </w:pPr>
    </w:p>
    <w:p w14:paraId="3F0DF938" w14:textId="77777777" w:rsidR="004C0E5A" w:rsidRDefault="004C0E5A">
      <w:pPr>
        <w:pStyle w:val="Textbody"/>
      </w:pPr>
    </w:p>
    <w:p w14:paraId="161EA540" w14:textId="77777777" w:rsidR="004C0E5A" w:rsidRDefault="004C0E5A">
      <w:pPr>
        <w:pStyle w:val="Textbody"/>
      </w:pPr>
    </w:p>
    <w:p w14:paraId="30B63BCD" w14:textId="77777777" w:rsidR="004C0E5A" w:rsidRDefault="004C0E5A">
      <w:pPr>
        <w:snapToGrid w:val="0"/>
        <w:spacing w:line="276" w:lineRule="auto"/>
      </w:pPr>
    </w:p>
    <w:sectPr w:rsidR="004C0E5A">
      <w:headerReference w:type="default" r:id="rId12"/>
      <w:footerReference w:type="default" r:id="rId13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8F52" w14:textId="77777777" w:rsidR="00A96863" w:rsidRDefault="00A96863">
      <w:r>
        <w:separator/>
      </w:r>
    </w:p>
  </w:endnote>
  <w:endnote w:type="continuationSeparator" w:id="0">
    <w:p w14:paraId="2449F862" w14:textId="77777777" w:rsidR="00A96863" w:rsidRDefault="00A96863">
      <w:r>
        <w:continuationSeparator/>
      </w:r>
    </w:p>
  </w:endnote>
  <w:endnote w:type="continuationNotice" w:id="1">
    <w:p w14:paraId="292805B0" w14:textId="77777777" w:rsidR="00A96863" w:rsidRDefault="00A96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0A4B" w14:textId="77777777" w:rsidR="00000000" w:rsidRDefault="00BA0B38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457" w14:textId="77777777" w:rsidR="00A96863" w:rsidRDefault="00A96863">
      <w:r>
        <w:rPr>
          <w:color w:val="000000"/>
        </w:rPr>
        <w:separator/>
      </w:r>
    </w:p>
  </w:footnote>
  <w:footnote w:type="continuationSeparator" w:id="0">
    <w:p w14:paraId="7433DC73" w14:textId="77777777" w:rsidR="00A96863" w:rsidRDefault="00A96863">
      <w:r>
        <w:continuationSeparator/>
      </w:r>
    </w:p>
  </w:footnote>
  <w:footnote w:type="continuationNotice" w:id="1">
    <w:p w14:paraId="1A840BD6" w14:textId="77777777" w:rsidR="00A96863" w:rsidRDefault="00A96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C0F0E" w14:paraId="5A3ADF61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0BAC5EB" w14:textId="6E7B1F53" w:rsidR="00AE2B18" w:rsidRPr="00972A7C" w:rsidRDefault="00AE2B18" w:rsidP="00AE2B18">
          <w:pPr>
            <w:pStyle w:val="textocentralizadoespacosimples"/>
            <w:spacing w:before="0" w:beforeAutospacing="0" w:after="0" w:afterAutospacing="0"/>
            <w:jc w:val="center"/>
            <w:rPr>
              <w:rFonts w:ascii="Calibri" w:hAnsi="Calibri" w:cs="Calibri"/>
              <w:color w:val="000000"/>
            </w:rPr>
          </w:pPr>
          <w:r>
            <w:rPr>
              <w:rFonts w:ascii="Calibri" w:eastAsia="SimSun" w:hAnsi="Calibri" w:cs="Tahoma"/>
              <w:b/>
              <w:bCs/>
              <w:noProof/>
              <w:color w:val="FF9999"/>
              <w:kern w:val="3"/>
              <w:lang w:eastAsia="zh-CN" w:bidi="hi-IN"/>
            </w:rPr>
            <w:drawing>
              <wp:inline distT="0" distB="0" distL="0" distR="0" wp14:anchorId="121452D7" wp14:editId="76C3EE9F">
                <wp:extent cx="609600" cy="609600"/>
                <wp:effectExtent l="0" t="0" r="0" b="0"/>
                <wp:docPr id="1" name="Imagem 1" descr="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color w:val="000000"/>
              <w:sz w:val="27"/>
              <w:szCs w:val="27"/>
            </w:rPr>
            <w:br/>
          </w:r>
          <w:r w:rsidRPr="00972A7C">
            <w:rPr>
              <w:rStyle w:val="Forte"/>
              <w:rFonts w:ascii="Calibri" w:hAnsi="Calibri" w:cs="Calibri"/>
              <w:color w:val="000000"/>
            </w:rPr>
            <w:t>MINISTÉRIO DA CULTURA</w:t>
          </w:r>
        </w:p>
        <w:p w14:paraId="08478A9D" w14:textId="21E8F124" w:rsidR="00AE2B18" w:rsidRPr="00972A7C" w:rsidRDefault="00AE2B18" w:rsidP="00AE2B18">
          <w:pPr>
            <w:pStyle w:val="textocentralizadoespacosimples"/>
            <w:spacing w:before="0" w:beforeAutospacing="0" w:after="0" w:afterAutospacing="0"/>
            <w:jc w:val="center"/>
            <w:rPr>
              <w:rFonts w:ascii="Calibri" w:hAnsi="Calibri" w:cs="Calibri"/>
              <w:color w:val="000000"/>
            </w:rPr>
          </w:pPr>
          <w:r w:rsidRPr="00972A7C">
            <w:rPr>
              <w:rStyle w:val="Forte"/>
              <w:rFonts w:ascii="Calibri" w:hAnsi="Calibri" w:cs="Calibri"/>
              <w:color w:val="000000"/>
            </w:rPr>
            <w:t>SUBSECRETARIA DE TECNOLOGIA DA INFORMAÇÃO E INOVAÇÃO</w:t>
          </w:r>
          <w:r w:rsidR="00D73D22" w:rsidRPr="00972A7C">
            <w:rPr>
              <w:rStyle w:val="Forte"/>
              <w:rFonts w:ascii="Calibri" w:hAnsi="Calibri" w:cs="Calibri"/>
              <w:color w:val="000000"/>
            </w:rPr>
            <w:t>/SE</w:t>
          </w:r>
        </w:p>
        <w:p w14:paraId="3B9D4C07" w14:textId="397F185A" w:rsidR="00AE2B18" w:rsidRPr="00972A7C" w:rsidRDefault="00AE2B18" w:rsidP="00AE2B18">
          <w:pPr>
            <w:pStyle w:val="textocentralizadoespacosimples"/>
            <w:spacing w:before="0" w:beforeAutospacing="0" w:after="0" w:afterAutospacing="0"/>
            <w:jc w:val="center"/>
            <w:rPr>
              <w:rFonts w:ascii="Calibri" w:hAnsi="Calibri" w:cs="Calibri"/>
              <w:color w:val="000000"/>
              <w:sz w:val="20"/>
              <w:szCs w:val="20"/>
            </w:rPr>
          </w:pPr>
          <w:r w:rsidRPr="00972A7C">
            <w:rPr>
              <w:rFonts w:ascii="Calibri" w:hAnsi="Calibri" w:cs="Calibri"/>
              <w:color w:val="000000"/>
              <w:sz w:val="20"/>
              <w:szCs w:val="20"/>
            </w:rPr>
            <w:t>Esplanada dos Ministérios, Bloco B</w:t>
          </w:r>
          <w:r w:rsidR="00075C11" w:rsidRPr="00972A7C">
            <w:rPr>
              <w:rFonts w:ascii="Calibri" w:hAnsi="Calibri" w:cs="Calibri"/>
              <w:color w:val="000000"/>
              <w:sz w:val="20"/>
              <w:szCs w:val="20"/>
            </w:rPr>
            <w:t>, 3º Andar</w:t>
          </w:r>
        </w:p>
        <w:p w14:paraId="535AB767" w14:textId="3B10175A" w:rsidR="00000000" w:rsidRPr="0077228D" w:rsidRDefault="0077228D" w:rsidP="00E022F5">
          <w:pPr>
            <w:pStyle w:val="textocentralizadoespacosimples"/>
            <w:spacing w:before="0" w:beforeAutospacing="0" w:after="0" w:afterAutospacing="0"/>
            <w:jc w:val="center"/>
            <w:rPr>
              <w:rFonts w:ascii="Calibri" w:hAnsi="Calibri"/>
              <w:color w:val="FF9999"/>
            </w:rPr>
          </w:pPr>
          <w:r w:rsidRPr="00972A7C">
            <w:rPr>
              <w:rFonts w:ascii="Calibri" w:hAnsi="Calibri"/>
              <w:sz w:val="20"/>
              <w:szCs w:val="20"/>
            </w:rPr>
            <w:t>stii.minc@cultura.gov.br</w:t>
          </w:r>
        </w:p>
      </w:tc>
    </w:tr>
  </w:tbl>
  <w:p w14:paraId="1F987AD6" w14:textId="77777777" w:rsidR="00000000" w:rsidRDefault="0000000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 w16cid:durableId="1774592353">
    <w:abstractNumId w:val="0"/>
  </w:num>
  <w:num w:numId="2" w16cid:durableId="475076207">
    <w:abstractNumId w:val="1"/>
  </w:num>
  <w:num w:numId="3" w16cid:durableId="39066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A"/>
    <w:rsid w:val="00075C11"/>
    <w:rsid w:val="00075D0C"/>
    <w:rsid w:val="002B3437"/>
    <w:rsid w:val="004C0E5A"/>
    <w:rsid w:val="005F3521"/>
    <w:rsid w:val="0077228D"/>
    <w:rsid w:val="00965552"/>
    <w:rsid w:val="00972A7C"/>
    <w:rsid w:val="009A3083"/>
    <w:rsid w:val="00A96863"/>
    <w:rsid w:val="00AE2B18"/>
    <w:rsid w:val="00BA0B38"/>
    <w:rsid w:val="00C35B46"/>
    <w:rsid w:val="00D73D22"/>
    <w:rsid w:val="00E022F5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AFC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customStyle="1" w:styleId="textocentralizadoespacosimples">
    <w:name w:val="texto_centralizado_espaco_simples"/>
    <w:basedOn w:val="Normal"/>
    <w:rsid w:val="00AE2B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AE2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o.compras.gov.br/cnbsweb/bus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61DF777B33E42A402A45E7DE219DF" ma:contentTypeVersion="15" ma:contentTypeDescription="Crie um novo documento." ma:contentTypeScope="" ma:versionID="d6c6f99b0ea27b8320e6842c9cea42e5">
  <xsd:schema xmlns:xsd="http://www.w3.org/2001/XMLSchema" xmlns:xs="http://www.w3.org/2001/XMLSchema" xmlns:p="http://schemas.microsoft.com/office/2006/metadata/properties" xmlns:ns2="a660cb0f-f766-48d0-80b8-69d7f003f9ed" xmlns:ns3="5e9b2eb4-43a5-4053-adc4-47b4b125f6c5" targetNamespace="http://schemas.microsoft.com/office/2006/metadata/properties" ma:root="true" ma:fieldsID="1e8c0b876330b8450646ffc0b24e08f8" ns2:_="" ns3:_="">
    <xsd:import namespace="a660cb0f-f766-48d0-80b8-69d7f003f9ed"/>
    <xsd:import namespace="5e9b2eb4-43a5-4053-adc4-47b4b125f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cb0f-f766-48d0-80b8-69d7f003f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2eb4-43a5-4053-adc4-47b4b125f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548391-d220-4ad8-af66-f04133ced392}" ma:internalName="TaxCatchAll" ma:showField="CatchAllData" ma:web="5e9b2eb4-43a5-4053-adc4-47b4b125f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b2eb4-43a5-4053-adc4-47b4b125f6c5" xsi:nil="true"/>
    <lcf76f155ced4ddcb4097134ff3c332f xmlns="a660cb0f-f766-48d0-80b8-69d7f003f9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75947-1D91-47D7-A8C1-E2A8C1CE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cb0f-f766-48d0-80b8-69d7f003f9ed"/>
    <ds:schemaRef ds:uri="5e9b2eb4-43a5-4053-adc4-47b4b125f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4F442-AB13-416B-881E-3A55C2E1AD15}">
  <ds:schemaRefs>
    <ds:schemaRef ds:uri="http://schemas.microsoft.com/office/2006/metadata/properties"/>
    <ds:schemaRef ds:uri="http://schemas.microsoft.com/office/infopath/2007/PartnerControls"/>
    <ds:schemaRef ds:uri="5e9b2eb4-43a5-4053-adc4-47b4b125f6c5"/>
    <ds:schemaRef ds:uri="a660cb0f-f766-48d0-80b8-69d7f003f9ed"/>
  </ds:schemaRefs>
</ds:datastoreItem>
</file>

<file path=customXml/itemProps3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Lucas Pereira Santos</cp:lastModifiedBy>
  <cp:revision>9</cp:revision>
  <dcterms:created xsi:type="dcterms:W3CDTF">2023-03-01T17:58:00Z</dcterms:created>
  <dcterms:modified xsi:type="dcterms:W3CDTF">2023-09-22T13:14:00Z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