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DF" w:rsidRPr="000055BB" w:rsidRDefault="00EB7F5F" w:rsidP="000055BB">
      <w:pPr>
        <w:pStyle w:val="zyxTitle"/>
        <w:keepNext w:val="0"/>
        <w:spacing w:after="0"/>
        <w:rPr>
          <w:rFonts w:ascii="Times New Roman" w:hAnsi="Times New Roman"/>
          <w:b/>
          <w:bCs/>
          <w:sz w:val="24"/>
          <w:szCs w:val="24"/>
        </w:rPr>
      </w:pPr>
      <w:bookmarkStart w:id="0" w:name="_GoBack"/>
      <w:bookmarkEnd w:id="0"/>
      <w:r w:rsidRPr="00D767F3">
        <w:rPr>
          <w:b/>
          <w:bCs/>
          <w:szCs w:val="40"/>
        </w:rPr>
        <w:t>Form for Submission of a Paper</w:t>
      </w:r>
      <w:r w:rsidRPr="00D767F3">
        <w:rPr>
          <w:b/>
          <w:bCs/>
          <w:szCs w:val="40"/>
        </w:rPr>
        <w:br/>
      </w:r>
    </w:p>
    <w:p w:rsidR="0074636D" w:rsidRPr="00965CEB" w:rsidRDefault="0074636D" w:rsidP="0074636D">
      <w:pPr>
        <w:jc w:val="both"/>
        <w:rPr>
          <w:b/>
          <w:bCs/>
          <w:sz w:val="28"/>
          <w:szCs w:val="28"/>
        </w:rPr>
      </w:pPr>
      <w:bookmarkStart w:id="1" w:name="OLE_LINK1"/>
      <w:r w:rsidRPr="00965CEB">
        <w:rPr>
          <w:b/>
          <w:bCs/>
          <w:sz w:val="28"/>
          <w:szCs w:val="28"/>
        </w:rPr>
        <w:t xml:space="preserve">FAO/IAEA International Symposium on </w:t>
      </w:r>
    </w:p>
    <w:p w:rsidR="0074636D" w:rsidRPr="00965CEB" w:rsidRDefault="0074636D" w:rsidP="0074636D">
      <w:pPr>
        <w:jc w:val="both"/>
        <w:rPr>
          <w:b/>
          <w:sz w:val="24"/>
          <w:szCs w:val="24"/>
        </w:rPr>
      </w:pPr>
      <w:r w:rsidRPr="00965CEB">
        <w:rPr>
          <w:b/>
          <w:bCs/>
          <w:sz w:val="28"/>
          <w:szCs w:val="28"/>
        </w:rPr>
        <w:t>Plant Mutation Breeding and Biotechnology</w:t>
      </w:r>
      <w:bookmarkEnd w:id="1"/>
    </w:p>
    <w:p w:rsidR="0074636D" w:rsidRPr="00965CEB" w:rsidRDefault="0074636D" w:rsidP="00312C8E">
      <w:pPr>
        <w:spacing w:before="120"/>
        <w:jc w:val="both"/>
        <w:rPr>
          <w:b/>
          <w:sz w:val="24"/>
          <w:szCs w:val="24"/>
        </w:rPr>
      </w:pPr>
      <w:r w:rsidRPr="00965CEB">
        <w:rPr>
          <w:b/>
          <w:sz w:val="24"/>
          <w:szCs w:val="24"/>
        </w:rPr>
        <w:t>IAEA Headquarters, Vienna, Austria</w:t>
      </w:r>
    </w:p>
    <w:p w:rsidR="00F46C85" w:rsidRDefault="0074636D" w:rsidP="0074636D">
      <w:pPr>
        <w:pStyle w:val="BodyText2"/>
        <w:spacing w:before="120" w:after="120"/>
        <w:ind w:right="0"/>
        <w:jc w:val="both"/>
      </w:pPr>
      <w:r w:rsidRPr="00965CEB">
        <w:rPr>
          <w:b/>
          <w:bCs/>
          <w:sz w:val="24"/>
          <w:szCs w:val="24"/>
        </w:rPr>
        <w:t>27–31 August 2018</w:t>
      </w:r>
    </w:p>
    <w:p w:rsidR="00F46C85" w:rsidRDefault="003C6E6E" w:rsidP="00E56997">
      <w:pPr>
        <w:pStyle w:val="BodyText2"/>
        <w:spacing w:before="120" w:after="120"/>
        <w:ind w:right="0"/>
        <w:jc w:val="both"/>
      </w:pPr>
      <w:r w:rsidRPr="00BA6E9E">
        <w:t xml:space="preserve">To be completed by the </w:t>
      </w:r>
      <w:r w:rsidR="00A362CB">
        <w:t>participant</w:t>
      </w:r>
      <w:r w:rsidRPr="00BA6E9E">
        <w:t xml:space="preserve"> and sent to the competent official authority (</w:t>
      </w:r>
      <w:r w:rsidR="00F35A8B">
        <w:t xml:space="preserve">e.g. </w:t>
      </w:r>
      <w:r w:rsidRPr="00BA6E9E">
        <w:t>Ministry of Foreign Affairs</w:t>
      </w:r>
      <w:r w:rsidR="00F80168">
        <w:t>, Permanent Mission to the IAEA,</w:t>
      </w:r>
      <w:r w:rsidRPr="00BA6E9E">
        <w:t xml:space="preserve"> or National Atomic Energy Authority) of his/her </w:t>
      </w:r>
      <w:r w:rsidR="00B47F2B">
        <w:t>country</w:t>
      </w:r>
      <w:r w:rsidRPr="00BA6E9E">
        <w:t xml:space="preserve"> for subsequent transmission to the </w:t>
      </w:r>
      <w:r w:rsidR="00B47F2B">
        <w:t>International Atomic Energy Agency (</w:t>
      </w:r>
      <w:r w:rsidRPr="00BA6E9E">
        <w:t>IAEA</w:t>
      </w:r>
      <w:r w:rsidR="00B47F2B">
        <w:t>)</w:t>
      </w:r>
      <w:r w:rsidRPr="00BA6E9E">
        <w:t>, Vienna International Centre, PO Box 100, 1400 Vienna, Austria</w:t>
      </w:r>
      <w:r w:rsidR="00470B58">
        <w:t>,</w:t>
      </w:r>
      <w:r w:rsidRPr="00BA6E9E">
        <w:t xml:space="preserve"> either electronically </w:t>
      </w:r>
      <w:r w:rsidR="00470B58">
        <w:t>by</w:t>
      </w:r>
      <w:r w:rsidRPr="00BA6E9E">
        <w:t xml:space="preserve"> email to</w:t>
      </w:r>
      <w:r w:rsidR="00C37B3C">
        <w:t>:</w:t>
      </w:r>
      <w:r w:rsidRPr="00BA6E9E">
        <w:t xml:space="preserve"> </w:t>
      </w:r>
      <w:hyperlink r:id="rId9" w:history="1">
        <w:r w:rsidR="001D7381">
          <w:rPr>
            <w:rStyle w:val="Hyperlink"/>
          </w:rPr>
          <w:t>Official.Mail@iaea.org</w:t>
        </w:r>
      </w:hyperlink>
      <w:r w:rsidRPr="00BA6E9E">
        <w:t xml:space="preserve"> or </w:t>
      </w:r>
      <w:r w:rsidR="00470B58">
        <w:t>by</w:t>
      </w:r>
      <w:r w:rsidRPr="00BA6E9E">
        <w:t xml:space="preserve"> </w:t>
      </w:r>
      <w:r w:rsidR="000D7190">
        <w:t>f</w:t>
      </w:r>
      <w:r w:rsidRPr="00BA6E9E">
        <w:t>ax to: +43 1 26007 (no hard copies needed).</w:t>
      </w:r>
    </w:p>
    <w:p w:rsidR="00A9125C" w:rsidRDefault="00A362CB" w:rsidP="00F46C85">
      <w:pPr>
        <w:pStyle w:val="BodyText2"/>
        <w:spacing w:before="120" w:after="120"/>
        <w:ind w:right="0"/>
        <w:jc w:val="both"/>
      </w:pPr>
      <w:r>
        <w:t>Participants</w:t>
      </w:r>
      <w:r w:rsidR="00B47F2B">
        <w:t xml:space="preserve"> who are members of</w:t>
      </w:r>
      <w:r w:rsidR="00A9125C" w:rsidRPr="00BA6E9E">
        <w:t xml:space="preserve"> </w:t>
      </w:r>
      <w:r w:rsidR="00B47F2B">
        <w:t>an invited</w:t>
      </w:r>
      <w:r w:rsidR="00A9125C" w:rsidRPr="00BA6E9E">
        <w:t xml:space="preserve"> organization can submit this form to their organization for subsequent transmission to the IAEA.</w:t>
      </w:r>
    </w:p>
    <w:p w:rsidR="00470B58" w:rsidRPr="0074636D" w:rsidRDefault="00470B58" w:rsidP="00676797">
      <w:pPr>
        <w:pStyle w:val="BodyText2"/>
        <w:spacing w:before="120" w:after="120"/>
        <w:ind w:right="0"/>
        <w:jc w:val="center"/>
      </w:pPr>
      <w:r>
        <w:rPr>
          <w:b/>
          <w:bCs/>
          <w:sz w:val="26"/>
        </w:rPr>
        <w:t>D</w:t>
      </w:r>
      <w:r w:rsidR="00A362CB">
        <w:rPr>
          <w:b/>
          <w:bCs/>
          <w:sz w:val="26"/>
        </w:rPr>
        <w:t>eadline</w:t>
      </w:r>
      <w:r w:rsidR="00284957">
        <w:rPr>
          <w:b/>
          <w:bCs/>
          <w:sz w:val="26"/>
        </w:rPr>
        <w:t xml:space="preserve"> </w:t>
      </w:r>
      <w:r w:rsidR="00A362CB">
        <w:rPr>
          <w:b/>
          <w:bCs/>
          <w:sz w:val="26"/>
        </w:rPr>
        <w:t>for</w:t>
      </w:r>
      <w:r w:rsidR="00284957">
        <w:rPr>
          <w:b/>
          <w:bCs/>
          <w:sz w:val="26"/>
        </w:rPr>
        <w:t xml:space="preserve"> </w:t>
      </w:r>
      <w:r w:rsidR="00A362CB">
        <w:rPr>
          <w:b/>
          <w:bCs/>
          <w:sz w:val="26"/>
        </w:rPr>
        <w:t>receipt</w:t>
      </w:r>
      <w:r w:rsidR="00284957">
        <w:rPr>
          <w:b/>
          <w:bCs/>
          <w:sz w:val="26"/>
        </w:rPr>
        <w:t xml:space="preserve"> </w:t>
      </w:r>
      <w:r w:rsidR="00A362CB">
        <w:rPr>
          <w:b/>
          <w:bCs/>
          <w:sz w:val="26"/>
        </w:rPr>
        <w:t>by</w:t>
      </w:r>
      <w:r w:rsidR="00284957">
        <w:rPr>
          <w:b/>
          <w:bCs/>
          <w:sz w:val="26"/>
        </w:rPr>
        <w:t xml:space="preserve"> IAEA</w:t>
      </w:r>
      <w:r w:rsidR="00B431E8">
        <w:rPr>
          <w:b/>
          <w:bCs/>
          <w:sz w:val="26"/>
        </w:rPr>
        <w:t xml:space="preserve"> through official channels</w:t>
      </w:r>
      <w:r w:rsidRPr="00D04D6D">
        <w:rPr>
          <w:b/>
          <w:bCs/>
          <w:sz w:val="26"/>
        </w:rPr>
        <w:t xml:space="preserve">: </w:t>
      </w:r>
      <w:r w:rsidR="0074636D" w:rsidRPr="0074636D">
        <w:rPr>
          <w:b/>
          <w:bCs/>
          <w:sz w:val="26"/>
          <w:szCs w:val="26"/>
        </w:rPr>
        <w:t>31 January 2018</w:t>
      </w:r>
    </w:p>
    <w:tbl>
      <w:tblPr>
        <w:tblW w:w="9214"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3119"/>
        <w:gridCol w:w="1701"/>
        <w:gridCol w:w="2551"/>
        <w:gridCol w:w="1843"/>
      </w:tblGrid>
      <w:tr w:rsidR="009D311D" w:rsidRPr="00BA6E9E" w:rsidTr="009A437E">
        <w:trPr>
          <w:cantSplit/>
          <w:trHeight w:val="685"/>
        </w:trPr>
        <w:tc>
          <w:tcPr>
            <w:tcW w:w="9214" w:type="dxa"/>
            <w:gridSpan w:val="4"/>
          </w:tcPr>
          <w:p w:rsidR="00901482" w:rsidRPr="00BA6E9E" w:rsidRDefault="009D311D" w:rsidP="00E33AAA">
            <w:pPr>
              <w:rPr>
                <w:smallCaps/>
              </w:rPr>
            </w:pPr>
            <w:r w:rsidRPr="00BA6E9E">
              <w:t>Title of the paper</w:t>
            </w:r>
            <w:r w:rsidR="003C7113" w:rsidRPr="00BA6E9E">
              <w:t>:</w:t>
            </w:r>
            <w:r w:rsidR="001546D9" w:rsidRPr="00BA6E9E">
              <w:t xml:space="preserve"> </w:t>
            </w:r>
          </w:p>
        </w:tc>
      </w:tr>
      <w:tr w:rsidR="00CC7B72" w:rsidRPr="00BA6E9E" w:rsidTr="00E33AAA">
        <w:trPr>
          <w:cantSplit/>
          <w:trHeight w:val="365"/>
        </w:trPr>
        <w:tc>
          <w:tcPr>
            <w:tcW w:w="9214" w:type="dxa"/>
            <w:gridSpan w:val="4"/>
          </w:tcPr>
          <w:p w:rsidR="00CC7B72" w:rsidRPr="00BA6E9E" w:rsidRDefault="006C0D67" w:rsidP="006C0D67">
            <w:r>
              <w:t>Abstract id (INDICO):</w:t>
            </w:r>
          </w:p>
        </w:tc>
      </w:tr>
      <w:tr w:rsidR="009D311D" w:rsidRPr="00BA6E9E" w:rsidTr="009A437E">
        <w:trPr>
          <w:cantSplit/>
          <w:trHeight w:val="474"/>
        </w:trPr>
        <w:tc>
          <w:tcPr>
            <w:tcW w:w="3119" w:type="dxa"/>
          </w:tcPr>
          <w:p w:rsidR="007D021D" w:rsidRDefault="004A6C2B" w:rsidP="004B66A6">
            <w:r w:rsidRPr="00BA6E9E">
              <w:t>F</w:t>
            </w:r>
            <w:r w:rsidR="009D311D" w:rsidRPr="00BA6E9E">
              <w:t>amily name</w:t>
            </w:r>
            <w:r w:rsidR="007D021D">
              <w:t>(s)</w:t>
            </w:r>
            <w:r w:rsidR="00633275" w:rsidRPr="00BA6E9E">
              <w:t xml:space="preserve"> and </w:t>
            </w:r>
            <w:r w:rsidR="00527AC4">
              <w:t>f</w:t>
            </w:r>
            <w:r w:rsidR="007D021D">
              <w:t>irst name</w:t>
            </w:r>
            <w:r w:rsidR="00633275" w:rsidRPr="00BA6E9E">
              <w:t>(s)</w:t>
            </w:r>
            <w:r w:rsidRPr="00BA6E9E">
              <w:t xml:space="preserve"> of </w:t>
            </w:r>
            <w:r w:rsidR="007D021D">
              <w:t xml:space="preserve">all </w:t>
            </w:r>
            <w:r w:rsidRPr="00BA6E9E">
              <w:t>author(s)</w:t>
            </w:r>
            <w:r w:rsidR="007D021D">
              <w:t>:</w:t>
            </w:r>
          </w:p>
          <w:p w:rsidR="009D311D" w:rsidRPr="00BA6E9E" w:rsidRDefault="007D021D" w:rsidP="004B66A6">
            <w:pPr>
              <w:rPr>
                <w:smallCaps/>
              </w:rPr>
            </w:pPr>
            <w:r>
              <w:t>e.g. Smith, John</w:t>
            </w:r>
          </w:p>
        </w:tc>
        <w:tc>
          <w:tcPr>
            <w:tcW w:w="4252" w:type="dxa"/>
            <w:gridSpan w:val="2"/>
          </w:tcPr>
          <w:p w:rsidR="009D311D" w:rsidRPr="00BA6E9E" w:rsidRDefault="009D311D" w:rsidP="00470B58">
            <w:pPr>
              <w:rPr>
                <w:caps/>
              </w:rPr>
            </w:pPr>
            <w:r w:rsidRPr="00BA6E9E">
              <w:t>Scientific establishment(s) in which the work has been carried out</w:t>
            </w:r>
          </w:p>
        </w:tc>
        <w:tc>
          <w:tcPr>
            <w:tcW w:w="1843" w:type="dxa"/>
          </w:tcPr>
          <w:p w:rsidR="009D311D" w:rsidRPr="00BA6E9E" w:rsidRDefault="00470B58" w:rsidP="00470B58">
            <w:pPr>
              <w:rPr>
                <w:smallCaps/>
              </w:rPr>
            </w:pPr>
            <w:r>
              <w:t>City</w:t>
            </w:r>
            <w:r w:rsidR="009D311D" w:rsidRPr="00BA6E9E">
              <w:t>/</w:t>
            </w:r>
            <w:r>
              <w:t>C</w:t>
            </w:r>
            <w:r w:rsidR="009D311D" w:rsidRPr="00BA6E9E">
              <w:t>ountry</w:t>
            </w:r>
          </w:p>
        </w:tc>
      </w:tr>
      <w:tr w:rsidR="009D311D" w:rsidRPr="00BA6E9E" w:rsidTr="009A437E">
        <w:trPr>
          <w:cantSplit/>
          <w:trHeight w:val="345"/>
        </w:trPr>
        <w:tc>
          <w:tcPr>
            <w:tcW w:w="3119" w:type="dxa"/>
          </w:tcPr>
          <w:p w:rsidR="009D311D" w:rsidRPr="00BA6E9E" w:rsidRDefault="009D311D">
            <w:pPr>
              <w:rPr>
                <w:smallCaps/>
              </w:rPr>
            </w:pPr>
            <w:r w:rsidRPr="00BA6E9E">
              <w:rPr>
                <w:smallCaps/>
              </w:rPr>
              <w:t>1.</w:t>
            </w:r>
          </w:p>
        </w:tc>
        <w:tc>
          <w:tcPr>
            <w:tcW w:w="4252" w:type="dxa"/>
            <w:gridSpan w:val="2"/>
          </w:tcPr>
          <w:p w:rsidR="009D311D" w:rsidRPr="00BA6E9E" w:rsidRDefault="009D311D">
            <w:pPr>
              <w:rPr>
                <w:smallCaps/>
              </w:rPr>
            </w:pPr>
          </w:p>
        </w:tc>
        <w:tc>
          <w:tcPr>
            <w:tcW w:w="1843" w:type="dxa"/>
          </w:tcPr>
          <w:p w:rsidR="009D311D" w:rsidRPr="00BA6E9E" w:rsidRDefault="009D311D">
            <w:pPr>
              <w:rPr>
                <w:smallCaps/>
              </w:rPr>
            </w:pPr>
          </w:p>
        </w:tc>
      </w:tr>
      <w:tr w:rsidR="009D311D" w:rsidRPr="00BA6E9E" w:rsidTr="009A437E">
        <w:trPr>
          <w:cantSplit/>
          <w:trHeight w:val="345"/>
        </w:trPr>
        <w:tc>
          <w:tcPr>
            <w:tcW w:w="3119" w:type="dxa"/>
          </w:tcPr>
          <w:p w:rsidR="009D311D" w:rsidRPr="00BA6E9E" w:rsidRDefault="009D311D">
            <w:pPr>
              <w:rPr>
                <w:smallCaps/>
              </w:rPr>
            </w:pPr>
            <w:r w:rsidRPr="00BA6E9E">
              <w:rPr>
                <w:smallCaps/>
              </w:rPr>
              <w:t>2.</w:t>
            </w:r>
          </w:p>
        </w:tc>
        <w:tc>
          <w:tcPr>
            <w:tcW w:w="4252" w:type="dxa"/>
            <w:gridSpan w:val="2"/>
          </w:tcPr>
          <w:p w:rsidR="009D311D" w:rsidRPr="00BA6E9E" w:rsidRDefault="009D311D">
            <w:pPr>
              <w:rPr>
                <w:smallCaps/>
              </w:rPr>
            </w:pPr>
          </w:p>
        </w:tc>
        <w:tc>
          <w:tcPr>
            <w:tcW w:w="1843" w:type="dxa"/>
          </w:tcPr>
          <w:p w:rsidR="009D311D" w:rsidRPr="00BA6E9E" w:rsidRDefault="009D311D">
            <w:pPr>
              <w:rPr>
                <w:smallCaps/>
              </w:rPr>
            </w:pPr>
          </w:p>
        </w:tc>
      </w:tr>
      <w:tr w:rsidR="00B737FB" w:rsidRPr="00BA6E9E" w:rsidTr="009A437E">
        <w:trPr>
          <w:cantSplit/>
          <w:trHeight w:val="345"/>
        </w:trPr>
        <w:tc>
          <w:tcPr>
            <w:tcW w:w="3119" w:type="dxa"/>
          </w:tcPr>
          <w:p w:rsidR="00B737FB" w:rsidRPr="00BA6E9E" w:rsidRDefault="00B737FB">
            <w:pPr>
              <w:rPr>
                <w:smallCaps/>
              </w:rPr>
            </w:pPr>
            <w:r>
              <w:rPr>
                <w:smallCaps/>
              </w:rPr>
              <w:t>3.</w:t>
            </w:r>
          </w:p>
        </w:tc>
        <w:tc>
          <w:tcPr>
            <w:tcW w:w="4252" w:type="dxa"/>
            <w:gridSpan w:val="2"/>
          </w:tcPr>
          <w:p w:rsidR="00B737FB" w:rsidRPr="00BA6E9E" w:rsidRDefault="00B737FB">
            <w:pPr>
              <w:rPr>
                <w:smallCaps/>
              </w:rPr>
            </w:pPr>
          </w:p>
        </w:tc>
        <w:tc>
          <w:tcPr>
            <w:tcW w:w="1843" w:type="dxa"/>
          </w:tcPr>
          <w:p w:rsidR="00B737FB" w:rsidRPr="00BA6E9E" w:rsidRDefault="00B737FB">
            <w:pPr>
              <w:rPr>
                <w:smallCaps/>
              </w:rPr>
            </w:pPr>
          </w:p>
        </w:tc>
      </w:tr>
      <w:tr w:rsidR="009D311D" w:rsidRPr="00BA6E9E" w:rsidTr="009A437E">
        <w:trPr>
          <w:cantSplit/>
          <w:trHeight w:val="510"/>
        </w:trPr>
        <w:tc>
          <w:tcPr>
            <w:tcW w:w="4820" w:type="dxa"/>
            <w:gridSpan w:val="2"/>
          </w:tcPr>
          <w:p w:rsidR="009D311D" w:rsidRPr="00BA6E9E" w:rsidRDefault="007D021D" w:rsidP="00527AC4">
            <w:r>
              <w:t xml:space="preserve">Family name and </w:t>
            </w:r>
            <w:r w:rsidR="00527AC4">
              <w:t>f</w:t>
            </w:r>
            <w:r>
              <w:t>irst name</w:t>
            </w:r>
            <w:r w:rsidR="00E56997">
              <w:t>(s)</w:t>
            </w:r>
            <w:r>
              <w:t xml:space="preserve"> of author presenting the paper: e.g. Smith, John</w:t>
            </w:r>
          </w:p>
        </w:tc>
        <w:tc>
          <w:tcPr>
            <w:tcW w:w="4394" w:type="dxa"/>
            <w:gridSpan w:val="2"/>
            <w:vMerge w:val="restart"/>
          </w:tcPr>
          <w:p w:rsidR="009D311D" w:rsidRPr="00BA6E9E" w:rsidRDefault="009D311D" w:rsidP="00F46C85">
            <w:r w:rsidRPr="00BA6E9E">
              <w:t xml:space="preserve">Mailing </w:t>
            </w:r>
            <w:r w:rsidR="0097018B">
              <w:t>a</w:t>
            </w:r>
            <w:r w:rsidRPr="00BA6E9E">
              <w:t>ddress:</w:t>
            </w:r>
          </w:p>
        </w:tc>
      </w:tr>
      <w:tr w:rsidR="009D311D" w:rsidRPr="00BA6E9E" w:rsidTr="00E33AAA">
        <w:trPr>
          <w:cantSplit/>
          <w:trHeight w:val="443"/>
        </w:trPr>
        <w:tc>
          <w:tcPr>
            <w:tcW w:w="4820" w:type="dxa"/>
            <w:gridSpan w:val="2"/>
          </w:tcPr>
          <w:p w:rsidR="009D311D" w:rsidRPr="00BA6E9E" w:rsidRDefault="009D311D"/>
        </w:tc>
        <w:tc>
          <w:tcPr>
            <w:tcW w:w="4394" w:type="dxa"/>
            <w:gridSpan w:val="2"/>
            <w:vMerge/>
          </w:tcPr>
          <w:p w:rsidR="009D311D" w:rsidRPr="00BA6E9E" w:rsidRDefault="009D311D"/>
        </w:tc>
      </w:tr>
      <w:tr w:rsidR="009D311D" w:rsidRPr="00BA6E9E" w:rsidTr="009A437E">
        <w:trPr>
          <w:cantSplit/>
          <w:trHeight w:val="510"/>
        </w:trPr>
        <w:tc>
          <w:tcPr>
            <w:tcW w:w="4820" w:type="dxa"/>
            <w:gridSpan w:val="2"/>
          </w:tcPr>
          <w:p w:rsidR="009D311D" w:rsidRPr="00BA6E9E" w:rsidRDefault="00633275" w:rsidP="004B66A6">
            <w:r w:rsidRPr="00BA6E9E">
              <w:t>Mr/Ms</w:t>
            </w:r>
            <w:r w:rsidR="00C63098">
              <w:t>:</w:t>
            </w:r>
          </w:p>
        </w:tc>
        <w:tc>
          <w:tcPr>
            <w:tcW w:w="4394" w:type="dxa"/>
            <w:gridSpan w:val="2"/>
            <w:vMerge/>
          </w:tcPr>
          <w:p w:rsidR="009D311D" w:rsidRPr="00BA6E9E" w:rsidRDefault="009D311D"/>
        </w:tc>
      </w:tr>
      <w:tr w:rsidR="009D311D" w:rsidRPr="00BA6E9E" w:rsidTr="009A437E">
        <w:trPr>
          <w:cantSplit/>
          <w:trHeight w:val="870"/>
        </w:trPr>
        <w:tc>
          <w:tcPr>
            <w:tcW w:w="9214" w:type="dxa"/>
            <w:gridSpan w:val="4"/>
          </w:tcPr>
          <w:p w:rsidR="009D311D" w:rsidRPr="002608BB" w:rsidRDefault="009D311D" w:rsidP="00A362CB">
            <w:r w:rsidRPr="00BA6E9E">
              <w:t>For urgent communications please indicate</w:t>
            </w:r>
            <w:r w:rsidR="00470B58">
              <w:tab/>
            </w:r>
            <w:r w:rsidR="00470B58">
              <w:tab/>
            </w:r>
            <w:r w:rsidR="00470B58">
              <w:tab/>
            </w:r>
            <w:r w:rsidR="00A362CB">
              <w:t>Tel.</w:t>
            </w:r>
            <w:r w:rsidR="001B7E08" w:rsidRPr="00BA6E9E">
              <w:t>:</w:t>
            </w:r>
          </w:p>
          <w:p w:rsidR="009D311D" w:rsidRPr="002608BB" w:rsidRDefault="009D311D"/>
          <w:p w:rsidR="009D311D" w:rsidRPr="00BA6E9E" w:rsidRDefault="0058378F" w:rsidP="00470B58">
            <w:r w:rsidRPr="00BA6E9E">
              <w:t>Email</w:t>
            </w:r>
            <w:r w:rsidR="009D311D" w:rsidRPr="00BA6E9E">
              <w:t>:</w:t>
            </w:r>
            <w:r w:rsidR="00470B58">
              <w:tab/>
            </w:r>
            <w:r w:rsidR="00470B58">
              <w:tab/>
            </w:r>
            <w:r w:rsidR="00470B58">
              <w:tab/>
            </w:r>
            <w:r w:rsidR="00470B58">
              <w:tab/>
            </w:r>
            <w:r w:rsidR="00470B58">
              <w:tab/>
            </w:r>
            <w:r w:rsidR="00470B58">
              <w:tab/>
            </w:r>
            <w:r w:rsidR="00470B58">
              <w:tab/>
            </w:r>
            <w:r w:rsidR="00470B58">
              <w:tab/>
            </w:r>
            <w:r w:rsidR="0097018B">
              <w:t>Fax</w:t>
            </w:r>
            <w:r w:rsidR="001B7E08" w:rsidRPr="00BA6E9E">
              <w:t>:</w:t>
            </w:r>
          </w:p>
        </w:tc>
      </w:tr>
      <w:tr w:rsidR="009D311D" w:rsidTr="009A437E">
        <w:trPr>
          <w:cantSplit/>
          <w:trHeight w:val="1524"/>
        </w:trPr>
        <w:tc>
          <w:tcPr>
            <w:tcW w:w="9214" w:type="dxa"/>
            <w:gridSpan w:val="4"/>
          </w:tcPr>
          <w:p w:rsidR="00C90684" w:rsidRPr="00C90684" w:rsidRDefault="00C90684" w:rsidP="00C90684">
            <w:pPr>
              <w:overflowPunct/>
              <w:autoSpaceDE/>
              <w:autoSpaceDN/>
              <w:adjustRightInd/>
              <w:spacing w:after="120" w:line="276" w:lineRule="auto"/>
              <w:textAlignment w:val="auto"/>
              <w:rPr>
                <w:rFonts w:eastAsiaTheme="minorHAnsi"/>
                <w:szCs w:val="22"/>
              </w:rPr>
            </w:pPr>
            <w:r w:rsidRPr="00C90684">
              <w:rPr>
                <w:rFonts w:eastAsiaTheme="minorHAnsi"/>
                <w:szCs w:val="22"/>
              </w:rPr>
              <w:lastRenderedPageBreak/>
              <w:t>I hereby agree to assign to the International Atomic Energy Agency (IAEA):</w:t>
            </w:r>
          </w:p>
          <w:p w:rsidR="00C90684" w:rsidRPr="00C90684" w:rsidRDefault="00C90684" w:rsidP="00C90684">
            <w:pPr>
              <w:overflowPunct/>
              <w:autoSpaceDE/>
              <w:autoSpaceDN/>
              <w:adjustRightInd/>
              <w:spacing w:after="120" w:line="276" w:lineRule="auto"/>
              <w:textAlignment w:val="auto"/>
              <w:rPr>
                <w:rFonts w:eastAsiaTheme="minorHAnsi"/>
                <w:szCs w:val="22"/>
              </w:rPr>
            </w:pPr>
            <w:r w:rsidRPr="00C90684">
              <w:rPr>
                <w:rFonts w:eastAsiaTheme="minorHAnsi"/>
                <w:smallCaps/>
                <w:szCs w:val="22"/>
              </w:rPr>
              <w:fldChar w:fldCharType="begin">
                <w:ffData>
                  <w:name w:val="Check1"/>
                  <w:enabled/>
                  <w:calcOnExit w:val="0"/>
                  <w:checkBox>
                    <w:sizeAuto/>
                    <w:default w:val="0"/>
                  </w:checkBox>
                </w:ffData>
              </w:fldChar>
            </w:r>
            <w:r w:rsidRPr="00C90684">
              <w:rPr>
                <w:rFonts w:eastAsiaTheme="minorHAnsi"/>
                <w:smallCaps/>
                <w:szCs w:val="22"/>
              </w:rPr>
              <w:instrText xml:space="preserve"> FORMCHECKBOX </w:instrText>
            </w:r>
            <w:r w:rsidR="00312C8E">
              <w:rPr>
                <w:rFonts w:eastAsiaTheme="minorHAnsi"/>
                <w:smallCaps/>
                <w:szCs w:val="22"/>
              </w:rPr>
            </w:r>
            <w:r w:rsidR="00312C8E">
              <w:rPr>
                <w:rFonts w:eastAsiaTheme="minorHAnsi"/>
                <w:smallCaps/>
                <w:szCs w:val="22"/>
              </w:rPr>
              <w:fldChar w:fldCharType="separate"/>
            </w:r>
            <w:r w:rsidRPr="00C90684">
              <w:rPr>
                <w:rFonts w:eastAsiaTheme="minorHAnsi"/>
                <w:smallCaps/>
                <w:szCs w:val="22"/>
              </w:rPr>
              <w:fldChar w:fldCharType="end"/>
            </w:r>
            <w:r w:rsidRPr="00C90684">
              <w:rPr>
                <w:rFonts w:eastAsiaTheme="minorHAnsi"/>
                <w:szCs w:val="22"/>
              </w:rPr>
              <w:tab/>
              <w:t>the copyright; or</w:t>
            </w:r>
          </w:p>
          <w:p w:rsidR="00C90684" w:rsidRPr="00C90684" w:rsidRDefault="00C90684" w:rsidP="000055BB">
            <w:pPr>
              <w:overflowPunct/>
              <w:autoSpaceDE/>
              <w:autoSpaceDN/>
              <w:adjustRightInd/>
              <w:spacing w:after="120" w:line="276" w:lineRule="auto"/>
              <w:jc w:val="both"/>
              <w:textAlignment w:val="auto"/>
              <w:rPr>
                <w:rFonts w:eastAsiaTheme="minorHAnsi"/>
                <w:szCs w:val="22"/>
              </w:rPr>
            </w:pPr>
            <w:r w:rsidRPr="00C90684">
              <w:rPr>
                <w:rFonts w:eastAsiaTheme="minorHAnsi"/>
                <w:smallCaps/>
                <w:szCs w:val="22"/>
              </w:rPr>
              <w:fldChar w:fldCharType="begin">
                <w:ffData>
                  <w:name w:val="Check1"/>
                  <w:enabled/>
                  <w:calcOnExit w:val="0"/>
                  <w:checkBox>
                    <w:sizeAuto/>
                    <w:default w:val="0"/>
                  </w:checkBox>
                </w:ffData>
              </w:fldChar>
            </w:r>
            <w:r w:rsidRPr="00C90684">
              <w:rPr>
                <w:rFonts w:eastAsiaTheme="minorHAnsi"/>
                <w:smallCaps/>
                <w:szCs w:val="22"/>
              </w:rPr>
              <w:instrText xml:space="preserve"> FORMCHECKBOX </w:instrText>
            </w:r>
            <w:r w:rsidR="00312C8E">
              <w:rPr>
                <w:rFonts w:eastAsiaTheme="minorHAnsi"/>
                <w:smallCaps/>
                <w:szCs w:val="22"/>
              </w:rPr>
            </w:r>
            <w:r w:rsidR="00312C8E">
              <w:rPr>
                <w:rFonts w:eastAsiaTheme="minorHAnsi"/>
                <w:smallCaps/>
                <w:szCs w:val="22"/>
              </w:rPr>
              <w:fldChar w:fldCharType="separate"/>
            </w:r>
            <w:r w:rsidRPr="00C90684">
              <w:rPr>
                <w:rFonts w:eastAsiaTheme="minorHAnsi"/>
                <w:smallCaps/>
                <w:szCs w:val="22"/>
              </w:rPr>
              <w:fldChar w:fldCharType="end"/>
            </w:r>
            <w:r w:rsidRPr="00C90684">
              <w:rPr>
                <w:rFonts w:eastAsiaTheme="minorHAnsi"/>
                <w:szCs w:val="22"/>
              </w:rPr>
              <w:tab/>
              <w:t>the non-exclusive, world-wide, free-of-charge licence (this option is only for those authors whose parent institution does not allow them to transfer the copyright for work carried out in that institution) granting the IAEA world rights for the use of the aforementioned material in this and any future editions of the publication, in all languages, and in all formats available now, or to be developed in the future (digital formats, hardcopy etc.).</w:t>
            </w:r>
          </w:p>
          <w:p w:rsidR="00C90684" w:rsidRPr="00C90684" w:rsidRDefault="00C90684" w:rsidP="00C90684">
            <w:pPr>
              <w:overflowPunct/>
              <w:autoSpaceDE/>
              <w:autoSpaceDN/>
              <w:adjustRightInd/>
              <w:spacing w:after="120" w:line="276" w:lineRule="auto"/>
              <w:textAlignment w:val="auto"/>
              <w:rPr>
                <w:rFonts w:eastAsiaTheme="minorHAnsi"/>
                <w:szCs w:val="22"/>
              </w:rPr>
            </w:pPr>
            <w:r w:rsidRPr="00C90684">
              <w:rPr>
                <w:rFonts w:eastAsiaTheme="minorHAnsi"/>
                <w:b/>
                <w:szCs w:val="22"/>
              </w:rPr>
              <w:t>Please note:</w:t>
            </w:r>
            <w:r w:rsidRPr="00C90684">
              <w:rPr>
                <w:rFonts w:eastAsiaTheme="minorHAnsi"/>
                <w:szCs w:val="22"/>
              </w:rPr>
              <w:t xml:space="preserve"> If granting the licence mentioned above, please supply any copyright acknowledgement text required.</w:t>
            </w:r>
          </w:p>
          <w:p w:rsidR="00C90684" w:rsidRPr="00C90684" w:rsidRDefault="00C90684" w:rsidP="00C90684">
            <w:pPr>
              <w:overflowPunct/>
              <w:autoSpaceDE/>
              <w:autoSpaceDN/>
              <w:adjustRightInd/>
              <w:spacing w:after="120" w:line="276" w:lineRule="auto"/>
              <w:textAlignment w:val="auto"/>
              <w:rPr>
                <w:rFonts w:eastAsiaTheme="minorHAnsi"/>
                <w:szCs w:val="22"/>
              </w:rPr>
            </w:pPr>
          </w:p>
          <w:p w:rsidR="00C90684" w:rsidRPr="00C90684" w:rsidRDefault="00C90684" w:rsidP="00C90684">
            <w:pPr>
              <w:overflowPunct/>
              <w:autoSpaceDE/>
              <w:autoSpaceDN/>
              <w:adjustRightInd/>
              <w:spacing w:after="120" w:line="276" w:lineRule="auto"/>
              <w:textAlignment w:val="auto"/>
              <w:rPr>
                <w:rFonts w:eastAsiaTheme="minorHAnsi"/>
                <w:szCs w:val="22"/>
              </w:rPr>
            </w:pPr>
            <w:r w:rsidRPr="00C90684">
              <w:rPr>
                <w:rFonts w:eastAsiaTheme="minorHAnsi"/>
                <w:szCs w:val="22"/>
              </w:rPr>
              <w:t>Furthermore, I herewith declare:</w:t>
            </w:r>
          </w:p>
          <w:p w:rsidR="00C90684" w:rsidRPr="00C90684" w:rsidRDefault="00C90684" w:rsidP="00C90684">
            <w:pPr>
              <w:overflowPunct/>
              <w:autoSpaceDE/>
              <w:autoSpaceDN/>
              <w:adjustRightInd/>
              <w:spacing w:after="120" w:line="276" w:lineRule="auto"/>
              <w:jc w:val="both"/>
              <w:textAlignment w:val="auto"/>
              <w:rPr>
                <w:rFonts w:eastAsiaTheme="minorHAnsi"/>
                <w:szCs w:val="22"/>
              </w:rPr>
            </w:pPr>
            <w:r w:rsidRPr="00C90684">
              <w:rPr>
                <w:rFonts w:eastAsiaTheme="minorHAnsi"/>
                <w:smallCaps/>
                <w:szCs w:val="22"/>
              </w:rPr>
              <w:fldChar w:fldCharType="begin">
                <w:ffData>
                  <w:name w:val="Check1"/>
                  <w:enabled/>
                  <w:calcOnExit w:val="0"/>
                  <w:checkBox>
                    <w:sizeAuto/>
                    <w:default w:val="0"/>
                  </w:checkBox>
                </w:ffData>
              </w:fldChar>
            </w:r>
            <w:r w:rsidRPr="00C90684">
              <w:rPr>
                <w:rFonts w:eastAsiaTheme="minorHAnsi"/>
                <w:smallCaps/>
                <w:szCs w:val="22"/>
              </w:rPr>
              <w:instrText xml:space="preserve"> FORMCHECKBOX </w:instrText>
            </w:r>
            <w:r w:rsidR="00312C8E">
              <w:rPr>
                <w:rFonts w:eastAsiaTheme="minorHAnsi"/>
                <w:smallCaps/>
                <w:szCs w:val="22"/>
              </w:rPr>
            </w:r>
            <w:r w:rsidR="00312C8E">
              <w:rPr>
                <w:rFonts w:eastAsiaTheme="minorHAnsi"/>
                <w:smallCaps/>
                <w:szCs w:val="22"/>
              </w:rPr>
              <w:fldChar w:fldCharType="separate"/>
            </w:r>
            <w:r w:rsidRPr="00C90684">
              <w:rPr>
                <w:rFonts w:eastAsiaTheme="minorHAnsi"/>
                <w:smallCaps/>
                <w:szCs w:val="22"/>
              </w:rPr>
              <w:fldChar w:fldCharType="end"/>
            </w:r>
            <w:r w:rsidRPr="00C90684">
              <w:rPr>
                <w:rFonts w:eastAsiaTheme="minorHAnsi"/>
                <w:smallCaps/>
                <w:szCs w:val="22"/>
              </w:rPr>
              <w:tab/>
            </w:r>
            <w:r w:rsidRPr="00C90684">
              <w:rPr>
                <w:rFonts w:eastAsiaTheme="minorHAnsi"/>
                <w:szCs w:val="22"/>
              </w:rPr>
              <w:t>that the material submitted to the IAEA is original, except for such</w:t>
            </w:r>
            <w:r w:rsidRPr="00C90684">
              <w:rPr>
                <w:rFonts w:eastAsiaTheme="minorHAnsi"/>
                <w:bCs/>
                <w:iCs/>
                <w:szCs w:val="22"/>
              </w:rPr>
              <w:t xml:space="preserve"> excerpts from copyrighted works as may be included with the permission of the copyright holder thereof, has been written by the stated authors, has not been published before, and is not under consideration for publication by another entity;</w:t>
            </w:r>
          </w:p>
          <w:p w:rsidR="00C90684" w:rsidRPr="00C90684" w:rsidRDefault="00C90684" w:rsidP="00510CDF">
            <w:pPr>
              <w:overflowPunct/>
              <w:autoSpaceDE/>
              <w:autoSpaceDN/>
              <w:adjustRightInd/>
              <w:spacing w:after="120" w:line="276" w:lineRule="auto"/>
              <w:jc w:val="both"/>
              <w:textAlignment w:val="auto"/>
              <w:rPr>
                <w:rFonts w:eastAsiaTheme="minorHAnsi"/>
                <w:szCs w:val="22"/>
              </w:rPr>
            </w:pPr>
            <w:r w:rsidRPr="00C90684">
              <w:rPr>
                <w:rFonts w:eastAsiaTheme="minorHAnsi"/>
                <w:szCs w:val="22"/>
              </w:rPr>
              <w:fldChar w:fldCharType="begin">
                <w:ffData>
                  <w:name w:val="Check1"/>
                  <w:enabled/>
                  <w:calcOnExit w:val="0"/>
                  <w:checkBox>
                    <w:sizeAuto/>
                    <w:default w:val="0"/>
                  </w:checkBox>
                </w:ffData>
              </w:fldChar>
            </w:r>
            <w:r w:rsidRPr="00C90684">
              <w:rPr>
                <w:rFonts w:eastAsiaTheme="minorHAnsi"/>
                <w:szCs w:val="22"/>
              </w:rPr>
              <w:instrText xml:space="preserve"> FORMCHECKBOX </w:instrText>
            </w:r>
            <w:r w:rsidR="00312C8E">
              <w:rPr>
                <w:rFonts w:eastAsiaTheme="minorHAnsi"/>
                <w:szCs w:val="22"/>
              </w:rPr>
            </w:r>
            <w:r w:rsidR="00312C8E">
              <w:rPr>
                <w:rFonts w:eastAsiaTheme="minorHAnsi"/>
                <w:szCs w:val="22"/>
              </w:rPr>
              <w:fldChar w:fldCharType="separate"/>
            </w:r>
            <w:r w:rsidRPr="00C90684">
              <w:rPr>
                <w:rFonts w:eastAsiaTheme="minorHAnsi"/>
                <w:szCs w:val="22"/>
              </w:rPr>
              <w:fldChar w:fldCharType="end"/>
            </w:r>
            <w:r w:rsidRPr="00C90684">
              <w:rPr>
                <w:rFonts w:eastAsiaTheme="minorHAnsi"/>
                <w:szCs w:val="22"/>
              </w:rPr>
              <w:tab/>
            </w:r>
            <w:r w:rsidRPr="00C90684">
              <w:rPr>
                <w:rFonts w:eastAsiaTheme="minorHAnsi"/>
                <w:bCs/>
                <w:iCs/>
                <w:szCs w:val="22"/>
              </w:rPr>
              <w:t xml:space="preserve">that </w:t>
            </w:r>
            <w:r w:rsidRPr="00C90684">
              <w:rPr>
                <w:rFonts w:eastAsiaTheme="minorHAnsi"/>
                <w:szCs w:val="22"/>
              </w:rPr>
              <w:t xml:space="preserve">any permissions and rights to publish required for third-party content, including but not limited to </w:t>
            </w:r>
            <w:r w:rsidR="00510CDF">
              <w:rPr>
                <w:rFonts w:eastAsiaTheme="minorHAnsi"/>
                <w:szCs w:val="22"/>
              </w:rPr>
              <w:t>f</w:t>
            </w:r>
            <w:r w:rsidRPr="00C90684">
              <w:rPr>
                <w:rFonts w:eastAsiaTheme="minorHAnsi"/>
                <w:szCs w:val="22"/>
              </w:rPr>
              <w:t xml:space="preserve">igures and </w:t>
            </w:r>
            <w:r w:rsidR="00510CDF">
              <w:rPr>
                <w:rFonts w:eastAsiaTheme="minorHAnsi"/>
                <w:szCs w:val="22"/>
              </w:rPr>
              <w:t>t</w:t>
            </w:r>
            <w:r w:rsidRPr="00C90684">
              <w:rPr>
                <w:rFonts w:eastAsiaTheme="minorHAnsi"/>
                <w:szCs w:val="22"/>
              </w:rPr>
              <w:t>ables, have been obtained, that all published material is correctly referenced; and</w:t>
            </w:r>
          </w:p>
          <w:p w:rsidR="00C90684" w:rsidRPr="00C90684" w:rsidRDefault="00C90684" w:rsidP="00C90684">
            <w:pPr>
              <w:overflowPunct/>
              <w:autoSpaceDE/>
              <w:autoSpaceDN/>
              <w:adjustRightInd/>
              <w:spacing w:after="120" w:line="276" w:lineRule="auto"/>
              <w:jc w:val="both"/>
              <w:textAlignment w:val="auto"/>
              <w:rPr>
                <w:rFonts w:eastAsiaTheme="minorHAnsi"/>
                <w:szCs w:val="22"/>
              </w:rPr>
            </w:pPr>
            <w:r w:rsidRPr="00C90684">
              <w:rPr>
                <w:rFonts w:eastAsiaTheme="minorHAnsi"/>
                <w:smallCaps/>
                <w:szCs w:val="22"/>
              </w:rPr>
              <w:fldChar w:fldCharType="begin">
                <w:ffData>
                  <w:name w:val="Check1"/>
                  <w:enabled/>
                  <w:calcOnExit w:val="0"/>
                  <w:checkBox>
                    <w:sizeAuto/>
                    <w:default w:val="0"/>
                  </w:checkBox>
                </w:ffData>
              </w:fldChar>
            </w:r>
            <w:r w:rsidRPr="00C90684">
              <w:rPr>
                <w:rFonts w:eastAsiaTheme="minorHAnsi"/>
                <w:smallCaps/>
                <w:szCs w:val="22"/>
              </w:rPr>
              <w:instrText xml:space="preserve"> FORMCHECKBOX </w:instrText>
            </w:r>
            <w:r w:rsidR="00312C8E">
              <w:rPr>
                <w:rFonts w:eastAsiaTheme="minorHAnsi"/>
                <w:smallCaps/>
                <w:szCs w:val="22"/>
              </w:rPr>
            </w:r>
            <w:r w:rsidR="00312C8E">
              <w:rPr>
                <w:rFonts w:eastAsiaTheme="minorHAnsi"/>
                <w:smallCaps/>
                <w:szCs w:val="22"/>
              </w:rPr>
              <w:fldChar w:fldCharType="separate"/>
            </w:r>
            <w:r w:rsidRPr="00C90684">
              <w:rPr>
                <w:rFonts w:eastAsiaTheme="minorHAnsi"/>
                <w:smallCaps/>
                <w:szCs w:val="22"/>
              </w:rPr>
              <w:fldChar w:fldCharType="end"/>
            </w:r>
            <w:r w:rsidRPr="00C90684">
              <w:rPr>
                <w:rFonts w:eastAsiaTheme="minorHAnsi"/>
                <w:smallCaps/>
                <w:szCs w:val="22"/>
              </w:rPr>
              <w:tab/>
            </w:r>
            <w:proofErr w:type="gramStart"/>
            <w:r w:rsidRPr="00C90684">
              <w:rPr>
                <w:rFonts w:eastAsiaTheme="minorHAnsi"/>
                <w:szCs w:val="22"/>
              </w:rPr>
              <w:t>that</w:t>
            </w:r>
            <w:proofErr w:type="gramEnd"/>
            <w:r w:rsidRPr="00C90684">
              <w:rPr>
                <w:rFonts w:eastAsiaTheme="minorHAnsi"/>
                <w:szCs w:val="22"/>
              </w:rPr>
              <w:t xml:space="preserve"> the material submitted to the IAEA does not contain any </w:t>
            </w:r>
            <w:r w:rsidRPr="00C90684">
              <w:rPr>
                <w:rFonts w:eastAsiaTheme="minorHAnsi"/>
                <w:bCs/>
                <w:iCs/>
                <w:szCs w:val="22"/>
              </w:rPr>
              <w:t>libellous or other unlawful statements and does not contain any materials that violate any personal or proprietary rights of any person or entity</w:t>
            </w:r>
            <w:r w:rsidRPr="00C90684">
              <w:rPr>
                <w:rFonts w:eastAsiaTheme="minorHAnsi"/>
                <w:szCs w:val="22"/>
              </w:rPr>
              <w:t>.</w:t>
            </w:r>
          </w:p>
          <w:p w:rsidR="00C90684" w:rsidRPr="00C90684" w:rsidRDefault="00C90684" w:rsidP="00C90684">
            <w:pPr>
              <w:overflowPunct/>
              <w:autoSpaceDE/>
              <w:autoSpaceDN/>
              <w:adjustRightInd/>
              <w:spacing w:after="120" w:line="276" w:lineRule="auto"/>
              <w:textAlignment w:val="auto"/>
              <w:rPr>
                <w:rFonts w:eastAsiaTheme="minorHAnsi"/>
                <w:szCs w:val="22"/>
              </w:rPr>
            </w:pPr>
          </w:p>
          <w:p w:rsidR="00441DB8" w:rsidRPr="007B59D3" w:rsidRDefault="00C90684" w:rsidP="00C90684">
            <w:pPr>
              <w:overflowPunct/>
              <w:autoSpaceDE/>
              <w:autoSpaceDN/>
              <w:adjustRightInd/>
              <w:spacing w:after="200" w:line="276" w:lineRule="auto"/>
              <w:textAlignment w:val="auto"/>
              <w:rPr>
                <w:b/>
                <w:bCs/>
              </w:rPr>
            </w:pPr>
            <w:r w:rsidRPr="00C90684">
              <w:rPr>
                <w:rFonts w:eastAsiaTheme="minorHAnsi"/>
                <w:b/>
                <w:bCs/>
                <w:szCs w:val="22"/>
              </w:rPr>
              <w:t>Date:</w:t>
            </w:r>
            <w:r w:rsidRPr="00C90684">
              <w:rPr>
                <w:rFonts w:eastAsiaTheme="minorHAnsi"/>
                <w:b/>
                <w:bCs/>
                <w:szCs w:val="22"/>
              </w:rPr>
              <w:tab/>
            </w:r>
            <w:r w:rsidRPr="00C90684">
              <w:rPr>
                <w:rFonts w:eastAsiaTheme="minorHAnsi"/>
                <w:b/>
                <w:bCs/>
                <w:szCs w:val="22"/>
              </w:rPr>
              <w:tab/>
            </w:r>
            <w:r w:rsidRPr="00C90684">
              <w:rPr>
                <w:rFonts w:eastAsiaTheme="minorHAnsi"/>
                <w:b/>
                <w:bCs/>
                <w:szCs w:val="22"/>
              </w:rPr>
              <w:tab/>
            </w:r>
            <w:r w:rsidRPr="00C90684">
              <w:rPr>
                <w:rFonts w:eastAsiaTheme="minorHAnsi"/>
                <w:b/>
                <w:bCs/>
                <w:szCs w:val="22"/>
              </w:rPr>
              <w:tab/>
            </w:r>
            <w:r w:rsidRPr="00C90684">
              <w:rPr>
                <w:rFonts w:eastAsiaTheme="minorHAnsi"/>
                <w:b/>
                <w:bCs/>
                <w:szCs w:val="22"/>
              </w:rPr>
              <w:tab/>
              <w:t>Signature of main author:</w:t>
            </w:r>
          </w:p>
        </w:tc>
      </w:tr>
    </w:tbl>
    <w:p w:rsidR="009D311D" w:rsidRDefault="009D311D" w:rsidP="00D04D6D">
      <w:pPr>
        <w:pStyle w:val="BodyText"/>
      </w:pPr>
    </w:p>
    <w:sectPr w:rsidR="009D311D" w:rsidSect="00E44416">
      <w:headerReference w:type="even" r:id="rId10"/>
      <w:headerReference w:type="default" r:id="rId11"/>
      <w:footerReference w:type="default" r:id="rId12"/>
      <w:headerReference w:type="first" r:id="rId13"/>
      <w:type w:val="oddPage"/>
      <w:pgSz w:w="11907" w:h="16840" w:code="9"/>
      <w:pgMar w:top="1276" w:right="1418" w:bottom="284"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72" w:rsidRDefault="00CC7B72">
      <w:r>
        <w:separator/>
      </w:r>
    </w:p>
  </w:endnote>
  <w:endnote w:type="continuationSeparator" w:id="0">
    <w:p w:rsidR="00CC7B72" w:rsidRDefault="00C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72" w:rsidRDefault="00CC7B72">
    <w:pPr>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72" w:rsidRDefault="00CC7B72">
      <w:r>
        <w:t>___________________________________________________________________________</w:t>
      </w:r>
    </w:p>
  </w:footnote>
  <w:footnote w:type="continuationSeparator" w:id="0">
    <w:p w:rsidR="00CC7B72" w:rsidRDefault="00CC7B72">
      <w:r>
        <w:t>___________________________________________________________________________</w:t>
      </w:r>
    </w:p>
  </w:footnote>
  <w:footnote w:type="continuationNotice" w:id="1">
    <w:p w:rsidR="00CC7B72" w:rsidRDefault="00CC7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DF" w:rsidRDefault="00510CDF" w:rsidP="000055BB">
    <w:pPr>
      <w:pStyle w:val="Header"/>
      <w:spacing w:after="0"/>
    </w:pPr>
    <w:r>
      <w:br/>
      <w:t xml:space="preserve">Page </w:t>
    </w:r>
    <w:r>
      <w:fldChar w:fldCharType="begin"/>
    </w:r>
    <w:r>
      <w:instrText xml:space="preserve"> PAGE </w:instrText>
    </w:r>
    <w:r>
      <w:fldChar w:fldCharType="separate"/>
    </w:r>
    <w:r w:rsidR="00312C8E">
      <w:rPr>
        <w:noProof/>
      </w:rPr>
      <w:t>2</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72" w:rsidRDefault="00CC7B72">
    <w:pPr>
      <w:rPr>
        <w:sz w:val="2"/>
      </w:rPr>
    </w:pPr>
  </w:p>
  <w:p w:rsidR="00CC7B72" w:rsidRDefault="00CC7B72">
    <w:pPr>
      <w:jc w:val="right"/>
    </w:pPr>
    <w:r>
      <w:br/>
      <w:t xml:space="preserve">Page </w:t>
    </w:r>
    <w:r>
      <w:fldChar w:fldCharType="begin"/>
    </w:r>
    <w:r>
      <w:instrText xml:space="preserve"> PAGE </w:instrText>
    </w:r>
    <w:r>
      <w:fldChar w:fldCharType="separate"/>
    </w:r>
    <w:r w:rsidR="00824223">
      <w:rPr>
        <w:noProof/>
      </w:rPr>
      <w:t>2</w:t>
    </w:r>
    <w:r>
      <w:fldChar w:fldCharType="end"/>
    </w:r>
    <w:bookmarkStart w:id="2" w:name="DOC_bkmClassification1"/>
    <w:r>
      <w:br/>
    </w:r>
  </w:p>
  <w:bookmarkEnd w:id="2"/>
  <w:p w:rsidR="00CC7B72" w:rsidRDefault="00CC7B72">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C90684" w:rsidRPr="00C90684">
      <w:trPr>
        <w:cantSplit/>
        <w:trHeight w:val="716"/>
      </w:trPr>
      <w:tc>
        <w:tcPr>
          <w:tcW w:w="979" w:type="dxa"/>
          <w:vMerge w:val="restart"/>
        </w:tcPr>
        <w:p w:rsidR="00CC7B72" w:rsidRDefault="00CC7B72">
          <w:pPr>
            <w:spacing w:before="180"/>
            <w:ind w:left="17"/>
          </w:pPr>
          <w:r>
            <w:rPr>
              <w:noProof/>
              <w:lang w:eastAsia="en-GB"/>
            </w:rPr>
            <w:drawing>
              <wp:inline distT="0" distB="0" distL="0" distR="0" wp14:anchorId="4ED537C0" wp14:editId="64C89DE2">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CC7B72" w:rsidRDefault="00CC7B72">
          <w:pPr>
            <w:spacing w:after="20"/>
          </w:pPr>
          <w:r>
            <w:rPr>
              <w:noProof/>
              <w:lang w:eastAsia="en-GB"/>
            </w:rPr>
            <w:drawing>
              <wp:inline distT="0" distB="0" distL="0" distR="0" wp14:anchorId="7F5DDED5" wp14:editId="4F3A9B9F">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CC7B72" w:rsidRPr="0074636D" w:rsidRDefault="00CC7B72" w:rsidP="001818AA">
          <w:pPr>
            <w:pStyle w:val="zyxConfidBlack"/>
            <w:framePr w:wrap="auto" w:vAnchor="margin" w:hAnchor="text" w:xAlign="left" w:yAlign="inline"/>
            <w:spacing w:before="0"/>
            <w:suppressOverlap w:val="0"/>
            <w:rPr>
              <w:color w:val="auto"/>
              <w:sz w:val="24"/>
            </w:rPr>
          </w:pPr>
          <w:r w:rsidRPr="00C90684">
            <w:rPr>
              <w:bCs w:val="0"/>
              <w:color w:val="auto"/>
              <w:sz w:val="28"/>
              <w:szCs w:val="28"/>
            </w:rPr>
            <w:t>F</w:t>
          </w:r>
          <w:r w:rsidRPr="00C90684">
            <w:rPr>
              <w:bCs w:val="0"/>
              <w:caps w:val="0"/>
              <w:color w:val="auto"/>
              <w:sz w:val="28"/>
              <w:szCs w:val="28"/>
            </w:rPr>
            <w:t>orm</w:t>
          </w:r>
          <w:r w:rsidRPr="00C90684">
            <w:rPr>
              <w:caps w:val="0"/>
              <w:color w:val="auto"/>
              <w:sz w:val="28"/>
              <w:szCs w:val="28"/>
            </w:rPr>
            <w:t xml:space="preserve"> B</w:t>
          </w:r>
          <w:r w:rsidRPr="00C90684">
            <w:rPr>
              <w:caps w:val="0"/>
              <w:color w:val="auto"/>
              <w:sz w:val="28"/>
              <w:szCs w:val="28"/>
            </w:rPr>
            <w:br/>
          </w:r>
          <w:r w:rsidR="0074636D" w:rsidRPr="0074636D">
            <w:rPr>
              <w:caps w:val="0"/>
              <w:color w:val="auto"/>
              <w:sz w:val="24"/>
              <w:szCs w:val="24"/>
            </w:rPr>
            <w:t>CN-263</w:t>
          </w:r>
        </w:p>
        <w:p w:rsidR="00CC7B72" w:rsidRPr="00C90684" w:rsidRDefault="00CC7B72">
          <w:pPr>
            <w:pStyle w:val="zyxConfid2Red"/>
            <w:spacing w:after="0" w:line="240" w:lineRule="auto"/>
            <w:rPr>
              <w:color w:val="auto"/>
            </w:rPr>
          </w:pPr>
          <w:r w:rsidRPr="00C90684">
            <w:rPr>
              <w:color w:val="auto"/>
            </w:rPr>
            <w:fldChar w:fldCharType="begin"/>
          </w:r>
          <w:r w:rsidRPr="00C90684">
            <w:rPr>
              <w:color w:val="auto"/>
            </w:rPr>
            <w:instrText>DOCPROPERTY "IaeaClassification2"  \* MERGEFORMAT</w:instrText>
          </w:r>
          <w:r w:rsidRPr="00C90684">
            <w:rPr>
              <w:color w:val="auto"/>
            </w:rPr>
            <w:fldChar w:fldCharType="end"/>
          </w:r>
        </w:p>
      </w:tc>
    </w:tr>
    <w:tr w:rsidR="00C90684" w:rsidRPr="00C90684">
      <w:trPr>
        <w:cantSplit/>
        <w:trHeight w:val="167"/>
      </w:trPr>
      <w:tc>
        <w:tcPr>
          <w:tcW w:w="979" w:type="dxa"/>
          <w:vMerge/>
        </w:tcPr>
        <w:p w:rsidR="00CC7B72" w:rsidRDefault="00CC7B72">
          <w:pPr>
            <w:spacing w:before="57"/>
          </w:pPr>
        </w:p>
      </w:tc>
      <w:tc>
        <w:tcPr>
          <w:tcW w:w="3638" w:type="dxa"/>
          <w:vAlign w:val="bottom"/>
        </w:tcPr>
        <w:p w:rsidR="00CC7B72" w:rsidRDefault="00CC7B72">
          <w:pPr>
            <w:pStyle w:val="zyxLogo"/>
          </w:pPr>
          <w:r>
            <w:t>International Atomic Energy Agency</w:t>
          </w:r>
        </w:p>
      </w:tc>
      <w:tc>
        <w:tcPr>
          <w:tcW w:w="5702" w:type="dxa"/>
          <w:vMerge/>
          <w:vAlign w:val="bottom"/>
        </w:tcPr>
        <w:p w:rsidR="00CC7B72" w:rsidRPr="00C90684" w:rsidRDefault="00CC7B72">
          <w:pPr>
            <w:pStyle w:val="Heading9"/>
            <w:spacing w:before="0" w:after="10"/>
          </w:pPr>
        </w:p>
      </w:tc>
    </w:tr>
  </w:tbl>
  <w:p w:rsidR="00CC7B72" w:rsidRDefault="00CC7B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4450DA"/>
    <w:rsid w:val="000055BB"/>
    <w:rsid w:val="00031C33"/>
    <w:rsid w:val="00031D37"/>
    <w:rsid w:val="000400F6"/>
    <w:rsid w:val="000503E8"/>
    <w:rsid w:val="000557BE"/>
    <w:rsid w:val="000719C9"/>
    <w:rsid w:val="00071C2A"/>
    <w:rsid w:val="000926D0"/>
    <w:rsid w:val="000C56A7"/>
    <w:rsid w:val="000C6F9E"/>
    <w:rsid w:val="000D7190"/>
    <w:rsid w:val="000D77C6"/>
    <w:rsid w:val="000F26E3"/>
    <w:rsid w:val="00103848"/>
    <w:rsid w:val="001432D6"/>
    <w:rsid w:val="00144896"/>
    <w:rsid w:val="001546D9"/>
    <w:rsid w:val="00155E6B"/>
    <w:rsid w:val="0015681C"/>
    <w:rsid w:val="001818AA"/>
    <w:rsid w:val="001B7E08"/>
    <w:rsid w:val="001C422B"/>
    <w:rsid w:val="001D4880"/>
    <w:rsid w:val="001D7381"/>
    <w:rsid w:val="0022584B"/>
    <w:rsid w:val="00244E40"/>
    <w:rsid w:val="002608BB"/>
    <w:rsid w:val="002676BF"/>
    <w:rsid w:val="00281D37"/>
    <w:rsid w:val="00284957"/>
    <w:rsid w:val="002868DD"/>
    <w:rsid w:val="002935B8"/>
    <w:rsid w:val="002C1E0A"/>
    <w:rsid w:val="002C2D3B"/>
    <w:rsid w:val="002D6B3B"/>
    <w:rsid w:val="002E37B6"/>
    <w:rsid w:val="003000E4"/>
    <w:rsid w:val="003019CC"/>
    <w:rsid w:val="00306DB9"/>
    <w:rsid w:val="00312C8E"/>
    <w:rsid w:val="0031401B"/>
    <w:rsid w:val="00330E24"/>
    <w:rsid w:val="00342680"/>
    <w:rsid w:val="00361EC5"/>
    <w:rsid w:val="00386681"/>
    <w:rsid w:val="0038768A"/>
    <w:rsid w:val="003A1DEA"/>
    <w:rsid w:val="003A7670"/>
    <w:rsid w:val="003B7FB4"/>
    <w:rsid w:val="003C0D73"/>
    <w:rsid w:val="003C6E6E"/>
    <w:rsid w:val="003C7113"/>
    <w:rsid w:val="003E010D"/>
    <w:rsid w:val="003E130D"/>
    <w:rsid w:val="003E7771"/>
    <w:rsid w:val="003F32F7"/>
    <w:rsid w:val="0040793A"/>
    <w:rsid w:val="00414EE9"/>
    <w:rsid w:val="004224D1"/>
    <w:rsid w:val="00425152"/>
    <w:rsid w:val="00426CD6"/>
    <w:rsid w:val="00441228"/>
    <w:rsid w:val="00441DB8"/>
    <w:rsid w:val="004429EB"/>
    <w:rsid w:val="004450DA"/>
    <w:rsid w:val="00445540"/>
    <w:rsid w:val="00470B58"/>
    <w:rsid w:val="00470E7B"/>
    <w:rsid w:val="004A6436"/>
    <w:rsid w:val="004A6C2B"/>
    <w:rsid w:val="004B66A6"/>
    <w:rsid w:val="004D7B5C"/>
    <w:rsid w:val="00510CDF"/>
    <w:rsid w:val="00527AC4"/>
    <w:rsid w:val="00537C60"/>
    <w:rsid w:val="00541A0F"/>
    <w:rsid w:val="005449AD"/>
    <w:rsid w:val="00553D6D"/>
    <w:rsid w:val="005557AE"/>
    <w:rsid w:val="00572726"/>
    <w:rsid w:val="0058378F"/>
    <w:rsid w:val="00597B3D"/>
    <w:rsid w:val="005A33D0"/>
    <w:rsid w:val="005A6D2E"/>
    <w:rsid w:val="005B1961"/>
    <w:rsid w:val="005B2B5E"/>
    <w:rsid w:val="005C0011"/>
    <w:rsid w:val="005C1D99"/>
    <w:rsid w:val="005D5AF1"/>
    <w:rsid w:val="005D76C6"/>
    <w:rsid w:val="005E727C"/>
    <w:rsid w:val="005F2A78"/>
    <w:rsid w:val="00600DA4"/>
    <w:rsid w:val="0061526E"/>
    <w:rsid w:val="00633275"/>
    <w:rsid w:val="00642AC1"/>
    <w:rsid w:val="00672E73"/>
    <w:rsid w:val="00676797"/>
    <w:rsid w:val="00696E53"/>
    <w:rsid w:val="006B1FC1"/>
    <w:rsid w:val="006C0524"/>
    <w:rsid w:val="006C0D67"/>
    <w:rsid w:val="006C3D3F"/>
    <w:rsid w:val="006D6ECA"/>
    <w:rsid w:val="006F7CFB"/>
    <w:rsid w:val="00702241"/>
    <w:rsid w:val="007115D4"/>
    <w:rsid w:val="00715C7A"/>
    <w:rsid w:val="007238AA"/>
    <w:rsid w:val="00725499"/>
    <w:rsid w:val="00733B03"/>
    <w:rsid w:val="00734573"/>
    <w:rsid w:val="00741310"/>
    <w:rsid w:val="00742266"/>
    <w:rsid w:val="0074636D"/>
    <w:rsid w:val="00753036"/>
    <w:rsid w:val="00756F28"/>
    <w:rsid w:val="00764A80"/>
    <w:rsid w:val="00794FFB"/>
    <w:rsid w:val="007B59D3"/>
    <w:rsid w:val="007D021D"/>
    <w:rsid w:val="007F0AF8"/>
    <w:rsid w:val="007F7AB2"/>
    <w:rsid w:val="00812C5E"/>
    <w:rsid w:val="00824223"/>
    <w:rsid w:val="00825110"/>
    <w:rsid w:val="0085093B"/>
    <w:rsid w:val="00861E80"/>
    <w:rsid w:val="0086235C"/>
    <w:rsid w:val="0086379B"/>
    <w:rsid w:val="00883F7E"/>
    <w:rsid w:val="008846B6"/>
    <w:rsid w:val="008921E1"/>
    <w:rsid w:val="008A01D5"/>
    <w:rsid w:val="008B21C6"/>
    <w:rsid w:val="008C04EC"/>
    <w:rsid w:val="008D5BE3"/>
    <w:rsid w:val="008F177B"/>
    <w:rsid w:val="00901482"/>
    <w:rsid w:val="00907C59"/>
    <w:rsid w:val="00911D29"/>
    <w:rsid w:val="00915F47"/>
    <w:rsid w:val="00927916"/>
    <w:rsid w:val="00937766"/>
    <w:rsid w:val="00941293"/>
    <w:rsid w:val="00952203"/>
    <w:rsid w:val="00954AFA"/>
    <w:rsid w:val="0096627D"/>
    <w:rsid w:val="0097018B"/>
    <w:rsid w:val="00974B30"/>
    <w:rsid w:val="00985168"/>
    <w:rsid w:val="009956E1"/>
    <w:rsid w:val="009A02C8"/>
    <w:rsid w:val="009A437E"/>
    <w:rsid w:val="009D0E47"/>
    <w:rsid w:val="009D311D"/>
    <w:rsid w:val="009E02D1"/>
    <w:rsid w:val="009E0DBC"/>
    <w:rsid w:val="009E5EC2"/>
    <w:rsid w:val="00A34CB9"/>
    <w:rsid w:val="00A362CB"/>
    <w:rsid w:val="00A54BAA"/>
    <w:rsid w:val="00A64614"/>
    <w:rsid w:val="00A6744F"/>
    <w:rsid w:val="00A75C0F"/>
    <w:rsid w:val="00A9125C"/>
    <w:rsid w:val="00AA43FF"/>
    <w:rsid w:val="00AB0F15"/>
    <w:rsid w:val="00AF183E"/>
    <w:rsid w:val="00B06720"/>
    <w:rsid w:val="00B431E8"/>
    <w:rsid w:val="00B47F2B"/>
    <w:rsid w:val="00B620B6"/>
    <w:rsid w:val="00B65833"/>
    <w:rsid w:val="00B737FB"/>
    <w:rsid w:val="00B92B87"/>
    <w:rsid w:val="00B9404C"/>
    <w:rsid w:val="00BA6E9E"/>
    <w:rsid w:val="00BC09C1"/>
    <w:rsid w:val="00BC6EE3"/>
    <w:rsid w:val="00BE59B6"/>
    <w:rsid w:val="00BF3814"/>
    <w:rsid w:val="00BF38F3"/>
    <w:rsid w:val="00BF5F0B"/>
    <w:rsid w:val="00C07B13"/>
    <w:rsid w:val="00C20404"/>
    <w:rsid w:val="00C37B3C"/>
    <w:rsid w:val="00C42559"/>
    <w:rsid w:val="00C42C17"/>
    <w:rsid w:val="00C45EB5"/>
    <w:rsid w:val="00C63098"/>
    <w:rsid w:val="00C778AE"/>
    <w:rsid w:val="00C821B9"/>
    <w:rsid w:val="00C90684"/>
    <w:rsid w:val="00C919C0"/>
    <w:rsid w:val="00CA06DD"/>
    <w:rsid w:val="00CC4E37"/>
    <w:rsid w:val="00CC7B72"/>
    <w:rsid w:val="00CD09F7"/>
    <w:rsid w:val="00CD5FD7"/>
    <w:rsid w:val="00CE2421"/>
    <w:rsid w:val="00CE4B9F"/>
    <w:rsid w:val="00D04D6D"/>
    <w:rsid w:val="00D26E1F"/>
    <w:rsid w:val="00D32B4E"/>
    <w:rsid w:val="00D411FA"/>
    <w:rsid w:val="00D767F3"/>
    <w:rsid w:val="00D94D49"/>
    <w:rsid w:val="00E138E8"/>
    <w:rsid w:val="00E33AAA"/>
    <w:rsid w:val="00E33CE8"/>
    <w:rsid w:val="00E425A1"/>
    <w:rsid w:val="00E4363B"/>
    <w:rsid w:val="00E44416"/>
    <w:rsid w:val="00E56997"/>
    <w:rsid w:val="00E71FDA"/>
    <w:rsid w:val="00EB6C05"/>
    <w:rsid w:val="00EB7F5F"/>
    <w:rsid w:val="00EC42D5"/>
    <w:rsid w:val="00ED0BE9"/>
    <w:rsid w:val="00EE44A1"/>
    <w:rsid w:val="00EE5890"/>
    <w:rsid w:val="00EF48CA"/>
    <w:rsid w:val="00F10252"/>
    <w:rsid w:val="00F13D4F"/>
    <w:rsid w:val="00F227B1"/>
    <w:rsid w:val="00F35A8B"/>
    <w:rsid w:val="00F3657D"/>
    <w:rsid w:val="00F46C85"/>
    <w:rsid w:val="00F75BA3"/>
    <w:rsid w:val="00F80168"/>
    <w:rsid w:val="00FE23F2"/>
    <w:rsid w:val="00FF4D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paragraph" w:styleId="BalloonText">
    <w:name w:val="Balloon Text"/>
    <w:basedOn w:val="Normal"/>
    <w:semiHidden/>
    <w:rsid w:val="002E37B6"/>
    <w:rPr>
      <w:rFonts w:ascii="Tahoma" w:hAnsi="Tahoma" w:cs="Tahoma"/>
      <w:sz w:val="16"/>
      <w:szCs w:val="16"/>
    </w:rPr>
  </w:style>
  <w:style w:type="character" w:styleId="Hyperlink">
    <w:name w:val="Hyperlink"/>
    <w:basedOn w:val="DefaultParagraphFont"/>
    <w:rsid w:val="002868DD"/>
    <w:rPr>
      <w:color w:val="0000FF"/>
      <w:u w:val="single"/>
    </w:rPr>
  </w:style>
  <w:style w:type="paragraph" w:styleId="Revision">
    <w:name w:val="Revision"/>
    <w:hidden/>
    <w:uiPriority w:val="99"/>
    <w:semiHidden/>
    <w:rsid w:val="002676BF"/>
    <w:rPr>
      <w:sz w:val="22"/>
      <w:lang w:eastAsia="en-US"/>
    </w:rPr>
  </w:style>
  <w:style w:type="character" w:styleId="CommentReference">
    <w:name w:val="annotation reference"/>
    <w:basedOn w:val="DefaultParagraphFont"/>
    <w:rsid w:val="00954AFA"/>
    <w:rPr>
      <w:sz w:val="16"/>
      <w:szCs w:val="16"/>
    </w:rPr>
  </w:style>
  <w:style w:type="paragraph" w:styleId="CommentText">
    <w:name w:val="annotation text"/>
    <w:basedOn w:val="Normal"/>
    <w:link w:val="CommentTextChar"/>
    <w:rsid w:val="00954AFA"/>
    <w:rPr>
      <w:sz w:val="20"/>
    </w:rPr>
  </w:style>
  <w:style w:type="character" w:customStyle="1" w:styleId="CommentTextChar">
    <w:name w:val="Comment Text Char"/>
    <w:basedOn w:val="DefaultParagraphFont"/>
    <w:link w:val="CommentText"/>
    <w:rsid w:val="00954AFA"/>
    <w:rPr>
      <w:lang w:eastAsia="en-US"/>
    </w:rPr>
  </w:style>
  <w:style w:type="paragraph" w:styleId="CommentSubject">
    <w:name w:val="annotation subject"/>
    <w:basedOn w:val="CommentText"/>
    <w:next w:val="CommentText"/>
    <w:link w:val="CommentSubjectChar"/>
    <w:rsid w:val="00954AFA"/>
    <w:rPr>
      <w:b/>
      <w:bCs/>
    </w:rPr>
  </w:style>
  <w:style w:type="character" w:customStyle="1" w:styleId="CommentSubjectChar">
    <w:name w:val="Comment Subject Char"/>
    <w:basedOn w:val="CommentTextChar"/>
    <w:link w:val="CommentSubject"/>
    <w:rsid w:val="00954AF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paragraph" w:styleId="BalloonText">
    <w:name w:val="Balloon Text"/>
    <w:basedOn w:val="Normal"/>
    <w:semiHidden/>
    <w:rsid w:val="002E37B6"/>
    <w:rPr>
      <w:rFonts w:ascii="Tahoma" w:hAnsi="Tahoma" w:cs="Tahoma"/>
      <w:sz w:val="16"/>
      <w:szCs w:val="16"/>
    </w:rPr>
  </w:style>
  <w:style w:type="character" w:styleId="Hyperlink">
    <w:name w:val="Hyperlink"/>
    <w:basedOn w:val="DefaultParagraphFont"/>
    <w:rsid w:val="002868DD"/>
    <w:rPr>
      <w:color w:val="0000FF"/>
      <w:u w:val="single"/>
    </w:rPr>
  </w:style>
  <w:style w:type="paragraph" w:styleId="Revision">
    <w:name w:val="Revision"/>
    <w:hidden/>
    <w:uiPriority w:val="99"/>
    <w:semiHidden/>
    <w:rsid w:val="002676BF"/>
    <w:rPr>
      <w:sz w:val="22"/>
      <w:lang w:eastAsia="en-US"/>
    </w:rPr>
  </w:style>
  <w:style w:type="character" w:styleId="CommentReference">
    <w:name w:val="annotation reference"/>
    <w:basedOn w:val="DefaultParagraphFont"/>
    <w:rsid w:val="00954AFA"/>
    <w:rPr>
      <w:sz w:val="16"/>
      <w:szCs w:val="16"/>
    </w:rPr>
  </w:style>
  <w:style w:type="paragraph" w:styleId="CommentText">
    <w:name w:val="annotation text"/>
    <w:basedOn w:val="Normal"/>
    <w:link w:val="CommentTextChar"/>
    <w:rsid w:val="00954AFA"/>
    <w:rPr>
      <w:sz w:val="20"/>
    </w:rPr>
  </w:style>
  <w:style w:type="character" w:customStyle="1" w:styleId="CommentTextChar">
    <w:name w:val="Comment Text Char"/>
    <w:basedOn w:val="DefaultParagraphFont"/>
    <w:link w:val="CommentText"/>
    <w:rsid w:val="00954AFA"/>
    <w:rPr>
      <w:lang w:eastAsia="en-US"/>
    </w:rPr>
  </w:style>
  <w:style w:type="paragraph" w:styleId="CommentSubject">
    <w:name w:val="annotation subject"/>
    <w:basedOn w:val="CommentText"/>
    <w:next w:val="CommentText"/>
    <w:link w:val="CommentSubjectChar"/>
    <w:rsid w:val="00954AFA"/>
    <w:rPr>
      <w:b/>
      <w:bCs/>
    </w:rPr>
  </w:style>
  <w:style w:type="character" w:customStyle="1" w:styleId="CommentSubjectChar">
    <w:name w:val="Comment Subject Char"/>
    <w:basedOn w:val="CommentTextChar"/>
    <w:link w:val="CommentSubject"/>
    <w:rsid w:val="00954AF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6240">
      <w:bodyDiv w:val="1"/>
      <w:marLeft w:val="0"/>
      <w:marRight w:val="0"/>
      <w:marTop w:val="0"/>
      <w:marBottom w:val="0"/>
      <w:divBdr>
        <w:top w:val="none" w:sz="0" w:space="0" w:color="auto"/>
        <w:left w:val="none" w:sz="0" w:space="0" w:color="auto"/>
        <w:bottom w:val="none" w:sz="0" w:space="0" w:color="auto"/>
        <w:right w:val="none" w:sz="0" w:space="0" w:color="auto"/>
      </w:divBdr>
    </w:div>
    <w:div w:id="669797935">
      <w:bodyDiv w:val="1"/>
      <w:marLeft w:val="0"/>
      <w:marRight w:val="0"/>
      <w:marTop w:val="0"/>
      <w:marBottom w:val="0"/>
      <w:divBdr>
        <w:top w:val="none" w:sz="0" w:space="0" w:color="auto"/>
        <w:left w:val="none" w:sz="0" w:space="0" w:color="auto"/>
        <w:bottom w:val="none" w:sz="0" w:space="0" w:color="auto"/>
        <w:right w:val="none" w:sz="0" w:space="0" w:color="auto"/>
      </w:divBdr>
    </w:div>
    <w:div w:id="10983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ial.mail@iaea.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ea.org\resources\templates\office2000\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26F0-E5F8-49DB-BCC7-82625D8F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2807</CharactersWithSpaces>
  <SharedDoc>false</SharedDoc>
  <HLinks>
    <vt:vector size="6" baseType="variant">
      <vt:variant>
        <vt:i4>1704043</vt:i4>
      </vt:variant>
      <vt:variant>
        <vt:i4>0</vt:i4>
      </vt:variant>
      <vt:variant>
        <vt:i4>0</vt:i4>
      </vt:variant>
      <vt:variant>
        <vt:i4>5</vt:i4>
      </vt:variant>
      <vt:variant>
        <vt:lpwstr>mailto:official.mail@iaea.org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REININGER, Herbert</dc:creator>
  <cp:lastModifiedBy>KHAELSS, Martina</cp:lastModifiedBy>
  <cp:revision>2</cp:revision>
  <cp:lastPrinted>2017-09-26T08:49:00Z</cp:lastPrinted>
  <dcterms:created xsi:type="dcterms:W3CDTF">2017-10-12T05:55:00Z</dcterms:created>
  <dcterms:modified xsi:type="dcterms:W3CDTF">2017-10-12T05:55:00Z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