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15F82103" w14:textId="00C159F7"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543119">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5E282E" w:rsidRPr="005E282E">
              <w:rPr>
                <w:rStyle w:val="normaltextrun"/>
                <w:rFonts w:asciiTheme="minorHAnsi" w:hAnsiTheme="minorHAnsi" w:cstheme="minorHAnsi"/>
                <w:b/>
                <w:color w:val="002060"/>
              </w:rPr>
              <w:t>Setor de Grandes Áreas Norte, 906 Módulo F, Bloco A, Ed. Celso Furtado</w:t>
            </w:r>
            <w:r w:rsidR="00810472">
              <w:rPr>
                <w:rStyle w:val="normaltextrun"/>
                <w:rFonts w:asciiTheme="minorHAnsi" w:hAnsiTheme="minorHAnsi" w:cstheme="minorHAnsi"/>
                <w:b/>
                <w:color w:val="002060"/>
              </w:rPr>
              <w:t>,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282E7B7A"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60111D">
              <w:rPr>
                <w:rStyle w:val="normaltextrun"/>
                <w:rFonts w:asciiTheme="minorHAnsi" w:hAnsiTheme="minorHAnsi" w:cstheme="minorHAnsi"/>
                <w:b/>
                <w:color w:val="002060"/>
              </w:rPr>
              <w:t>a</w:t>
            </w:r>
            <w:r w:rsidR="0068596A" w:rsidRPr="0060111D">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cumpri-las.</w:t>
            </w:r>
          </w:p>
          <w:p w14:paraId="693E7C93" w14:textId="4E27E006" w:rsidR="0045341C" w:rsidRPr="0060111D" w:rsidRDefault="002A695F" w:rsidP="0060111D">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Pr="0060111D">
              <w:rPr>
                <w:rStyle w:val="normaltextrun"/>
                <w:rFonts w:asciiTheme="minorHAnsi" w:hAnsiTheme="minorHAnsi" w:cstheme="minorHAnsi"/>
                <w:b/>
                <w:color w:val="002060"/>
              </w:rPr>
              <w:t>ciente</w:t>
            </w:r>
            <w:r w:rsidR="00503D29" w:rsidRPr="0060111D">
              <w:rPr>
                <w:rStyle w:val="normaltextrun"/>
                <w:rFonts w:asciiTheme="minorHAnsi" w:hAnsiTheme="minorHAnsi" w:cstheme="minorHAnsi"/>
                <w:b/>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tbl>
      <w:tblPr>
        <w:tblStyle w:val="TabeladeLista2-nfase1"/>
        <w:tblW w:w="5000" w:type="pct"/>
        <w:tblLook w:val="0400" w:firstRow="0" w:lastRow="0" w:firstColumn="0" w:lastColumn="0" w:noHBand="0" w:noVBand="1"/>
      </w:tblPr>
      <w:tblGrid>
        <w:gridCol w:w="2409"/>
        <w:gridCol w:w="6378"/>
      </w:tblGrid>
      <w:tr w:rsidR="00644C4C" w:rsidRPr="00265DE4" w14:paraId="4DB68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tcPr>
          <w:p w14:paraId="1D8D3853" w14:textId="301BDD3B" w:rsidR="00644C4C" w:rsidRPr="0060111D" w:rsidRDefault="00363535"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T</w:t>
            </w:r>
            <w:r w:rsidR="00BF5A60" w:rsidRPr="0060111D">
              <w:rPr>
                <w:rStyle w:val="normaltextrun"/>
                <w:rFonts w:asciiTheme="minorHAnsi" w:hAnsiTheme="minorHAnsi" w:cstheme="minorHAnsi"/>
                <w:color w:val="000000"/>
                <w:sz w:val="22"/>
                <w:szCs w:val="22"/>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60111D">
              <w:rPr>
                <w:rStyle w:val="normaltextrun"/>
                <w:rFonts w:asciiTheme="minorHAnsi" w:hAnsiTheme="minorHAnsi" w:cstheme="minorHAnsi"/>
                <w:color w:val="000000"/>
                <w:sz w:val="22"/>
                <w:szCs w:val="22"/>
              </w:rPr>
              <w:t>.</w:t>
            </w:r>
          </w:p>
        </w:tc>
      </w:tr>
      <w:tr w:rsidR="00C16B7F" w:rsidRPr="00265DE4" w14:paraId="19AAC2D5" w14:textId="77777777" w:rsidTr="0060111D">
        <w:tc>
          <w:tcPr>
            <w:tcW w:w="1371" w:type="pct"/>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tcPr>
          <w:p w14:paraId="5492AAAE" w14:textId="7A2EBB0D" w:rsidR="00C16B7F" w:rsidRPr="0060111D"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I</w:t>
            </w:r>
            <w:r w:rsidR="005D7F77" w:rsidRPr="0060111D">
              <w:rPr>
                <w:rStyle w:val="normaltextrun"/>
                <w:rFonts w:asciiTheme="minorHAnsi" w:hAnsiTheme="minorHAnsi" w:cstheme="minorHAnsi"/>
                <w:color w:val="000000"/>
                <w:sz w:val="22"/>
                <w:szCs w:val="22"/>
              </w:rPr>
              <w:t>nclui órgãos e entidades da Administração pública além dos seus agentes públicos</w:t>
            </w:r>
            <w:r w:rsidRPr="0060111D">
              <w:rPr>
                <w:rStyle w:val="normaltextrun"/>
                <w:rFonts w:asciiTheme="minorHAnsi" w:hAnsiTheme="minorHAnsi" w:cstheme="minorHAnsi"/>
                <w:color w:val="000000"/>
                <w:sz w:val="22"/>
                <w:szCs w:val="22"/>
              </w:rPr>
              <w:t>.</w:t>
            </w:r>
          </w:p>
        </w:tc>
      </w:tr>
      <w:tr w:rsidR="00644C4C" w:rsidRPr="00265DE4" w14:paraId="41384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tcPr>
          <w:p w14:paraId="7B352779" w14:textId="118ACFBD" w:rsidR="00644C4C"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São</w:t>
            </w:r>
            <w:r w:rsidR="00BF5A60" w:rsidRPr="0060111D">
              <w:rPr>
                <w:rStyle w:val="normaltextrun"/>
                <w:rFonts w:asciiTheme="minorHAnsi" w:hAnsiTheme="minorHAnsi" w:cstheme="minorHAnsi"/>
                <w:color w:val="000000"/>
                <w:sz w:val="22"/>
                <w:szCs w:val="22"/>
              </w:rPr>
              <w:t xml:space="preserve"> qualquer programa de computador, ou parte de um programa, construído com a intenção de provocar danos, obter informações não autorizadas ou interromper o funcionamento de sistemas e/ou redes de computadores</w:t>
            </w:r>
            <w:r w:rsidRPr="0060111D">
              <w:rPr>
                <w:rStyle w:val="normaltextrun"/>
                <w:rFonts w:asciiTheme="minorHAnsi" w:hAnsiTheme="minorHAnsi" w:cstheme="minorHAnsi"/>
                <w:color w:val="000000"/>
                <w:sz w:val="22"/>
                <w:szCs w:val="22"/>
              </w:rPr>
              <w:t>.</w:t>
            </w:r>
          </w:p>
        </w:tc>
      </w:tr>
      <w:tr w:rsidR="00644C4C" w:rsidRPr="00265DE4" w14:paraId="3F865070" w14:textId="77777777" w:rsidTr="0060111D">
        <w:tc>
          <w:tcPr>
            <w:tcW w:w="1371" w:type="pct"/>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564F6945" w14:textId="36E8455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ítios e aplicativos por meio dos quais o usuário acessa os serviços e conteúdos disponibilizados</w:t>
            </w:r>
            <w:r w:rsidRPr="0060111D">
              <w:rPr>
                <w:rStyle w:val="normaltextrun"/>
                <w:rFonts w:asciiTheme="minorHAnsi" w:hAnsiTheme="minorHAnsi" w:cstheme="minorHAnsi"/>
                <w:color w:val="000000"/>
                <w:sz w:val="22"/>
                <w:szCs w:val="22"/>
              </w:rPr>
              <w:t>.</w:t>
            </w:r>
          </w:p>
        </w:tc>
      </w:tr>
      <w:tr w:rsidR="00644C4C" w:rsidRPr="00265DE4" w14:paraId="445F4A54"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11BE1604" w14:textId="63BA0C1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P</w:t>
            </w:r>
            <w:r w:rsidR="00C16B7F" w:rsidRPr="0060111D">
              <w:rPr>
                <w:rStyle w:val="normaltextrun"/>
                <w:rFonts w:asciiTheme="minorHAnsi" w:hAnsiTheme="minorHAnsi" w:cstheme="minorHAnsi"/>
                <w:color w:val="000000"/>
                <w:sz w:val="22"/>
                <w:szCs w:val="22"/>
              </w:rPr>
              <w:t>essoa ou entidade que não participa diretamente em um contrato, em um ato jurídico ou em um negócio, ou que, para além das partes envolvidas, pode ter interesse num processo jurídico</w:t>
            </w:r>
            <w:r w:rsidRPr="0060111D">
              <w:rPr>
                <w:rStyle w:val="normaltextrun"/>
                <w:rFonts w:asciiTheme="minorHAnsi" w:hAnsiTheme="minorHAnsi" w:cstheme="minorHAnsi"/>
                <w:color w:val="000000"/>
                <w:sz w:val="22"/>
                <w:szCs w:val="22"/>
              </w:rPr>
              <w:t>.</w:t>
            </w:r>
          </w:p>
        </w:tc>
      </w:tr>
      <w:tr w:rsidR="00AA64F3" w:rsidRPr="00265DE4" w14:paraId="645085F8" w14:textId="77777777" w:rsidTr="0060111D">
        <w:tc>
          <w:tcPr>
            <w:tcW w:w="1371" w:type="pct"/>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tcPr>
          <w:p w14:paraId="67708FFB" w14:textId="59032B06" w:rsidR="00AA64F3"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istema constituído do conjunto de protocolos lógicos, estruturado em escala mundial para uso público e irrestrito, com a finalidade de possibilitar a comunicação de dados entre terminais por meio de diferentes redes</w:t>
            </w:r>
            <w:r w:rsidRPr="0060111D">
              <w:rPr>
                <w:rStyle w:val="normaltextrun"/>
                <w:rFonts w:asciiTheme="minorHAnsi" w:hAnsiTheme="minorHAnsi" w:cstheme="minorHAnsi"/>
                <w:color w:val="000000"/>
                <w:sz w:val="22"/>
                <w:szCs w:val="22"/>
              </w:rPr>
              <w:t>.</w:t>
            </w:r>
          </w:p>
        </w:tc>
      </w:tr>
      <w:tr w:rsidR="00AA64F3" w:rsidRPr="00265DE4" w14:paraId="6B4F0855"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tcPr>
          <w:p w14:paraId="7DBA334D" w14:textId="326421A1" w:rsidR="00AA64F3" w:rsidRPr="0060111D" w:rsidRDefault="00BF5A60"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 xml:space="preserve">(ou "Usuário", quando individualmente considerado): </w:t>
            </w:r>
            <w:r w:rsidR="001C78B8" w:rsidRPr="0060111D">
              <w:rPr>
                <w:rStyle w:val="normaltextrun"/>
                <w:rFonts w:asciiTheme="minorHAnsi" w:hAnsiTheme="minorHAnsi" w:cstheme="minorHAnsi"/>
                <w:color w:val="000000"/>
                <w:sz w:val="22"/>
                <w:szCs w:val="22"/>
              </w:rPr>
              <w:t>T</w:t>
            </w:r>
            <w:r w:rsidRPr="0060111D">
              <w:rPr>
                <w:rStyle w:val="normaltextrun"/>
                <w:rFonts w:asciiTheme="minorHAnsi" w:hAnsiTheme="minorHAnsi" w:cstheme="minorHAnsi"/>
                <w:color w:val="000000"/>
                <w:sz w:val="22"/>
                <w:szCs w:val="22"/>
              </w:rPr>
              <w:t>odas as pessoas naturais que utilizarem o serviço (citar o serviço)</w:t>
            </w:r>
            <w:r w:rsidR="00F535B0" w:rsidRPr="0060111D">
              <w:rPr>
                <w:rStyle w:val="normaltextrun"/>
                <w:rFonts w:asciiTheme="minorHAnsi" w:hAnsiTheme="minorHAnsi" w:cstheme="minorHAnsi"/>
                <w:color w:val="000000"/>
                <w:sz w:val="22"/>
                <w:szCs w:val="22"/>
              </w:rPr>
              <w:t>.</w:t>
            </w:r>
          </w:p>
        </w:tc>
      </w:tr>
    </w:tbl>
    <w:p w14:paraId="12E2F8CC" w14:textId="77777777" w:rsidR="00E124AF" w:rsidRPr="00265DE4"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6C95871A" w14:textId="0C8AD024" w:rsidR="00E53587" w:rsidRDefault="00E53587" w:rsidP="00810472">
      <w:pPr>
        <w:pStyle w:val="paragraph"/>
        <w:spacing w:before="0" w:beforeAutospacing="0" w:after="0" w:afterAutospacing="0" w:line="24" w:lineRule="atLeast"/>
        <w:jc w:val="both"/>
        <w:textAlignment w:val="baseline"/>
        <w:rPr>
          <w:rFonts w:asciiTheme="minorHAnsi" w:hAnsiTheme="minorHAnsi" w:cstheme="minorHAnsi"/>
        </w:rPr>
      </w:pPr>
      <w:r w:rsidRPr="00265DE4">
        <w:rPr>
          <w:rFonts w:asciiTheme="minorHAnsi" w:hAnsiTheme="minorHAnsi" w:cstheme="minorHAnsi"/>
        </w:rPr>
        <w:t>O arcabouço legal aplicável ao</w:t>
      </w:r>
      <w:r w:rsidR="0060111D">
        <w:rPr>
          <w:rFonts w:asciiTheme="minorHAnsi" w:hAnsiTheme="minorHAnsi" w:cstheme="minorHAnsi"/>
        </w:rPr>
        <w:t>s</w:t>
      </w:r>
      <w:r w:rsidRPr="00265DE4">
        <w:rPr>
          <w:rFonts w:asciiTheme="minorHAnsi" w:hAnsiTheme="minorHAnsi" w:cstheme="minorHAnsi"/>
        </w:rPr>
        <w:t xml:space="preserve"> serviço</w:t>
      </w:r>
      <w:r w:rsidR="0060111D">
        <w:rPr>
          <w:rFonts w:asciiTheme="minorHAnsi" w:hAnsiTheme="minorHAnsi" w:cstheme="minorHAnsi"/>
        </w:rPr>
        <w:t>s públicos de</w:t>
      </w:r>
      <w:r w:rsidRPr="00265DE4">
        <w:rPr>
          <w:rFonts w:asciiTheme="minorHAnsi" w:hAnsiTheme="minorHAnsi" w:cstheme="minorHAnsi"/>
        </w:rPr>
        <w:t xml:space="preserve"> </w:t>
      </w:r>
      <w:r w:rsidR="0060111D"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60111D">
        <w:rPr>
          <w:rFonts w:asciiTheme="minorHAnsi" w:hAnsiTheme="minorHAnsi" w:cstheme="minorHAnsi"/>
        </w:rPr>
        <w:t xml:space="preserve">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lastRenderedPageBreak/>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bl>
    <w:p w14:paraId="4D679B5D" w14:textId="77777777" w:rsidR="00A34DCA" w:rsidRPr="00265DE4"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5DB6E79D" w14:textId="6452A359" w:rsidR="00405024" w:rsidRDefault="00405024" w:rsidP="00405024">
      <w:pPr>
        <w:pStyle w:val="citao"/>
        <w:spacing w:before="80" w:beforeAutospacing="0" w:after="80" w:afterAutospacing="0"/>
        <w:jc w:val="both"/>
        <w:rPr>
          <w:rFonts w:ascii="Calibri" w:hAnsi="Calibri" w:cs="Calibri"/>
          <w:color w:val="000000"/>
          <w:sz w:val="20"/>
          <w:szCs w:val="20"/>
        </w:rPr>
      </w:pPr>
      <w:r>
        <w:rPr>
          <w:rFonts w:asciiTheme="minorHAnsi" w:hAnsiTheme="minorHAnsi" w:cstheme="minorHAnsi"/>
        </w:rPr>
        <w:t xml:space="preserve">Os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00E34718"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E34718">
        <w:rPr>
          <w:rFonts w:asciiTheme="minorHAnsi" w:hAnsiTheme="minorHAnsi" w:cstheme="minorHAnsi"/>
        </w:rPr>
        <w:t xml:space="preserve"> </w:t>
      </w:r>
      <w:r w:rsidRPr="00265DE4">
        <w:rPr>
          <w:rFonts w:asciiTheme="minorHAnsi" w:hAnsiTheme="minorHAnsi" w:cstheme="minorHAnsi"/>
        </w:rPr>
        <w:t>compreende</w:t>
      </w:r>
      <w:r>
        <w:rPr>
          <w:rFonts w:asciiTheme="minorHAnsi" w:hAnsiTheme="minorHAnsi" w:cstheme="minorHAnsi"/>
        </w:rPr>
        <w:t>m:</w:t>
      </w:r>
    </w:p>
    <w:p w14:paraId="2FA9CF82" w14:textId="22B96EC7"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1) Obter apoio técnico para a elaboração do plano de mobilidade urbana (Planmob):</w:t>
      </w:r>
    </w:p>
    <w:p w14:paraId="3EDB9AA4" w14:textId="55EAD89C" w:rsidR="00405024" w:rsidRDefault="004C6AB3" w:rsidP="00405024">
      <w:pPr>
        <w:pStyle w:val="citao"/>
        <w:spacing w:before="80" w:beforeAutospacing="0" w:after="80" w:afterAutospacing="0"/>
        <w:jc w:val="both"/>
        <w:rPr>
          <w:rFonts w:ascii="Calibri" w:hAnsi="Calibri" w:cs="Calibri"/>
          <w:color w:val="000000"/>
        </w:rPr>
      </w:pPr>
      <w:r w:rsidRPr="004C6AB3">
        <w:rPr>
          <w:rFonts w:ascii="Calibri" w:hAnsi="Calibri" w:cs="Calibri"/>
          <w:color w:val="000000"/>
        </w:rPr>
        <w:t xml:space="preserve">Municípios com população inferior a 100 mil habitantes dispõem de auxílio técnico do </w:t>
      </w:r>
      <w:r w:rsidR="00543119">
        <w:rPr>
          <w:rFonts w:ascii="Calibri" w:hAnsi="Calibri" w:cs="Calibri"/>
          <w:color w:val="000000"/>
        </w:rPr>
        <w:t>Ministério das Cidades</w:t>
      </w:r>
      <w:r w:rsidRPr="004C6AB3">
        <w:rPr>
          <w:rFonts w:ascii="Calibri" w:hAnsi="Calibri" w:cs="Calibri"/>
          <w:color w:val="000000"/>
        </w:rPr>
        <w:t xml:space="preserve"> (MDR) para elaborarem seus Planos de Mobilidade Urbana. O Sistema de Apoio à Elaboração de Planos de Mobilidade Urbana é uma ferramenta que auxilia os gestores municipais na elaboração do Plano de Mobilidade Urbana. No sistema, os gestores preenchem uma versão preliminar do plano, com os conteúdos mínimos exigidos pela Política Nacional de Mobilidade Urbana (PNMU), estabelecida pela Lei nº 12.587/12. As informações referem-se à legislação pertinente ao tema, dados relacionados à infraestrutura de mobilidade urbana, demandas da sociedade, dentre outros.</w:t>
      </w:r>
    </w:p>
    <w:p w14:paraId="0E11BAC8" w14:textId="77777777" w:rsidR="00810472" w:rsidRDefault="00405024" w:rsidP="00A917F5">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2) Obter financiamento para melhoria da mobilidade urbana - Setor Público</w:t>
      </w:r>
      <w:r w:rsidR="0084249A" w:rsidRPr="0084249A">
        <w:rPr>
          <w:rFonts w:ascii="Calibri" w:hAnsi="Calibri" w:cs="Calibri"/>
          <w:b/>
          <w:bCs/>
          <w:color w:val="000000"/>
        </w:rPr>
        <w:t>:</w:t>
      </w:r>
    </w:p>
    <w:p w14:paraId="7B349151" w14:textId="77777777" w:rsidR="00810472" w:rsidRDefault="00A917F5" w:rsidP="00405024">
      <w:pPr>
        <w:pStyle w:val="citao"/>
        <w:spacing w:before="80" w:beforeAutospacing="0" w:after="80" w:afterAutospacing="0"/>
        <w:jc w:val="both"/>
        <w:rPr>
          <w:rFonts w:ascii="Calibri" w:hAnsi="Calibri" w:cs="Calibri"/>
          <w:color w:val="000000"/>
        </w:rPr>
      </w:pPr>
      <w:r w:rsidRPr="00A917F5">
        <w:rPr>
          <w:rFonts w:ascii="Calibri" w:hAnsi="Calibri" w:cs="Calibri"/>
          <w:color w:val="000000"/>
        </w:rPr>
        <w:t xml:space="preserve">Financiamento ao setor público de ações para a melhoria da circulação das pessoas nos ambientes urbanos voltadas à qualificação viária, ao transporte público coletivo de caráter </w:t>
      </w:r>
      <w:r w:rsidRPr="00A917F5">
        <w:rPr>
          <w:rFonts w:ascii="Calibri" w:hAnsi="Calibri" w:cs="Calibri"/>
          <w:color w:val="000000"/>
        </w:rPr>
        <w:lastRenderedPageBreak/>
        <w:t>urbano, ao transporte não motorizado (transporte ativo) e à elaboração de planos de mobilidade urbana e de projetos executivos. Avançar Cidades – Mobilidade Urbana</w:t>
      </w:r>
      <w:r>
        <w:rPr>
          <w:rFonts w:ascii="Calibri" w:hAnsi="Calibri" w:cs="Calibri"/>
          <w:color w:val="000000"/>
        </w:rPr>
        <w:t xml:space="preserve">. </w:t>
      </w:r>
      <w:r w:rsidRPr="00A917F5">
        <w:rPr>
          <w:rFonts w:ascii="Calibri" w:hAnsi="Calibri" w:cs="Calibri"/>
          <w:color w:val="000000"/>
        </w:rPr>
        <w:t>Os recursos disponibilizados para o programa são de financiamento, oriundos do FGTS, conforme disposições constantes no Programa de Infraestrutura de Transporte e da Mobilidade Urbana – Pró-Transporte.</w:t>
      </w:r>
    </w:p>
    <w:p w14:paraId="6365F216" w14:textId="77777777" w:rsidR="00810472"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3) Obter apoio financeiro para elaboração de projetos, estudos, planos e obras de mobilidade urbana</w:t>
      </w:r>
      <w:r w:rsidR="0084249A" w:rsidRPr="0084249A">
        <w:rPr>
          <w:rFonts w:ascii="Calibri" w:hAnsi="Calibri" w:cs="Calibri"/>
          <w:b/>
          <w:bCs/>
          <w:color w:val="000000"/>
        </w:rPr>
        <w:t>:</w:t>
      </w:r>
    </w:p>
    <w:p w14:paraId="32992BEA" w14:textId="4AAD6DAA" w:rsidR="00810472" w:rsidRPr="00810472"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Programa Mobilidade Urbana com recursos do Orçamento Geral da União (OGU) para apoiar ações para a melhoria da circulação das pessoas nos ambientes urbanos voltadas à qualificação viária, ao transporte público coletivo de caráter urbano, ao transporte não motorizado (transporte ativo) e à elaboração de planos de mobilidade urbana e de projetos executivos.</w:t>
      </w:r>
    </w:p>
    <w:p w14:paraId="7CD1342C" w14:textId="5905123A"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4</w:t>
      </w:r>
      <w:r w:rsidR="0084249A" w:rsidRPr="0084249A">
        <w:rPr>
          <w:rFonts w:ascii="Calibri" w:hAnsi="Calibri" w:cs="Calibri"/>
          <w:b/>
          <w:bCs/>
          <w:color w:val="000000"/>
        </w:rPr>
        <w:t xml:space="preserve">) </w:t>
      </w:r>
      <w:r w:rsidRPr="0084249A">
        <w:rPr>
          <w:rFonts w:ascii="Calibri" w:hAnsi="Calibri" w:cs="Calibri"/>
          <w:b/>
          <w:bCs/>
          <w:color w:val="000000"/>
        </w:rPr>
        <w:t>Obter financiamento para melhoria da mobilidade urbana - Setor Privado</w:t>
      </w:r>
      <w:r w:rsidR="0084249A" w:rsidRPr="0084249A">
        <w:rPr>
          <w:rFonts w:ascii="Calibri" w:hAnsi="Calibri" w:cs="Calibri"/>
          <w:b/>
          <w:bCs/>
          <w:color w:val="000000"/>
        </w:rPr>
        <w:t>:</w:t>
      </w:r>
    </w:p>
    <w:p w14:paraId="66340A9A" w14:textId="28368E5C" w:rsidR="0084249A" w:rsidRPr="00405024"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Financiamento ao setor privado de ações para a melhoria da qualidade da prestação dos serviços de transporte público coletivo nos ambientes urbanos e da circulação de pessoas por intermédio de investimentos de implantação, ampliação, adequação ou modernização de sistemas de transporte público coletivo urbano e/ou transporte público coletivo intermunicipal de caráter urbano, além de ações voltadas à qualificação viária, ao transporte não motorizado (transporte ativo) e à elaboração de projetos de mobilidade urbana.</w:t>
      </w:r>
    </w:p>
    <w:p w14:paraId="3B17EFD0" w14:textId="77777777" w:rsidR="00516FAF"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5) Cadastrar propostas para aprovação no Regime Especial de Incentivos para o Desenvolvimento de Infraestrutura na área de transportes urbanos</w:t>
      </w:r>
      <w:r w:rsidR="0084249A" w:rsidRPr="0084249A">
        <w:rPr>
          <w:rFonts w:ascii="Calibri" w:hAnsi="Calibri" w:cs="Calibri"/>
          <w:b/>
          <w:bCs/>
          <w:color w:val="000000"/>
        </w:rPr>
        <w:t>:</w:t>
      </w:r>
    </w:p>
    <w:p w14:paraId="546CB852" w14:textId="77777777" w:rsidR="00516FAF" w:rsidRDefault="00516FAF" w:rsidP="00405024">
      <w:pPr>
        <w:pStyle w:val="citao"/>
        <w:spacing w:before="80" w:beforeAutospacing="0" w:after="80" w:afterAutospacing="0"/>
        <w:jc w:val="both"/>
        <w:rPr>
          <w:rFonts w:ascii="Calibri" w:hAnsi="Calibri" w:cs="Calibri"/>
          <w:color w:val="000000"/>
        </w:rPr>
      </w:pPr>
      <w:r w:rsidRPr="00516FAF">
        <w:rPr>
          <w:rFonts w:ascii="Calibri" w:hAnsi="Calibri" w:cs="Calibri"/>
          <w:color w:val="000000"/>
        </w:rPr>
        <w:t>O Regime Especial de Incentivos para o Desenvolvimento de Infraestrutura (REIDI), é uma forma de incentivo fiscal para viabilizar a realização de empreendimentos estruturantes como sistemas de metrô, Veículos Leves sobre Trilhos (VLT) dentre outros.</w:t>
      </w:r>
      <w:r>
        <w:rPr>
          <w:rFonts w:ascii="Calibri" w:hAnsi="Calibri" w:cs="Calibri"/>
          <w:color w:val="000000"/>
        </w:rPr>
        <w:t xml:space="preserve"> </w:t>
      </w:r>
      <w:r w:rsidRPr="00516FAF">
        <w:rPr>
          <w:rFonts w:ascii="Calibri" w:hAnsi="Calibri" w:cs="Calibri"/>
          <w:color w:val="000000"/>
        </w:rPr>
        <w:t>Criado pela Lei n° 11.488/2007 e regulamentado pelo Decreto n° 6.144/2007, o incentivo suspende a exigência da contribuição para o PIS/PASEP, da Contribuição para o Financiamento da Seguridade Social – COFINS, Contribuição para o PIS/PASEP-Importação e da COFINS-Importação incidentes sobre a receita para pessoa jurídica que tenha projeto aprovado para implantação de obras de infraestrutura nos setores de transportes, portos, energia, saneamento básico e irrigação.</w:t>
      </w:r>
    </w:p>
    <w:p w14:paraId="40A8AD25" w14:textId="3A455FFA" w:rsid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6) Obter aprovação como projeto de investimento prioritário no setor de Mobilidade Urbana - Debêntures Incentivadas</w:t>
      </w:r>
      <w:r w:rsidR="0084249A" w:rsidRPr="0084249A">
        <w:rPr>
          <w:rFonts w:ascii="Calibri" w:hAnsi="Calibri" w:cs="Calibri"/>
          <w:b/>
          <w:bCs/>
          <w:color w:val="000000"/>
        </w:rPr>
        <w:t>:</w:t>
      </w:r>
    </w:p>
    <w:p w14:paraId="6FF34023" w14:textId="3FC542C5" w:rsidR="00E34718"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Debênture é um título de dívida, de médio e longo prazo, que confere a seu detentor um direito de crédito contra a companhia emissora. Quem investe em debêntures se torna credor dessas companhias. No Brasil, as debêntures constituem uma das formas mais antigas de captação de recursos por meio de títulos. Todas as características desse investimento, como prazo, remuneração etc., são definidas na escritura de emissão.</w:t>
      </w:r>
    </w:p>
    <w:p w14:paraId="48354B81" w14:textId="571199A4" w:rsidR="00405024"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 xml:space="preserve">A emissão de debêntures de infraestrutura de transporte urbano é fundamental para viabilizar projetos no setor, uma vez que cria uma fonte de financiamento com menor encargo tributário para o investidor. No âmbito dos projetos voltados à mobilidade urbana, é necessária sua aprovação como prioritária pelo </w:t>
      </w:r>
      <w:r w:rsidR="00543119">
        <w:rPr>
          <w:rFonts w:asciiTheme="minorHAnsi" w:eastAsia="Times New Roman" w:hAnsiTheme="minorHAnsi" w:cstheme="minorHAnsi"/>
          <w:bCs/>
        </w:rPr>
        <w:t>Ministério das Cidades</w:t>
      </w:r>
      <w:r w:rsidRPr="00E34718">
        <w:rPr>
          <w:rFonts w:asciiTheme="minorHAnsi" w:eastAsia="Times New Roman" w:hAnsiTheme="minorHAnsi" w:cstheme="minorHAnsi"/>
          <w:bCs/>
        </w:rPr>
        <w:t xml:space="preserve"> para que possa fazer jus aos benefícios previstos no art. 2º da Lei nº 12.431/2011.</w:t>
      </w:r>
    </w:p>
    <w:p w14:paraId="70B230FF" w14:textId="2082969D" w:rsidR="00E65464" w:rsidRDefault="00E65464"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CD8C34D" w14:textId="77777777" w:rsidR="00E34718" w:rsidRPr="00265DE4" w:rsidRDefault="00E34718"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2AEDFE4C"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horário de funcionamento das unidades administrativas;</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7F9FB71C"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acesso ao agente público ou ao órgão encarregado de receber manifestações;</w:t>
      </w:r>
    </w:p>
    <w:p w14:paraId="5B07A7F7"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situação da tramitação dos processos administrativos em que figure como interessado; e</w:t>
      </w:r>
    </w:p>
    <w:p w14:paraId="249D13F7" w14:textId="1222C5B7" w:rsidR="00254A4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valor das taxas e tarifas cobradas pela prestação dos serviços, contendo informações para a compreensão exata da extensão do serviço prestado.</w:t>
      </w:r>
    </w:p>
    <w:p w14:paraId="42515E1D" w14:textId="77777777" w:rsidR="00FB03EA" w:rsidRDefault="00FB03E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FF0000"/>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0CE96203" w14:textId="04B9097D"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3EA17668"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w:t>
            </w:r>
            <w:r w:rsidR="00E34718">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E34718" w:rsidRPr="00265DE4">
              <w:rPr>
                <w:rFonts w:asciiTheme="minorHAnsi" w:hAnsiTheme="minorHAnsi" w:cstheme="minorHAnsi"/>
              </w:rPr>
              <w:t>serviço</w:t>
            </w:r>
            <w:r w:rsidR="00E34718">
              <w:rPr>
                <w:rFonts w:asciiTheme="minorHAnsi" w:hAnsiTheme="minorHAnsi" w:cstheme="minorHAnsi"/>
              </w:rPr>
              <w:t>s públicos de</w:t>
            </w:r>
            <w:r w:rsidR="00E34718" w:rsidRPr="00265DE4">
              <w:rPr>
                <w:rFonts w:asciiTheme="minorHAnsi" w:hAnsiTheme="minorHAnsi" w:cstheme="minorHAnsi"/>
              </w:rPr>
              <w:t xml:space="preserve"> </w:t>
            </w:r>
            <w:r w:rsidR="00E34718" w:rsidRPr="0060111D">
              <w:rPr>
                <w:rFonts w:asciiTheme="minorHAnsi" w:hAnsiTheme="minorHAnsi" w:cstheme="minorHAnsi"/>
                <w:b/>
                <w:color w:val="002060"/>
              </w:rPr>
              <w:t>Mobilidade</w:t>
            </w:r>
            <w:r w:rsidR="00E34718">
              <w:rPr>
                <w:rFonts w:asciiTheme="minorHAnsi" w:hAnsiTheme="minorHAnsi" w:cstheme="minorHAnsi"/>
                <w:b/>
                <w:color w:val="002060"/>
              </w:rPr>
              <w:t xml:space="preserve"> Urbana</w:t>
            </w:r>
            <w:r w:rsidRPr="00265DE4">
              <w:rPr>
                <w:rFonts w:asciiTheme="minorHAnsi" w:eastAsia="Arial" w:hAnsiTheme="minorHAnsi" w:cstheme="minorHAnsi"/>
                <w:color w:val="000000" w:themeColor="text1"/>
              </w:rPr>
              <w:t>.</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078CD5D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543119">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Equipamento avariado no momento do consumo de serviços;</w:t>
            </w:r>
          </w:p>
          <w:p w14:paraId="5503A1CE" w14:textId="019EF9BD"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C32A586"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4552DFB0" w14:textId="7786BDA9"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543119">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e utilizada pelo</w:t>
            </w:r>
            <w:r w:rsidR="00A93EA1">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kern w:val="3"/>
                <w:lang w:eastAsia="zh-CN" w:bidi="hi-IN"/>
              </w:rPr>
              <w:t>Mobilidade</w:t>
            </w:r>
            <w:r w:rsidR="00A93EA1">
              <w:rPr>
                <w:rFonts w:asciiTheme="minorHAnsi" w:hAnsiTheme="minorHAnsi" w:cstheme="minorHAnsi"/>
                <w:b/>
                <w:color w:val="002060"/>
                <w:kern w:val="3"/>
                <w:lang w:eastAsia="zh-CN" w:bidi="hi-IN"/>
              </w:rPr>
              <w:t xml:space="preserve"> Urbana</w:t>
            </w:r>
            <w:r w:rsidR="00A93EA1">
              <w:rPr>
                <w:rFonts w:asciiTheme="minorHAnsi" w:hAnsiTheme="minorHAnsi" w:cstheme="minorHAnsi"/>
              </w:rPr>
              <w:t xml:space="preserve">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p>
          <w:p w14:paraId="175C35E3" w14:textId="15B1BC46"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Essa Política específica faz parte 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p>
          <w:p w14:paraId="041EE404" w14:textId="2FB295EE" w:rsidR="00346BC3"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0"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5C3C8844" w14:textId="496A46BD" w:rsidR="00346BC3" w:rsidRPr="00265DE4" w:rsidRDefault="3A28671C" w:rsidP="007E564B">
            <w:p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Este Termo de Uso pode ser alterado?</w:t>
            </w:r>
          </w:p>
          <w:p w14:paraId="4C7BBCCA" w14:textId="336E11F3"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A93EA1">
              <w:rPr>
                <w:rFonts w:asciiTheme="minorHAnsi" w:eastAsia="Arial" w:hAnsiTheme="minorHAnsi" w:cstheme="minorHAnsi"/>
                <w:color w:val="000000" w:themeColor="text1"/>
              </w:rPr>
              <w:t xml:space="preserve"> </w:t>
            </w:r>
            <w:r w:rsidR="00A93EA1" w:rsidRPr="00A93EA1">
              <w:rPr>
                <w:rFonts w:asciiTheme="minorHAnsi" w:eastAsia="Arial" w:hAnsiTheme="minorHAnsi" w:cstheme="minorHAnsi"/>
                <w:b/>
                <w:bCs/>
                <w:color w:val="002060"/>
              </w:rPr>
              <w:t>1.0</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deste Termo de Uso foi atualizada pela última vez em: </w:t>
            </w:r>
            <w:r w:rsidR="00543119">
              <w:rPr>
                <w:rFonts w:asciiTheme="minorHAnsi" w:eastAsia="Arial" w:hAnsiTheme="minorHAnsi" w:cstheme="minorHAnsi"/>
                <w:b/>
                <w:color w:val="002060"/>
              </w:rPr>
              <w:t>29/01/2024</w:t>
            </w:r>
            <w:r w:rsidR="00987B03" w:rsidRPr="00265DE4">
              <w:rPr>
                <w:rFonts w:asciiTheme="minorHAnsi" w:eastAsia="Arial" w:hAnsiTheme="minorHAnsi" w:cstheme="minorHAnsi"/>
                <w:color w:val="000000" w:themeColor="text1"/>
              </w:rPr>
              <w:t>.</w:t>
            </w:r>
          </w:p>
          <w:p w14:paraId="7CFDCBAD" w14:textId="63E562DA"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as presentes normas, especialmente para adaptá-las às evoluções do</w:t>
            </w:r>
            <w:r w:rsidR="00A93EA1">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lang w:eastAsia="zh-CN"/>
              </w:rPr>
              <w:lastRenderedPageBreak/>
              <w:t>Mobilidade</w:t>
            </w:r>
            <w:r w:rsidR="00A93EA1">
              <w:rPr>
                <w:rFonts w:asciiTheme="minorHAnsi" w:hAnsiTheme="minorHAnsi" w:cstheme="minorHAnsi"/>
                <w:b/>
                <w:color w:val="002060"/>
                <w:lang w:eastAsia="zh-CN"/>
              </w:rPr>
              <w:t xml:space="preserve"> Urbana</w:t>
            </w:r>
            <w:r w:rsidRPr="00265DE4">
              <w:rPr>
                <w:rFonts w:asciiTheme="minorHAnsi" w:eastAsia="Arial" w:hAnsiTheme="minorHAnsi" w:cstheme="minorHAnsi"/>
                <w:color w:val="000000" w:themeColor="text1"/>
              </w:rPr>
              <w:t>, seja pela disponibilização de novas funcionalidades, seja pela supressão ou modificação daquelas já existentes.</w:t>
            </w:r>
          </w:p>
          <w:p w14:paraId="6FD3831C" w14:textId="379D9F05" w:rsidR="00346BC3" w:rsidRPr="00265DE4" w:rsidRDefault="00F86E99" w:rsidP="007E564B">
            <w:pPr>
              <w:spacing w:line="24" w:lineRule="atLeast"/>
              <w:ind w:left="-6" w:firstLine="709"/>
              <w:jc w:val="both"/>
              <w:rPr>
                <w:rFonts w:asciiTheme="minorHAnsi" w:hAnsiTheme="minorHAnsi" w:cstheme="minorHAnsi"/>
                <w:color w:val="5B9BD5"/>
              </w:rPr>
            </w:pPr>
            <w:r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605645AC"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Em caso de dúvidas relacionadas ao</w:t>
            </w:r>
            <w:r w:rsidR="00A93EA1">
              <w:rPr>
                <w:rFonts w:asciiTheme="minorHAnsi" w:hAnsiTheme="minorHAnsi" w:cstheme="minorHAnsi"/>
              </w:rPr>
              <w:t>s</w:t>
            </w:r>
            <w:r w:rsidRPr="00265DE4">
              <w:rPr>
                <w:rFonts w:asciiTheme="minorHAnsi"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rPr>
              <w:t>Mobilidade</w:t>
            </w:r>
            <w:r w:rsidR="00A93EA1">
              <w:rPr>
                <w:rFonts w:asciiTheme="minorHAnsi" w:hAnsiTheme="minorHAnsi" w:cstheme="minorHAnsi"/>
                <w:b/>
                <w:color w:val="002060"/>
              </w:rPr>
              <w:t xml:space="preserve"> Urbana</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1"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65DE4"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6FAC13F0" w14:textId="77777777" w:rsidR="00165A2E" w:rsidRPr="00453FD7" w:rsidRDefault="00165A2E" w:rsidP="00165A2E">
            <w:pPr>
              <w:spacing w:before="120" w:line="24" w:lineRule="atLeast"/>
              <w:ind w:firstLine="709"/>
              <w:jc w:val="both"/>
              <w:rPr>
                <w:rFonts w:asciiTheme="minorHAnsi" w:hAnsiTheme="minorHAnsi" w:cstheme="minorHAnsi"/>
                <w:color w:val="000000" w:themeColor="text1"/>
              </w:rPr>
            </w:pPr>
            <w:r w:rsidRPr="00453FD7">
              <w:rPr>
                <w:rFonts w:asciiTheme="minorHAnsi" w:eastAsia="Arial" w:hAnsiTheme="minorHAnsi" w:cstheme="minorHAnsi"/>
                <w:color w:val="000000" w:themeColor="text1"/>
              </w:rPr>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p>
          <w:p w14:paraId="2F164EBF" w14:textId="3785BE8C" w:rsidR="004E7B13" w:rsidRPr="00265DE4" w:rsidRDefault="00165A2E" w:rsidP="00165A2E">
            <w:pPr>
              <w:spacing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56270C1E" w14:textId="77777777" w:rsidR="00A93EA1" w:rsidRPr="00A93EA1" w:rsidRDefault="00A93EA1" w:rsidP="004E0F3A">
      <w:pPr>
        <w:pStyle w:val="Standard"/>
        <w:tabs>
          <w:tab w:val="left" w:pos="1032"/>
        </w:tabs>
        <w:spacing w:before="120" w:line="24" w:lineRule="atLeast"/>
        <w:jc w:val="center"/>
        <w:rPr>
          <w:rFonts w:asciiTheme="minorHAnsi" w:eastAsia="Times New Roman" w:hAnsiTheme="minorHAnsi" w:cstheme="minorHAnsi"/>
          <w:b/>
          <w:bCs/>
          <w:sz w:val="18"/>
          <w:szCs w:val="18"/>
          <w:u w:val="single"/>
        </w:rPr>
      </w:pPr>
    </w:p>
    <w:p w14:paraId="41F90CFF" w14:textId="3595FD66"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52A01E9" w14:textId="30D57BEA"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tbl>
      <w:tblPr>
        <w:tblStyle w:val="TabeladeLista2-nfase6"/>
        <w:tblW w:w="5000" w:type="pct"/>
        <w:tblLook w:val="0400" w:firstRow="0" w:lastRow="0" w:firstColumn="0" w:lastColumn="0" w:noHBand="0" w:noVBand="1"/>
      </w:tblPr>
      <w:tblGrid>
        <w:gridCol w:w="2694"/>
        <w:gridCol w:w="6093"/>
      </w:tblGrid>
      <w:tr w:rsidR="3BE8B0FC" w:rsidRPr="00265DE4" w14:paraId="48D1A6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467" w:type="pct"/>
          </w:tcPr>
          <w:p w14:paraId="77F6BD43" w14:textId="7E940121"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O controlador e o operador. </w:t>
            </w:r>
          </w:p>
        </w:tc>
      </w:tr>
      <w:tr w:rsidR="3BE8B0FC" w:rsidRPr="00265DE4" w14:paraId="5DB721DA" w14:textId="77777777" w:rsidTr="00A93EA1">
        <w:tc>
          <w:tcPr>
            <w:tcW w:w="1533" w:type="pct"/>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467" w:type="pct"/>
          </w:tcPr>
          <w:p w14:paraId="61291E72" w14:textId="41922D6B"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467" w:type="pct"/>
          </w:tcPr>
          <w:p w14:paraId="1729BD6D" w14:textId="554535E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Órgão da administração pública responsável por zelar, implementar e fiscalizar o cumprimento desta Lei em todo o território nacional. </w:t>
            </w:r>
          </w:p>
        </w:tc>
      </w:tr>
      <w:tr w:rsidR="3BE8B0FC" w:rsidRPr="00265DE4" w14:paraId="34077770" w14:textId="77777777" w:rsidTr="00A93EA1">
        <w:tc>
          <w:tcPr>
            <w:tcW w:w="1533" w:type="pct"/>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Banco de Dados:</w:t>
            </w:r>
          </w:p>
        </w:tc>
        <w:tc>
          <w:tcPr>
            <w:tcW w:w="3467" w:type="pct"/>
          </w:tcPr>
          <w:p w14:paraId="30C1B94A" w14:textId="0DCBE84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Conjunto estruturado de dados pessoais, estabelecido em um ou em vários locais, em suporte eletrônico ou físico. </w:t>
            </w:r>
          </w:p>
        </w:tc>
      </w:tr>
      <w:tr w:rsidR="3BE8B0FC" w:rsidRPr="00265DE4" w14:paraId="4F5E9B2D"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467" w:type="pct"/>
          </w:tcPr>
          <w:p w14:paraId="4703B48C" w14:textId="7AD55EE6"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Manifestação livre, informada e inequívoca pela qual o titular concorda com o tratamento de seus dados pessoais para uma finalidade determinada. </w:t>
            </w:r>
          </w:p>
        </w:tc>
      </w:tr>
      <w:tr w:rsidR="3BE8B0FC" w:rsidRPr="00265DE4" w14:paraId="62C5CC45" w14:textId="77777777" w:rsidTr="00A93EA1">
        <w:tc>
          <w:tcPr>
            <w:tcW w:w="1533" w:type="pct"/>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467" w:type="pct"/>
          </w:tcPr>
          <w:p w14:paraId="2B4411F1" w14:textId="65322CD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Pessoa natural ou jurídica, de direito público ou privado, a quem compete</w:t>
            </w:r>
            <w:r w:rsidR="00933B94" w:rsidRPr="00A93EA1">
              <w:rPr>
                <w:rFonts w:asciiTheme="minorHAnsi" w:eastAsia="Arial" w:hAnsiTheme="minorHAnsi" w:cstheme="minorHAnsi"/>
                <w:sz w:val="22"/>
                <w:szCs w:val="22"/>
              </w:rPr>
              <w:t>m</w:t>
            </w:r>
            <w:r w:rsidRPr="00A93EA1">
              <w:rPr>
                <w:rFonts w:asciiTheme="minorHAnsi" w:eastAsia="Arial" w:hAnsiTheme="minorHAnsi" w:cstheme="minorHAnsi"/>
                <w:sz w:val="22"/>
                <w:szCs w:val="22"/>
              </w:rPr>
              <w:t xml:space="preserve"> as decisões referentes ao tratamento de dados pessoais. </w:t>
            </w:r>
          </w:p>
        </w:tc>
      </w:tr>
      <w:tr w:rsidR="3BE8B0FC" w:rsidRPr="00265DE4" w14:paraId="2B00E99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467" w:type="pct"/>
          </w:tcPr>
          <w:p w14:paraId="7EE4EE69" w14:textId="54113F3D"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relativo a </w:t>
            </w:r>
            <w:r w:rsidR="00ED6EA4" w:rsidRPr="00A93EA1">
              <w:rPr>
                <w:rFonts w:asciiTheme="minorHAnsi" w:eastAsia="Arial" w:hAnsiTheme="minorHAnsi" w:cstheme="minorHAnsi"/>
                <w:sz w:val="22"/>
                <w:szCs w:val="22"/>
              </w:rPr>
              <w:t xml:space="preserve">um </w:t>
            </w:r>
            <w:r w:rsidRPr="00A93EA1">
              <w:rPr>
                <w:rFonts w:asciiTheme="minorHAnsi" w:eastAsia="Arial" w:hAnsiTheme="minorHAnsi" w:cstheme="minorHAnsi"/>
                <w:sz w:val="22"/>
                <w:szCs w:val="22"/>
              </w:rPr>
              <w:t xml:space="preserve">titular que não possa ser identificado, considerando a utilização de meios técnicos razoáveis e disponíveis na ocasião de seu tratamento. </w:t>
            </w:r>
          </w:p>
        </w:tc>
      </w:tr>
      <w:tr w:rsidR="3BE8B0FC" w:rsidRPr="00265DE4" w14:paraId="7AB1A35E" w14:textId="77777777" w:rsidTr="00A93EA1">
        <w:tc>
          <w:tcPr>
            <w:tcW w:w="1533" w:type="pct"/>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467" w:type="pct"/>
          </w:tcPr>
          <w:p w14:paraId="22140AAF" w14:textId="4664910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Informação relacionada a </w:t>
            </w:r>
            <w:r w:rsidR="007E7801" w:rsidRPr="00A93EA1">
              <w:rPr>
                <w:rFonts w:asciiTheme="minorHAnsi" w:eastAsia="Arial" w:hAnsiTheme="minorHAnsi" w:cstheme="minorHAnsi"/>
                <w:sz w:val="22"/>
                <w:szCs w:val="22"/>
              </w:rPr>
              <w:t xml:space="preserve">uma </w:t>
            </w:r>
            <w:r w:rsidRPr="00A93EA1">
              <w:rPr>
                <w:rFonts w:asciiTheme="minorHAnsi" w:eastAsia="Arial" w:hAnsiTheme="minorHAnsi" w:cstheme="minorHAnsi"/>
                <w:sz w:val="22"/>
                <w:szCs w:val="22"/>
              </w:rPr>
              <w:t xml:space="preserve">pessoa natural identificada ou identificável. </w:t>
            </w:r>
          </w:p>
        </w:tc>
      </w:tr>
      <w:tr w:rsidR="3BE8B0FC" w:rsidRPr="00265DE4" w14:paraId="7BF4109A"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467" w:type="pct"/>
          </w:tcPr>
          <w:p w14:paraId="689D65FF" w14:textId="235F049A"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pessoal sobre origem racial ou étnica, convicção religiosa, opinião política, filiação a sindicato ou a organização de caráter </w:t>
            </w:r>
            <w:r w:rsidRPr="00A93EA1">
              <w:rPr>
                <w:rFonts w:asciiTheme="minorHAnsi" w:eastAsia="Arial" w:hAnsiTheme="minorHAnsi" w:cstheme="minorHAnsi"/>
                <w:sz w:val="22"/>
                <w:szCs w:val="22"/>
              </w:rPr>
              <w:lastRenderedPageBreak/>
              <w:t xml:space="preserve">religioso, filosófico ou político, dado referente à saúde ou à vida sexual, dado genético ou biométrico, quando vinculado a uma pessoa natural. </w:t>
            </w:r>
          </w:p>
        </w:tc>
      </w:tr>
      <w:tr w:rsidR="3BE8B0FC" w:rsidRPr="00265DE4" w14:paraId="4A5A52BD" w14:textId="77777777" w:rsidTr="00A93EA1">
        <w:tc>
          <w:tcPr>
            <w:tcW w:w="1533" w:type="pct"/>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Encarregado:</w:t>
            </w:r>
          </w:p>
        </w:tc>
        <w:tc>
          <w:tcPr>
            <w:tcW w:w="3467" w:type="pct"/>
          </w:tcPr>
          <w:p w14:paraId="26F8AA17" w14:textId="2EE3E7EC"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indicada pelo controlador e operador para atuar como canal de comunicação entre o controlador, os titulares dos dados e a Autoridade Nacional de Proteção de </w:t>
            </w:r>
            <w:r w:rsidR="009F7530" w:rsidRPr="00A93EA1">
              <w:rPr>
                <w:rFonts w:asciiTheme="minorHAnsi" w:eastAsia="Arial" w:hAnsiTheme="minorHAnsi" w:cstheme="minorHAnsi"/>
                <w:sz w:val="22"/>
                <w:szCs w:val="22"/>
              </w:rPr>
              <w:t>D</w:t>
            </w:r>
            <w:r w:rsidRPr="00A93EA1">
              <w:rPr>
                <w:rFonts w:asciiTheme="minorHAnsi" w:eastAsia="Arial" w:hAnsiTheme="minorHAnsi" w:cstheme="minorHAnsi"/>
                <w:sz w:val="22"/>
                <w:szCs w:val="22"/>
              </w:rPr>
              <w:t xml:space="preserve">ados (ANPD). </w:t>
            </w:r>
          </w:p>
        </w:tc>
      </w:tr>
      <w:tr w:rsidR="3BE8B0FC" w:rsidRPr="00265DE4" w14:paraId="592A3104"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467" w:type="pct"/>
          </w:tcPr>
          <w:p w14:paraId="59CDBF6C" w14:textId="2E046755"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ou jurídica, de direito público ou privado, que realiza o tratamento de dados pessoais em nome do controlador. </w:t>
            </w:r>
          </w:p>
        </w:tc>
      </w:tr>
      <w:tr w:rsidR="3BE8B0FC" w:rsidRPr="00265DE4" w14:paraId="6DCEA85A" w14:textId="77777777" w:rsidTr="00A93EA1">
        <w:tc>
          <w:tcPr>
            <w:tcW w:w="1533" w:type="pct"/>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467" w:type="pct"/>
          </w:tcPr>
          <w:p w14:paraId="758F5DFD" w14:textId="17D223E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Órgão ou entidade da administração pública direta ou indireta ou pessoa jurídica de direito privado sem fins lucrativos</w:t>
            </w:r>
            <w:r w:rsidR="00EF39B9" w:rsidRPr="00A93EA1">
              <w:rPr>
                <w:rFonts w:asciiTheme="minorHAnsi" w:eastAsia="Arial" w:hAnsiTheme="minorHAnsi" w:cstheme="minorHAnsi"/>
                <w:sz w:val="22"/>
                <w:szCs w:val="22"/>
              </w:rPr>
              <w:t>,</w:t>
            </w:r>
            <w:r w:rsidRPr="00A93EA1">
              <w:rPr>
                <w:rFonts w:asciiTheme="minorHAnsi" w:eastAsia="Arial" w:hAnsiTheme="minorHAnsi" w:cstheme="minorHAnsi"/>
                <w:sz w:val="22"/>
                <w:szCs w:val="22"/>
              </w:rPr>
              <w:t xml:space="preserve"> legalmente constituída sob as leis brasileiras</w:t>
            </w:r>
            <w:r w:rsidR="00654CF0" w:rsidRPr="00A93EA1">
              <w:rPr>
                <w:rFonts w:asciiTheme="minorHAnsi" w:eastAsia="Arial" w:hAnsiTheme="minorHAnsi" w:cstheme="minorHAnsi"/>
                <w:sz w:val="22"/>
                <w:szCs w:val="22"/>
              </w:rPr>
              <w:t xml:space="preserve"> e</w:t>
            </w:r>
            <w:r w:rsidRPr="00A93EA1">
              <w:rPr>
                <w:rFonts w:asciiTheme="minorHAnsi" w:eastAsia="Arial" w:hAnsiTheme="minorHAnsi" w:cstheme="minorHAnsi"/>
                <w:sz w:val="22"/>
                <w:szCs w:val="22"/>
              </w:rPr>
              <w:t xml:space="preserve"> com sede e foro no País, que inclua em sua missão institucional ou em seu objetivo social ou estatutário a pesquisa básica ou aplicada de caráter histórico, científico, tecnológico ou estatístico. </w:t>
            </w:r>
          </w:p>
        </w:tc>
      </w:tr>
      <w:tr w:rsidR="3BE8B0FC" w:rsidRPr="00265DE4" w14:paraId="0D73F005"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Titular:</w:t>
            </w:r>
          </w:p>
        </w:tc>
        <w:tc>
          <w:tcPr>
            <w:tcW w:w="3467" w:type="pct"/>
          </w:tcPr>
          <w:p w14:paraId="3C987633" w14:textId="7176F0E0"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a quem se referem os dados pessoais que são objeto de tratamento. </w:t>
            </w:r>
          </w:p>
        </w:tc>
      </w:tr>
      <w:tr w:rsidR="3BE8B0FC" w:rsidRPr="00265DE4" w14:paraId="335F1E70" w14:textId="77777777" w:rsidTr="00A93EA1">
        <w:tc>
          <w:tcPr>
            <w:tcW w:w="1533" w:type="pct"/>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467" w:type="pct"/>
          </w:tcPr>
          <w:p w14:paraId="48669A2C" w14:textId="3D66FF24"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Transferência de dados pessoais para país estrangeiro ou organismo internacional do qual o país seja membro. </w:t>
            </w:r>
          </w:p>
        </w:tc>
      </w:tr>
      <w:tr w:rsidR="3BE8B0FC" w:rsidRPr="00265DE4" w14:paraId="2381188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467" w:type="pct"/>
          </w:tcPr>
          <w:p w14:paraId="486A987E" w14:textId="0C1125F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A93EA1">
        <w:tc>
          <w:tcPr>
            <w:tcW w:w="1533" w:type="pct"/>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467" w:type="pct"/>
          </w:tcPr>
          <w:p w14:paraId="24624F65" w14:textId="295D1913"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65996859" w14:textId="77777777" w:rsidR="00A93EA1" w:rsidRPr="00265DE4" w:rsidRDefault="00A93EA1"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2E865F38" w14:textId="31D25052" w:rsidR="008E09F3"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0522B5C8" w14:textId="69C6925E" w:rsidR="000B30E9" w:rsidRPr="00265DE4" w:rsidRDefault="000B30E9" w:rsidP="00A93EA1">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respeitar os princípios dispostos no Art.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xml:space="preserve">: garantia, aos titulares, de consulta facilitada e gratuita sobre a forma e a duração do tratamento, bem como sobre a integralidade de seus dados </w:t>
            </w:r>
            <w:r w:rsidR="000B30E9" w:rsidRPr="00265DE4">
              <w:rPr>
                <w:rFonts w:asciiTheme="minorHAnsi" w:eastAsia="Arial" w:hAnsiTheme="minorHAnsi" w:cstheme="minorHAnsi"/>
              </w:rPr>
              <w:lastRenderedPageBreak/>
              <w:t>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08A361C1" w:rsidR="00761746" w:rsidRPr="00A93EA1"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bl>
    <w:p w14:paraId="4D8D79E7" w14:textId="77777777" w:rsidR="00761746" w:rsidRPr="00014549" w:rsidRDefault="00761746"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66B1EA11" w14:textId="6F607909"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w:t>
            </w:r>
            <w:r w:rsidR="00A93EA1">
              <w:rPr>
                <w:rFonts w:asciiTheme="minorHAnsi" w:eastAsia="Arial" w:hAnsiTheme="minorHAnsi" w:cstheme="minorHAnsi"/>
              </w:rPr>
              <w:t>s</w:t>
            </w:r>
            <w:r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lang w:eastAsia="zh-CN"/>
              </w:rPr>
              <w:t>Mobilidade Urbana</w:t>
            </w:r>
            <w:r w:rsidRPr="00A93EA1">
              <w:rPr>
                <w:rFonts w:asciiTheme="minorHAnsi" w:eastAsia="Arial" w:hAnsiTheme="minorHAnsi" w:cstheme="minorHAnsi"/>
                <w:color w:val="385623" w:themeColor="accent6" w:themeShade="80"/>
              </w:rPr>
              <w:t xml:space="preserve"> </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7B202912"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Para o</w:t>
            </w:r>
            <w:r w:rsidR="003966BC">
              <w:rPr>
                <w:rFonts w:asciiTheme="minorHAnsi" w:eastAsia="Arial" w:hAnsiTheme="minorHAnsi" w:cstheme="minorHAnsi"/>
              </w:rPr>
              <w:t>s</w:t>
            </w:r>
            <w:r w:rsidRPr="00265DE4">
              <w:rPr>
                <w:rFonts w:asciiTheme="minorHAnsi" w:eastAsia="Arial" w:hAnsiTheme="minorHAnsi" w:cstheme="minorHAnsi"/>
              </w:rPr>
              <w:t xml:space="preserve"> </w:t>
            </w:r>
            <w:r w:rsidR="003966BC" w:rsidRPr="00265DE4">
              <w:rPr>
                <w:rFonts w:asciiTheme="minorHAnsi" w:hAnsiTheme="minorHAnsi" w:cstheme="minorHAnsi"/>
              </w:rPr>
              <w:t>serviço</w:t>
            </w:r>
            <w:r w:rsidR="003966BC">
              <w:rPr>
                <w:rFonts w:asciiTheme="minorHAnsi" w:hAnsiTheme="minorHAnsi" w:cstheme="minorHAnsi"/>
              </w:rPr>
              <w:t>s públicos de</w:t>
            </w:r>
            <w:r w:rsidR="003966BC" w:rsidRPr="00265DE4">
              <w:rPr>
                <w:rFonts w:asciiTheme="minorHAnsi" w:hAnsiTheme="minorHAnsi" w:cstheme="minorHAnsi"/>
              </w:rPr>
              <w:t xml:space="preserve"> </w:t>
            </w:r>
            <w:r w:rsidR="003966BC" w:rsidRPr="00A93EA1">
              <w:rPr>
                <w:rFonts w:asciiTheme="minorHAnsi" w:hAnsiTheme="minorHAnsi" w:cstheme="minorHAnsi"/>
                <w:b/>
                <w:color w:val="385623" w:themeColor="accent6" w:themeShade="80"/>
              </w:rPr>
              <w:t>Mobilidade Urbana</w:t>
            </w:r>
            <w:r w:rsidRPr="00265DE4">
              <w:rPr>
                <w:rFonts w:asciiTheme="minorHAnsi" w:eastAsia="Arial" w:hAnsiTheme="minorHAnsi" w:cstheme="minorHAnsi"/>
              </w:rPr>
              <w:t xml:space="preserve">, as decisões referentes ao tratamento de dados pessoais são de responsabilidade do </w:t>
            </w:r>
            <w:r w:rsidR="00543119">
              <w:rPr>
                <w:rFonts w:asciiTheme="minorHAnsi" w:eastAsia="Arial" w:hAnsiTheme="minorHAnsi" w:cstheme="minorHAnsi"/>
                <w:b/>
                <w:color w:val="385623" w:themeColor="accent6" w:themeShade="80"/>
              </w:rPr>
              <w:t>Ministério das Cidades</w:t>
            </w:r>
            <w:r w:rsidRPr="00265DE4">
              <w:rPr>
                <w:rFonts w:asciiTheme="minorHAnsi" w:eastAsia="Arial" w:hAnsiTheme="minorHAnsi" w:cstheme="minorHAnsi"/>
              </w:rPr>
              <w:t>.</w:t>
            </w:r>
          </w:p>
          <w:p w14:paraId="6B2D5032" w14:textId="33B4E204" w:rsidR="004621AF"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eastAsia="Arial" w:hAnsiTheme="minorHAnsi" w:cstheme="minorHAnsi"/>
              </w:rPr>
              <w:t>.</w:t>
            </w:r>
          </w:p>
          <w:p w14:paraId="0AF6E285" w14:textId="1336ADC4" w:rsidR="00AE713C" w:rsidRDefault="00AE713C" w:rsidP="00AE713C">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2F5B43">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06D59B77" w14:textId="3C5CCC47" w:rsidR="00761746" w:rsidRPr="00265DE4" w:rsidRDefault="00AE713C" w:rsidP="00AE713C">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p w14:paraId="3BFF2D82" w14:textId="77777777" w:rsidR="00761746" w:rsidRPr="00014549" w:rsidRDefault="00761746" w:rsidP="007E564B">
      <w:pPr>
        <w:pStyle w:val="Standard"/>
        <w:tabs>
          <w:tab w:val="left" w:pos="1032"/>
        </w:tabs>
        <w:spacing w:line="24" w:lineRule="atLeast"/>
        <w:jc w:val="both"/>
        <w:rPr>
          <w:rFonts w:asciiTheme="minorHAnsi" w:eastAsia="Arial" w:hAnsiTheme="minorHAnsi" w:cstheme="minorHAnsi"/>
          <w:b/>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029FD86" w14:textId="3FB58F5A"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5060633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Para </w:t>
            </w:r>
            <w:r w:rsidR="00A93EA1" w:rsidRPr="00265DE4">
              <w:rPr>
                <w:rFonts w:asciiTheme="minorHAnsi" w:eastAsia="Arial" w:hAnsiTheme="minorHAnsi" w:cstheme="minorHAnsi"/>
              </w:rPr>
              <w:t>no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quem realiza o tratamento de dados pessoais em nome do controlador é o operador:</w:t>
            </w:r>
          </w:p>
          <w:p w14:paraId="13621F1F" w14:textId="45190DD8"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Nome: </w:t>
            </w:r>
            <w:r w:rsidR="00543119">
              <w:rPr>
                <w:rFonts w:asciiTheme="minorHAnsi" w:eastAsia="Arial" w:hAnsiTheme="minorHAnsi" w:cstheme="minorHAnsi"/>
                <w:b/>
                <w:color w:val="385623" w:themeColor="accent6" w:themeShade="80"/>
              </w:rPr>
              <w:t>Ministério das Cidades</w:t>
            </w:r>
            <w:r w:rsidRPr="00265DE4">
              <w:rPr>
                <w:rFonts w:asciiTheme="minorHAnsi" w:hAnsiTheme="minorHAnsi" w:cstheme="minorHAnsi"/>
              </w:rPr>
              <w:t xml:space="preserve">. </w:t>
            </w:r>
          </w:p>
          <w:p w14:paraId="3650AE19" w14:textId="3D4F7491"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hAnsiTheme="minorHAnsi" w:cstheme="minorHAnsi"/>
              </w:rPr>
              <w:t>.</w:t>
            </w:r>
          </w:p>
          <w:p w14:paraId="374966E7" w14:textId="0224E29F" w:rsidR="00AE713C" w:rsidRDefault="00AE713C" w:rsidP="00AE713C">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2F5B43">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542D4488" w14:textId="15FD8563" w:rsidR="00E62915" w:rsidRPr="00265DE4" w:rsidRDefault="00AE713C" w:rsidP="00AE713C">
            <w:pPr>
              <w:pStyle w:val="Cabealho"/>
              <w:spacing w:line="24" w:lineRule="atLeast"/>
              <w:ind w:left="709"/>
              <w:jc w:val="both"/>
              <w:rPr>
                <w:rFonts w:asciiTheme="minorHAnsi"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A17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 xml:space="preserve">Quem é o responsável por atuar como canal de comunicação entre o controlador, </w:t>
                  </w:r>
                  <w:r w:rsidRPr="00453FD7">
                    <w:rPr>
                      <w:rFonts w:asciiTheme="minorHAnsi" w:hAnsiTheme="minorHAnsi" w:cstheme="minorHAnsi"/>
                      <w:color w:val="000000" w:themeColor="text1"/>
                    </w:rPr>
                    <w:lastRenderedPageBreak/>
                    <w:t>os titulares dos dados e a Autoridade Nacional de Proteção de Dados (Encarregado)?</w:t>
                  </w:r>
                </w:p>
                <w:p w14:paraId="6E0C90CB"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4DA4DF4A"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w:t>
                  </w:r>
                  <w:r w:rsidR="00A93EA1" w:rsidRPr="00265DE4">
                    <w:rPr>
                      <w:rFonts w:asciiTheme="minorHAnsi" w:eastAsia="Arial" w:hAnsiTheme="minorHAnsi" w:cstheme="minorHAnsi"/>
                    </w:rPr>
                    <w:t>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453FD7">
                    <w:rPr>
                      <w:rFonts w:asciiTheme="minorHAnsi" w:hAnsiTheme="minorHAnsi" w:cstheme="minorHAnsi"/>
                      <w:color w:val="000000" w:themeColor="text1"/>
                    </w:rPr>
                    <w:t>, o responsável por atuar como canal de comunicação entre o controlador, os titulares dos dados e a Autoridade Nacional de Proteção de Dados é o encarregado</w:t>
                  </w:r>
                  <w:r w:rsidRPr="00453FD7">
                    <w:rPr>
                      <w:rFonts w:asciiTheme="minorHAnsi" w:hAnsiTheme="minorHAnsi" w:cstheme="minorHAnsi"/>
                    </w:rPr>
                    <w:t xml:space="preserve"> </w:t>
                  </w:r>
                  <w:r w:rsidR="00543119">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3C118313"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543119">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543119">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543119">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4228744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2F5B43">
                    <w:rPr>
                      <w:rFonts w:asciiTheme="minorHAnsi" w:hAnsiTheme="minorHAnsi" w:cstheme="minorHAnsi"/>
                      <w:b/>
                      <w:color w:val="385623" w:themeColor="accent6" w:themeShade="80"/>
                      <w:u w:val="single"/>
                    </w:rPr>
                    <w:t>@</w:t>
                  </w:r>
                  <w:r w:rsidR="00543119">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obre esta Política de Privacidade ou para obter mais informações sobre o tratamento dos dados realizado com fundamento na LGPD.</w:t>
                  </w:r>
                </w:p>
                <w:p w14:paraId="4E1EDEEE" w14:textId="77777777" w:rsidR="00465C73" w:rsidRPr="00453FD7" w:rsidRDefault="00465C73" w:rsidP="00A93EA1">
                  <w:pPr>
                    <w:pStyle w:val="Cabealho"/>
                    <w:spacing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2"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A93EA1">
                  <w:pPr>
                    <w:pStyle w:val="NormalWeb"/>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13"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14"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15"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16"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A93EA1">
                  <w:pPr>
                    <w:pStyle w:val="Cabealho"/>
                    <w:spacing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7E564B">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7E564B">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51A8ED53" w:rsidR="00E62915" w:rsidRPr="00AE1FDB"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p>
        </w:tc>
      </w:tr>
    </w:tbl>
    <w:p w14:paraId="18046D1C" w14:textId="77777777" w:rsidR="00E62915" w:rsidRPr="00AE1FDB" w:rsidRDefault="00E62915" w:rsidP="007E564B">
      <w:pPr>
        <w:pStyle w:val="Cabealho"/>
        <w:spacing w:line="24" w:lineRule="atLeast"/>
        <w:jc w:val="both"/>
        <w:rPr>
          <w:rFonts w:asciiTheme="minorHAnsi" w:hAnsiTheme="minorHAnsi" w:cstheme="minorHAnsi"/>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0155343" w14:textId="0F497605" w:rsidR="0928C202" w:rsidRPr="00265DE4"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57A0E39E"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Nome completo</w:t>
            </w:r>
          </w:p>
        </w:tc>
      </w:tr>
      <w:tr w:rsidR="0928C202" w:rsidRPr="00265DE4"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46B98E9C"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Número de inscrição no CPF</w:t>
            </w:r>
          </w:p>
        </w:tc>
      </w:tr>
      <w:tr w:rsidR="0928C202" w:rsidRPr="00265DE4"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52490248"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Endereço de e-mail</w:t>
            </w:r>
          </w:p>
        </w:tc>
      </w:tr>
    </w:tbl>
    <w:p w14:paraId="445593A6" w14:textId="77777777" w:rsidR="00200F8C" w:rsidRPr="00AE1FDB" w:rsidRDefault="00200F8C"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51F583B0" w14:textId="74383114" w:rsidR="00200F8C" w:rsidRPr="00265DE4" w:rsidRDefault="00567FDF" w:rsidP="00AE1FDB">
      <w:pPr>
        <w:pStyle w:val="Standard"/>
        <w:tabs>
          <w:tab w:val="left" w:pos="1032"/>
        </w:tabs>
        <w:spacing w:line="24" w:lineRule="atLeast"/>
        <w:jc w:val="both"/>
        <w:rPr>
          <w:rFonts w:asciiTheme="minorHAnsi" w:eastAsia="Arial" w:hAnsiTheme="minorHAnsi" w:cstheme="minorHAnsi"/>
        </w:rPr>
      </w:pPr>
      <w:r w:rsidRPr="00265DE4">
        <w:rPr>
          <w:rFonts w:asciiTheme="minorHAnsi" w:eastAsia="Times New Roman" w:hAnsiTheme="minorHAnsi" w:cstheme="minorHAnsi"/>
          <w:b/>
          <w:bCs/>
        </w:rPr>
        <w:t xml:space="preserve"> </w:t>
      </w:r>
      <w:r w:rsidR="00CD7E05" w:rsidRPr="00265DE4">
        <w:rPr>
          <w:rFonts w:asciiTheme="minorHAnsi" w:eastAsia="Arial" w:hAnsiTheme="minorHAnsi" w:cstheme="minorHAnsi"/>
        </w:rPr>
        <w:t xml:space="preserve">A forma como </w:t>
      </w:r>
      <w:r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00CD7E05"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1636E1">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2D5F2551"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tcPr>
          <w:p w14:paraId="3627546A"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80" w:firstRow="0" w:lastRow="0" w:firstColumn="1" w:lastColumn="0" w:noHBand="0" w:noVBand="1"/>
      </w:tblPr>
      <w:tblGrid>
        <w:gridCol w:w="3260"/>
        <w:gridCol w:w="5527"/>
      </w:tblGrid>
      <w:tr w:rsidR="001B1962" w:rsidRPr="00265DE4" w14:paraId="54578FB4" w14:textId="01F09277"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7D201F23" w14:textId="77777777" w:rsidR="001B1962" w:rsidRPr="00265DE4" w:rsidRDefault="001B1962"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43C98BD4" w:rsidR="001B1962" w:rsidRPr="00AE1FDB" w:rsidRDefault="00AE1FDB" w:rsidP="00DD2A81">
            <w:pPr>
              <w:pStyle w:val="Standard"/>
              <w:tabs>
                <w:tab w:val="left" w:pos="1032"/>
              </w:tabs>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rPr>
            </w:pPr>
            <w:r w:rsidRPr="00AE1FDB">
              <w:rPr>
                <w:rFonts w:asciiTheme="minorHAnsi" w:eastAsia="Arial" w:hAnsiTheme="minorHAnsi" w:cstheme="minorHAnsi"/>
                <w:b/>
                <w:bCs/>
                <w:color w:val="385623" w:themeColor="accent6" w:themeShade="80"/>
              </w:rPr>
              <w:t>Informado pelo usuário</w:t>
            </w:r>
          </w:p>
        </w:tc>
      </w:tr>
      <w:tr w:rsidR="00EC41A9" w:rsidRPr="00265DE4" w14:paraId="4D774102" w14:textId="54D73978" w:rsidTr="00AE1FDB">
        <w:trPr>
          <w:trHeight w:val="397"/>
        </w:trPr>
        <w:tc>
          <w:tcPr>
            <w:cnfStyle w:val="001000000000" w:firstRow="0" w:lastRow="0" w:firstColumn="1" w:lastColumn="0" w:oddVBand="0" w:evenVBand="0" w:oddHBand="0" w:evenHBand="0" w:firstRowFirstColumn="0" w:firstRowLastColumn="0" w:lastRowFirstColumn="0" w:lastRowLastColumn="0"/>
            <w:tcW w:w="1855" w:type="pct"/>
          </w:tcPr>
          <w:p w14:paraId="1F319D96"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AE1FDB" w:rsidRDefault="00EC41A9" w:rsidP="00DD2A81">
            <w:pPr>
              <w:spacing w:line="24" w:lineRule="atLeast"/>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85623" w:themeColor="accent6" w:themeShade="80"/>
              </w:rPr>
            </w:pPr>
            <w:r w:rsidRPr="00AE1FDB">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497567F4"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AE1FDB" w:rsidRDefault="00EC41A9" w:rsidP="00DD2A81">
            <w:pPr>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lang w:eastAsia="zh-CN"/>
              </w:rPr>
            </w:pPr>
            <w:r w:rsidRPr="00AE1FDB">
              <w:rPr>
                <w:rFonts w:asciiTheme="minorHAnsi" w:eastAsia="Arial" w:hAnsiTheme="minorHAnsi" w:cstheme="minorHAnsi"/>
                <w:b/>
                <w:bCs/>
                <w:color w:val="385623" w:themeColor="accent6" w:themeShade="80"/>
                <w:lang w:eastAsia="zh-CN"/>
              </w:rPr>
              <w:t>Informado pelo usuário</w:t>
            </w:r>
          </w:p>
        </w:tc>
      </w:tr>
    </w:tbl>
    <w:p w14:paraId="6624C835" w14:textId="0E66A7F9" w:rsidR="00BB3BDD" w:rsidRDefault="00BB3BD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3455E8" w:rsidRDefault="0031016D"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Lista2-nfase6"/>
        <w:tblW w:w="5000" w:type="pct"/>
        <w:tblLook w:val="04A0" w:firstRow="1" w:lastRow="0" w:firstColumn="1" w:lastColumn="0" w:noHBand="0" w:noVBand="1"/>
      </w:tblPr>
      <w:tblGrid>
        <w:gridCol w:w="2977"/>
        <w:gridCol w:w="3119"/>
        <w:gridCol w:w="2691"/>
      </w:tblGrid>
      <w:tr w:rsidR="00200F8C" w:rsidRPr="00265DE4" w14:paraId="49BA71EE" w14:textId="555EADD2" w:rsidTr="00AE1F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7621295E" w14:textId="35AD8C50" w:rsidR="00200F8C" w:rsidRPr="00265DE4" w:rsidRDefault="7149C0BA" w:rsidP="00AE1FDB">
            <w:pPr>
              <w:pStyle w:val="Cabealho"/>
              <w:jc w:val="center"/>
              <w:rPr>
                <w:rFonts w:asciiTheme="minorHAnsi" w:hAnsiTheme="minorHAnsi" w:cstheme="minorHAnsi"/>
                <w:b w:val="0"/>
                <w:bCs w:val="0"/>
              </w:rPr>
            </w:pPr>
            <w:r w:rsidRPr="00265DE4">
              <w:rPr>
                <w:rFonts w:asciiTheme="minorHAnsi" w:hAnsiTheme="minorHAnsi" w:cstheme="minorHAnsi"/>
              </w:rPr>
              <w:t>DADO</w:t>
            </w:r>
          </w:p>
        </w:tc>
        <w:tc>
          <w:tcPr>
            <w:tcW w:w="1775" w:type="pct"/>
          </w:tcPr>
          <w:p w14:paraId="713CEF6F" w14:textId="52093003" w:rsidR="00200F8C" w:rsidRPr="00265DE4" w:rsidRDefault="361415E5"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TRATAMENTO</w:t>
            </w:r>
          </w:p>
        </w:tc>
        <w:tc>
          <w:tcPr>
            <w:tcW w:w="1531" w:type="pct"/>
          </w:tcPr>
          <w:p w14:paraId="04063093" w14:textId="1A93F35C" w:rsidR="7719142C" w:rsidRPr="00265DE4" w:rsidRDefault="7719142C"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FINALIDADE</w:t>
            </w:r>
          </w:p>
        </w:tc>
      </w:tr>
      <w:tr w:rsidR="00200F8C" w:rsidRPr="00265DE4" w14:paraId="74DF5F64" w14:textId="7C7D1B05"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67368D36" w14:textId="77777777" w:rsidR="11544D00" w:rsidRPr="00AE1FDB" w:rsidRDefault="11544D00"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Nome completo</w:t>
            </w:r>
          </w:p>
        </w:tc>
        <w:tc>
          <w:tcPr>
            <w:tcW w:w="1775" w:type="pct"/>
          </w:tcPr>
          <w:p w14:paraId="078783FE" w14:textId="1E9D9829" w:rsidR="00200F8C" w:rsidRPr="00AE1FDB" w:rsidRDefault="4EFB14E6"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30394FB6" w14:textId="76351B7F" w:rsidR="403D5E25" w:rsidRPr="00AE1FDB" w:rsidRDefault="403D5E25"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Identificação do usuário</w:t>
            </w:r>
          </w:p>
        </w:tc>
      </w:tr>
      <w:tr w:rsidR="00914B8A" w:rsidRPr="00265DE4" w14:paraId="642943BE" w14:textId="77777777" w:rsidTr="00AE1FDB">
        <w:trPr>
          <w:trHeight w:val="20"/>
        </w:trPr>
        <w:tc>
          <w:tcPr>
            <w:cnfStyle w:val="001000000000" w:firstRow="0" w:lastRow="0" w:firstColumn="1" w:lastColumn="0" w:oddVBand="0" w:evenVBand="0" w:oddHBand="0" w:evenHBand="0" w:firstRowFirstColumn="0" w:firstRowLastColumn="0" w:lastRowFirstColumn="0" w:lastRowLastColumn="0"/>
            <w:tcW w:w="1694" w:type="pct"/>
          </w:tcPr>
          <w:p w14:paraId="313DBFED"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Número de inscrição no CPF</w:t>
            </w:r>
          </w:p>
        </w:tc>
        <w:tc>
          <w:tcPr>
            <w:tcW w:w="1775" w:type="pct"/>
          </w:tcPr>
          <w:p w14:paraId="79BC6404" w14:textId="44E20476" w:rsidR="00914B8A" w:rsidRPr="00AE1FDB" w:rsidRDefault="00AE1FDB"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58405955" w14:textId="38E9AE6C" w:rsidR="00914B8A" w:rsidRPr="00AE1FDB" w:rsidRDefault="009F2BC1"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r w:rsidR="00914B8A" w:rsidRPr="00265DE4" w14:paraId="685B3BD7" w14:textId="77777777"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52BC1446"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Endereço de e-mail</w:t>
            </w:r>
          </w:p>
        </w:tc>
        <w:tc>
          <w:tcPr>
            <w:tcW w:w="1775" w:type="pct"/>
          </w:tcPr>
          <w:p w14:paraId="0F9189FE" w14:textId="009D020B"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Acesso / Armazenamento</w:t>
            </w:r>
          </w:p>
        </w:tc>
        <w:tc>
          <w:tcPr>
            <w:tcW w:w="1531" w:type="pct"/>
          </w:tcPr>
          <w:p w14:paraId="34B47D2C" w14:textId="0E241A2D"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bl>
    <w:p w14:paraId="61999FCE" w14:textId="77777777" w:rsidR="00021A0F" w:rsidRPr="00AE1FDB" w:rsidRDefault="00021A0F" w:rsidP="007E564B">
      <w:pPr>
        <w:pStyle w:val="Standard"/>
        <w:tabs>
          <w:tab w:val="left" w:pos="1032"/>
        </w:tabs>
        <w:spacing w:line="24" w:lineRule="atLeast"/>
        <w:jc w:val="both"/>
        <w:rPr>
          <w:rFonts w:asciiTheme="minorHAnsi" w:hAnsiTheme="minorHAnsi" w:cstheme="minorHAnsi"/>
          <w:b/>
          <w:color w:val="A8D08D" w:themeColor="accent6" w:themeTint="99"/>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0104FC82" w:rsidR="00F56CDE" w:rsidRPr="00265DE4" w:rsidRDefault="1F94C3AD" w:rsidP="00AE1FDB">
            <w:pPr>
              <w:pStyle w:val="Cabealho"/>
              <w:spacing w:line="24" w:lineRule="atLeast"/>
              <w:jc w:val="both"/>
              <w:rPr>
                <w:rFonts w:asciiTheme="minorHAnsi" w:hAnsiTheme="minorHAnsi" w:cstheme="minorHAnsi"/>
              </w:rPr>
            </w:pPr>
            <w:r w:rsidRPr="00265DE4">
              <w:rPr>
                <w:rFonts w:asciiTheme="minorHAnsi" w:hAnsiTheme="minorHAnsi" w:cstheme="minorHAnsi"/>
              </w:rPr>
              <w:t xml:space="preserve">Os dados pessoais do usuário </w:t>
            </w:r>
            <w:r w:rsidRPr="00AE1FDB">
              <w:rPr>
                <w:rFonts w:asciiTheme="minorHAnsi" w:hAnsiTheme="minorHAnsi" w:cstheme="minorHAnsi"/>
                <w:b/>
                <w:bCs/>
              </w:rPr>
              <w:t>não</w:t>
            </w:r>
            <w:r w:rsidRPr="00265DE4">
              <w:rPr>
                <w:rFonts w:asciiTheme="minorHAnsi" w:hAnsiTheme="minorHAnsi" w:cstheme="minorHAnsi"/>
              </w:rPr>
              <w:t xml:space="preserve"> são compartilhados com terceiros em nenhuma hipótese.</w:t>
            </w:r>
          </w:p>
        </w:tc>
      </w:tr>
    </w:tbl>
    <w:p w14:paraId="2D016679" w14:textId="77777777" w:rsidR="00200F8C" w:rsidRPr="00AE1FDB" w:rsidRDefault="00200F8C" w:rsidP="007E564B">
      <w:pPr>
        <w:pStyle w:val="Standard"/>
        <w:tabs>
          <w:tab w:val="left" w:pos="2808"/>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1FA7AEA1" w:rsidR="00BE7013" w:rsidRPr="00265DE4" w:rsidRDefault="004132B1" w:rsidP="00AE1FDB">
            <w:pPr>
              <w:pStyle w:val="Cabealho"/>
              <w:spacing w:line="24" w:lineRule="atLeast"/>
              <w:jc w:val="both"/>
              <w:rPr>
                <w:rFonts w:asciiTheme="minorHAnsi" w:hAnsiTheme="minorHAnsi" w:cstheme="minorHAnsi"/>
                <w:color w:val="000000" w:themeColor="text1"/>
              </w:rPr>
            </w:pPr>
            <w:r w:rsidRPr="00265DE4">
              <w:rPr>
                <w:rFonts w:asciiTheme="minorHAnsi" w:hAnsiTheme="minorHAnsi" w:cstheme="minorHAnsi"/>
                <w:color w:val="000000" w:themeColor="text1"/>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w:t>
            </w:r>
            <w:r w:rsidR="00AE1FDB" w:rsidRPr="00AE1FDB">
              <w:rPr>
                <w:rFonts w:asciiTheme="minorHAnsi" w:hAnsiTheme="minorHAnsi" w:cstheme="minorHAnsi"/>
                <w:b/>
                <w:bCs/>
                <w:color w:val="000000" w:themeColor="text1"/>
              </w:rPr>
              <w:t>não</w:t>
            </w:r>
            <w:r w:rsidR="00AE1FDB">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realiza</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xml:space="preserve"> transferência de dados internacionalmente. </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3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1918CE95" w:rsidR="00EF546F" w:rsidRPr="00265DE4" w:rsidRDefault="00AE1FDB"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lastRenderedPageBreak/>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158D3BD5" w:rsidRPr="00265DE4">
              <w:rPr>
                <w:rFonts w:asciiTheme="minorHAnsi" w:hAnsiTheme="minorHAnsi" w:cstheme="minorHAnsi"/>
                <w:color w:val="000000" w:themeColor="text1"/>
              </w:rPr>
              <w:t>se compromete</w:t>
            </w:r>
            <w:r>
              <w:rPr>
                <w:rFonts w:asciiTheme="minorHAnsi" w:hAnsiTheme="minorHAnsi" w:cstheme="minorHAnsi"/>
                <w:color w:val="000000" w:themeColor="text1"/>
              </w:rPr>
              <w:t>m</w:t>
            </w:r>
            <w:r w:rsidR="158D3BD5" w:rsidRPr="00265DE4">
              <w:rPr>
                <w:rFonts w:asciiTheme="minorHAnsi" w:hAnsiTheme="minorHAnsi" w:cstheme="minorHAnsi"/>
                <w:color w:val="000000" w:themeColor="text1"/>
              </w:rPr>
              <w:t xml:space="preserv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C03935"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6B83F2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como no caso em que ele mesmo transfere seus dados a terceiro. </w:t>
            </w:r>
            <w:r w:rsidR="00AE1FDB" w:rsidRPr="00265DE4">
              <w:rPr>
                <w:rFonts w:asciiTheme="minorHAnsi" w:eastAsia="Arial" w:hAnsiTheme="minorHAnsi" w:cstheme="minorHAnsi"/>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se compromete</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ainda, a comunicar o usuário em prazo adequado caso ocorra algum tipo de violação da segurança de seus dados pessoais que possa lhe causar um alto risco para seus direitos e liberdades pessoais.</w:t>
            </w:r>
          </w:p>
          <w:p w14:paraId="6FC67E74" w14:textId="2A94276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265DE4" w:rsidRDefault="005E0B38"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53FD9C3" w14:textId="77777777" w:rsidR="00360301" w:rsidRDefault="00360301"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p w14:paraId="31B67BDB" w14:textId="7A88BDB7" w:rsidR="00AE1FDB" w:rsidRPr="00AE1FDB" w:rsidRDefault="00AE1FDB"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Pr="00AE1FDB">
              <w:rPr>
                <w:rFonts w:asciiTheme="minorHAnsi" w:hAnsiTheme="minorHAnsi" w:cstheme="minorHAnsi"/>
                <w:color w:val="000000" w:themeColor="text1"/>
              </w:rPr>
              <w:t>utiliza</w:t>
            </w:r>
            <w:r>
              <w:rPr>
                <w:rFonts w:asciiTheme="minorHAnsi" w:hAnsiTheme="minorHAnsi" w:cstheme="minorHAnsi"/>
                <w:color w:val="000000" w:themeColor="text1"/>
              </w:rPr>
              <w:t>m</w:t>
            </w:r>
            <w:r w:rsidRPr="00AE1FDB">
              <w:rPr>
                <w:rFonts w:asciiTheme="minorHAnsi" w:hAnsiTheme="minorHAnsi" w:cstheme="minorHAnsi"/>
                <w:color w:val="000000" w:themeColor="text1"/>
              </w:rPr>
              <w:t xml:space="preserve"> os cookies do portal gov.br e descritos em </w:t>
            </w:r>
            <w:r w:rsidRPr="00AE1FDB">
              <w:rPr>
                <w:rFonts w:asciiTheme="minorHAnsi" w:hAnsiTheme="minorHAnsi" w:cstheme="minorHAnsi"/>
                <w:b/>
                <w:bCs/>
                <w:color w:val="000000" w:themeColor="text1"/>
                <w:u w:val="single"/>
              </w:rPr>
              <w:t>https://www.gov.br/pt-br/termos-de-uso</w:t>
            </w:r>
            <w:r w:rsidRPr="00AE1FDB">
              <w:rPr>
                <w:rFonts w:asciiTheme="minorHAnsi" w:hAnsiTheme="minorHAnsi" w:cstheme="minorHAnsi"/>
                <w:color w:val="000000" w:themeColor="text1"/>
              </w:rPr>
              <w:t>.</w:t>
            </w:r>
          </w:p>
        </w:tc>
      </w:tr>
    </w:tbl>
    <w:p w14:paraId="3F6FEFA5" w14:textId="77777777" w:rsidR="00CF393C" w:rsidRPr="00265DE4" w:rsidRDefault="00CF393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225D030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9F2BC1" w:rsidRPr="003455E8">
        <w:rPr>
          <w:rFonts w:asciiTheme="minorHAnsi" w:hAnsiTheme="minorHAnsi" w:cstheme="minorHAnsi"/>
          <w:b/>
          <w:color w:val="385623" w:themeColor="accent6" w:themeShade="80"/>
        </w:rPr>
        <w:t>dados pessoais utilizados</w:t>
      </w:r>
      <w:r w:rsidRPr="00265DE4">
        <w:rPr>
          <w:rFonts w:asciiTheme="minorHAnsi" w:hAnsiTheme="minorHAnsi" w:cstheme="minorHAnsi"/>
        </w:rPr>
        <w:t xml:space="preserve">, dentre outros, podem ser utilizados para melhoria contínua dos serviços e aprimoramento da experiência do usuário no âmbito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w:t>
      </w:r>
    </w:p>
    <w:p w14:paraId="095B88E4" w14:textId="7F3A71F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 xml:space="preserve">titular de dados pessoais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003455E8" w:rsidRPr="00265DE4">
        <w:rPr>
          <w:rFonts w:asciiTheme="minorHAnsi" w:hAnsiTheme="minorHAnsi" w:cstheme="minorHAnsi"/>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3455E8">
        <w:rPr>
          <w:rFonts w:asciiTheme="minorHAnsi" w:eastAsia="Arial" w:hAnsiTheme="minorHAnsi" w:cstheme="minorHAnsi"/>
        </w:rPr>
        <w:lastRenderedPageBreak/>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p>
    <w:p w14:paraId="303FB470" w14:textId="77777777" w:rsidR="00E51793" w:rsidRPr="00265DE4" w:rsidRDefault="00E51793" w:rsidP="007E564B">
      <w:pPr>
        <w:pStyle w:val="Standard"/>
        <w:tabs>
          <w:tab w:val="left" w:pos="1320"/>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265DE4" w14:paraId="62633F69" w14:textId="77777777" w:rsidTr="006F1011">
        <w:tc>
          <w:tcPr>
            <w:tcW w:w="8795" w:type="dxa"/>
            <w:shd w:val="clear" w:color="auto" w:fill="FFFFFF"/>
            <w:tcMar>
              <w:top w:w="55" w:type="dxa"/>
              <w:left w:w="55" w:type="dxa"/>
              <w:bottom w:w="55" w:type="dxa"/>
              <w:right w:w="55" w:type="dxa"/>
            </w:tcMar>
          </w:tcPr>
          <w:p w14:paraId="3DBBFA24" w14:textId="1A9AB21A" w:rsidR="00210802" w:rsidRPr="00265DE4" w:rsidRDefault="00210802"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rPr>
              <w:t xml:space="preserve">A presente versão </w:t>
            </w:r>
            <w:r w:rsidR="003455E8" w:rsidRPr="00746E0F">
              <w:rPr>
                <w:rFonts w:asciiTheme="minorHAnsi" w:hAnsiTheme="minorHAnsi" w:cstheme="minorHAnsi"/>
                <w:b/>
                <w:bCs/>
                <w:color w:val="385623" w:themeColor="accent6" w:themeShade="80"/>
              </w:rPr>
              <w:t>1.0</w:t>
            </w:r>
            <w:r w:rsidR="006F1011" w:rsidRPr="00265DE4">
              <w:rPr>
                <w:rFonts w:asciiTheme="minorHAnsi" w:hAnsiTheme="minorHAnsi" w:cstheme="minorHAnsi"/>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543119">
              <w:rPr>
                <w:rFonts w:asciiTheme="minorHAnsi" w:hAnsiTheme="minorHAnsi" w:cstheme="minorHAnsi"/>
                <w:b/>
                <w:bCs/>
                <w:color w:val="385623" w:themeColor="accent6" w:themeShade="80"/>
              </w:rPr>
              <w:t>29/01/2024</w:t>
            </w:r>
            <w:r w:rsidR="00664550" w:rsidRPr="00265DE4">
              <w:rPr>
                <w:rFonts w:asciiTheme="minorHAnsi" w:hAnsiTheme="minorHAnsi" w:cstheme="minorHAnsi"/>
                <w:b/>
                <w:bCs/>
                <w:color w:val="000000" w:themeColor="text1"/>
              </w:rPr>
              <w:t>.</w:t>
            </w:r>
          </w:p>
          <w:p w14:paraId="6E1C42CC" w14:textId="3FF725FE"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O editor se reserva o direito de modificar, a qualquer momento o site as presentes normas, especialmente para adaptá-las às evoluções </w:t>
            </w:r>
            <w:r w:rsidR="00746E0F">
              <w:rPr>
                <w:rFonts w:asciiTheme="minorHAnsi" w:eastAsia="Arial" w:hAnsiTheme="minorHAnsi" w:cstheme="minorHAnsi"/>
              </w:rPr>
              <w:t>dos</w:t>
            </w:r>
            <w:r w:rsidR="00746E0F" w:rsidRPr="00265DE4">
              <w:rPr>
                <w:rFonts w:asciiTheme="minorHAnsi" w:eastAsia="Arial" w:hAnsiTheme="minorHAnsi" w:cstheme="minorHAnsi"/>
              </w:rPr>
              <w:t xml:space="preserve"> </w:t>
            </w:r>
            <w:r w:rsidR="00746E0F" w:rsidRPr="00265DE4">
              <w:rPr>
                <w:rFonts w:asciiTheme="minorHAnsi" w:hAnsiTheme="minorHAnsi" w:cstheme="minorHAnsi"/>
              </w:rPr>
              <w:t>serviço</w:t>
            </w:r>
            <w:r w:rsidR="00746E0F">
              <w:rPr>
                <w:rFonts w:asciiTheme="minorHAnsi" w:hAnsiTheme="minorHAnsi" w:cstheme="minorHAnsi"/>
              </w:rPr>
              <w:t>s públicos de</w:t>
            </w:r>
            <w:r w:rsidR="00746E0F" w:rsidRPr="00265DE4">
              <w:rPr>
                <w:rFonts w:asciiTheme="minorHAnsi" w:hAnsiTheme="minorHAnsi" w:cstheme="minorHAnsi"/>
              </w:rPr>
              <w:t xml:space="preserve"> </w:t>
            </w:r>
            <w:r w:rsidR="00746E0F"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seja pela disponibilização de novas funcionalidades, seja pela supressão ou modificação daquelas já existentes.</w:t>
            </w:r>
          </w:p>
          <w:p w14:paraId="205F6FB3" w14:textId="28CD9AF4" w:rsidR="00F97B4F" w:rsidRPr="00265DE4" w:rsidRDefault="00F97B4F"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p w14:paraId="7241D3B2" w14:textId="2E587D7D" w:rsidR="005E0B38" w:rsidRPr="00265DE4" w:rsidRDefault="005E0B38" w:rsidP="007E564B">
            <w:pPr>
              <w:pStyle w:val="Cabealho"/>
              <w:spacing w:line="24" w:lineRule="atLeast"/>
              <w:jc w:val="both"/>
              <w:rPr>
                <w:rFonts w:asciiTheme="minorHAnsi" w:hAnsiTheme="minorHAnsi" w:cstheme="minorHAnsi"/>
              </w:rPr>
            </w:pPr>
          </w:p>
        </w:tc>
      </w:tr>
    </w:tbl>
    <w:p w14:paraId="4FDD6E4F" w14:textId="63A0D758" w:rsidR="1F94C3AD" w:rsidRPr="00265DE4" w:rsidRDefault="1F94C3AD" w:rsidP="007E564B">
      <w:pPr>
        <w:spacing w:line="24" w:lineRule="atLeast"/>
        <w:rPr>
          <w:rFonts w:asciiTheme="minorHAnsi" w:hAnsiTheme="minorHAnsi" w:cstheme="minorHAnsi"/>
        </w:rPr>
      </w:pPr>
    </w:p>
    <w:sectPr w:rsidR="1F94C3AD" w:rsidRPr="00265DE4" w:rsidSect="00283726">
      <w:headerReference w:type="default" r:id="rId17"/>
      <w:footerReference w:type="default" r:id="rId18"/>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EF95" w14:textId="77777777" w:rsidR="00283726" w:rsidRDefault="00283726">
      <w:r>
        <w:separator/>
      </w:r>
    </w:p>
  </w:endnote>
  <w:endnote w:type="continuationSeparator" w:id="0">
    <w:p w14:paraId="58DFB012" w14:textId="77777777" w:rsidR="00283726" w:rsidRDefault="00283726">
      <w:r>
        <w:continuationSeparator/>
      </w:r>
    </w:p>
  </w:endnote>
  <w:endnote w:type="continuationNotice" w:id="1">
    <w:p w14:paraId="7A42D09B" w14:textId="77777777" w:rsidR="00283726" w:rsidRDefault="00283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9422" w14:textId="77777777" w:rsidR="00283726" w:rsidRDefault="00283726">
      <w:r>
        <w:rPr>
          <w:color w:val="000000"/>
        </w:rPr>
        <w:separator/>
      </w:r>
    </w:p>
  </w:footnote>
  <w:footnote w:type="continuationSeparator" w:id="0">
    <w:p w14:paraId="2029CD5A" w14:textId="77777777" w:rsidR="00283726" w:rsidRDefault="00283726">
      <w:r>
        <w:continuationSeparator/>
      </w:r>
    </w:p>
  </w:footnote>
  <w:footnote w:type="continuationNotice" w:id="1">
    <w:p w14:paraId="6BA777B1" w14:textId="77777777" w:rsidR="00283726" w:rsidRDefault="00283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4FA99282" w:rsidR="00153124" w:rsidRPr="001C133C" w:rsidRDefault="00153124" w:rsidP="00153124">
    <w:pPr>
      <w:pStyle w:val="Cabealho"/>
      <w:jc w:val="center"/>
      <w:rPr>
        <w:rFonts w:asciiTheme="minorHAnsi" w:hAnsiTheme="minorHAnsi" w:cstheme="minorHAnsi"/>
        <w:b/>
        <w:bCs/>
        <w:color w:val="404040" w:themeColor="text1" w:themeTint="BF"/>
        <w:sz w:val="28"/>
        <w:szCs w:val="28"/>
      </w:rPr>
    </w:pPr>
    <w:r w:rsidRPr="001C133C">
      <w:rPr>
        <w:rFonts w:asciiTheme="minorHAnsi" w:hAnsiTheme="minorHAnsi" w:cstheme="minorHAnsi"/>
        <w:b/>
        <w:bCs/>
        <w:color w:val="404040" w:themeColor="text1" w:themeTint="BF"/>
        <w:sz w:val="28"/>
        <w:szCs w:val="28"/>
      </w:rPr>
      <w:t>MINISTÉRIO D</w:t>
    </w:r>
    <w:r w:rsidR="00A23B20">
      <w:rPr>
        <w:rFonts w:asciiTheme="minorHAnsi" w:hAnsiTheme="minorHAnsi" w:cstheme="minorHAnsi"/>
        <w:b/>
        <w:bCs/>
        <w:color w:val="404040" w:themeColor="text1" w:themeTint="BF"/>
        <w:sz w:val="28"/>
        <w:szCs w:val="28"/>
      </w:rPr>
      <w:t>AS CIDADES</w:t>
    </w:r>
  </w:p>
  <w:p w14:paraId="3C4348EC" w14:textId="6CA515EA" w:rsidR="00153124" w:rsidRPr="008805CA" w:rsidRDefault="00A917F5" w:rsidP="00153124">
    <w:pPr>
      <w:pStyle w:val="Cabealho"/>
      <w:jc w:val="center"/>
      <w:rPr>
        <w:rFonts w:asciiTheme="minorHAnsi" w:hAnsiTheme="minorHAnsi" w:cstheme="minorHAnsi"/>
        <w:color w:val="002060"/>
        <w:sz w:val="28"/>
        <w:szCs w:val="28"/>
      </w:rPr>
    </w:pPr>
    <w:r w:rsidRPr="0060111D">
      <w:rPr>
        <w:rFonts w:asciiTheme="minorHAnsi" w:hAnsiTheme="minorHAnsi" w:cstheme="minorHAnsi"/>
        <w:b/>
        <w:bCs/>
        <w:color w:val="555555"/>
        <w:shd w:val="clear" w:color="auto" w:fill="FFFFFF"/>
      </w:rPr>
      <w:t>MOBILIDADE</w:t>
    </w:r>
    <w:r>
      <w:rPr>
        <w:rFonts w:asciiTheme="minorHAnsi" w:hAnsiTheme="minorHAnsi" w:cstheme="minorHAnsi"/>
        <w:b/>
        <w:bCs/>
        <w:color w:val="555555"/>
        <w:shd w:val="clear" w:color="auto" w:fill="FFFFFF"/>
      </w:rPr>
      <w:t xml:space="preserve"> URBANA</w:t>
    </w:r>
  </w:p>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81806072">
    <w:abstractNumId w:val="8"/>
  </w:num>
  <w:num w:numId="2" w16cid:durableId="1318801618">
    <w:abstractNumId w:val="7"/>
  </w:num>
  <w:num w:numId="3" w16cid:durableId="1323968288">
    <w:abstractNumId w:val="17"/>
  </w:num>
  <w:num w:numId="4" w16cid:durableId="706829859">
    <w:abstractNumId w:val="10"/>
  </w:num>
  <w:num w:numId="5" w16cid:durableId="1274481911">
    <w:abstractNumId w:val="0"/>
  </w:num>
  <w:num w:numId="6" w16cid:durableId="1352875188">
    <w:abstractNumId w:val="18"/>
  </w:num>
  <w:num w:numId="7" w16cid:durableId="110980359">
    <w:abstractNumId w:val="13"/>
  </w:num>
  <w:num w:numId="8" w16cid:durableId="1336765937">
    <w:abstractNumId w:val="6"/>
  </w:num>
  <w:num w:numId="9" w16cid:durableId="1506246084">
    <w:abstractNumId w:val="2"/>
  </w:num>
  <w:num w:numId="10" w16cid:durableId="2005237632">
    <w:abstractNumId w:val="14"/>
  </w:num>
  <w:num w:numId="11" w16cid:durableId="240331478">
    <w:abstractNumId w:val="4"/>
  </w:num>
  <w:num w:numId="12" w16cid:durableId="1035814074">
    <w:abstractNumId w:val="5"/>
  </w:num>
  <w:num w:numId="13" w16cid:durableId="1947230506">
    <w:abstractNumId w:val="11"/>
  </w:num>
  <w:num w:numId="14" w16cid:durableId="1377663593">
    <w:abstractNumId w:val="16"/>
  </w:num>
  <w:num w:numId="15" w16cid:durableId="1669167734">
    <w:abstractNumId w:val="1"/>
  </w:num>
  <w:num w:numId="16" w16cid:durableId="1874076633">
    <w:abstractNumId w:val="12"/>
  </w:num>
  <w:num w:numId="17" w16cid:durableId="800613680">
    <w:abstractNumId w:val="15"/>
  </w:num>
  <w:num w:numId="18" w16cid:durableId="1380206474">
    <w:abstractNumId w:val="9"/>
  </w:num>
  <w:num w:numId="19" w16cid:durableId="1273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549"/>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AB"/>
    <w:rsid w:val="001F4FDC"/>
    <w:rsid w:val="001F680C"/>
    <w:rsid w:val="00200F8C"/>
    <w:rsid w:val="00201424"/>
    <w:rsid w:val="00201A82"/>
    <w:rsid w:val="00202A98"/>
    <w:rsid w:val="002033AE"/>
    <w:rsid w:val="0020540E"/>
    <w:rsid w:val="00205D1A"/>
    <w:rsid w:val="00206313"/>
    <w:rsid w:val="00210802"/>
    <w:rsid w:val="00212026"/>
    <w:rsid w:val="0021352C"/>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5DE4"/>
    <w:rsid w:val="002661FC"/>
    <w:rsid w:val="002670AB"/>
    <w:rsid w:val="00270ABC"/>
    <w:rsid w:val="002763A8"/>
    <w:rsid w:val="0027664C"/>
    <w:rsid w:val="00283726"/>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5B43"/>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55E8"/>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4A23"/>
    <w:rsid w:val="003954A3"/>
    <w:rsid w:val="00396028"/>
    <w:rsid w:val="003966BC"/>
    <w:rsid w:val="003A0F55"/>
    <w:rsid w:val="003A1084"/>
    <w:rsid w:val="003A2901"/>
    <w:rsid w:val="003A2C63"/>
    <w:rsid w:val="003A3F0C"/>
    <w:rsid w:val="003A7E0B"/>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024"/>
    <w:rsid w:val="0040595C"/>
    <w:rsid w:val="00407D18"/>
    <w:rsid w:val="004132B1"/>
    <w:rsid w:val="004162C4"/>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C6AB3"/>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6FAF"/>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3119"/>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A3441"/>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282E"/>
    <w:rsid w:val="005E3EB2"/>
    <w:rsid w:val="005E7301"/>
    <w:rsid w:val="005F29B4"/>
    <w:rsid w:val="005F4EBE"/>
    <w:rsid w:val="005F61E7"/>
    <w:rsid w:val="005F6767"/>
    <w:rsid w:val="00600176"/>
    <w:rsid w:val="00600C5C"/>
    <w:rsid w:val="0060111D"/>
    <w:rsid w:val="006041E0"/>
    <w:rsid w:val="006061E7"/>
    <w:rsid w:val="006067AF"/>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46E0F"/>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0472"/>
    <w:rsid w:val="00811AA4"/>
    <w:rsid w:val="0081485A"/>
    <w:rsid w:val="008200FC"/>
    <w:rsid w:val="0082183D"/>
    <w:rsid w:val="00821913"/>
    <w:rsid w:val="00822123"/>
    <w:rsid w:val="0082283F"/>
    <w:rsid w:val="00831E4A"/>
    <w:rsid w:val="00832EED"/>
    <w:rsid w:val="00834832"/>
    <w:rsid w:val="008357B4"/>
    <w:rsid w:val="00835897"/>
    <w:rsid w:val="0084249A"/>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17348"/>
    <w:rsid w:val="00A203E4"/>
    <w:rsid w:val="00A23B20"/>
    <w:rsid w:val="00A24DC6"/>
    <w:rsid w:val="00A306C8"/>
    <w:rsid w:val="00A3163E"/>
    <w:rsid w:val="00A34B53"/>
    <w:rsid w:val="00A34DCA"/>
    <w:rsid w:val="00A356CE"/>
    <w:rsid w:val="00A368AA"/>
    <w:rsid w:val="00A4118D"/>
    <w:rsid w:val="00A418A1"/>
    <w:rsid w:val="00A457E1"/>
    <w:rsid w:val="00A47A9F"/>
    <w:rsid w:val="00A5396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17F5"/>
    <w:rsid w:val="00A93618"/>
    <w:rsid w:val="00A93999"/>
    <w:rsid w:val="00A93EA1"/>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E1FDB"/>
    <w:rsid w:val="00AE713C"/>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15D05"/>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2CC"/>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5C5B"/>
    <w:rsid w:val="00C4668B"/>
    <w:rsid w:val="00C5091C"/>
    <w:rsid w:val="00C513AA"/>
    <w:rsid w:val="00C53484"/>
    <w:rsid w:val="00C56709"/>
    <w:rsid w:val="00C61191"/>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36CE"/>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A81"/>
    <w:rsid w:val="00DD2E66"/>
    <w:rsid w:val="00DD3471"/>
    <w:rsid w:val="00DD778E"/>
    <w:rsid w:val="00DE0536"/>
    <w:rsid w:val="00DE103C"/>
    <w:rsid w:val="00DE17F0"/>
    <w:rsid w:val="00DE484A"/>
    <w:rsid w:val="00DE6FE5"/>
    <w:rsid w:val="00DF0492"/>
    <w:rsid w:val="00DF528C"/>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4718"/>
    <w:rsid w:val="00E35A1F"/>
    <w:rsid w:val="00E37CB8"/>
    <w:rsid w:val="00E40342"/>
    <w:rsid w:val="00E42549"/>
    <w:rsid w:val="00E476FF"/>
    <w:rsid w:val="00E51793"/>
    <w:rsid w:val="00E53587"/>
    <w:rsid w:val="00E53999"/>
    <w:rsid w:val="00E55D37"/>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03EA"/>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1">
    <w:name w:val="List Table 2 Accent 1"/>
    <w:basedOn w:val="Tabelanormal"/>
    <w:uiPriority w:val="47"/>
    <w:rsid w:val="0060111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itao">
    <w:name w:val="citação"/>
    <w:basedOn w:val="Normal"/>
    <w:rsid w:val="0040502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Lista2-nfase6">
    <w:name w:val="List Table 2 Accent 6"/>
    <w:basedOn w:val="Tabelanormal"/>
    <w:uiPriority w:val="47"/>
    <w:rsid w:val="00A93E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233636509">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10978104">
      <w:bodyDiv w:val="1"/>
      <w:marLeft w:val="0"/>
      <w:marRight w:val="0"/>
      <w:marTop w:val="0"/>
      <w:marBottom w:val="0"/>
      <w:divBdr>
        <w:top w:val="none" w:sz="0" w:space="0" w:color="auto"/>
        <w:left w:val="none" w:sz="0" w:space="0" w:color="auto"/>
        <w:bottom w:val="none" w:sz="0" w:space="0" w:color="auto"/>
        <w:right w:val="none" w:sz="0" w:space="0" w:color="auto"/>
      </w:divBdr>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524488569">
      <w:bodyDiv w:val="1"/>
      <w:marLeft w:val="0"/>
      <w:marRight w:val="0"/>
      <w:marTop w:val="0"/>
      <w:marBottom w:val="0"/>
      <w:divBdr>
        <w:top w:val="none" w:sz="0" w:space="0" w:color="auto"/>
        <w:left w:val="none" w:sz="0" w:space="0" w:color="auto"/>
        <w:bottom w:val="none" w:sz="0" w:space="0" w:color="auto"/>
        <w:right w:val="none" w:sz="0" w:space="0" w:color="auto"/>
      </w:divBdr>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6827114">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 w:id="1960716556">
      <w:bodyDiv w:val="1"/>
      <w:marLeft w:val="0"/>
      <w:marRight w:val="0"/>
      <w:marTop w:val="0"/>
      <w:marBottom w:val="0"/>
      <w:divBdr>
        <w:top w:val="none" w:sz="0" w:space="0" w:color="auto"/>
        <w:left w:val="none" w:sz="0" w:space="0" w:color="auto"/>
        <w:bottom w:val="none" w:sz="0" w:space="0" w:color="auto"/>
        <w:right w:val="none" w:sz="0" w:space="0" w:color="auto"/>
      </w:divBdr>
    </w:div>
    <w:div w:id="21259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labr.cgu.gov.br/publico/Manifestacao/SelecionarTipoManifestacao.aspx?ReturnUrl=%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q-login-unico.servicos.gov.br/en/latest/_perguntasdafaq/obtermaisconfiabilidadenacontadeacess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labr.cgu.gov.br/publico/Manifestacao/SelecionarTipoManifestacao.aspx?ReturnUrl=%2f" TargetMode="External"/><Relationship Id="rId5" Type="http://schemas.openxmlformats.org/officeDocument/2006/relationships/styles" Target="styles.xml"/><Relationship Id="rId15" Type="http://schemas.openxmlformats.org/officeDocument/2006/relationships/hyperlink" Target="https://www.gov.br/pt-br/servicos/criar-sua-conta-gov.br" TargetMode="External"/><Relationship Id="rId10" Type="http://schemas.openxmlformats.org/officeDocument/2006/relationships/hyperlink" Target="https://www.gov.br/pt-br/termos-de-us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labr.cgu.gov.br/publico/Manifestacao/SelecionarTipoManifestacao.aspx?ReturnUrl=%2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7E63-3EEA-40EF-9632-7F52B9C2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5044</Words>
  <Characters>27240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32220</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2022-12-04T20:07:00Z</cp:lastPrinted>
  <dcterms:created xsi:type="dcterms:W3CDTF">2024-03-27T19:40:00Z</dcterms:created>
  <dcterms:modified xsi:type="dcterms:W3CDTF">2024-03-27T19:40:00Z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2024-03-27T19:40:56Z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5ad35ca5-9f90-4ff5-ab78-733b0b6cb1ab</vt:lpwstr>
  </property>
  <property fmtid="{D5CDD505-2E9C-101B-9397-08002B2CF9AE}" pid="9" name="MSIP_Label_defa4170-0d19-0005-0004-bc88714345d2_ContentBits">
    <vt:lpwstr>0</vt:lpwstr>
  </property>
</Properties>
</file>