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300F" w14:textId="77777777" w:rsidR="003C0815" w:rsidRDefault="003C0815" w:rsidP="003C0815"/>
    <w:tbl>
      <w:tblPr>
        <w:tblW w:w="0" w:type="auto"/>
        <w:tblCellSpacing w:w="0" w:type="dxa"/>
        <w:tblBorders>
          <w:top w:val="single" w:sz="8" w:space="0" w:color="E8E7E7"/>
          <w:left w:val="single" w:sz="8" w:space="0" w:color="E8E7E7"/>
          <w:bottom w:val="outset" w:sz="8" w:space="0" w:color="auto"/>
          <w:right w:val="out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5633"/>
      </w:tblGrid>
      <w:tr w:rsidR="00A13723" w14:paraId="1E0494D9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4591FA" w14:textId="5280B882" w:rsidR="003C0815" w:rsidRDefault="003C0815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A3CBEA9" wp14:editId="7C601BDF">
                  <wp:extent cx="1555632" cy="2200275"/>
                  <wp:effectExtent l="0" t="0" r="698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931" cy="222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FE1E8E" w14:textId="77777777" w:rsidR="003C0815" w:rsidRDefault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 xml:space="preserve">Caderno Técnico de Referência: Mobilidade </w:t>
            </w:r>
            <w:proofErr w:type="gramStart"/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>à</w:t>
            </w:r>
            <w:proofErr w:type="gramEnd"/>
            <w:r>
              <w:rPr>
                <w:rStyle w:val="Forte"/>
                <w:color w:val="000000"/>
                <w:sz w:val="20"/>
                <w:szCs w:val="20"/>
              </w:rPr>
              <w:t xml:space="preserve"> Pé</w:t>
            </w:r>
          </w:p>
          <w:p w14:paraId="71E6F570" w14:textId="77777777" w:rsidR="003C0815" w:rsidRDefault="003C0815">
            <w:pPr>
              <w:pStyle w:val="NormalWeb"/>
              <w:spacing w:before="0" w:beforeAutospacing="0" w:after="15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O CTR tem o objetivo de orientar profissionais, técnicos e gestores da área de transporte e mobilidade urbana das esferas públicas municipais, estaduais e federal, para o planejamento e a implantação de políticas, planos, projetos e ações que tenham como foco a mobilidade à </w:t>
            </w:r>
            <w:proofErr w:type="gramStart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pé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Sendo assim, também é aplicável na atuação de outros órgãos do poder público, do setor privado e da sociedade civil envolvidos na gestão da mobilidade urbana.</w:t>
            </w:r>
          </w:p>
          <w:p w14:paraId="4462D14F" w14:textId="4368F5EC" w:rsidR="003C0815" w:rsidRDefault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1"/>
                <w:szCs w:val="21"/>
              </w:rPr>
              <w:t>Download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: 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 xml:space="preserve">inserir 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>link  </w:t>
            </w:r>
          </w:p>
        </w:tc>
      </w:tr>
      <w:tr w:rsidR="00A13723" w14:paraId="5981C7C6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0CF17CF" w14:textId="0D3F3AD4" w:rsidR="003C0815" w:rsidRDefault="003C0815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6A6FC55" wp14:editId="305F2513">
                  <wp:extent cx="1542163" cy="2181225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541" cy="221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83893E" w14:textId="77777777" w:rsidR="003C0815" w:rsidRDefault="003C0815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>Caderno Técnico de Referência: Mobilidade por Bicicleta</w:t>
            </w:r>
          </w:p>
          <w:p w14:paraId="0934D9DB" w14:textId="4294D840" w:rsidR="003C0815" w:rsidRDefault="003C0815" w:rsidP="003C0815">
            <w:pPr>
              <w:pStyle w:val="NormalWeb"/>
              <w:spacing w:before="0" w:beforeAutospacing="0" w:after="15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O CTR tem o objetivo de orientar profissionais, técnicos e gestores da área de transporte e mobilidade urbana das esferas públicas municipais, estaduais e federal, para o planejamento e a implantação de políticas, planos, projetos e ações que tenham como foco a bicicleta no contexto </w:t>
            </w:r>
            <w:r w:rsidR="005B4139">
              <w:rPr>
                <w:rFonts w:ascii="Open Sans" w:hAnsi="Open Sans" w:cs="Open Sans"/>
                <w:color w:val="000000"/>
                <w:sz w:val="21"/>
                <w:szCs w:val="21"/>
              </w:rPr>
              <w:t>urbano</w:t>
            </w:r>
            <w:r w:rsidR="005B4139">
              <w:rPr>
                <w:color w:val="000000"/>
                <w:sz w:val="21"/>
                <w:szCs w:val="21"/>
              </w:rPr>
              <w:t>.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Sendo assim, também é aplicável na atuação de outros órgãos do poder público, do setor privado e da sociedade civil envolvidos na gestão da mobilidade urbana. Além disso, este CTR tem como objetivos específicos contextualizar o transporte por bicicleta, apresentando sua definição e relevância para as cidades brasileiras.</w:t>
            </w:r>
          </w:p>
          <w:p w14:paraId="13D124E9" w14:textId="3A8D8E7B" w:rsidR="003C0815" w:rsidRDefault="003C0815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sz w:val="20"/>
                <w:szCs w:val="20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1"/>
                <w:szCs w:val="21"/>
              </w:rPr>
              <w:t>Download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: 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 xml:space="preserve">inserir 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>link  </w:t>
            </w:r>
          </w:p>
        </w:tc>
      </w:tr>
      <w:tr w:rsidR="00A13723" w14:paraId="57CD92A9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D5F6C0" w14:textId="1543569E" w:rsidR="003C0815" w:rsidRDefault="003C0815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BF7858" wp14:editId="19C67A2E">
                  <wp:extent cx="1552575" cy="2194306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010" cy="224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6AA170" w14:textId="5955D7C7" w:rsidR="005B4139" w:rsidRDefault="005B4139" w:rsidP="005B4139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 xml:space="preserve">Caderno Técnico de Referência: </w:t>
            </w:r>
            <w:r w:rsidR="005D5A96"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>Gestão da Demanda de Mobilidade</w:t>
            </w:r>
          </w:p>
          <w:p w14:paraId="7E4841E2" w14:textId="77777777" w:rsidR="003C0815" w:rsidRDefault="005D5A96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Este CTR visa contextualizar o conceito de Gestão da Demanda de Mobilidade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(GDM), apresentando sua definição e relevância para as cidades brasileiras. São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esclarecidos ainda suas origens, aplicações, benefícios e formas de implementa</w:t>
            </w:r>
            <w:r>
              <w:rPr>
                <w:rStyle w:val="markedcontent"/>
                <w:rFonts w:ascii="Arial" w:hAnsi="Arial" w:cs="Arial"/>
              </w:rPr>
              <w:t>ç</w:t>
            </w:r>
            <w:r>
              <w:rPr>
                <w:rStyle w:val="markedcontent"/>
                <w:rFonts w:ascii="Arial" w:hAnsi="Arial" w:cs="Arial"/>
              </w:rPr>
              <w:t>ão e definida uma metodologia para a seleção das medidas para um programa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efetivo de GDM.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Além disso, o caderno deve auxiliar na compreensão plena do processo de planejamento da Gestão da Demanda de Mobilidade e de sua transversalidade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com outros setores, estimulando a integração e a participação social na mobilidade urbana.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Deve apoiar estados e municípios brasileiros na observância dos princípios, diretrizes e objetivos da Política Nacional de Mobilidade Urbana. Tem por objetivo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 xml:space="preserve">também contribuir para o processo de educação e conscientização do poder público e da sociedade civil em relação ao direito ao uso </w:t>
            </w:r>
            <w:r>
              <w:rPr>
                <w:rStyle w:val="markedcontent"/>
                <w:rFonts w:ascii="Arial" w:hAnsi="Arial" w:cs="Arial"/>
              </w:rPr>
              <w:t>c</w:t>
            </w:r>
            <w:r>
              <w:rPr>
                <w:rStyle w:val="markedcontent"/>
                <w:rFonts w:ascii="Arial" w:hAnsi="Arial" w:cs="Arial"/>
              </w:rPr>
              <w:t>ompartilhado e equitativo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do espaço público, fomentando a condução de políticas públicas voltadas para a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promoção do direito à cidade.</w:t>
            </w:r>
          </w:p>
          <w:p w14:paraId="6CBFDD2F" w14:textId="77777777" w:rsidR="000B0B0A" w:rsidRDefault="000B0B0A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markedcontent"/>
                <w:rFonts w:ascii="Arial" w:hAnsi="Arial" w:cs="Arial"/>
              </w:rPr>
            </w:pPr>
          </w:p>
          <w:p w14:paraId="156827DA" w14:textId="17953B07" w:rsidR="000B0B0A" w:rsidRDefault="000B0B0A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1"/>
                <w:szCs w:val="21"/>
              </w:rPr>
              <w:t>Download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: 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>inserir link  </w:t>
            </w:r>
          </w:p>
        </w:tc>
      </w:tr>
      <w:tr w:rsidR="00A13723" w14:paraId="46961603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48E44B" w14:textId="38187027" w:rsidR="003C0815" w:rsidRDefault="003C0815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A15F7C" wp14:editId="3856DCAE">
                  <wp:extent cx="1533525" cy="2167382"/>
                  <wp:effectExtent l="0" t="0" r="0" b="444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34" cy="219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29CC7A" w14:textId="019C8CCE" w:rsidR="005B4139" w:rsidRDefault="005B4139" w:rsidP="005B4139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 xml:space="preserve">Caderno Técnico de Referência: </w:t>
            </w: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>Gestão da informação</w:t>
            </w:r>
          </w:p>
          <w:p w14:paraId="32997E35" w14:textId="77777777" w:rsidR="003C0815" w:rsidRDefault="005B4139" w:rsidP="00A67E7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objetivo deste CTR é orientar o poder público municipal e metropolitano na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adoção 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aperfeiçoamento da gestão da informação aplicada à mobilidade urbana, em uma perspectiva abrangente que considere as suas potencialidades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para a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elhoria dos processos de planejamento e operação do setor, assim como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possibilidades de incremento na comunicação entre a sociedade e os demais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atores envolvidos no sistema de mobilidade urbana.</w:t>
            </w:r>
          </w:p>
          <w:p w14:paraId="486ADC66" w14:textId="6A64BA00" w:rsidR="000B0B0A" w:rsidRDefault="000B0B0A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1"/>
                <w:szCs w:val="21"/>
              </w:rPr>
              <w:t>Download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: 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>inserir link  </w:t>
            </w:r>
          </w:p>
        </w:tc>
      </w:tr>
      <w:tr w:rsidR="00A13723" w14:paraId="6211A13C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40DB48" w14:textId="407DEE5B" w:rsidR="003C0815" w:rsidRDefault="005B4139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718999" wp14:editId="3D4D774A">
                  <wp:extent cx="1546044" cy="219075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594" cy="223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95FF28" w14:textId="7A6D0F5E" w:rsidR="005B4139" w:rsidRDefault="005B4139" w:rsidP="005B4139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 xml:space="preserve">Caderno de Referência: </w:t>
            </w:r>
            <w:r w:rsidR="005D5A96"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>Transição para uma Mobilidade Zero Emissões</w:t>
            </w:r>
          </w:p>
          <w:p w14:paraId="0738DD75" w14:textId="77777777" w:rsidR="003C0815" w:rsidRDefault="005D5A96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objetivo deste CR é orientar os gestores e técnicos de mobilidade urbana da esfera pública, privada e sociedade civil para o planejamento, implantação e monitoramento de políticas, ações e projetos que auxiliem no processo de transição para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uma mobilidade urbana zero emissão.</w:t>
            </w:r>
          </w:p>
          <w:p w14:paraId="6D293CE2" w14:textId="2B94850E" w:rsidR="000B0B0A" w:rsidRDefault="000B0B0A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1"/>
                <w:szCs w:val="21"/>
              </w:rPr>
              <w:t>Download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: 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>inserir link  </w:t>
            </w:r>
          </w:p>
        </w:tc>
      </w:tr>
      <w:tr w:rsidR="00A13723" w14:paraId="0BD0BF20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CF3156" w14:textId="7D9D0997" w:rsidR="003C0815" w:rsidRDefault="005B4139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DF923E5" wp14:editId="26A83F1A">
                  <wp:extent cx="1600200" cy="2264434"/>
                  <wp:effectExtent l="0" t="0" r="0" b="254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56" cy="231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BFFB8F" w14:textId="46FE5B68" w:rsidR="005B4139" w:rsidRDefault="005B4139" w:rsidP="005B4139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 xml:space="preserve">Caderno Técnico de Referência: </w:t>
            </w: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>Qualificação do Sistema de Transporte Público Coletivo por Ônibus no Brasil</w:t>
            </w:r>
          </w:p>
          <w:p w14:paraId="4029AED7" w14:textId="77777777" w:rsidR="003C0815" w:rsidRDefault="000B0B0A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objetivo deste CTR é orientar e apoiar o poder público no planejamento 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ações de qualificação do sistema de transporte público coletivo por ônibus.</w:t>
            </w:r>
            <w:r>
              <w:br/>
            </w:r>
            <w:r>
              <w:rPr>
                <w:rFonts w:ascii="Arial" w:hAnsi="Arial" w:cs="Arial"/>
              </w:rPr>
              <w:t>Assim, ao longo do caderno serão apresentados os detalhes do processo para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elaboração de programas táticos (planejamento e operação), proporcionando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um passo relevante para formalizar e assegurar os esforços na qualificação do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transporte </w:t>
            </w:r>
            <w:r>
              <w:rPr>
                <w:rFonts w:ascii="Arial" w:hAnsi="Arial" w:cs="Arial"/>
              </w:rPr>
              <w:lastRenderedPageBreak/>
              <w:t>público por ônibus. Com base neste documento, espera-se que os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gestores e planejadores possam conceber ações concretas para melhorar a qualidade dos deslocamentos nas cidades brasileiras.</w:t>
            </w:r>
          </w:p>
          <w:p w14:paraId="5DA486B5" w14:textId="1A253CDC" w:rsidR="000B0B0A" w:rsidRPr="000B0B0A" w:rsidRDefault="000B0B0A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1"/>
                <w:szCs w:val="21"/>
              </w:rPr>
              <w:t>Download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: 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>inserir link  </w:t>
            </w:r>
          </w:p>
        </w:tc>
      </w:tr>
      <w:tr w:rsidR="00A13723" w14:paraId="2A73D5AE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6FBD10" w14:textId="38CFC950" w:rsidR="003C0815" w:rsidRDefault="00A13723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855E64" wp14:editId="2C22529F">
                  <wp:extent cx="1495425" cy="2115119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462" cy="21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0D1555" w14:textId="25ED578C" w:rsidR="00A13723" w:rsidRDefault="00A13723" w:rsidP="00A13723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  <w:t>Guia de Eletromobilidade</w:t>
            </w:r>
          </w:p>
          <w:p w14:paraId="48E877CF" w14:textId="77777777" w:rsidR="00A13723" w:rsidRDefault="00A13723" w:rsidP="00A137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</w:p>
          <w:p w14:paraId="2F2B93E7" w14:textId="1B59A205" w:rsidR="00A13723" w:rsidRPr="00A13723" w:rsidRDefault="00A13723" w:rsidP="00A67E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t-BR"/>
              </w:rPr>
            </w:pPr>
            <w:r w:rsidRPr="00A13723">
              <w:rPr>
                <w:rFonts w:ascii="Arial" w:hAnsi="Arial" w:cs="Arial"/>
                <w:lang w:eastAsia="pt-BR"/>
              </w:rPr>
              <w:t>O guia tem como p</w:t>
            </w:r>
            <w:r>
              <w:rPr>
                <w:rFonts w:ascii="Arial" w:hAnsi="Arial" w:cs="Arial"/>
                <w:lang w:eastAsia="pt-BR"/>
              </w:rPr>
              <w:t>ú</w:t>
            </w:r>
            <w:r w:rsidRPr="00A13723">
              <w:rPr>
                <w:rFonts w:ascii="Arial" w:hAnsi="Arial" w:cs="Arial"/>
                <w:lang w:eastAsia="pt-BR"/>
              </w:rPr>
              <w:t>blico-alvo gestores e t</w:t>
            </w:r>
            <w:r>
              <w:rPr>
                <w:rFonts w:ascii="Arial" w:hAnsi="Arial" w:cs="Arial"/>
                <w:lang w:eastAsia="pt-BR"/>
              </w:rPr>
              <w:t>é</w:t>
            </w:r>
            <w:r w:rsidRPr="00A13723">
              <w:rPr>
                <w:rFonts w:ascii="Arial" w:hAnsi="Arial" w:cs="Arial"/>
                <w:lang w:eastAsia="pt-BR"/>
              </w:rPr>
              <w:t>cnicos da</w:t>
            </w:r>
          </w:p>
          <w:p w14:paraId="696AC32A" w14:textId="67D7B21A" w:rsidR="00A13723" w:rsidRPr="00A13723" w:rsidRDefault="00A13723" w:rsidP="00A67E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t-BR"/>
              </w:rPr>
            </w:pPr>
            <w:r w:rsidRPr="00A13723">
              <w:rPr>
                <w:rFonts w:ascii="Arial" w:hAnsi="Arial" w:cs="Arial"/>
                <w:lang w:eastAsia="pt-BR"/>
              </w:rPr>
              <w:t>área</w:t>
            </w:r>
            <w:r w:rsidRPr="00A13723">
              <w:rPr>
                <w:rFonts w:ascii="Arial" w:hAnsi="Arial" w:cs="Arial"/>
                <w:lang w:eastAsia="pt-BR"/>
              </w:rPr>
              <w:t xml:space="preserve"> de mobilidade urbana. Como </w:t>
            </w:r>
            <w:proofErr w:type="gramStart"/>
            <w:r w:rsidRPr="00A13723">
              <w:rPr>
                <w:rFonts w:ascii="Arial" w:hAnsi="Arial" w:cs="Arial"/>
                <w:lang w:eastAsia="pt-BR"/>
              </w:rPr>
              <w:t xml:space="preserve">objetivos </w:t>
            </w:r>
            <w:r w:rsidR="00A67E7A">
              <w:rPr>
                <w:rFonts w:ascii="Arial" w:hAnsi="Arial" w:cs="Arial"/>
                <w:lang w:eastAsia="pt-BR"/>
              </w:rPr>
              <w:t xml:space="preserve"> e</w:t>
            </w:r>
            <w:r w:rsidRPr="00A13723">
              <w:rPr>
                <w:rFonts w:ascii="Arial" w:hAnsi="Arial" w:cs="Arial"/>
                <w:lang w:eastAsia="pt-BR"/>
              </w:rPr>
              <w:t>specíficos</w:t>
            </w:r>
            <w:proofErr w:type="gramEnd"/>
            <w:r w:rsidRPr="00A13723">
              <w:rPr>
                <w:rFonts w:ascii="Arial" w:hAnsi="Arial" w:cs="Arial"/>
                <w:lang w:eastAsia="pt-BR"/>
              </w:rPr>
              <w:t>,</w:t>
            </w:r>
            <w:r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>podem-se destacar:</w:t>
            </w:r>
          </w:p>
          <w:p w14:paraId="5D611056" w14:textId="511E31B1" w:rsidR="00A13723" w:rsidRPr="00A13723" w:rsidRDefault="00A13723" w:rsidP="00A67E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t-BR"/>
              </w:rPr>
            </w:pPr>
            <w:r w:rsidRPr="00A13723">
              <w:rPr>
                <w:rFonts w:ascii="Arial" w:hAnsi="Arial" w:cs="Arial"/>
                <w:lang w:eastAsia="pt-BR"/>
              </w:rPr>
              <w:t xml:space="preserve">■ </w:t>
            </w:r>
            <w:proofErr w:type="spellStart"/>
            <w:r w:rsidRPr="00A13723">
              <w:rPr>
                <w:rFonts w:ascii="Arial" w:hAnsi="Arial" w:cs="Arial"/>
                <w:lang w:eastAsia="pt-BR"/>
              </w:rPr>
              <w:t>fornecer</w:t>
            </w:r>
            <w:proofErr w:type="spellEnd"/>
            <w:r w:rsidRPr="00A13723"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>informações</w:t>
            </w:r>
            <w:r w:rsidRPr="00A13723"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>técnicas</w:t>
            </w:r>
            <w:r w:rsidRPr="00A13723">
              <w:rPr>
                <w:rFonts w:ascii="Arial" w:hAnsi="Arial" w:cs="Arial"/>
                <w:lang w:eastAsia="pt-BR"/>
              </w:rPr>
              <w:t xml:space="preserve"> </w:t>
            </w:r>
            <w:r w:rsidR="00A67E7A">
              <w:rPr>
                <w:rFonts w:ascii="Arial" w:hAnsi="Arial" w:cs="Arial"/>
                <w:lang w:eastAsia="pt-BR"/>
              </w:rPr>
              <w:t xml:space="preserve">sobre </w:t>
            </w:r>
            <w:r w:rsidRPr="00A13723">
              <w:rPr>
                <w:rFonts w:ascii="Arial" w:hAnsi="Arial" w:cs="Arial"/>
                <w:lang w:eastAsia="pt-BR"/>
              </w:rPr>
              <w:t>ônibus</w:t>
            </w:r>
            <w:r w:rsidRPr="00A13723"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>elétricos</w:t>
            </w:r>
            <w:r w:rsidRPr="00A13723">
              <w:rPr>
                <w:rFonts w:ascii="Arial" w:hAnsi="Arial" w:cs="Arial"/>
                <w:lang w:eastAsia="pt-BR"/>
              </w:rPr>
              <w:t>;</w:t>
            </w:r>
          </w:p>
          <w:p w14:paraId="7BDDF187" w14:textId="4A75DD94" w:rsidR="00A13723" w:rsidRPr="00A13723" w:rsidRDefault="00A13723" w:rsidP="00A67E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t-BR"/>
              </w:rPr>
            </w:pPr>
            <w:r w:rsidRPr="00A13723">
              <w:rPr>
                <w:rFonts w:ascii="Arial" w:hAnsi="Arial" w:cs="Arial"/>
                <w:lang w:eastAsia="pt-BR"/>
              </w:rPr>
              <w:t xml:space="preserve">■ apresentar </w:t>
            </w:r>
            <w:r w:rsidRPr="00A13723">
              <w:rPr>
                <w:rFonts w:ascii="Arial" w:hAnsi="Arial" w:cs="Arial"/>
                <w:lang w:eastAsia="pt-BR"/>
              </w:rPr>
              <w:t>orientações</w:t>
            </w:r>
            <w:r w:rsidRPr="00A13723">
              <w:rPr>
                <w:rFonts w:ascii="Arial" w:hAnsi="Arial" w:cs="Arial"/>
                <w:lang w:eastAsia="pt-BR"/>
              </w:rPr>
              <w:t xml:space="preserve"> e diretrizes para</w:t>
            </w:r>
            <w:r w:rsidR="00A67E7A"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 xml:space="preserve">o planejamento e a </w:t>
            </w:r>
            <w:r w:rsidRPr="00A13723">
              <w:rPr>
                <w:rFonts w:ascii="Arial" w:hAnsi="Arial" w:cs="Arial"/>
                <w:lang w:eastAsia="pt-BR"/>
              </w:rPr>
              <w:t>implementação</w:t>
            </w:r>
            <w:r w:rsidRPr="00A13723">
              <w:rPr>
                <w:rFonts w:ascii="Arial" w:hAnsi="Arial" w:cs="Arial"/>
                <w:lang w:eastAsia="pt-BR"/>
              </w:rPr>
              <w:t xml:space="preserve"> da</w:t>
            </w:r>
            <w:r w:rsidR="00A67E7A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pt-BR"/>
              </w:rPr>
              <w:t>e</w:t>
            </w:r>
            <w:r w:rsidRPr="00A13723">
              <w:rPr>
                <w:rFonts w:ascii="Arial" w:hAnsi="Arial" w:cs="Arial"/>
                <w:lang w:eastAsia="pt-BR"/>
              </w:rPr>
              <w:t>letromobilidade</w:t>
            </w:r>
            <w:proofErr w:type="spellEnd"/>
            <w:r w:rsidRPr="00A13723">
              <w:rPr>
                <w:rFonts w:ascii="Arial" w:hAnsi="Arial" w:cs="Arial"/>
                <w:lang w:eastAsia="pt-BR"/>
              </w:rPr>
              <w:t xml:space="preserve"> no transporte coletivo por </w:t>
            </w:r>
            <w:r w:rsidRPr="00A13723">
              <w:rPr>
                <w:rFonts w:ascii="Arial" w:hAnsi="Arial" w:cs="Arial"/>
                <w:lang w:eastAsia="pt-BR"/>
              </w:rPr>
              <w:t>ônibus</w:t>
            </w:r>
            <w:r w:rsidRPr="00A13723">
              <w:rPr>
                <w:rFonts w:ascii="Arial" w:hAnsi="Arial" w:cs="Arial"/>
                <w:lang w:eastAsia="pt-BR"/>
              </w:rPr>
              <w:t>;</w:t>
            </w:r>
          </w:p>
          <w:p w14:paraId="1D45A007" w14:textId="77777777" w:rsidR="003C0815" w:rsidRDefault="00A13723" w:rsidP="00A67E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t-BR"/>
              </w:rPr>
            </w:pPr>
            <w:r w:rsidRPr="00A13723">
              <w:rPr>
                <w:rFonts w:ascii="Arial" w:hAnsi="Arial" w:cs="Arial"/>
                <w:lang w:eastAsia="pt-BR"/>
              </w:rPr>
              <w:t xml:space="preserve">■ identificar e fornecer </w:t>
            </w:r>
            <w:r w:rsidRPr="00A13723">
              <w:rPr>
                <w:rFonts w:ascii="Arial" w:hAnsi="Arial" w:cs="Arial"/>
                <w:lang w:eastAsia="pt-BR"/>
              </w:rPr>
              <w:t>informações</w:t>
            </w:r>
            <w:r w:rsidRPr="00A13723">
              <w:rPr>
                <w:rFonts w:ascii="Arial" w:hAnsi="Arial" w:cs="Arial"/>
                <w:lang w:eastAsia="pt-BR"/>
              </w:rPr>
              <w:t xml:space="preserve"> sobre</w:t>
            </w:r>
            <w:r w:rsidR="00A67E7A"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 xml:space="preserve">estudos de caso e boas </w:t>
            </w:r>
            <w:r w:rsidRPr="00A13723">
              <w:rPr>
                <w:rFonts w:ascii="Arial" w:hAnsi="Arial" w:cs="Arial"/>
                <w:lang w:eastAsia="pt-BR"/>
              </w:rPr>
              <w:t>práticas</w:t>
            </w:r>
            <w:r w:rsidRPr="00A13723">
              <w:rPr>
                <w:rFonts w:ascii="Arial" w:hAnsi="Arial" w:cs="Arial"/>
                <w:lang w:eastAsia="pt-BR"/>
              </w:rPr>
              <w:t xml:space="preserve"> nacionais e</w:t>
            </w:r>
            <w:r w:rsidR="00A67E7A"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 xml:space="preserve">internacionais de projetos de </w:t>
            </w:r>
            <w:proofErr w:type="spellStart"/>
            <w:r w:rsidRPr="00A13723">
              <w:rPr>
                <w:rFonts w:ascii="Arial" w:hAnsi="Arial" w:cs="Arial"/>
                <w:lang w:eastAsia="pt-BR"/>
              </w:rPr>
              <w:t>eletromobilidade</w:t>
            </w:r>
            <w:proofErr w:type="spellEnd"/>
            <w:r w:rsidRPr="00A13723">
              <w:rPr>
                <w:rFonts w:ascii="Arial" w:hAnsi="Arial" w:cs="Arial"/>
                <w:lang w:eastAsia="pt-BR"/>
              </w:rPr>
              <w:t xml:space="preserve"> no</w:t>
            </w:r>
            <w:r>
              <w:rPr>
                <w:rFonts w:ascii="Arial" w:hAnsi="Arial" w:cs="Arial"/>
                <w:lang w:eastAsia="pt-BR"/>
              </w:rPr>
              <w:t xml:space="preserve"> </w:t>
            </w:r>
            <w:r w:rsidRPr="00A13723">
              <w:rPr>
                <w:rFonts w:ascii="Arial" w:hAnsi="Arial" w:cs="Arial"/>
                <w:lang w:eastAsia="pt-BR"/>
              </w:rPr>
              <w:t xml:space="preserve">transporte coletivo por </w:t>
            </w:r>
            <w:r w:rsidRPr="00A13723">
              <w:rPr>
                <w:rFonts w:ascii="Arial" w:hAnsi="Arial" w:cs="Arial"/>
                <w:lang w:eastAsia="pt-BR"/>
              </w:rPr>
              <w:t>ônibus</w:t>
            </w:r>
            <w:r w:rsidRPr="00A13723">
              <w:rPr>
                <w:rFonts w:ascii="Arial" w:hAnsi="Arial" w:cs="Arial"/>
                <w:lang w:eastAsia="pt-BR"/>
              </w:rPr>
              <w:t>.</w:t>
            </w:r>
          </w:p>
          <w:p w14:paraId="79B4DC49" w14:textId="0D46BA25" w:rsidR="00A67E7A" w:rsidRPr="00A67E7A" w:rsidRDefault="00A67E7A" w:rsidP="00A67E7A">
            <w:pPr>
              <w:autoSpaceDE w:val="0"/>
              <w:autoSpaceDN w:val="0"/>
              <w:adjustRightInd w:val="0"/>
              <w:spacing w:line="360" w:lineRule="auto"/>
              <w:rPr>
                <w:rStyle w:val="Forte"/>
                <w:rFonts w:ascii="Arial" w:hAnsi="Arial" w:cs="Arial"/>
                <w:b w:val="0"/>
                <w:bCs w:val="0"/>
                <w:lang w:eastAsia="pt-BR"/>
              </w:rPr>
            </w:pPr>
            <w:r>
              <w:rPr>
                <w:rStyle w:val="Forte"/>
                <w:rFonts w:ascii="Open Sans" w:hAnsi="Open Sans" w:cs="Open Sans"/>
                <w:color w:val="000000"/>
                <w:sz w:val="21"/>
                <w:szCs w:val="21"/>
              </w:rPr>
              <w:t>Download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: </w:t>
            </w:r>
            <w:r w:rsidRPr="003C0815">
              <w:rPr>
                <w:rFonts w:ascii="Open Sans" w:hAnsi="Open Sans" w:cs="Open Sans"/>
                <w:color w:val="FF0000"/>
                <w:sz w:val="21"/>
                <w:szCs w:val="21"/>
              </w:rPr>
              <w:t>inserir link  </w:t>
            </w:r>
          </w:p>
        </w:tc>
      </w:tr>
      <w:tr w:rsidR="00A13723" w14:paraId="7F9D0A0A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D9431C" w14:textId="77777777" w:rsidR="003C0815" w:rsidRDefault="003C0815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F06D48" w14:textId="77777777" w:rsidR="003C0815" w:rsidRDefault="003C0815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13723" w14:paraId="26D3F2DE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972C41" w14:textId="77777777" w:rsidR="003C0815" w:rsidRDefault="003C0815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0898584" w14:textId="77777777" w:rsidR="003C0815" w:rsidRDefault="003C0815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13723" w14:paraId="04B7F647" w14:textId="77777777" w:rsidTr="003C0815">
        <w:trPr>
          <w:tblCellSpacing w:w="0" w:type="dxa"/>
        </w:trPr>
        <w:tc>
          <w:tcPr>
            <w:tcW w:w="2880" w:type="dxa"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576A5E" w14:textId="77777777" w:rsidR="003C0815" w:rsidRDefault="003C0815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  <w:tc>
          <w:tcPr>
            <w:tcW w:w="8700" w:type="dxa"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988F22" w14:textId="77777777" w:rsidR="003C0815" w:rsidRDefault="003C0815" w:rsidP="003C0815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Style w:val="Forte"/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439F7901" w14:textId="77777777" w:rsidR="00C617F9" w:rsidRDefault="00C617F9" w:rsidP="005B4139"/>
    <w:sectPr w:rsidR="00C61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15"/>
    <w:rsid w:val="000B0B0A"/>
    <w:rsid w:val="003C0815"/>
    <w:rsid w:val="005B4139"/>
    <w:rsid w:val="005D5A96"/>
    <w:rsid w:val="00A13723"/>
    <w:rsid w:val="00A67E7A"/>
    <w:rsid w:val="00C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1AF9"/>
  <w15:chartTrackingRefBased/>
  <w15:docId w15:val="{751D0E2E-EEEF-4AA7-B42E-669A2293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15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815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C0815"/>
    <w:rPr>
      <w:b/>
      <w:bCs/>
    </w:rPr>
  </w:style>
  <w:style w:type="character" w:customStyle="1" w:styleId="markedcontent">
    <w:name w:val="markedcontent"/>
    <w:basedOn w:val="Fontepargpadro"/>
    <w:rsid w:val="005D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Araldi</dc:creator>
  <cp:keywords/>
  <dc:description/>
  <cp:lastModifiedBy>Fernando Araldi</cp:lastModifiedBy>
  <cp:revision>1</cp:revision>
  <dcterms:created xsi:type="dcterms:W3CDTF">2022-01-24T18:08:00Z</dcterms:created>
  <dcterms:modified xsi:type="dcterms:W3CDTF">2022-01-24T19:06:00Z</dcterms:modified>
</cp:coreProperties>
</file>