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1E4A" w14:textId="77777777" w:rsidR="00E57794" w:rsidRPr="00E57794" w:rsidRDefault="00E57794" w:rsidP="00E57794">
      <w:pPr>
        <w:pStyle w:val="Corpodetexto"/>
        <w:ind w:left="4707"/>
      </w:pPr>
      <w:r w:rsidRPr="00E57794">
        <w:rPr>
          <w:noProof/>
        </w:rPr>
        <w:drawing>
          <wp:inline distT="0" distB="0" distL="0" distR="0" wp14:anchorId="0F9E496A" wp14:editId="46731FC7">
            <wp:extent cx="828674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F96B" w14:textId="77777777" w:rsidR="00E57794" w:rsidRPr="00E57794" w:rsidRDefault="00E57794" w:rsidP="00E57794">
      <w:pPr>
        <w:pStyle w:val="Corpodetexto"/>
        <w:spacing w:before="2"/>
      </w:pPr>
    </w:p>
    <w:p w14:paraId="21BE2D27" w14:textId="77777777" w:rsidR="00E57794" w:rsidRPr="00E57794" w:rsidRDefault="00E57794" w:rsidP="00E57794">
      <w:pPr>
        <w:spacing w:before="91"/>
        <w:ind w:left="1813" w:right="1793"/>
        <w:jc w:val="center"/>
        <w:rPr>
          <w:b/>
          <w:bCs/>
          <w:sz w:val="24"/>
          <w:szCs w:val="24"/>
        </w:rPr>
      </w:pPr>
      <w:r w:rsidRPr="00E57794">
        <w:rPr>
          <w:b/>
          <w:bCs/>
          <w:sz w:val="24"/>
          <w:szCs w:val="24"/>
        </w:rPr>
        <w:t>CONTROLADORIA-GERAL</w:t>
      </w:r>
      <w:r w:rsidRPr="00E57794">
        <w:rPr>
          <w:b/>
          <w:bCs/>
          <w:spacing w:val="-8"/>
          <w:sz w:val="24"/>
          <w:szCs w:val="24"/>
        </w:rPr>
        <w:t xml:space="preserve"> </w:t>
      </w:r>
      <w:r w:rsidRPr="00E57794">
        <w:rPr>
          <w:b/>
          <w:bCs/>
          <w:sz w:val="24"/>
          <w:szCs w:val="24"/>
        </w:rPr>
        <w:t>DA</w:t>
      </w:r>
      <w:r w:rsidRPr="00E57794">
        <w:rPr>
          <w:b/>
          <w:bCs/>
          <w:spacing w:val="-12"/>
          <w:sz w:val="24"/>
          <w:szCs w:val="24"/>
        </w:rPr>
        <w:t xml:space="preserve"> </w:t>
      </w:r>
      <w:r w:rsidRPr="00E57794">
        <w:rPr>
          <w:b/>
          <w:bCs/>
          <w:sz w:val="24"/>
          <w:szCs w:val="24"/>
        </w:rPr>
        <w:t>UNIÃO</w:t>
      </w:r>
    </w:p>
    <w:p w14:paraId="2D97D6E1" w14:textId="186F2D98" w:rsidR="00E57794" w:rsidRPr="00E57794" w:rsidRDefault="00E57794" w:rsidP="00E57794">
      <w:pPr>
        <w:spacing w:before="11" w:line="249" w:lineRule="auto"/>
        <w:ind w:left="1815" w:right="1793"/>
        <w:jc w:val="center"/>
        <w:rPr>
          <w:sz w:val="24"/>
          <w:szCs w:val="24"/>
        </w:rPr>
      </w:pPr>
    </w:p>
    <w:p w14:paraId="448A86A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right="120"/>
        <w:jc w:val="center"/>
        <w:rPr>
          <w:b/>
          <w:bCs/>
        </w:rPr>
      </w:pPr>
      <w:r w:rsidRPr="00E57794">
        <w:rPr>
          <w:b/>
          <w:bCs/>
        </w:rPr>
        <w:t>PORTARIA Nº 2.250, DE 23 DE JUNHO DE 2023</w:t>
      </w:r>
    </w:p>
    <w:p w14:paraId="66AFF67A" w14:textId="77777777" w:rsidR="00E57794" w:rsidRDefault="00E57794" w:rsidP="00E57794">
      <w:pPr>
        <w:pStyle w:val="textojustificadorecuoprimeiralinha"/>
        <w:spacing w:before="120" w:beforeAutospacing="0" w:after="120" w:afterAutospacing="0"/>
        <w:ind w:right="120"/>
        <w:jc w:val="center"/>
      </w:pPr>
    </w:p>
    <w:p w14:paraId="0AB52CDB" w14:textId="77777777" w:rsidR="00766900" w:rsidRDefault="00766900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>
        <w:t>A MINISTRA DE ESTADO DA CONTROLADORIA-GERAL DA UNIÃO, substituta, no uso das atribuições que lhe confere o inciso I do parágrafo único do art. 87 da Constituição Federal, e considerando o disposto nos §§ 3º e 4º do art. 3º do Decreto nº 11.528, de 16 de maio de 2023, resolve:</w:t>
      </w:r>
    </w:p>
    <w:p w14:paraId="04B8CECE" w14:textId="6D30F85E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 w:rsidRPr="00E57794">
        <w:t xml:space="preserve">Art. 1º Designar os membros do Conselho de Transparência, Integridade e Combate à Corrupção - CTICC, titulares e suplentes abaixo relacionados, representantes do Poder Executivo federal, indicados em conformidade com o disposto no § 3º do art. 3º do Decreto nº 11.528, de 2023: </w:t>
      </w:r>
    </w:p>
    <w:p w14:paraId="40E25F19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 – Advocacia-Geral da União:</w:t>
      </w:r>
    </w:p>
    <w:p w14:paraId="476706A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</w:t>
      </w:r>
      <w:r w:rsidRPr="00E57794">
        <w:rPr>
          <w:rStyle w:val="ui-provider"/>
          <w:color w:val="000000"/>
        </w:rPr>
        <w:t>Diogo Luiz da Silva;</w:t>
      </w:r>
    </w:p>
    <w:p w14:paraId="5676A322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Leandro da Motta Oliveira.</w:t>
      </w:r>
    </w:p>
    <w:p w14:paraId="205D3C3A" w14:textId="07680F0B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II - Casa Civil da Presidência da República:</w:t>
      </w:r>
      <w:r w:rsidR="00F249F3">
        <w:rPr>
          <w:color w:val="000000"/>
        </w:rPr>
        <w:t xml:space="preserve"> (</w:t>
      </w:r>
      <w:hyperlink r:id="rId9" w:history="1">
        <w:r w:rsidR="00F249F3" w:rsidRPr="00BB1FCE">
          <w:rPr>
            <w:rStyle w:val="Hyperlink"/>
          </w:rPr>
          <w:t>Alteração dada pela Portaria n° 2083, de 23 e julho de 2024</w:t>
        </w:r>
      </w:hyperlink>
      <w:r w:rsidR="00F249F3">
        <w:rPr>
          <w:color w:val="000000"/>
        </w:rPr>
        <w:t>)</w:t>
      </w:r>
    </w:p>
    <w:p w14:paraId="33DC2DA0" w14:textId="77777777" w:rsidR="00E57794" w:rsidRPr="002653ED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2653ED">
        <w:rPr>
          <w:color w:val="000000"/>
        </w:rPr>
        <w:t>a) Titular: </w:t>
      </w:r>
      <w:r w:rsidRPr="002653ED">
        <w:rPr>
          <w:rStyle w:val="ui-provider"/>
          <w:color w:val="000000"/>
        </w:rPr>
        <w:t>Aline Veloso Passos;</w:t>
      </w:r>
    </w:p>
    <w:p w14:paraId="20CF219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2653ED">
        <w:rPr>
          <w:color w:val="000000"/>
        </w:rPr>
        <w:t>b) Suplente: </w:t>
      </w:r>
      <w:r w:rsidRPr="002653ED">
        <w:rPr>
          <w:rStyle w:val="ui-provider"/>
          <w:color w:val="000000"/>
        </w:rPr>
        <w:t>Maricy Valletta.</w:t>
      </w:r>
    </w:p>
    <w:p w14:paraId="4547E50F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III - Ministério do Desenvolvimento, Indústria, Comércio e Serviços:</w:t>
      </w:r>
    </w:p>
    <w:p w14:paraId="722B566D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</w:t>
      </w:r>
      <w:r w:rsidRPr="00E57794">
        <w:rPr>
          <w:rStyle w:val="ui-provider"/>
          <w:color w:val="000000"/>
        </w:rPr>
        <w:t>João Gabriel Miranda Alves Pereira;</w:t>
      </w:r>
    </w:p>
    <w:p w14:paraId="039F759C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Erica Nathair Santos Ferraz.</w:t>
      </w:r>
    </w:p>
    <w:p w14:paraId="176F854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IV – Ministério dos Direitos Humanos e Cidadania:</w:t>
      </w:r>
    </w:p>
    <w:p w14:paraId="2C583FE5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</w:t>
      </w:r>
      <w:r w:rsidRPr="00E57794">
        <w:rPr>
          <w:rStyle w:val="ui-provider"/>
          <w:color w:val="000000"/>
        </w:rPr>
        <w:t>Sérgio Nogueira Seabra;</w:t>
      </w:r>
    </w:p>
    <w:p w14:paraId="509804E3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Débora de Moura Pires Vieira.</w:t>
      </w:r>
    </w:p>
    <w:p w14:paraId="73006A5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 – Ministério da Fazenda:</w:t>
      </w:r>
    </w:p>
    <w:p w14:paraId="71FD027E" w14:textId="77777777" w:rsidR="00E57794" w:rsidRPr="002653ED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Style w:val="ui-provider"/>
          <w:color w:val="000000"/>
        </w:rPr>
      </w:pPr>
      <w:r w:rsidRPr="002653ED">
        <w:rPr>
          <w:color w:val="000000" w:themeColor="text1"/>
        </w:rPr>
        <w:t>a) Titular: </w:t>
      </w:r>
      <w:r w:rsidRPr="002653ED">
        <w:rPr>
          <w:rStyle w:val="ui-provider"/>
          <w:color w:val="000000" w:themeColor="text1"/>
        </w:rPr>
        <w:t>Dany Andrey Secco;</w:t>
      </w:r>
    </w:p>
    <w:p w14:paraId="12558919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2653ED">
        <w:rPr>
          <w:color w:val="000000"/>
        </w:rPr>
        <w:t>b) Suplente: </w:t>
      </w:r>
      <w:r w:rsidRPr="002653ED">
        <w:rPr>
          <w:rStyle w:val="ui-provider"/>
          <w:color w:val="000000"/>
        </w:rPr>
        <w:t>Fernanda Cimbra Santiago.</w:t>
      </w:r>
    </w:p>
    <w:p w14:paraId="76793827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 – Ministério da Gestão e da Inovação em Serviços Públicos:</w:t>
      </w:r>
    </w:p>
    <w:p w14:paraId="236C3997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Francisco Eduardo de Holanda Bessa;</w:t>
      </w:r>
    </w:p>
    <w:p w14:paraId="09EA0E6E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 xml:space="preserve">b) Suplente: Ana Carolina Quintanilha dos Santos </w:t>
      </w:r>
      <w:proofErr w:type="spellStart"/>
      <w:r w:rsidRPr="00E57794">
        <w:rPr>
          <w:color w:val="000000"/>
        </w:rPr>
        <w:t>Loriato</w:t>
      </w:r>
      <w:proofErr w:type="spellEnd"/>
      <w:r w:rsidRPr="00E57794">
        <w:rPr>
          <w:color w:val="000000"/>
        </w:rPr>
        <w:t>.</w:t>
      </w:r>
    </w:p>
    <w:p w14:paraId="73384AC1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VII – Ministério da Justiça e Segurança Pública:</w:t>
      </w:r>
    </w:p>
    <w:p w14:paraId="5198C22D" w14:textId="1B4304F5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2653ED">
        <w:rPr>
          <w:color w:val="000000"/>
        </w:rPr>
        <w:t>a) Titular: </w:t>
      </w:r>
      <w:r w:rsidRPr="002653ED">
        <w:rPr>
          <w:rStyle w:val="ui-provider"/>
          <w:color w:val="000000"/>
        </w:rPr>
        <w:t>Jean Keiji Uema;</w:t>
      </w:r>
      <w:r w:rsidR="00312394">
        <w:rPr>
          <w:rStyle w:val="ui-provider"/>
          <w:color w:val="000000"/>
        </w:rPr>
        <w:t xml:space="preserve"> (</w:t>
      </w:r>
      <w:hyperlink r:id="rId10" w:history="1">
        <w:r w:rsidR="00312394" w:rsidRPr="00B57094">
          <w:rPr>
            <w:rStyle w:val="Hyperlink"/>
          </w:rPr>
          <w:t xml:space="preserve">Alteração dada pela Portaria n° </w:t>
        </w:r>
        <w:r w:rsidR="00403FA5" w:rsidRPr="00B57094">
          <w:rPr>
            <w:rStyle w:val="Hyperlink"/>
          </w:rPr>
          <w:t>972, de 9 de abril de 2024</w:t>
        </w:r>
      </w:hyperlink>
      <w:r w:rsidR="00312394">
        <w:rPr>
          <w:rStyle w:val="ui-provider"/>
          <w:color w:val="000000"/>
        </w:rPr>
        <w:t>)</w:t>
      </w:r>
    </w:p>
    <w:p w14:paraId="6C5E201F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Carolina Yumi de Souza.</w:t>
      </w:r>
    </w:p>
    <w:p w14:paraId="7203350D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VIII – Ministério do Planejamento e Orçamento:</w:t>
      </w:r>
    </w:p>
    <w:p w14:paraId="0017343B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</w:t>
      </w:r>
      <w:r w:rsidRPr="00E57794">
        <w:rPr>
          <w:rStyle w:val="ui-provider"/>
          <w:color w:val="000000"/>
        </w:rPr>
        <w:t>Patricia Alvares de Azevedo Oliveira;</w:t>
      </w:r>
    </w:p>
    <w:p w14:paraId="153B5C5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Carolina Palhares Lima.</w:t>
      </w:r>
    </w:p>
    <w:p w14:paraId="2151D265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IX – Secretaria-Geral da Presidência da República:</w:t>
      </w:r>
    </w:p>
    <w:p w14:paraId="5B011F96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a) Titular: </w:t>
      </w:r>
      <w:r w:rsidRPr="00E57794">
        <w:rPr>
          <w:rStyle w:val="ui-provider"/>
          <w:color w:val="000000"/>
        </w:rPr>
        <w:t>Usiel Rios;</w:t>
      </w:r>
    </w:p>
    <w:p w14:paraId="55259C47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b) Suplente: </w:t>
      </w:r>
      <w:r w:rsidRPr="00E57794">
        <w:rPr>
          <w:rStyle w:val="ui-provider"/>
          <w:color w:val="000000"/>
        </w:rPr>
        <w:t>Márcio André de Gois Avelino.</w:t>
      </w:r>
    </w:p>
    <w:p w14:paraId="1EE92105" w14:textId="4D784C53" w:rsidR="00E57794" w:rsidRPr="00251FA6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251FA6">
        <w:rPr>
          <w:color w:val="000000"/>
        </w:rPr>
        <w:lastRenderedPageBreak/>
        <w:t>X - Comissão de Ética Pública da Presidência da República:</w:t>
      </w:r>
      <w:r w:rsidR="004B6D93" w:rsidRPr="00251FA6">
        <w:rPr>
          <w:color w:val="000000"/>
        </w:rPr>
        <w:t xml:space="preserve"> (</w:t>
      </w:r>
      <w:hyperlink r:id="rId11" w:history="1">
        <w:r w:rsidR="00A02EE5" w:rsidRPr="00BB1FCE">
          <w:rPr>
            <w:rStyle w:val="Hyperlink"/>
          </w:rPr>
          <w:t xml:space="preserve">Alteração </w:t>
        </w:r>
        <w:r w:rsidR="00A02EE5" w:rsidRPr="00BB1FCE">
          <w:rPr>
            <w:rStyle w:val="Hyperlink"/>
          </w:rPr>
          <w:t>d</w:t>
        </w:r>
        <w:r w:rsidR="00A02EE5" w:rsidRPr="00BB1FCE">
          <w:rPr>
            <w:rStyle w:val="Hyperlink"/>
          </w:rPr>
          <w:t>ada pela Portaria n° 2083, de 23 e julho de 2024</w:t>
        </w:r>
      </w:hyperlink>
      <w:r w:rsidR="00251FA6" w:rsidRPr="00251FA6">
        <w:rPr>
          <w:color w:val="000000"/>
        </w:rPr>
        <w:t>)</w:t>
      </w:r>
    </w:p>
    <w:p w14:paraId="70A46C65" w14:textId="6911B6EF" w:rsidR="00E57794" w:rsidRPr="00251FA6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 w:rsidRPr="00251FA6">
        <w:t>a) Titular: </w:t>
      </w:r>
      <w:proofErr w:type="spellStart"/>
      <w:r w:rsidR="008F171D" w:rsidRPr="00251FA6">
        <w:rPr>
          <w:rStyle w:val="ui-provider"/>
        </w:rPr>
        <w:t>Marcelise</w:t>
      </w:r>
      <w:proofErr w:type="spellEnd"/>
      <w:r w:rsidR="008F171D" w:rsidRPr="00251FA6">
        <w:rPr>
          <w:rStyle w:val="ui-provider"/>
        </w:rPr>
        <w:t xml:space="preserve"> de Miranda Azevedo</w:t>
      </w:r>
      <w:r w:rsidRPr="00251FA6">
        <w:rPr>
          <w:rStyle w:val="ui-provider"/>
        </w:rPr>
        <w:t>;</w:t>
      </w:r>
    </w:p>
    <w:p w14:paraId="6EDF45A4" w14:textId="54A3B3C7" w:rsidR="00E57794" w:rsidRPr="000D78E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 w:rsidRPr="00251FA6">
        <w:t>b) Suplente: </w:t>
      </w:r>
      <w:r w:rsidR="00097186" w:rsidRPr="00251FA6">
        <w:rPr>
          <w:rStyle w:val="ui-provider"/>
        </w:rPr>
        <w:t xml:space="preserve">Caroline </w:t>
      </w:r>
      <w:proofErr w:type="spellStart"/>
      <w:r w:rsidR="00097186" w:rsidRPr="00251FA6">
        <w:rPr>
          <w:rStyle w:val="ui-provider"/>
        </w:rPr>
        <w:t>Proner</w:t>
      </w:r>
      <w:proofErr w:type="spellEnd"/>
      <w:r w:rsidRPr="00251FA6">
        <w:rPr>
          <w:rStyle w:val="ui-provider"/>
        </w:rPr>
        <w:t>.</w:t>
      </w:r>
    </w:p>
    <w:p w14:paraId="067F949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Art. 2º Designar os membros do Conselho de Transparência, Integridade e Combate à Corrupção – CTICC abaixo relacionados, representantes da Sociedade Civil, indicados em conformidade com o disposto no §4º do art. 3º do Decreto nº 11.528, de 2023:</w:t>
      </w:r>
    </w:p>
    <w:p w14:paraId="67747A56" w14:textId="47AD104D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>I – Juliane Cintra de Oliveira, representante da Associação Brasileira de Organizações Não Governamentais - Abong;</w:t>
      </w:r>
      <w:r w:rsidR="00FF7B6A">
        <w:rPr>
          <w:color w:val="000000"/>
        </w:rPr>
        <w:t xml:space="preserve"> (</w:t>
      </w:r>
      <w:hyperlink r:id="rId12" w:history="1">
        <w:r w:rsidR="00FF7B6A" w:rsidRPr="00580E73">
          <w:rPr>
            <w:rStyle w:val="Hyperlink"/>
          </w:rPr>
          <w:t>Alteração dada pela Portaria n</w:t>
        </w:r>
        <w:r w:rsidR="000D1570" w:rsidRPr="00580E73">
          <w:rPr>
            <w:rStyle w:val="Hyperlink"/>
          </w:rPr>
          <w:t>° 3.800, de 20 de novembro de 2023</w:t>
        </w:r>
      </w:hyperlink>
      <w:r w:rsidR="000D1570">
        <w:rPr>
          <w:color w:val="000000"/>
        </w:rPr>
        <w:t>)</w:t>
      </w:r>
    </w:p>
    <w:p w14:paraId="7A861D64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II - Bruno Andrade Brandão, representante da Transparência Internacional; </w:t>
      </w:r>
    </w:p>
    <w:p w14:paraId="0622719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III- Bruno Schimitt Morassutti, representante da Fiquem Sabendo; </w:t>
      </w:r>
    </w:p>
    <w:p w14:paraId="726CE68D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IV - Caio Luiz Carneiro Magri, representante do Instituto Ethos de Empresas e Responsabilidade Social; </w:t>
      </w:r>
    </w:p>
    <w:p w14:paraId="56D5A59C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 - Camila Lissa Asano, representante da Conectas Direitos Humanos; </w:t>
      </w:r>
    </w:p>
    <w:p w14:paraId="5D3F2B36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 - Carlo Linkevieius Pereira, representante do Pacto Global, Rede Brasil;</w:t>
      </w:r>
    </w:p>
    <w:p w14:paraId="5B6992C7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VII - Carolina Amaral Venuto, representante da Associação Brasileira de Relações Institucionais e Governamentais - Abrig;</w:t>
      </w:r>
    </w:p>
    <w:p w14:paraId="7C30C62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VIII - Cristina Lopes da Silva, representante do Centro de Estudos e Dados sobre Desigualdades Raciais - CEDRA;</w:t>
      </w:r>
    </w:p>
    <w:p w14:paraId="762F2C58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IX - Décio Nery de Lima, representante do Serviço Brasileiro de Apoio às Micro e Pequenas Empresas - Sebrae;</w:t>
      </w:r>
    </w:p>
    <w:p w14:paraId="0AC52C2D" w14:textId="347C3081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>X - Paulo José Lara, representante da ARTIGO 19;</w:t>
      </w:r>
      <w:r w:rsidR="00EB3D36">
        <w:rPr>
          <w:color w:val="000000"/>
        </w:rPr>
        <w:t xml:space="preserve"> (</w:t>
      </w:r>
      <w:hyperlink r:id="rId13" w:history="1">
        <w:r w:rsidR="00E42755" w:rsidRPr="00FF7B6A">
          <w:rPr>
            <w:rStyle w:val="Hyperlink"/>
          </w:rPr>
          <w:t>Alteração dada pela Portaria n° 3.126, de 14 de setembro de 2023</w:t>
        </w:r>
      </w:hyperlink>
      <w:r w:rsidR="00E42755">
        <w:rPr>
          <w:color w:val="000000"/>
        </w:rPr>
        <w:t>)</w:t>
      </w:r>
    </w:p>
    <w:p w14:paraId="493C65BB" w14:textId="77777777" w:rsidR="00E57794" w:rsidRPr="000D78E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 xml:space="preserve">XI - Elaine Niehues Faustino, representante da </w:t>
      </w:r>
      <w:proofErr w:type="spellStart"/>
      <w:r w:rsidRPr="000D78E4">
        <w:rPr>
          <w:color w:val="000000"/>
        </w:rPr>
        <w:t>Unacon</w:t>
      </w:r>
      <w:proofErr w:type="spellEnd"/>
      <w:r w:rsidRPr="000D78E4">
        <w:rPr>
          <w:color w:val="000000"/>
        </w:rPr>
        <w:t xml:space="preserve"> Sindical;</w:t>
      </w:r>
    </w:p>
    <w:p w14:paraId="2D17974B" w14:textId="4E312C1F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>XII – Haydée Svab, representante da Open Knowledge Brasil;</w:t>
      </w:r>
      <w:r w:rsidR="001A16C7">
        <w:rPr>
          <w:color w:val="000000"/>
        </w:rPr>
        <w:t xml:space="preserve"> (</w:t>
      </w:r>
      <w:hyperlink r:id="rId14" w:history="1">
        <w:r w:rsidR="001A16C7" w:rsidRPr="008A3F2A">
          <w:rPr>
            <w:rStyle w:val="Hyperlink"/>
          </w:rPr>
          <w:t>Alteração dada pela Portaria n°</w:t>
        </w:r>
        <w:r w:rsidR="00D573A4" w:rsidRPr="008A3F2A">
          <w:rPr>
            <w:rStyle w:val="Hyperlink"/>
          </w:rPr>
          <w:t xml:space="preserve"> 499, de </w:t>
        </w:r>
        <w:r w:rsidR="008A3F2A" w:rsidRPr="008A3F2A">
          <w:rPr>
            <w:rStyle w:val="Hyperlink"/>
          </w:rPr>
          <w:t>16 de fevereiro de 2024</w:t>
        </w:r>
      </w:hyperlink>
      <w:r w:rsidR="008A3F2A">
        <w:rPr>
          <w:color w:val="000000"/>
        </w:rPr>
        <w:t>)</w:t>
      </w:r>
    </w:p>
    <w:p w14:paraId="7D13E259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XIII - Fernando Luiz Abrucio, vinculado à Fundação Getúlio Vargas - FGV, Escola de Políticas Públicas e Governo;</w:t>
      </w:r>
    </w:p>
    <w:p w14:paraId="7EDF62D2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XIV - Gilberto Luiz do Amaral, representante do Instituto Brasileiro de Planejamento e Tributação - IBT; </w:t>
      </w:r>
    </w:p>
    <w:p w14:paraId="5ADF011B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XV - Guacira Cesar de Oliveira, representante do Centro Feminista de Estudos e Assessoria - CFEMEA;</w:t>
      </w:r>
    </w:p>
    <w:p w14:paraId="383A5B86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XVI - Hávila da Nobrega Oliveira, representante da Confederação Nacional de Indústria - CNI;</w:t>
      </w:r>
    </w:p>
    <w:p w14:paraId="31D6010B" w14:textId="7CF1AA15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>XVII – Maitê Gauto, representante da Oxfam Brasil;</w:t>
      </w:r>
      <w:r w:rsidR="006C1410">
        <w:rPr>
          <w:color w:val="000000"/>
        </w:rPr>
        <w:t xml:space="preserve"> (</w:t>
      </w:r>
      <w:hyperlink r:id="rId15" w:history="1">
        <w:r w:rsidR="006C1410" w:rsidRPr="0008612B">
          <w:rPr>
            <w:rStyle w:val="Hyperlink"/>
          </w:rPr>
          <w:t xml:space="preserve">Alteração dada pela </w:t>
        </w:r>
        <w:r w:rsidR="008A3CA2" w:rsidRPr="0008612B">
          <w:rPr>
            <w:rStyle w:val="Hyperlink"/>
          </w:rPr>
          <w:t xml:space="preserve">Portaria n° 792, de </w:t>
        </w:r>
        <w:r w:rsidR="0008612B" w:rsidRPr="0008612B">
          <w:rPr>
            <w:rStyle w:val="Hyperlink"/>
          </w:rPr>
          <w:t>19 de março de 2024</w:t>
        </w:r>
      </w:hyperlink>
      <w:r w:rsidR="006C1410">
        <w:rPr>
          <w:color w:val="000000"/>
        </w:rPr>
        <w:t>)</w:t>
      </w:r>
    </w:p>
    <w:p w14:paraId="79F2C2E8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XVIII - José Antônio Moroni, representante do Instituto de Estudos Socioeconômicos - Inesc;</w:t>
      </w:r>
    </w:p>
    <w:p w14:paraId="712C3C28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XIX - Juliana Mari Sakai, representante da Transparência Brasil;</w:t>
      </w:r>
    </w:p>
    <w:p w14:paraId="490CD0B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 xml:space="preserve">XX - Katia Cilene </w:t>
      </w:r>
      <w:proofErr w:type="spellStart"/>
      <w:r w:rsidRPr="00E57794">
        <w:rPr>
          <w:color w:val="000000"/>
        </w:rPr>
        <w:t>Brembatti</w:t>
      </w:r>
      <w:proofErr w:type="spellEnd"/>
      <w:r w:rsidRPr="00E57794">
        <w:rPr>
          <w:color w:val="000000"/>
        </w:rPr>
        <w:t>, representante da Associação Brasileira de Jornalismo Investigativo - Abraji;</w:t>
      </w:r>
    </w:p>
    <w:p w14:paraId="0BB055B3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XXI - Kelly Oliveira de Araújo, representante da Ordem dos Advogados do Brasil - OAB;</w:t>
      </w:r>
    </w:p>
    <w:p w14:paraId="06D47D9C" w14:textId="77777777" w:rsidR="00E57794" w:rsidRPr="000D78E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</w:pPr>
      <w:r w:rsidRPr="000D78E4">
        <w:t>XXII - Leonardo Avritzer, vinculado à Universidade Federal de Minas Gerais - UFMG; </w:t>
      </w:r>
    </w:p>
    <w:p w14:paraId="20E38B63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XXIII - Paula Chies Schommer, representante da Universidade do Estado de Santa Catarina - Udesc, Grupo de Pesquisa Politeia;</w:t>
      </w:r>
    </w:p>
    <w:p w14:paraId="546713E7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XXIV - Raquel de Mattos Pimenta, vinculada à Fundação Getúlio Vargas - FGV, Direito;</w:t>
      </w:r>
    </w:p>
    <w:p w14:paraId="117374F0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lastRenderedPageBreak/>
        <w:t>XXV - Reinaldo da Silva Bulgarelli, representante do Fórum de Empresas e Direitos LGBTQIA+;</w:t>
      </w:r>
    </w:p>
    <w:p w14:paraId="1559E3DF" w14:textId="024991BB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D78E4">
        <w:rPr>
          <w:color w:val="000000"/>
        </w:rPr>
        <w:t>XXVI – Edmar Camata, representante do Conselho Nacional de Controle Interno - </w:t>
      </w:r>
      <w:r w:rsidR="000D78E4" w:rsidRPr="000D78E4">
        <w:rPr>
          <w:color w:val="000000"/>
        </w:rPr>
        <w:t>CONACI</w:t>
      </w:r>
      <w:r w:rsidRPr="000D78E4">
        <w:rPr>
          <w:color w:val="000000"/>
        </w:rPr>
        <w:t>;</w:t>
      </w:r>
      <w:r w:rsidR="00527D95">
        <w:rPr>
          <w:color w:val="000000"/>
        </w:rPr>
        <w:t xml:space="preserve"> (</w:t>
      </w:r>
      <w:hyperlink r:id="rId16" w:history="1">
        <w:r w:rsidR="00527D95" w:rsidRPr="00C57636">
          <w:rPr>
            <w:rStyle w:val="Hyperlink"/>
          </w:rPr>
          <w:t xml:space="preserve">Alteração dada pela Portaria n° </w:t>
        </w:r>
        <w:r w:rsidR="00C57636" w:rsidRPr="00C57636">
          <w:rPr>
            <w:rStyle w:val="Hyperlink"/>
          </w:rPr>
          <w:t>78, de 5 de janeiro de 2024</w:t>
        </w:r>
      </w:hyperlink>
      <w:r w:rsidR="00C57636">
        <w:rPr>
          <w:color w:val="000000"/>
        </w:rPr>
        <w:t>)</w:t>
      </w:r>
    </w:p>
    <w:p w14:paraId="34879CD5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XXVII - Sergio Rodrigo Andrade, representante da Agenda Pública;</w:t>
      </w:r>
    </w:p>
    <w:p w14:paraId="51986168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XXVIII - Sheila Cristina Neder Cerezetti, vinculada à Universidade de São Paulo - USP, Faculdade de Direito;</w:t>
      </w:r>
    </w:p>
    <w:p w14:paraId="5DDDBE4D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XXIX - Suylan de Almeida Midlej e Silva, vinculada à Universidade de Brasília - UnB; e</w:t>
      </w:r>
    </w:p>
    <w:p w14:paraId="1EDA82EA" w14:textId="77777777" w:rsidR="00E57794" w:rsidRPr="00E57794" w:rsidRDefault="00E57794" w:rsidP="00E577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E57794">
        <w:rPr>
          <w:color w:val="000000"/>
        </w:rPr>
        <w:t>XXX - Valéria Mandia Café, representante do Instituto Brasileiro Governança Corporativa -IBGC.</w:t>
      </w:r>
    </w:p>
    <w:p w14:paraId="0C69DDB1" w14:textId="77777777" w:rsidR="0001784F" w:rsidRPr="0001784F" w:rsidRDefault="0001784F" w:rsidP="0001784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01784F">
        <w:rPr>
          <w:color w:val="000000"/>
        </w:rPr>
        <w:t>Art. 3º Esta Portaria entra em vigor na data de sua publicação.</w:t>
      </w:r>
    </w:p>
    <w:p w14:paraId="546A7E48" w14:textId="28DB9C49" w:rsidR="0001784F" w:rsidRDefault="00766900" w:rsidP="0001784F">
      <w:pPr>
        <w:pStyle w:val="assina"/>
        <w:shd w:val="clear" w:color="auto" w:fill="FFFFFF"/>
        <w:spacing w:before="300" w:beforeAutospacing="0" w:after="0" w:afterAutospacing="0"/>
        <w:jc w:val="right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V</w:t>
      </w:r>
      <w:r w:rsidR="00E17386">
        <w:rPr>
          <w:rFonts w:ascii="Arial" w:hAnsi="Arial" w:cs="Arial"/>
          <w:b/>
          <w:bCs/>
          <w:caps/>
          <w:color w:val="162937"/>
          <w:sz w:val="26"/>
          <w:szCs w:val="26"/>
        </w:rPr>
        <w:t>Â</w:t>
      </w: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NIA L</w:t>
      </w:r>
      <w:r w:rsidR="00E17386">
        <w:rPr>
          <w:rFonts w:ascii="Arial" w:hAnsi="Arial" w:cs="Arial"/>
          <w:b/>
          <w:bCs/>
          <w:caps/>
          <w:color w:val="162937"/>
          <w:sz w:val="26"/>
          <w:szCs w:val="26"/>
        </w:rPr>
        <w:t>Ú</w:t>
      </w: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CIA RIBEIRO VIEIRA</w:t>
      </w:r>
    </w:p>
    <w:p w14:paraId="35F4A05D" w14:textId="77777777" w:rsidR="00E57794" w:rsidRPr="00E57794" w:rsidRDefault="00E57794" w:rsidP="00E57794">
      <w:pPr>
        <w:spacing w:before="11" w:line="249" w:lineRule="auto"/>
        <w:ind w:left="1815" w:right="1793"/>
        <w:jc w:val="center"/>
        <w:rPr>
          <w:sz w:val="24"/>
          <w:szCs w:val="24"/>
        </w:rPr>
      </w:pPr>
    </w:p>
    <w:p w14:paraId="351B2EFC" w14:textId="77777777" w:rsidR="00E57794" w:rsidRPr="00E57794" w:rsidRDefault="00E57794" w:rsidP="00E57794">
      <w:pPr>
        <w:pStyle w:val="Corpodetexto"/>
      </w:pPr>
    </w:p>
    <w:p w14:paraId="6EE64AB1" w14:textId="77777777" w:rsidR="00E57794" w:rsidRPr="00E57794" w:rsidRDefault="00E57794" w:rsidP="00E57794">
      <w:pPr>
        <w:pStyle w:val="Corpodetexto"/>
      </w:pPr>
    </w:p>
    <w:p w14:paraId="13CC5DA4" w14:textId="2A31E537" w:rsidR="00E57794" w:rsidRDefault="00E57794" w:rsidP="00E57794">
      <w:pPr>
        <w:pStyle w:val="Corpodetexto"/>
        <w:jc w:val="center"/>
      </w:pPr>
      <w:r>
        <w:t>***</w:t>
      </w:r>
    </w:p>
    <w:p w14:paraId="63FC434A" w14:textId="77777777" w:rsidR="00E57794" w:rsidRDefault="00E57794" w:rsidP="00E57794">
      <w:pPr>
        <w:pStyle w:val="Corpodetexto"/>
        <w:jc w:val="center"/>
      </w:pPr>
    </w:p>
    <w:p w14:paraId="70DE8B82" w14:textId="6B243C42" w:rsidR="00E57794" w:rsidRPr="00F34CFF" w:rsidRDefault="00E57794" w:rsidP="00E57794">
      <w:pPr>
        <w:pStyle w:val="Corpodetexto"/>
        <w:rPr>
          <w:b/>
          <w:bCs/>
        </w:rPr>
      </w:pPr>
      <w:r w:rsidRPr="00F34CFF">
        <w:rPr>
          <w:b/>
          <w:bCs/>
        </w:rPr>
        <w:t>ALTERAÇÕES</w:t>
      </w:r>
    </w:p>
    <w:p w14:paraId="1A6CFE1B" w14:textId="77777777" w:rsidR="00E57794" w:rsidRPr="00F34CFF" w:rsidRDefault="00E57794" w:rsidP="00E57794">
      <w:pPr>
        <w:pStyle w:val="Corpodetexto"/>
      </w:pPr>
    </w:p>
    <w:p w14:paraId="4F7D7F2C" w14:textId="7931AF60" w:rsidR="00097186" w:rsidRDefault="00097186" w:rsidP="00E57794">
      <w:pPr>
        <w:pStyle w:val="Corpodetexto"/>
        <w:rPr>
          <w:rStyle w:val="Forte"/>
          <w:b w:val="0"/>
          <w:bCs w:val="0"/>
          <w:bdr w:val="none" w:sz="0" w:space="0" w:color="auto" w:frame="1"/>
        </w:rPr>
      </w:pPr>
      <w:r w:rsidRPr="00EB69E4">
        <w:rPr>
          <w:rStyle w:val="Forte"/>
          <w:b w:val="0"/>
          <w:bCs w:val="0"/>
          <w:highlight w:val="yellow"/>
          <w:bdr w:val="none" w:sz="0" w:space="0" w:color="auto" w:frame="1"/>
        </w:rPr>
        <w:t xml:space="preserve">Portaria n° </w:t>
      </w:r>
      <w:r w:rsidR="00EB69E4" w:rsidRPr="00EB69E4">
        <w:rPr>
          <w:rStyle w:val="Forte"/>
          <w:b w:val="0"/>
          <w:bCs w:val="0"/>
          <w:highlight w:val="yellow"/>
          <w:bdr w:val="none" w:sz="0" w:space="0" w:color="auto" w:frame="1"/>
        </w:rPr>
        <w:t>2.083, de (XXXXXXX)</w:t>
      </w:r>
    </w:p>
    <w:p w14:paraId="699CE999" w14:textId="77777777" w:rsidR="00EB69E4" w:rsidRDefault="00EB69E4" w:rsidP="00E57794">
      <w:pPr>
        <w:pStyle w:val="Corpodetexto"/>
        <w:rPr>
          <w:rStyle w:val="Forte"/>
          <w:b w:val="0"/>
          <w:bCs w:val="0"/>
          <w:bdr w:val="none" w:sz="0" w:space="0" w:color="auto" w:frame="1"/>
        </w:rPr>
      </w:pPr>
    </w:p>
    <w:p w14:paraId="2EA8CFEB" w14:textId="77777777" w:rsidR="00097186" w:rsidRPr="00F34CFF" w:rsidRDefault="00097186" w:rsidP="00E57794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sectPr w:rsidR="00097186" w:rsidRPr="00F34CFF" w:rsidSect="00E57794">
      <w:pgSz w:w="11900" w:h="16840"/>
      <w:pgMar w:top="5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75E"/>
    <w:multiLevelType w:val="hybridMultilevel"/>
    <w:tmpl w:val="BEB26BAE"/>
    <w:lvl w:ilvl="0" w:tplc="518252B2">
      <w:start w:val="1"/>
      <w:numFmt w:val="decimal"/>
      <w:lvlText w:val="%1."/>
      <w:lvlJc w:val="left"/>
      <w:pPr>
        <w:ind w:left="220" w:hanging="1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6ABBC2">
      <w:numFmt w:val="bullet"/>
      <w:lvlText w:val="•"/>
      <w:lvlJc w:val="left"/>
      <w:pPr>
        <w:ind w:left="1267" w:hanging="1418"/>
      </w:pPr>
      <w:rPr>
        <w:rFonts w:hint="default"/>
        <w:lang w:val="pt-PT" w:eastAsia="en-US" w:bidi="ar-SA"/>
      </w:rPr>
    </w:lvl>
    <w:lvl w:ilvl="2" w:tplc="7A522168">
      <w:numFmt w:val="bullet"/>
      <w:lvlText w:val="•"/>
      <w:lvlJc w:val="left"/>
      <w:pPr>
        <w:ind w:left="2315" w:hanging="1418"/>
      </w:pPr>
      <w:rPr>
        <w:rFonts w:hint="default"/>
        <w:lang w:val="pt-PT" w:eastAsia="en-US" w:bidi="ar-SA"/>
      </w:rPr>
    </w:lvl>
    <w:lvl w:ilvl="3" w:tplc="DDACC922">
      <w:numFmt w:val="bullet"/>
      <w:lvlText w:val="•"/>
      <w:lvlJc w:val="left"/>
      <w:pPr>
        <w:ind w:left="3363" w:hanging="1418"/>
      </w:pPr>
      <w:rPr>
        <w:rFonts w:hint="default"/>
        <w:lang w:val="pt-PT" w:eastAsia="en-US" w:bidi="ar-SA"/>
      </w:rPr>
    </w:lvl>
    <w:lvl w:ilvl="4" w:tplc="AC10561A">
      <w:numFmt w:val="bullet"/>
      <w:lvlText w:val="•"/>
      <w:lvlJc w:val="left"/>
      <w:pPr>
        <w:ind w:left="4411" w:hanging="1418"/>
      </w:pPr>
      <w:rPr>
        <w:rFonts w:hint="default"/>
        <w:lang w:val="pt-PT" w:eastAsia="en-US" w:bidi="ar-SA"/>
      </w:rPr>
    </w:lvl>
    <w:lvl w:ilvl="5" w:tplc="A4562A98">
      <w:numFmt w:val="bullet"/>
      <w:lvlText w:val="•"/>
      <w:lvlJc w:val="left"/>
      <w:pPr>
        <w:ind w:left="5459" w:hanging="1418"/>
      </w:pPr>
      <w:rPr>
        <w:rFonts w:hint="default"/>
        <w:lang w:val="pt-PT" w:eastAsia="en-US" w:bidi="ar-SA"/>
      </w:rPr>
    </w:lvl>
    <w:lvl w:ilvl="6" w:tplc="6CBE2932">
      <w:numFmt w:val="bullet"/>
      <w:lvlText w:val="•"/>
      <w:lvlJc w:val="left"/>
      <w:pPr>
        <w:ind w:left="6507" w:hanging="1418"/>
      </w:pPr>
      <w:rPr>
        <w:rFonts w:hint="default"/>
        <w:lang w:val="pt-PT" w:eastAsia="en-US" w:bidi="ar-SA"/>
      </w:rPr>
    </w:lvl>
    <w:lvl w:ilvl="7" w:tplc="D514FEA8">
      <w:numFmt w:val="bullet"/>
      <w:lvlText w:val="•"/>
      <w:lvlJc w:val="left"/>
      <w:pPr>
        <w:ind w:left="7555" w:hanging="1418"/>
      </w:pPr>
      <w:rPr>
        <w:rFonts w:hint="default"/>
        <w:lang w:val="pt-PT" w:eastAsia="en-US" w:bidi="ar-SA"/>
      </w:rPr>
    </w:lvl>
    <w:lvl w:ilvl="8" w:tplc="0C9AEE0E">
      <w:numFmt w:val="bullet"/>
      <w:lvlText w:val="•"/>
      <w:lvlJc w:val="left"/>
      <w:pPr>
        <w:ind w:left="8603" w:hanging="1418"/>
      </w:pPr>
      <w:rPr>
        <w:rFonts w:hint="default"/>
        <w:lang w:val="pt-PT" w:eastAsia="en-US" w:bidi="ar-SA"/>
      </w:rPr>
    </w:lvl>
  </w:abstractNum>
  <w:num w:numId="1" w16cid:durableId="16148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94"/>
    <w:rsid w:val="0001784F"/>
    <w:rsid w:val="0008612B"/>
    <w:rsid w:val="00097186"/>
    <w:rsid w:val="000D1570"/>
    <w:rsid w:val="000D78E4"/>
    <w:rsid w:val="001A16C7"/>
    <w:rsid w:val="00251FA6"/>
    <w:rsid w:val="002653ED"/>
    <w:rsid w:val="00312394"/>
    <w:rsid w:val="00326E47"/>
    <w:rsid w:val="00403FA5"/>
    <w:rsid w:val="004B6D93"/>
    <w:rsid w:val="004F5EBF"/>
    <w:rsid w:val="00527D95"/>
    <w:rsid w:val="00580E73"/>
    <w:rsid w:val="005B768C"/>
    <w:rsid w:val="005D0DF0"/>
    <w:rsid w:val="006B357A"/>
    <w:rsid w:val="006C1410"/>
    <w:rsid w:val="006C400E"/>
    <w:rsid w:val="00766900"/>
    <w:rsid w:val="007922BD"/>
    <w:rsid w:val="008A3CA2"/>
    <w:rsid w:val="008A3F2A"/>
    <w:rsid w:val="008F171D"/>
    <w:rsid w:val="00947C05"/>
    <w:rsid w:val="00A02EE5"/>
    <w:rsid w:val="00B57094"/>
    <w:rsid w:val="00BB1FCE"/>
    <w:rsid w:val="00C57636"/>
    <w:rsid w:val="00C75EB2"/>
    <w:rsid w:val="00D573A4"/>
    <w:rsid w:val="00E17386"/>
    <w:rsid w:val="00E42755"/>
    <w:rsid w:val="00E57794"/>
    <w:rsid w:val="00EB3D36"/>
    <w:rsid w:val="00EB69E4"/>
    <w:rsid w:val="00F249F3"/>
    <w:rsid w:val="00F34CF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CBBE"/>
  <w15:chartTrackingRefBased/>
  <w15:docId w15:val="{4E21DEBC-59B0-409B-9A42-54C9B04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57794"/>
    <w:pPr>
      <w:spacing w:before="205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794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5779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57794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57794"/>
    <w:pPr>
      <w:spacing w:before="119"/>
      <w:ind w:left="220" w:right="197"/>
      <w:jc w:val="both"/>
    </w:pPr>
  </w:style>
  <w:style w:type="paragraph" w:customStyle="1" w:styleId="textojustificadorecuoprimeiralinha">
    <w:name w:val="texto_justificado_recuo_primeira_linha"/>
    <w:basedOn w:val="Normal"/>
    <w:rsid w:val="00E577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ui-provider">
    <w:name w:val="ui-provider"/>
    <w:basedOn w:val="Fontepargpadro"/>
    <w:rsid w:val="00E57794"/>
  </w:style>
  <w:style w:type="character" w:styleId="Forte">
    <w:name w:val="Strong"/>
    <w:basedOn w:val="Fontepargpadro"/>
    <w:uiPriority w:val="22"/>
    <w:qFormat/>
    <w:rsid w:val="00E57794"/>
    <w:rPr>
      <w:b/>
      <w:bCs/>
    </w:rPr>
  </w:style>
  <w:style w:type="character" w:styleId="Hyperlink">
    <w:name w:val="Hyperlink"/>
    <w:basedOn w:val="Fontepargpadro"/>
    <w:uiPriority w:val="99"/>
    <w:unhideWhenUsed/>
    <w:rsid w:val="00E577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7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57794"/>
    <w:rPr>
      <w:color w:val="954F72" w:themeColor="followedHyperlink"/>
      <w:u w:val="single"/>
    </w:rPr>
  </w:style>
  <w:style w:type="paragraph" w:customStyle="1" w:styleId="dou-paragraph">
    <w:name w:val="dou-paragraph"/>
    <w:basedOn w:val="Normal"/>
    <w:rsid w:val="000178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0178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.gov.br/en/web/dou/-/portaria-n-3.126-de-14-de-setembro-de-2023-50977368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br/cgu/pt-br/assuntos/transparencia-publica/conselho-da-transparencia/legislacao-especifica/PORTARIAN3.800DE20DENOVEMBRODE20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cgu/pt-br/assuntos/transparencia-publica/conselho-da-transparencia/legislacao-especifica/PORTARIAN78DE5DEJANEIRODE2024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br/cgu/pt-br/assuntos/transparencia-publica/conselho-da-transparencia/legislacao-especifica/PORTARIAN2.083DE23DEJULHODE20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br/cgu/pt-br/assuntos/transparencia-publica/conselho-da-transparencia/legislacao-especifica/Portaria792de19demarode20241.pdf" TargetMode="External"/><Relationship Id="rId10" Type="http://schemas.openxmlformats.org/officeDocument/2006/relationships/hyperlink" Target="https://www.gov.br/cgu/pt-br/assuntos/transparencia-publica/conselho-da-transparencia/legislacao-especifica/portaria-ndeg-972-de-9-de-abril-de-2024-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br/cgu/pt-br/assuntos/transparencia-publica/conselho-da-transparencia/legislacao-especifica/PORTARIAN2.083DE23DEJULHODE2024.pdf" TargetMode="External"/><Relationship Id="rId14" Type="http://schemas.openxmlformats.org/officeDocument/2006/relationships/hyperlink" Target="https://www.gov.br/cgu/pt-br/assuntos/transparencia-publica/conselho-da-transparencia/legislacao-especifica/Portaria_n_499_16_fevereiro_202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696EC3C27B488D38E171410B5B53" ma:contentTypeVersion="13" ma:contentTypeDescription="Crie um novo documento." ma:contentTypeScope="" ma:versionID="f769a27bc5abdd42b9058fc7d2852db0">
  <xsd:schema xmlns:xsd="http://www.w3.org/2001/XMLSchema" xmlns:xs="http://www.w3.org/2001/XMLSchema" xmlns:p="http://schemas.microsoft.com/office/2006/metadata/properties" xmlns:ns2="2664442a-0d24-46e6-b1b8-5d83f8e6be32" xmlns:ns3="063f1762-9dd0-4880-a17c-7babe83b95fd" targetNamespace="http://schemas.microsoft.com/office/2006/metadata/properties" ma:root="true" ma:fieldsID="60b6cb252d36d31b893f1cb9c54c49d0" ns2:_="" ns3:_="">
    <xsd:import namespace="2664442a-0d24-46e6-b1b8-5d83f8e6be32"/>
    <xsd:import namespace="063f1762-9dd0-4880-a17c-7babe83b9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442a-0d24-46e6-b1b8-5d83f8e6b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1762-9dd0-4880-a17c-7babe83b9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4442a-0d24-46e6-b1b8-5d83f8e6be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EC43F-C834-40D2-9BE9-A8459912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442a-0d24-46e6-b1b8-5d83f8e6be32"/>
    <ds:schemaRef ds:uri="063f1762-9dd0-4880-a17c-7babe83b9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40E7E-2231-479D-8D39-D02833CBE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6CE60-7826-4F70-882B-5FB587A00B05}">
  <ds:schemaRefs>
    <ds:schemaRef ds:uri="http://schemas.microsoft.com/office/2006/metadata/properties"/>
    <ds:schemaRef ds:uri="http://schemas.microsoft.com/office/infopath/2007/PartnerControls"/>
    <ds:schemaRef ds:uri="2664442a-0d24-46e6-b1b8-5d83f8e6b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Cicera Aucilene Martins Monteiro</dc:creator>
  <cp:keywords/>
  <dc:description/>
  <cp:lastModifiedBy>Cicera Aucilene Martins Monteiro</cp:lastModifiedBy>
  <cp:revision>32</cp:revision>
  <dcterms:created xsi:type="dcterms:W3CDTF">2024-07-18T13:11:00Z</dcterms:created>
  <dcterms:modified xsi:type="dcterms:W3CDTF">2024-08-13T21:21:00Z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0x010100CA08696EC3C27B488D38E171410B5B53</vt:lpwstr>
  </property>
  <property fmtid="{D5CDD505-2E9C-101B-9397-08002B2CF9AE}" pid="3" name="MediaServiceImageTags">
    <vt:lpwstr/>
  </property>
</Properties>
</file>