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E9" w:rsidRPr="002E2D24" w:rsidRDefault="00D963E9" w:rsidP="00D963E9">
      <w:pPr>
        <w:pStyle w:val="Corpodetexto22"/>
        <w:pageBreakBefore/>
        <w:jc w:val="center"/>
        <w:rPr>
          <w:rFonts w:ascii="Arial" w:hAnsi="Arial" w:cs="Arial"/>
          <w:position w:val="-16"/>
          <w:sz w:val="20"/>
        </w:rPr>
      </w:pPr>
      <w:r>
        <w:rPr>
          <w:rFonts w:ascii="Arial" w:hAnsi="Arial" w:cs="Arial"/>
          <w:noProof/>
          <w:sz w:val="20"/>
          <w:lang w:eastAsia="pt-BR"/>
        </w:rPr>
        <w:drawing>
          <wp:inline distT="0" distB="0" distL="0" distR="0" wp14:anchorId="7908DA6F" wp14:editId="63B0CA2F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E9" w:rsidRPr="002E2D24" w:rsidRDefault="00490D9C" w:rsidP="00D963E9">
      <w:pPr>
        <w:jc w:val="center"/>
        <w:rPr>
          <w:rFonts w:ascii="Arial" w:hAnsi="Arial" w:cs="Arial"/>
          <w:position w:val="-16"/>
        </w:rPr>
      </w:pPr>
      <w:r>
        <w:rPr>
          <w:rFonts w:ascii="Arial" w:hAnsi="Arial" w:cs="Arial"/>
          <w:position w:val="-16"/>
        </w:rPr>
        <w:t xml:space="preserve">MINISTÉRIO DA TRANSPARÊNCIA, FISCALIZAÇÃO E </w:t>
      </w:r>
      <w:r w:rsidR="00D963E9" w:rsidRPr="002E2D24">
        <w:rPr>
          <w:rFonts w:ascii="Arial" w:hAnsi="Arial" w:cs="Arial"/>
          <w:position w:val="-16"/>
        </w:rPr>
        <w:t>CONTROLADORIA-GERAL DA UNIÃO</w:t>
      </w:r>
    </w:p>
    <w:p w:rsidR="00D963E9" w:rsidRPr="002E2D24" w:rsidRDefault="00D963E9" w:rsidP="00D963E9">
      <w:pPr>
        <w:jc w:val="center"/>
        <w:rPr>
          <w:rFonts w:ascii="Arial" w:hAnsi="Arial" w:cs="Arial"/>
          <w:position w:val="-16"/>
        </w:rPr>
      </w:pPr>
      <w:r w:rsidRPr="002E2D24">
        <w:rPr>
          <w:rFonts w:ascii="Arial" w:hAnsi="Arial" w:cs="Arial"/>
          <w:position w:val="-16"/>
        </w:rPr>
        <w:t>DIRETORIA DE GESTÃO INTERNA</w:t>
      </w: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  <w:r w:rsidRPr="002E2D24">
        <w:rPr>
          <w:rFonts w:ascii="Arial" w:hAnsi="Arial" w:cs="Arial"/>
          <w:b/>
          <w:u w:val="single"/>
        </w:rPr>
        <w:t>PEDIDO DE ESCLARECIMENTO Nº 0</w:t>
      </w:r>
      <w:r w:rsidR="00D5178F">
        <w:rPr>
          <w:rFonts w:ascii="Arial" w:hAnsi="Arial" w:cs="Arial"/>
          <w:b/>
          <w:u w:val="single"/>
        </w:rPr>
        <w:t>6</w:t>
      </w:r>
      <w:r w:rsidRPr="002E2D24">
        <w:rPr>
          <w:rFonts w:ascii="Arial" w:hAnsi="Arial" w:cs="Arial"/>
          <w:b/>
          <w:u w:val="single"/>
        </w:rPr>
        <w:t xml:space="preserve"> – PE Nº </w:t>
      </w:r>
      <w:r w:rsidR="005964E7">
        <w:rPr>
          <w:rFonts w:ascii="Arial" w:hAnsi="Arial" w:cs="Arial"/>
          <w:b/>
          <w:u w:val="single"/>
        </w:rPr>
        <w:t>1</w:t>
      </w:r>
      <w:r w:rsidR="00676BE2">
        <w:rPr>
          <w:rFonts w:ascii="Arial" w:hAnsi="Arial" w:cs="Arial"/>
          <w:b/>
          <w:u w:val="single"/>
        </w:rPr>
        <w:t>9</w:t>
      </w:r>
      <w:r w:rsidRPr="002E2D24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6</w:t>
      </w:r>
    </w:p>
    <w:p w:rsidR="00D963E9" w:rsidRPr="002E2D24" w:rsidRDefault="00D963E9" w:rsidP="00D963E9">
      <w:pPr>
        <w:jc w:val="both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both"/>
        <w:rPr>
          <w:rFonts w:ascii="Arial" w:eastAsia="Calibri" w:hAnsi="Arial" w:cs="Arial"/>
        </w:rPr>
      </w:pPr>
    </w:p>
    <w:p w:rsidR="00D963E9" w:rsidRPr="00C5424F" w:rsidRDefault="00D963E9" w:rsidP="00CC6AC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</w:rPr>
      </w:pPr>
      <w:r w:rsidRPr="00C5424F">
        <w:rPr>
          <w:rFonts w:ascii="Arial" w:eastAsia="Calibri" w:hAnsi="Arial" w:cs="Arial"/>
          <w:sz w:val="22"/>
          <w:szCs w:val="22"/>
        </w:rPr>
        <w:t>Segue abaixo a resposta ao Pedido Esclarecimento nº 0</w:t>
      </w:r>
      <w:r w:rsidR="00D5178F">
        <w:rPr>
          <w:rFonts w:ascii="Arial" w:eastAsia="Calibri" w:hAnsi="Arial" w:cs="Arial"/>
          <w:sz w:val="22"/>
          <w:szCs w:val="22"/>
        </w:rPr>
        <w:t>6</w:t>
      </w:r>
      <w:r w:rsidRPr="00C5424F">
        <w:rPr>
          <w:rFonts w:ascii="Arial" w:eastAsia="Calibri" w:hAnsi="Arial" w:cs="Arial"/>
          <w:sz w:val="22"/>
          <w:szCs w:val="22"/>
        </w:rPr>
        <w:t xml:space="preserve"> – PE nº </w:t>
      </w:r>
      <w:r w:rsidR="005964E7">
        <w:rPr>
          <w:rFonts w:ascii="Arial" w:eastAsia="Calibri" w:hAnsi="Arial" w:cs="Arial"/>
          <w:sz w:val="22"/>
          <w:szCs w:val="22"/>
        </w:rPr>
        <w:t>1</w:t>
      </w:r>
      <w:r w:rsidR="005562B6" w:rsidRPr="00C5424F">
        <w:rPr>
          <w:rFonts w:ascii="Arial" w:eastAsia="Calibri" w:hAnsi="Arial" w:cs="Arial"/>
          <w:sz w:val="22"/>
          <w:szCs w:val="22"/>
        </w:rPr>
        <w:t>9</w:t>
      </w:r>
      <w:r w:rsidRPr="00C5424F">
        <w:rPr>
          <w:rFonts w:ascii="Arial" w:eastAsia="Calibri" w:hAnsi="Arial" w:cs="Arial"/>
          <w:sz w:val="22"/>
          <w:szCs w:val="22"/>
        </w:rPr>
        <w:t>/2016:</w:t>
      </w:r>
    </w:p>
    <w:p w:rsidR="00D963E9" w:rsidRPr="00C5424F" w:rsidRDefault="00D963E9" w:rsidP="00D963E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QUESTIONAMENTO: </w:t>
      </w:r>
    </w:p>
    <w:p w:rsid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5178F" w:rsidRDefault="00D5178F" w:rsidP="00D5178F">
      <w:pPr>
        <w:jc w:val="both"/>
        <w:rPr>
          <w:rFonts w:ascii="Arial" w:eastAsia="Calibri" w:hAnsi="Arial" w:cs="Arial"/>
          <w:sz w:val="22"/>
          <w:szCs w:val="22"/>
        </w:rPr>
      </w:pPr>
      <w:r w:rsidRPr="00D5178F">
        <w:rPr>
          <w:rFonts w:ascii="Arial" w:eastAsia="Calibri" w:hAnsi="Arial" w:cs="Arial"/>
          <w:sz w:val="22"/>
          <w:szCs w:val="22"/>
        </w:rPr>
        <w:t xml:space="preserve">Conforme previsto na CF/1988, artigo 155, II o ICMS (imposto sobre a circulação de mercadorias e sobre prestações de serviços de transporte interestadual, intermunicipal e de comunicação) é de competência dos Estados e do Distrito Federal, sendo que nas operações interestaduais destinadas a não contribuintes, de acordo com a Emenda Constitucional 87/2015, a alíquota de ICMS a ser utilizada é a interestadual e será devido ao estado de destino da mercadoria a parcela correspondente ao diferencial de alíquota (diferença da alíquota interestadual para alíquota interna do estado de destino). Com isso, para que as Notas fiscais sejam emitidas e o imposto recolhido (diferencial de alíquota) de formas corretas, de acordo com a Legislação Vigente. A emissão de notas fiscais irá respeitar a esfera estadual, ou seja, para cada entrega em estado diferente, neste deverá ser informado um CNPJ para faturamento/entrega. </w:t>
      </w:r>
    </w:p>
    <w:p w:rsidR="00D5178F" w:rsidRPr="00D5178F" w:rsidRDefault="00D5178F" w:rsidP="00D5178F">
      <w:pPr>
        <w:jc w:val="both"/>
        <w:rPr>
          <w:rFonts w:ascii="Arial" w:eastAsia="Calibri" w:hAnsi="Arial" w:cs="Arial"/>
          <w:sz w:val="22"/>
          <w:szCs w:val="22"/>
        </w:rPr>
      </w:pPr>
    </w:p>
    <w:p w:rsidR="00D5178F" w:rsidRPr="00D5178F" w:rsidRDefault="00D5178F" w:rsidP="00D5178F">
      <w:pPr>
        <w:jc w:val="both"/>
        <w:rPr>
          <w:rFonts w:ascii="Arial" w:eastAsia="Calibri" w:hAnsi="Arial" w:cs="Arial"/>
          <w:sz w:val="22"/>
          <w:szCs w:val="22"/>
        </w:rPr>
      </w:pPr>
      <w:r w:rsidRPr="00D5178F">
        <w:rPr>
          <w:rFonts w:ascii="Arial" w:eastAsia="Calibri" w:hAnsi="Arial" w:cs="Arial"/>
          <w:sz w:val="22"/>
          <w:szCs w:val="22"/>
        </w:rPr>
        <w:t xml:space="preserve">Está correto nosso entendimento?  Se sim, solicitamos os </w:t>
      </w:r>
      <w:proofErr w:type="spellStart"/>
      <w:r w:rsidRPr="00D5178F">
        <w:rPr>
          <w:rFonts w:ascii="Arial" w:eastAsia="Calibri" w:hAnsi="Arial" w:cs="Arial"/>
          <w:sz w:val="22"/>
          <w:szCs w:val="22"/>
        </w:rPr>
        <w:t>CNPJs</w:t>
      </w:r>
      <w:proofErr w:type="spellEnd"/>
      <w:r w:rsidRPr="00D5178F">
        <w:rPr>
          <w:rFonts w:ascii="Arial" w:eastAsia="Calibri" w:hAnsi="Arial" w:cs="Arial"/>
          <w:sz w:val="22"/>
          <w:szCs w:val="22"/>
        </w:rPr>
        <w:t xml:space="preserve"> respectivos aos estabelecimentos de cada Estado aonde serão entregues as mercadorias.</w:t>
      </w:r>
    </w:p>
    <w:p w:rsidR="006E376C" w:rsidRDefault="006E376C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5178F" w:rsidRDefault="00D5178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5964E7" w:rsidRPr="00C5424F" w:rsidRDefault="005964E7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RESPOSTA:</w:t>
      </w:r>
    </w:p>
    <w:p w:rsidR="00C5424F" w:rsidRDefault="00C5424F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6E376C" w:rsidRDefault="00DA5462" w:rsidP="00C542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Conforme disposto no item 6.3 do Termo de Referência:</w:t>
      </w:r>
    </w:p>
    <w:p w:rsidR="00DA5462" w:rsidRDefault="00DA5462" w:rsidP="00C5424F">
      <w:pPr>
        <w:rPr>
          <w:rFonts w:ascii="Arial" w:hAnsi="Arial" w:cs="Arial"/>
          <w:sz w:val="22"/>
          <w:szCs w:val="22"/>
        </w:rPr>
      </w:pPr>
    </w:p>
    <w:p w:rsidR="00DA5462" w:rsidRPr="00DA5462" w:rsidRDefault="00DA5462" w:rsidP="00DA5462">
      <w:pPr>
        <w:jc w:val="both"/>
        <w:rPr>
          <w:rFonts w:ascii="Arial" w:hAnsi="Arial" w:cs="Arial"/>
          <w:i/>
          <w:sz w:val="22"/>
          <w:szCs w:val="22"/>
        </w:rPr>
      </w:pPr>
      <w:r w:rsidRPr="00DA5462">
        <w:rPr>
          <w:rFonts w:ascii="Arial" w:hAnsi="Arial" w:cs="Arial"/>
          <w:i/>
          <w:sz w:val="22"/>
          <w:szCs w:val="22"/>
        </w:rPr>
        <w:t xml:space="preserve">“6.3 </w:t>
      </w:r>
      <w:r w:rsidRPr="00DA5462">
        <w:rPr>
          <w:rFonts w:ascii="Arial" w:hAnsi="Arial" w:cs="Arial"/>
          <w:i/>
          <w:sz w:val="22"/>
          <w:szCs w:val="22"/>
        </w:rPr>
        <w:tab/>
        <w:t>A CONTRATANTE possui CNPJ único, o que significa que a Controladoria-Regional da União nos Estados não tem inscrição no Cadastro Nacional de Pessoa Jurídica e não possui autonomia financeira para realizar aquisição de bens. Logo, para pagamento, a Nota Fiscal emitida deverá ter a totalidade dos equipamentos empenhados, com seu respectivo valor, com o CNPJ da CGU, qual seja, 05.914.685/0001-03. Para as demais localidades, é necessário somente a emissão da Nota Fiscal de simples remessa;</w:t>
      </w:r>
      <w:r>
        <w:rPr>
          <w:rFonts w:ascii="Arial" w:hAnsi="Arial" w:cs="Arial"/>
          <w:i/>
          <w:sz w:val="22"/>
          <w:szCs w:val="22"/>
        </w:rPr>
        <w:t>”</w:t>
      </w: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sectPr w:rsidR="00AF3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E042F"/>
    <w:multiLevelType w:val="hybridMultilevel"/>
    <w:tmpl w:val="72D6E93E"/>
    <w:lvl w:ilvl="0" w:tplc="14CE8254">
      <w:start w:val="1"/>
      <w:numFmt w:val="decimal"/>
      <w:lvlText w:val="%1)"/>
      <w:lvlJc w:val="left"/>
      <w:pPr>
        <w:ind w:left="720" w:hanging="360"/>
      </w:pPr>
      <w:rPr>
        <w:b/>
        <w:i/>
        <w:color w:val="auto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9"/>
    <w:rsid w:val="001055FD"/>
    <w:rsid w:val="00137FE6"/>
    <w:rsid w:val="001730FC"/>
    <w:rsid w:val="00185646"/>
    <w:rsid w:val="002601F1"/>
    <w:rsid w:val="003426D1"/>
    <w:rsid w:val="003F41AB"/>
    <w:rsid w:val="003F5D34"/>
    <w:rsid w:val="00476360"/>
    <w:rsid w:val="00490D9C"/>
    <w:rsid w:val="005562B6"/>
    <w:rsid w:val="00574E5B"/>
    <w:rsid w:val="005964E7"/>
    <w:rsid w:val="00627934"/>
    <w:rsid w:val="0065740A"/>
    <w:rsid w:val="0066021F"/>
    <w:rsid w:val="00670DAD"/>
    <w:rsid w:val="00676BE2"/>
    <w:rsid w:val="006B555F"/>
    <w:rsid w:val="006E0EDA"/>
    <w:rsid w:val="006E376C"/>
    <w:rsid w:val="006F680B"/>
    <w:rsid w:val="00743829"/>
    <w:rsid w:val="00786537"/>
    <w:rsid w:val="007E6553"/>
    <w:rsid w:val="0086187C"/>
    <w:rsid w:val="008E1B4F"/>
    <w:rsid w:val="00946C14"/>
    <w:rsid w:val="00A5025E"/>
    <w:rsid w:val="00A5115B"/>
    <w:rsid w:val="00A65BDB"/>
    <w:rsid w:val="00AD1319"/>
    <w:rsid w:val="00AF37D0"/>
    <w:rsid w:val="00AF44BD"/>
    <w:rsid w:val="00B326BA"/>
    <w:rsid w:val="00BA036A"/>
    <w:rsid w:val="00C5424F"/>
    <w:rsid w:val="00C96CA2"/>
    <w:rsid w:val="00CC6AC0"/>
    <w:rsid w:val="00CD0FE1"/>
    <w:rsid w:val="00CF00A9"/>
    <w:rsid w:val="00D2457C"/>
    <w:rsid w:val="00D34306"/>
    <w:rsid w:val="00D5178F"/>
    <w:rsid w:val="00D963E9"/>
    <w:rsid w:val="00DA5462"/>
    <w:rsid w:val="00E26166"/>
    <w:rsid w:val="00EA2DC7"/>
    <w:rsid w:val="00EC4618"/>
    <w:rsid w:val="00EF45BA"/>
    <w:rsid w:val="00F93F55"/>
    <w:rsid w:val="00FC04D8"/>
    <w:rsid w:val="00FD0415"/>
    <w:rsid w:val="00FD12D4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74BC-D3FC-4307-9078-A20BE33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D963E9"/>
    <w:pPr>
      <w:suppressAutoHyphens/>
      <w:jc w:val="both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3E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602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A2DC7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A2DC7"/>
    <w:rPr>
      <w:rFonts w:ascii="Arial" w:hAnsi="Arial" w:cs="Arial"/>
    </w:rPr>
  </w:style>
  <w:style w:type="character" w:styleId="Hyperlink">
    <w:name w:val="Hyperlink"/>
    <w:basedOn w:val="Fontepargpadro"/>
    <w:uiPriority w:val="99"/>
    <w:unhideWhenUsed/>
    <w:rsid w:val="008E1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Cristina Lessa Enders</dc:creator>
  <cp:lastModifiedBy>Marcio David e Souza</cp:lastModifiedBy>
  <cp:revision>7</cp:revision>
  <dcterms:created xsi:type="dcterms:W3CDTF">2016-12-14T16:18:00Z</dcterms:created>
  <dcterms:modified xsi:type="dcterms:W3CDTF">2016-12-14T19:15:00Z</dcterms:modified>
</cp:coreProperties>
</file>