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E9" w:rsidRPr="002E2D24" w:rsidRDefault="00D963E9" w:rsidP="00D963E9">
      <w:pPr>
        <w:pStyle w:val="Corpodetexto22"/>
        <w:pageBreakBefore/>
        <w:jc w:val="center"/>
        <w:rPr>
          <w:rFonts w:ascii="Arial" w:hAnsi="Arial" w:cs="Arial"/>
          <w:position w:val="-16"/>
          <w:sz w:val="20"/>
        </w:rPr>
      </w:pPr>
      <w:r>
        <w:rPr>
          <w:rFonts w:ascii="Arial" w:hAnsi="Arial" w:cs="Arial"/>
          <w:noProof/>
          <w:sz w:val="20"/>
          <w:lang w:eastAsia="pt-BR"/>
        </w:rPr>
        <w:drawing>
          <wp:inline distT="0" distB="0" distL="0" distR="0" wp14:anchorId="7908DA6F" wp14:editId="63B0CA2F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E9" w:rsidRPr="002E2D24" w:rsidRDefault="00490D9C" w:rsidP="00D963E9">
      <w:pPr>
        <w:jc w:val="center"/>
        <w:rPr>
          <w:rFonts w:ascii="Arial" w:hAnsi="Arial" w:cs="Arial"/>
          <w:position w:val="-16"/>
        </w:rPr>
      </w:pPr>
      <w:r>
        <w:rPr>
          <w:rFonts w:ascii="Arial" w:hAnsi="Arial" w:cs="Arial"/>
          <w:position w:val="-16"/>
        </w:rPr>
        <w:t xml:space="preserve">MINISTÉRIO DA TRANSPARÊNCIA, FISCALIZAÇÃO E </w:t>
      </w:r>
      <w:r w:rsidR="00D963E9" w:rsidRPr="002E2D24">
        <w:rPr>
          <w:rFonts w:ascii="Arial" w:hAnsi="Arial" w:cs="Arial"/>
          <w:position w:val="-16"/>
        </w:rPr>
        <w:t>CONTROLADORIA-GERAL DA UNIÃO</w:t>
      </w:r>
    </w:p>
    <w:p w:rsidR="00D963E9" w:rsidRPr="002E2D24" w:rsidRDefault="00D963E9" w:rsidP="00D963E9">
      <w:pPr>
        <w:jc w:val="center"/>
        <w:rPr>
          <w:rFonts w:ascii="Arial" w:hAnsi="Arial" w:cs="Arial"/>
          <w:position w:val="-16"/>
        </w:rPr>
      </w:pPr>
      <w:r w:rsidRPr="002E2D24">
        <w:rPr>
          <w:rFonts w:ascii="Arial" w:hAnsi="Arial" w:cs="Arial"/>
          <w:position w:val="-16"/>
        </w:rPr>
        <w:t>DIRETORIA DE GESTÃO INTERNA</w:t>
      </w: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  <w:r w:rsidRPr="002E2D24">
        <w:rPr>
          <w:rFonts w:ascii="Arial" w:hAnsi="Arial" w:cs="Arial"/>
          <w:b/>
          <w:u w:val="single"/>
        </w:rPr>
        <w:t>PEDIDO DE ESCLARECIMENTO Nº 0</w:t>
      </w:r>
      <w:r w:rsidR="00676BE2">
        <w:rPr>
          <w:rFonts w:ascii="Arial" w:hAnsi="Arial" w:cs="Arial"/>
          <w:b/>
          <w:u w:val="single"/>
        </w:rPr>
        <w:t>1</w:t>
      </w:r>
      <w:r w:rsidRPr="002E2D24">
        <w:rPr>
          <w:rFonts w:ascii="Arial" w:hAnsi="Arial" w:cs="Arial"/>
          <w:b/>
          <w:u w:val="single"/>
        </w:rPr>
        <w:t xml:space="preserve"> – PE Nº </w:t>
      </w:r>
      <w:r w:rsidR="005964E7">
        <w:rPr>
          <w:rFonts w:ascii="Arial" w:hAnsi="Arial" w:cs="Arial"/>
          <w:b/>
          <w:u w:val="single"/>
        </w:rPr>
        <w:t>1</w:t>
      </w:r>
      <w:r w:rsidR="00676BE2">
        <w:rPr>
          <w:rFonts w:ascii="Arial" w:hAnsi="Arial" w:cs="Arial"/>
          <w:b/>
          <w:u w:val="single"/>
        </w:rPr>
        <w:t>9</w:t>
      </w:r>
      <w:r w:rsidRPr="002E2D24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6</w:t>
      </w:r>
    </w:p>
    <w:p w:rsidR="00D963E9" w:rsidRPr="002E2D24" w:rsidRDefault="00D963E9" w:rsidP="00D963E9">
      <w:pPr>
        <w:jc w:val="both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both"/>
        <w:rPr>
          <w:rFonts w:ascii="Arial" w:eastAsia="Calibri" w:hAnsi="Arial" w:cs="Arial"/>
        </w:rPr>
      </w:pPr>
    </w:p>
    <w:p w:rsidR="00D963E9" w:rsidRPr="00C5424F" w:rsidRDefault="00D963E9" w:rsidP="00CC6AC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</w:rPr>
      </w:pPr>
      <w:r w:rsidRPr="00C5424F">
        <w:rPr>
          <w:rFonts w:ascii="Arial" w:eastAsia="Calibri" w:hAnsi="Arial" w:cs="Arial"/>
          <w:sz w:val="22"/>
          <w:szCs w:val="22"/>
        </w:rPr>
        <w:t>Segue abaixo a resposta ao Pedido Esclarecimento nº 0</w:t>
      </w:r>
      <w:r w:rsidR="005562B6" w:rsidRPr="00C5424F">
        <w:rPr>
          <w:rFonts w:ascii="Arial" w:eastAsia="Calibri" w:hAnsi="Arial" w:cs="Arial"/>
          <w:sz w:val="22"/>
          <w:szCs w:val="22"/>
        </w:rPr>
        <w:t>1</w:t>
      </w:r>
      <w:r w:rsidRPr="00C5424F">
        <w:rPr>
          <w:rFonts w:ascii="Arial" w:eastAsia="Calibri" w:hAnsi="Arial" w:cs="Arial"/>
          <w:sz w:val="22"/>
          <w:szCs w:val="22"/>
        </w:rPr>
        <w:t xml:space="preserve"> – PE nº </w:t>
      </w:r>
      <w:r w:rsidR="005964E7">
        <w:rPr>
          <w:rFonts w:ascii="Arial" w:eastAsia="Calibri" w:hAnsi="Arial" w:cs="Arial"/>
          <w:sz w:val="22"/>
          <w:szCs w:val="22"/>
        </w:rPr>
        <w:t>1</w:t>
      </w:r>
      <w:r w:rsidR="005562B6" w:rsidRPr="00C5424F">
        <w:rPr>
          <w:rFonts w:ascii="Arial" w:eastAsia="Calibri" w:hAnsi="Arial" w:cs="Arial"/>
          <w:sz w:val="22"/>
          <w:szCs w:val="22"/>
        </w:rPr>
        <w:t>9</w:t>
      </w:r>
      <w:r w:rsidRPr="00C5424F">
        <w:rPr>
          <w:rFonts w:ascii="Arial" w:eastAsia="Calibri" w:hAnsi="Arial" w:cs="Arial"/>
          <w:sz w:val="22"/>
          <w:szCs w:val="22"/>
        </w:rPr>
        <w:t>/2016:</w:t>
      </w:r>
    </w:p>
    <w:p w:rsidR="00D963E9" w:rsidRPr="00C5424F" w:rsidRDefault="00D963E9" w:rsidP="00D963E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QUESTIONAMENTO: </w:t>
      </w:r>
    </w:p>
    <w:p w:rsidR="00476360" w:rsidRPr="00476360" w:rsidRDefault="00476360" w:rsidP="00476360">
      <w:pPr>
        <w:overflowPunct w:val="0"/>
        <w:autoSpaceDE w:val="0"/>
        <w:autoSpaceDN w:val="0"/>
        <w:spacing w:before="24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476360">
        <w:rPr>
          <w:rFonts w:ascii="Arial" w:eastAsia="Calibri" w:hAnsi="Arial" w:cs="Arial"/>
          <w:sz w:val="22"/>
          <w:szCs w:val="22"/>
        </w:rPr>
        <w:t xml:space="preserve">Em relação ao item </w:t>
      </w:r>
      <w:proofErr w:type="gramStart"/>
      <w:r w:rsidRPr="00476360">
        <w:rPr>
          <w:rFonts w:ascii="Arial" w:eastAsia="Calibri" w:hAnsi="Arial" w:cs="Arial"/>
          <w:sz w:val="22"/>
          <w:szCs w:val="22"/>
        </w:rPr>
        <w:t>12.4 subitem</w:t>
      </w:r>
      <w:proofErr w:type="gramEnd"/>
      <w:r w:rsidRPr="00476360">
        <w:rPr>
          <w:rFonts w:ascii="Arial" w:eastAsia="Calibri" w:hAnsi="Arial" w:cs="Arial"/>
          <w:sz w:val="22"/>
          <w:szCs w:val="22"/>
        </w:rPr>
        <w:t xml:space="preserve"> d.1) que cita “Comprovação de patrimônio líquido de 10% (dez por cento) do valor estimado da contratação, por meio da apresentação do balanço patrimonial e demonstrações contábeis do último exercício social,”</w:t>
      </w:r>
    </w:p>
    <w:p w:rsidR="00476360" w:rsidRPr="00476360" w:rsidRDefault="00476360" w:rsidP="00476360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</w:p>
    <w:p w:rsidR="00476360" w:rsidRPr="00476360" w:rsidRDefault="00476360" w:rsidP="00476360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  <w:r w:rsidRPr="00476360">
        <w:rPr>
          <w:rFonts w:ascii="Arial" w:eastAsia="Calibri" w:hAnsi="Arial" w:cs="Arial"/>
          <w:sz w:val="22"/>
          <w:szCs w:val="22"/>
        </w:rPr>
        <w:t>Visando uma maior competividade e consequentemente, uma proposta mais vantajosa para a administração, respeitosamente, o entendimento da Licitante é que este órgão, nos termos do disposto no art. 44 da Instrução Normativa nº 02/2010 do Ministério do Planejamento, Orçamento e Gestão (MPOG), aceitará (i) capital social mínimo de 10% do valor contratado</w:t>
      </w:r>
      <w:r w:rsidR="003F5D34">
        <w:rPr>
          <w:rFonts w:ascii="Arial" w:eastAsia="Calibri" w:hAnsi="Arial" w:cs="Arial"/>
          <w:sz w:val="22"/>
          <w:szCs w:val="22"/>
        </w:rPr>
        <w:t xml:space="preserve"> </w:t>
      </w:r>
      <w:r w:rsidRPr="00476360">
        <w:rPr>
          <w:rFonts w:ascii="Arial" w:eastAsia="Calibri" w:hAnsi="Arial" w:cs="Arial"/>
          <w:sz w:val="22"/>
          <w:szCs w:val="22"/>
        </w:rPr>
        <w:t>na forma dos §§ 2º e 3º, do art. 31 da Lei nº 8.666/93, além do Patrim</w:t>
      </w:r>
      <w:r w:rsidR="003F5D34">
        <w:rPr>
          <w:rFonts w:ascii="Arial" w:eastAsia="Calibri" w:hAnsi="Arial" w:cs="Arial"/>
          <w:sz w:val="22"/>
          <w:szCs w:val="22"/>
        </w:rPr>
        <w:t>ô</w:t>
      </w:r>
      <w:r w:rsidRPr="00476360">
        <w:rPr>
          <w:rFonts w:ascii="Arial" w:eastAsia="Calibri" w:hAnsi="Arial" w:cs="Arial"/>
          <w:sz w:val="22"/>
          <w:szCs w:val="22"/>
        </w:rPr>
        <w:t xml:space="preserve">nio Líquido, na forma do § 1º do art. 56 da Lei nº 8.666/93, das empresas que apresentarem resultado igual ou menor que 1 (um) em qualquer dos índices de liquidez como exigência para sua habilitação. </w:t>
      </w:r>
    </w:p>
    <w:p w:rsidR="00476360" w:rsidRPr="00476360" w:rsidRDefault="00476360" w:rsidP="00476360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</w:p>
    <w:p w:rsidR="00476360" w:rsidRPr="00476360" w:rsidRDefault="00476360" w:rsidP="00476360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  <w:r w:rsidRPr="00476360">
        <w:rPr>
          <w:rFonts w:ascii="Arial" w:eastAsia="Calibri" w:hAnsi="Arial" w:cs="Arial"/>
          <w:sz w:val="22"/>
          <w:szCs w:val="22"/>
        </w:rPr>
        <w:t>Está correto o</w:t>
      </w:r>
      <w:r w:rsidR="00FC04D8">
        <w:rPr>
          <w:rFonts w:ascii="Arial" w:eastAsia="Calibri" w:hAnsi="Arial" w:cs="Arial"/>
          <w:sz w:val="22"/>
          <w:szCs w:val="22"/>
        </w:rPr>
        <w:t xml:space="preserve"> </w:t>
      </w:r>
      <w:r w:rsidRPr="00476360">
        <w:rPr>
          <w:rFonts w:ascii="Arial" w:eastAsia="Calibri" w:hAnsi="Arial" w:cs="Arial"/>
          <w:sz w:val="22"/>
          <w:szCs w:val="22"/>
        </w:rPr>
        <w:t>nosso entendimento?</w:t>
      </w:r>
    </w:p>
    <w:p w:rsid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5964E7" w:rsidRDefault="005964E7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5964E7" w:rsidRPr="00C5424F" w:rsidRDefault="005964E7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RESPOSTA:</w:t>
      </w:r>
    </w:p>
    <w:p w:rsidR="00C5424F" w:rsidRDefault="00C5424F" w:rsidP="00C5424F">
      <w:pPr>
        <w:rPr>
          <w:rFonts w:ascii="Arial" w:hAnsi="Arial" w:cs="Arial"/>
          <w:sz w:val="22"/>
          <w:szCs w:val="22"/>
        </w:rPr>
      </w:pPr>
    </w:p>
    <w:p w:rsidR="00F93F55" w:rsidRDefault="00F93F55" w:rsidP="00C542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está correto o entendimento.</w:t>
      </w:r>
    </w:p>
    <w:p w:rsidR="00F93F55" w:rsidRDefault="00F93F55" w:rsidP="00C5424F">
      <w:pPr>
        <w:rPr>
          <w:rFonts w:ascii="Arial" w:hAnsi="Arial" w:cs="Arial"/>
          <w:sz w:val="22"/>
          <w:szCs w:val="22"/>
        </w:rPr>
      </w:pPr>
    </w:p>
    <w:p w:rsidR="00F93F55" w:rsidRPr="00F93F55" w:rsidRDefault="00F93F55" w:rsidP="00F93F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exigência prevista no </w:t>
      </w:r>
      <w:r w:rsidRPr="00476360">
        <w:rPr>
          <w:rFonts w:ascii="Arial" w:eastAsia="Calibri" w:hAnsi="Arial" w:cs="Arial"/>
          <w:sz w:val="22"/>
          <w:szCs w:val="22"/>
        </w:rPr>
        <w:t xml:space="preserve">item 12.4 subitem d.1) </w:t>
      </w:r>
      <w:r>
        <w:rPr>
          <w:rFonts w:ascii="Arial" w:eastAsia="Calibri" w:hAnsi="Arial" w:cs="Arial"/>
          <w:sz w:val="22"/>
          <w:szCs w:val="22"/>
        </w:rPr>
        <w:t xml:space="preserve">do Edital do Pregão Eletrônico nº19/2016 de que será necessária </w:t>
      </w:r>
      <w:r w:rsidRPr="00F93F55">
        <w:rPr>
          <w:rFonts w:ascii="Arial" w:eastAsia="Calibri" w:hAnsi="Arial" w:cs="Arial"/>
          <w:b/>
          <w:i/>
          <w:sz w:val="22"/>
          <w:szCs w:val="22"/>
        </w:rPr>
        <w:t>“Comprovação de patrimônio líquido de 10% (dez por cento) do valor estimado da contratação, por meio da apresentação do balanço patrimonial e demonstrações contábeis do último exercício social”</w:t>
      </w:r>
      <w:r>
        <w:rPr>
          <w:rFonts w:ascii="Arial" w:eastAsia="Calibri" w:hAnsi="Arial" w:cs="Arial"/>
          <w:sz w:val="22"/>
          <w:szCs w:val="22"/>
        </w:rPr>
        <w:t>,</w:t>
      </w:r>
      <w:r w:rsidR="00CD0FE1">
        <w:rPr>
          <w:rFonts w:ascii="Arial" w:eastAsia="Calibri" w:hAnsi="Arial" w:cs="Arial"/>
          <w:sz w:val="22"/>
          <w:szCs w:val="22"/>
        </w:rPr>
        <w:t xml:space="preserve"> </w:t>
      </w:r>
      <w:r w:rsidR="00CD0FE1" w:rsidRPr="00CD0FE1">
        <w:rPr>
          <w:rFonts w:ascii="Arial" w:eastAsia="Calibri" w:hAnsi="Arial" w:cs="Arial"/>
          <w:b/>
          <w:sz w:val="22"/>
          <w:szCs w:val="22"/>
        </w:rPr>
        <w:t>caso os índices LG, SG e LC demonstrem resultados iguais ou inferiores a 1 (um)</w:t>
      </w:r>
      <w:r w:rsidR="00CD0FE1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está em conformidade com o prescrito no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F93F55">
          <w:rPr>
            <w:rFonts w:ascii="Arial" w:hAnsi="Arial" w:cs="Arial"/>
            <w:sz w:val="22"/>
            <w:szCs w:val="22"/>
          </w:rPr>
          <w:t>Acórdão TCU nº 1214/2013-Plenário</w:t>
        </w:r>
      </w:hyperlink>
      <w:r w:rsidRPr="00F93F5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 xml:space="preserve">na </w:t>
      </w:r>
      <w:r w:rsidRPr="00F93F55">
        <w:rPr>
          <w:rFonts w:ascii="Arial" w:hAnsi="Arial" w:cs="Arial"/>
          <w:sz w:val="22"/>
          <w:szCs w:val="22"/>
        </w:rPr>
        <w:t>IN SLTI n.º 02/2008 e alterações posteriores</w:t>
      </w:r>
      <w:r>
        <w:rPr>
          <w:rFonts w:ascii="Arial" w:hAnsi="Arial" w:cs="Arial"/>
          <w:sz w:val="22"/>
          <w:szCs w:val="22"/>
        </w:rPr>
        <w:t>.</w:t>
      </w:r>
      <w:r w:rsidRPr="00F93F5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F93F55" w:rsidRPr="00F93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9"/>
    <w:rsid w:val="001730FC"/>
    <w:rsid w:val="002601F1"/>
    <w:rsid w:val="003426D1"/>
    <w:rsid w:val="003F5D34"/>
    <w:rsid w:val="00476360"/>
    <w:rsid w:val="00490D9C"/>
    <w:rsid w:val="005562B6"/>
    <w:rsid w:val="005964E7"/>
    <w:rsid w:val="0065740A"/>
    <w:rsid w:val="0066021F"/>
    <w:rsid w:val="00670DAD"/>
    <w:rsid w:val="00676BE2"/>
    <w:rsid w:val="006B555F"/>
    <w:rsid w:val="006F680B"/>
    <w:rsid w:val="00786537"/>
    <w:rsid w:val="0086187C"/>
    <w:rsid w:val="00A5025E"/>
    <w:rsid w:val="00AD1319"/>
    <w:rsid w:val="00C5424F"/>
    <w:rsid w:val="00CC6AC0"/>
    <w:rsid w:val="00CD0FE1"/>
    <w:rsid w:val="00D2457C"/>
    <w:rsid w:val="00D34306"/>
    <w:rsid w:val="00D963E9"/>
    <w:rsid w:val="00EA2DC7"/>
    <w:rsid w:val="00EC4618"/>
    <w:rsid w:val="00EF45BA"/>
    <w:rsid w:val="00F93F55"/>
    <w:rsid w:val="00FC04D8"/>
    <w:rsid w:val="00FD0415"/>
    <w:rsid w:val="00FD12D4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74BC-D3FC-4307-9078-A20BE33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D963E9"/>
    <w:pPr>
      <w:suppressAutoHyphens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3E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602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A2DC7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A2DC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as.tcu.gov.br/juris/SvlHighLight?key=ACORDAO-LEGADO-114467&amp;texto=2b434f4c45474941444f253341253232504c454e4152494f2532322b414e442b2b2532384e554d41434f5244414f253341313231342b4f522b4e554d52454c4143414f25334131323134253239&amp;sort=DTRELEVANCIA&amp;ordem=DESC&amp;bases=ACORDAO-LEGADO;DECISAO-LEGADO;RELACAO-LEGADO;ACORDAO-RELACAO-LEGADO;&amp;highlight=&amp;posicaoDocumento=0%20%20%20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Cristina Lessa Enders</dc:creator>
  <cp:lastModifiedBy>Marcio David e Souza</cp:lastModifiedBy>
  <cp:revision>9</cp:revision>
  <dcterms:created xsi:type="dcterms:W3CDTF">2016-12-12T16:33:00Z</dcterms:created>
  <dcterms:modified xsi:type="dcterms:W3CDTF">2016-12-12T19:28:00Z</dcterms:modified>
</cp:coreProperties>
</file>