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A3" w:rsidRDefault="00A956A3" w:rsidP="00A956A3">
      <w:pPr>
        <w:pStyle w:val="Corpodetexto22"/>
        <w:pageBreakBefore/>
        <w:jc w:val="center"/>
        <w:rPr>
          <w:rFonts w:ascii="Arial" w:hAnsi="Arial" w:cs="Arial"/>
          <w:position w:val="-16"/>
          <w:sz w:val="22"/>
        </w:rPr>
      </w:pPr>
      <w:r>
        <w:rPr>
          <w:noProof/>
          <w:lang w:eastAsia="pt-BR"/>
        </w:rPr>
        <w:drawing>
          <wp:inline distT="0" distB="0" distL="0" distR="0">
            <wp:extent cx="89535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A3" w:rsidRDefault="00A956A3" w:rsidP="00A956A3">
      <w:pPr>
        <w:jc w:val="center"/>
        <w:rPr>
          <w:rFonts w:ascii="Arial" w:hAnsi="Arial" w:cs="Arial"/>
          <w:position w:val="-16"/>
        </w:rPr>
      </w:pPr>
      <w:r>
        <w:rPr>
          <w:rFonts w:ascii="Arial" w:hAnsi="Arial" w:cs="Arial"/>
          <w:position w:val="-16"/>
        </w:rPr>
        <w:t>CONTROLADORIA-GERAL DA UNIÃO</w:t>
      </w:r>
    </w:p>
    <w:p w:rsidR="00A956A3" w:rsidRPr="0094390F" w:rsidRDefault="00A956A3" w:rsidP="00A956A3">
      <w:pPr>
        <w:jc w:val="center"/>
        <w:rPr>
          <w:rFonts w:ascii="Arial" w:hAnsi="Arial" w:cs="Arial"/>
          <w:position w:val="-16"/>
        </w:rPr>
      </w:pPr>
      <w:r w:rsidRPr="0094390F">
        <w:rPr>
          <w:rFonts w:ascii="Arial" w:hAnsi="Arial" w:cs="Arial"/>
          <w:position w:val="-16"/>
        </w:rPr>
        <w:t>DIRETORIA DE GESTÃO INTERNA</w:t>
      </w:r>
    </w:p>
    <w:p w:rsidR="00A956A3" w:rsidRDefault="00A956A3" w:rsidP="000C0132">
      <w:pPr>
        <w:jc w:val="center"/>
        <w:rPr>
          <w:b/>
          <w:u w:val="single"/>
        </w:rPr>
      </w:pPr>
    </w:p>
    <w:p w:rsidR="00A956A3" w:rsidRDefault="00E40762" w:rsidP="000C0132">
      <w:pPr>
        <w:jc w:val="center"/>
        <w:rPr>
          <w:b/>
          <w:u w:val="single"/>
        </w:rPr>
      </w:pPr>
      <w:r w:rsidRPr="00E40762">
        <w:rPr>
          <w:rFonts w:ascii="Arial" w:hAnsi="Arial" w:cs="Arial"/>
          <w:b/>
          <w:u w:val="single"/>
        </w:rPr>
        <w:t>AVISO</w:t>
      </w:r>
      <w:r>
        <w:rPr>
          <w:b/>
          <w:u w:val="single"/>
        </w:rPr>
        <w:t xml:space="preserve"> </w:t>
      </w:r>
      <w:r w:rsidRPr="0094390F">
        <w:rPr>
          <w:rFonts w:ascii="Arial" w:hAnsi="Arial" w:cs="Arial"/>
          <w:b/>
          <w:u w:val="single"/>
        </w:rPr>
        <w:t xml:space="preserve">Nº 01 – PE Nº </w:t>
      </w:r>
      <w:r>
        <w:rPr>
          <w:rFonts w:ascii="Arial" w:hAnsi="Arial" w:cs="Arial"/>
          <w:b/>
          <w:u w:val="single"/>
        </w:rPr>
        <w:t>14</w:t>
      </w:r>
      <w:r w:rsidRPr="0094390F">
        <w:rPr>
          <w:rFonts w:ascii="Arial" w:hAnsi="Arial" w:cs="Arial"/>
          <w:b/>
          <w:u w:val="single"/>
        </w:rPr>
        <w:t>/2014</w:t>
      </w:r>
    </w:p>
    <w:p w:rsidR="009D469C" w:rsidRPr="00A956A3" w:rsidRDefault="000C0132" w:rsidP="000C0132">
      <w:pPr>
        <w:jc w:val="center"/>
        <w:rPr>
          <w:rFonts w:ascii="Arial" w:hAnsi="Arial" w:cs="Arial"/>
          <w:b/>
          <w:u w:val="single"/>
        </w:rPr>
      </w:pPr>
      <w:r w:rsidRPr="00A956A3">
        <w:rPr>
          <w:rFonts w:ascii="Arial" w:hAnsi="Arial" w:cs="Arial"/>
          <w:b/>
          <w:u w:val="single"/>
        </w:rPr>
        <w:t>Prorrogação de Decisão de Recurso</w:t>
      </w:r>
    </w:p>
    <w:p w:rsidR="000C0132" w:rsidRPr="00A956A3" w:rsidRDefault="000C0132">
      <w:pPr>
        <w:rPr>
          <w:rFonts w:ascii="Arial" w:hAnsi="Arial" w:cs="Arial"/>
        </w:rPr>
      </w:pPr>
    </w:p>
    <w:p w:rsidR="000C0132" w:rsidRPr="00A956A3" w:rsidRDefault="000C0132" w:rsidP="000C0132">
      <w:pPr>
        <w:jc w:val="both"/>
        <w:rPr>
          <w:rFonts w:ascii="Arial" w:hAnsi="Arial" w:cs="Arial"/>
        </w:rPr>
      </w:pPr>
      <w:r w:rsidRPr="00A956A3">
        <w:rPr>
          <w:rFonts w:ascii="Arial" w:hAnsi="Arial" w:cs="Arial"/>
        </w:rPr>
        <w:t>Srs. Licitantes,</w:t>
      </w:r>
      <w:bookmarkStart w:id="0" w:name="_GoBack"/>
      <w:bookmarkEnd w:id="0"/>
    </w:p>
    <w:p w:rsidR="000C0132" w:rsidRDefault="000C0132" w:rsidP="000C0132">
      <w:pPr>
        <w:jc w:val="both"/>
        <w:rPr>
          <w:rFonts w:ascii="Arial" w:hAnsi="Arial" w:cs="Arial"/>
        </w:rPr>
      </w:pPr>
      <w:r w:rsidRPr="00A956A3">
        <w:rPr>
          <w:rFonts w:ascii="Arial" w:hAnsi="Arial" w:cs="Arial"/>
        </w:rPr>
        <w:t xml:space="preserve">Informo que, considerando a necessidade da área técnica desta CGU/PR em realizar novas diligências antes de proferir decisão acerca do recurso interposto, o novo </w:t>
      </w:r>
      <w:r w:rsidR="00AE716A">
        <w:rPr>
          <w:rFonts w:ascii="Arial" w:hAnsi="Arial" w:cs="Arial"/>
        </w:rPr>
        <w:t>prazo previsto</w:t>
      </w:r>
      <w:r w:rsidRPr="00A956A3">
        <w:rPr>
          <w:rFonts w:ascii="Arial" w:hAnsi="Arial" w:cs="Arial"/>
        </w:rPr>
        <w:t xml:space="preserve"> para decisão do recurso</w:t>
      </w:r>
      <w:r w:rsidR="002C7A94">
        <w:rPr>
          <w:rFonts w:ascii="Arial" w:hAnsi="Arial" w:cs="Arial"/>
        </w:rPr>
        <w:t xml:space="preserve"> </w:t>
      </w:r>
      <w:r w:rsidR="002C7A94" w:rsidRPr="00A956A3">
        <w:rPr>
          <w:rFonts w:ascii="Arial" w:hAnsi="Arial" w:cs="Arial"/>
        </w:rPr>
        <w:t>administrativo</w:t>
      </w:r>
      <w:r w:rsidRPr="00A956A3">
        <w:rPr>
          <w:rFonts w:ascii="Arial" w:hAnsi="Arial" w:cs="Arial"/>
        </w:rPr>
        <w:t xml:space="preserve"> será dia 09/09/2014.</w:t>
      </w:r>
    </w:p>
    <w:p w:rsidR="00AE716A" w:rsidRDefault="00AE716A" w:rsidP="000C0132">
      <w:pPr>
        <w:jc w:val="both"/>
        <w:rPr>
          <w:rFonts w:ascii="Arial" w:hAnsi="Arial" w:cs="Arial"/>
        </w:rPr>
      </w:pPr>
    </w:p>
    <w:p w:rsidR="00AE716A" w:rsidRPr="00A956A3" w:rsidRDefault="00AE716A" w:rsidP="000C0132">
      <w:pPr>
        <w:jc w:val="both"/>
        <w:rPr>
          <w:rFonts w:ascii="Arial" w:hAnsi="Arial" w:cs="Arial"/>
        </w:rPr>
      </w:pPr>
    </w:p>
    <w:sectPr w:rsidR="00AE716A" w:rsidRPr="00A95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2"/>
    <w:rsid w:val="000C0132"/>
    <w:rsid w:val="00186D6C"/>
    <w:rsid w:val="002C7A94"/>
    <w:rsid w:val="0035082A"/>
    <w:rsid w:val="00781B25"/>
    <w:rsid w:val="00A956A3"/>
    <w:rsid w:val="00AE716A"/>
    <w:rsid w:val="00E40762"/>
    <w:rsid w:val="00E97702"/>
    <w:rsid w:val="00F55A31"/>
    <w:rsid w:val="00F8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A956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A956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Cristina Lessa Enders</dc:creator>
  <cp:lastModifiedBy>Bianca Cristina Lessa Enders</cp:lastModifiedBy>
  <cp:revision>4</cp:revision>
  <dcterms:created xsi:type="dcterms:W3CDTF">2014-09-03T14:34:00Z</dcterms:created>
  <dcterms:modified xsi:type="dcterms:W3CDTF">2014-09-03T15:43:00Z</dcterms:modified>
</cp:coreProperties>
</file>