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C6A5" w14:textId="77777777" w:rsidR="00C24A78" w:rsidRPr="00263A9A" w:rsidRDefault="00C24A78" w:rsidP="00263A9A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  <w:b/>
        </w:rPr>
      </w:pPr>
      <w:bookmarkStart w:id="0" w:name="_Hlk70702965"/>
      <w:r w:rsidRPr="00263A9A">
        <w:rPr>
          <w:rFonts w:ascii="Arial" w:eastAsia="Calibri" w:hAnsi="Arial" w:cs="Arial"/>
          <w:b/>
        </w:rPr>
        <w:t>Coordenação de Aperfeiçoamento de Pessoal de Nível Superior</w:t>
      </w:r>
    </w:p>
    <w:p w14:paraId="1F30B542" w14:textId="77777777" w:rsidR="00C24A78" w:rsidRPr="00263A9A" w:rsidRDefault="00C24A78" w:rsidP="00263A9A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</w:rPr>
      </w:pPr>
      <w:r w:rsidRPr="00263A9A">
        <w:rPr>
          <w:rFonts w:ascii="Arial" w:eastAsia="Calibri" w:hAnsi="Arial" w:cs="Arial"/>
        </w:rPr>
        <w:t>Coordenação Executiva dos Órgãos Colegiados</w:t>
      </w:r>
    </w:p>
    <w:p w14:paraId="2AA66EA2" w14:textId="77777777" w:rsidR="00C24A78" w:rsidRPr="00263A9A" w:rsidRDefault="00C24A78" w:rsidP="00263A9A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</w:rPr>
      </w:pPr>
    </w:p>
    <w:p w14:paraId="4DEF0588" w14:textId="77777777" w:rsidR="00C24A78" w:rsidRPr="00263A9A" w:rsidRDefault="00C24A78" w:rsidP="00263A9A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  <w:b/>
        </w:rPr>
      </w:pPr>
      <w:r w:rsidRPr="00263A9A">
        <w:rPr>
          <w:rFonts w:ascii="Arial" w:eastAsia="Calibri" w:hAnsi="Arial" w:cs="Arial"/>
          <w:b/>
        </w:rPr>
        <w:t>Conselho Técnico Científico da Educação Superior</w:t>
      </w:r>
    </w:p>
    <w:p w14:paraId="65B41396" w14:textId="11A0560E" w:rsidR="00C24A78" w:rsidRPr="00263A9A" w:rsidRDefault="00C24A78" w:rsidP="00263A9A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  <w:b/>
        </w:rPr>
      </w:pPr>
      <w:r w:rsidRPr="00263A9A">
        <w:rPr>
          <w:rFonts w:ascii="Arial" w:eastAsia="Calibri" w:hAnsi="Arial" w:cs="Arial"/>
          <w:b/>
        </w:rPr>
        <w:t>Ata 204ª Reunião Ordinária</w:t>
      </w:r>
    </w:p>
    <w:p w14:paraId="486051E2" w14:textId="5B3DB8D6" w:rsidR="00C24A78" w:rsidRPr="00263A9A" w:rsidRDefault="00C24A78" w:rsidP="00263A9A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</w:rPr>
      </w:pPr>
      <w:r w:rsidRPr="00263A9A">
        <w:rPr>
          <w:rFonts w:ascii="Arial" w:eastAsia="Calibri" w:hAnsi="Arial" w:cs="Arial"/>
        </w:rPr>
        <w:t>13 de abril de 2021</w:t>
      </w:r>
    </w:p>
    <w:p w14:paraId="323236A0" w14:textId="77777777" w:rsidR="00C24A78" w:rsidRPr="00263A9A" w:rsidRDefault="00C24A78" w:rsidP="00263A9A">
      <w:pPr>
        <w:suppressLineNumbers/>
        <w:spacing w:after="0" w:line="240" w:lineRule="auto"/>
        <w:ind w:right="-568"/>
        <w:jc w:val="both"/>
        <w:rPr>
          <w:rFonts w:ascii="Arial" w:eastAsia="Calibri" w:hAnsi="Arial" w:cs="Arial"/>
        </w:rPr>
      </w:pPr>
    </w:p>
    <w:p w14:paraId="4B6664B4" w14:textId="77777777" w:rsidR="00C24A78" w:rsidRPr="00263A9A" w:rsidRDefault="00C24A78" w:rsidP="00263A9A">
      <w:pPr>
        <w:suppressLineNumbers/>
        <w:spacing w:after="0" w:line="240" w:lineRule="auto"/>
        <w:ind w:right="-568"/>
        <w:jc w:val="both"/>
        <w:rPr>
          <w:rFonts w:ascii="Arial" w:eastAsia="Calibri" w:hAnsi="Arial" w:cs="Arial"/>
        </w:rPr>
      </w:pPr>
    </w:p>
    <w:p w14:paraId="554005F5" w14:textId="2C56E432" w:rsidR="00251588" w:rsidRDefault="00C24A78" w:rsidP="007A5690">
      <w:pPr>
        <w:jc w:val="both"/>
        <w:rPr>
          <w:rFonts w:ascii="Arial" w:eastAsia="Calibri" w:hAnsi="Arial" w:cs="Arial"/>
          <w:color w:val="000000"/>
          <w:shd w:val="clear" w:color="auto" w:fill="FFFFFF"/>
        </w:rPr>
      </w:pPr>
      <w:r w:rsidRPr="00263A9A">
        <w:rPr>
          <w:rFonts w:ascii="Arial" w:eastAsia="Calibri" w:hAnsi="Arial" w:cs="Arial"/>
        </w:rPr>
        <w:t xml:space="preserve">No dia 13 do mês de abril de 2021, realizou-se por videoconferência, via plataforma </w:t>
      </w:r>
      <w:proofErr w:type="spellStart"/>
      <w:r w:rsidR="00B210BC">
        <w:rPr>
          <w:rFonts w:ascii="Arial" w:eastAsia="Calibri" w:hAnsi="Arial" w:cs="Arial"/>
        </w:rPr>
        <w:t>Teams</w:t>
      </w:r>
      <w:proofErr w:type="spellEnd"/>
      <w:r w:rsidRPr="00263A9A">
        <w:rPr>
          <w:rFonts w:ascii="Arial" w:eastAsia="Calibri" w:hAnsi="Arial" w:cs="Arial"/>
        </w:rPr>
        <w:t xml:space="preserve">, a Ducentésima Quarta Reunião Ordinária do Conselho Técnico-Científico da Educação Superior (CTC ES), sob a presidência do Diretor de Avaliação da CAPES, Prof. Flávio Anastácio de Oliveira Camargo, com a presença dos seguintes conselheiros: </w:t>
      </w:r>
      <w:bookmarkStart w:id="1" w:name="_Hlk66697389"/>
      <w:r w:rsidRPr="00263A9A">
        <w:rPr>
          <w:rFonts w:ascii="Arial" w:eastAsia="Calibri" w:hAnsi="Arial" w:cs="Arial"/>
          <w:bCs/>
        </w:rPr>
        <w:t xml:space="preserve">Profa. </w:t>
      </w:r>
      <w:bookmarkStart w:id="2" w:name="_Hlk58488835"/>
      <w:r w:rsidRPr="00263A9A">
        <w:rPr>
          <w:rFonts w:ascii="Arial" w:eastAsia="Calibri" w:hAnsi="Arial" w:cs="Arial"/>
          <w:bCs/>
        </w:rPr>
        <w:t xml:space="preserve">Adelaide </w:t>
      </w:r>
      <w:proofErr w:type="spellStart"/>
      <w:r w:rsidRPr="00263A9A">
        <w:rPr>
          <w:rFonts w:ascii="Arial" w:eastAsia="Calibri" w:hAnsi="Arial" w:cs="Arial"/>
          <w:bCs/>
        </w:rPr>
        <w:t>Faljoni-Alario</w:t>
      </w:r>
      <w:bookmarkEnd w:id="1"/>
      <w:bookmarkEnd w:id="2"/>
      <w:proofErr w:type="spellEnd"/>
      <w:r w:rsidRPr="00263A9A">
        <w:rPr>
          <w:rFonts w:ascii="Arial" w:eastAsia="Calibri" w:hAnsi="Arial" w:cs="Arial"/>
          <w:bCs/>
        </w:rPr>
        <w:t xml:space="preserve">, Coordenadora da área Interdisciplinar; Profa. Adriana Moreira Amado, Coordenadora da área de Economia; Prof. Adriano Lisboa Monteiro, Coordenador da área de Química; </w:t>
      </w:r>
      <w:r w:rsidRPr="00263A9A">
        <w:rPr>
          <w:rFonts w:ascii="Arial" w:eastAsia="Calibri" w:hAnsi="Arial" w:cs="Arial"/>
        </w:rPr>
        <w:t xml:space="preserve">Profa. </w:t>
      </w:r>
      <w:bookmarkStart w:id="3" w:name="_Hlk52360214"/>
      <w:r w:rsidRPr="00263A9A">
        <w:rPr>
          <w:rFonts w:ascii="Arial" w:eastAsia="Calibri" w:hAnsi="Arial" w:cs="Arial"/>
        </w:rPr>
        <w:t xml:space="preserve">Altair </w:t>
      </w:r>
      <w:proofErr w:type="spellStart"/>
      <w:r w:rsidRPr="00263A9A">
        <w:rPr>
          <w:rFonts w:ascii="Arial" w:eastAsia="Calibri" w:hAnsi="Arial" w:cs="Arial"/>
        </w:rPr>
        <w:t>Antoninha</w:t>
      </w:r>
      <w:proofErr w:type="spellEnd"/>
      <w:r w:rsidRPr="00263A9A">
        <w:rPr>
          <w:rFonts w:ascii="Arial" w:eastAsia="Calibri" w:hAnsi="Arial" w:cs="Arial"/>
        </w:rPr>
        <w:t xml:space="preserve"> Del Bel Cury, </w:t>
      </w:r>
      <w:bookmarkEnd w:id="3"/>
      <w:r w:rsidRPr="00263A9A">
        <w:rPr>
          <w:rFonts w:ascii="Arial" w:eastAsia="Calibri" w:hAnsi="Arial" w:cs="Arial"/>
        </w:rPr>
        <w:t xml:space="preserve">Coordenadora da área de Odontologia; </w:t>
      </w:r>
      <w:r w:rsidRPr="00263A9A">
        <w:rPr>
          <w:rFonts w:ascii="Arial" w:eastAsia="Calibri" w:hAnsi="Arial" w:cs="Arial"/>
          <w:bCs/>
        </w:rPr>
        <w:t xml:space="preserve">Prof. </w:t>
      </w:r>
      <w:proofErr w:type="spellStart"/>
      <w:r w:rsidRPr="00263A9A">
        <w:rPr>
          <w:rFonts w:ascii="Arial" w:eastAsia="Calibri" w:hAnsi="Arial" w:cs="Arial"/>
          <w:bCs/>
        </w:rPr>
        <w:t>Antonio</w:t>
      </w:r>
      <w:proofErr w:type="spellEnd"/>
      <w:r w:rsidRPr="00263A9A">
        <w:rPr>
          <w:rFonts w:ascii="Arial" w:eastAsia="Calibri" w:hAnsi="Arial" w:cs="Arial"/>
          <w:bCs/>
        </w:rPr>
        <w:t xml:space="preserve"> Eduardo Martinelli, Coordenador da área de Materiais; Prof. Bernardo Lessa Horta, Coordenador da área de Saúde Coletiva; Profa. Denise Freitas, Coordenadora da área de Medicina III; Prof. </w:t>
      </w:r>
      <w:bookmarkStart w:id="4" w:name="_Hlk40866476"/>
      <w:r w:rsidRPr="00263A9A">
        <w:rPr>
          <w:rFonts w:ascii="Arial" w:eastAsia="Calibri" w:hAnsi="Arial" w:cs="Arial"/>
          <w:bCs/>
        </w:rPr>
        <w:t xml:space="preserve">Edson Fernando </w:t>
      </w:r>
      <w:proofErr w:type="spellStart"/>
      <w:r w:rsidRPr="00263A9A">
        <w:rPr>
          <w:rFonts w:ascii="Arial" w:eastAsia="Calibri" w:hAnsi="Arial" w:cs="Arial"/>
          <w:bCs/>
        </w:rPr>
        <w:t>Dalmonte</w:t>
      </w:r>
      <w:bookmarkEnd w:id="4"/>
      <w:proofErr w:type="spellEnd"/>
      <w:r w:rsidRPr="00263A9A">
        <w:rPr>
          <w:rFonts w:ascii="Arial" w:eastAsia="Calibri" w:hAnsi="Arial" w:cs="Arial"/>
          <w:bCs/>
        </w:rPr>
        <w:t xml:space="preserve">, Coordenador da área de Comunicação e Informação; Prof. Flávio Augusto </w:t>
      </w:r>
      <w:proofErr w:type="spellStart"/>
      <w:r w:rsidRPr="00263A9A">
        <w:rPr>
          <w:rFonts w:ascii="Arial" w:eastAsia="Calibri" w:hAnsi="Arial" w:cs="Arial"/>
          <w:bCs/>
        </w:rPr>
        <w:t>Senra</w:t>
      </w:r>
      <w:proofErr w:type="spellEnd"/>
      <w:r w:rsidRPr="00263A9A">
        <w:rPr>
          <w:rFonts w:ascii="Arial" w:eastAsia="Calibri" w:hAnsi="Arial" w:cs="Arial"/>
          <w:bCs/>
        </w:rPr>
        <w:t xml:space="preserve"> Ribeiro, Coordenador da área de Ciências da Religião e Teologia; Profa. Germana Maria Araújo Sales, Coordenadora da área de Linguística e Literatura; Prof. José Roberto </w:t>
      </w:r>
      <w:proofErr w:type="spellStart"/>
      <w:r w:rsidRPr="00263A9A">
        <w:rPr>
          <w:rFonts w:ascii="Arial" w:eastAsia="Calibri" w:hAnsi="Arial" w:cs="Arial"/>
          <w:bCs/>
        </w:rPr>
        <w:t>Mineo</w:t>
      </w:r>
      <w:proofErr w:type="spellEnd"/>
      <w:r w:rsidRPr="00263A9A">
        <w:rPr>
          <w:rFonts w:ascii="Arial" w:eastAsia="Calibri" w:hAnsi="Arial" w:cs="Arial"/>
          <w:bCs/>
        </w:rPr>
        <w:t xml:space="preserve">, Coordenador da área de Ciências Biológicas III; Prof. </w:t>
      </w:r>
      <w:bookmarkStart w:id="5" w:name="_Hlk40866257"/>
      <w:r w:rsidRPr="00263A9A">
        <w:rPr>
          <w:rFonts w:ascii="Arial" w:eastAsia="Calibri" w:hAnsi="Arial" w:cs="Arial"/>
          <w:bCs/>
        </w:rPr>
        <w:t>Luís Manuel Rebelo Fernandes</w:t>
      </w:r>
      <w:bookmarkEnd w:id="5"/>
      <w:r w:rsidRPr="00263A9A">
        <w:rPr>
          <w:rFonts w:ascii="Arial" w:eastAsia="Calibri" w:hAnsi="Arial" w:cs="Arial"/>
          <w:bCs/>
        </w:rPr>
        <w:t xml:space="preserve">, Coordenador da área de Ciência Política e Relações Internacionais; Prof. </w:t>
      </w:r>
      <w:bookmarkStart w:id="6" w:name="_Hlk57119495"/>
      <w:r w:rsidRPr="00263A9A">
        <w:rPr>
          <w:rFonts w:ascii="Arial" w:eastAsia="Calibri" w:hAnsi="Arial" w:cs="Arial"/>
          <w:bCs/>
        </w:rPr>
        <w:t xml:space="preserve">Luiz Carlos </w:t>
      </w:r>
      <w:proofErr w:type="spellStart"/>
      <w:r w:rsidRPr="00263A9A">
        <w:rPr>
          <w:rFonts w:ascii="Arial" w:eastAsia="Calibri" w:hAnsi="Arial" w:cs="Arial"/>
          <w:bCs/>
        </w:rPr>
        <w:t>Federizzi</w:t>
      </w:r>
      <w:proofErr w:type="spellEnd"/>
      <w:r w:rsidRPr="00263A9A">
        <w:rPr>
          <w:rFonts w:ascii="Arial" w:eastAsia="Calibri" w:hAnsi="Arial" w:cs="Arial"/>
          <w:bCs/>
        </w:rPr>
        <w:t>, Coordenador da área de Ciências Agrárias I</w:t>
      </w:r>
      <w:bookmarkEnd w:id="6"/>
      <w:r w:rsidRPr="00263A9A">
        <w:rPr>
          <w:rFonts w:ascii="Arial" w:eastAsia="Calibri" w:hAnsi="Arial" w:cs="Arial"/>
          <w:bCs/>
        </w:rPr>
        <w:t xml:space="preserve">;  Prof. </w:t>
      </w:r>
      <w:bookmarkStart w:id="7" w:name="_Hlk54882723"/>
      <w:r w:rsidRPr="00263A9A">
        <w:rPr>
          <w:rFonts w:ascii="Arial" w:eastAsia="Calibri" w:hAnsi="Arial" w:cs="Arial"/>
          <w:bCs/>
        </w:rPr>
        <w:t>Paulo Jorge Parreira dos Santos</w:t>
      </w:r>
      <w:bookmarkEnd w:id="7"/>
      <w:r w:rsidRPr="00263A9A">
        <w:rPr>
          <w:rFonts w:ascii="Arial" w:eastAsia="Calibri" w:hAnsi="Arial" w:cs="Arial"/>
          <w:bCs/>
        </w:rPr>
        <w:t xml:space="preserve">, Coordenador da área de Biodiversidade; Prof. Reinaldo Giudici, Coordenador da área de Engenharias II; </w:t>
      </w:r>
      <w:r w:rsidRPr="00263A9A">
        <w:rPr>
          <w:rFonts w:ascii="Arial" w:eastAsia="Calibri" w:hAnsi="Arial" w:cs="Arial"/>
        </w:rPr>
        <w:t xml:space="preserve">Prof. Robert Evan </w:t>
      </w:r>
      <w:proofErr w:type="spellStart"/>
      <w:r w:rsidRPr="00263A9A">
        <w:rPr>
          <w:rFonts w:ascii="Arial" w:eastAsia="Calibri" w:hAnsi="Arial" w:cs="Arial"/>
        </w:rPr>
        <w:t>Verhine</w:t>
      </w:r>
      <w:proofErr w:type="spellEnd"/>
      <w:r w:rsidRPr="00263A9A">
        <w:rPr>
          <w:rFonts w:ascii="Arial" w:eastAsia="Calibri" w:hAnsi="Arial" w:cs="Arial"/>
        </w:rPr>
        <w:t xml:space="preserve">, Coordenador da Área de Educação; </w:t>
      </w:r>
      <w:r w:rsidRPr="00263A9A">
        <w:rPr>
          <w:rFonts w:ascii="Arial" w:eastAsia="Calibri" w:hAnsi="Arial" w:cs="Arial"/>
          <w:bCs/>
        </w:rPr>
        <w:t xml:space="preserve">Prof. Rômulo Dante </w:t>
      </w:r>
      <w:proofErr w:type="spellStart"/>
      <w:r w:rsidRPr="00263A9A">
        <w:rPr>
          <w:rFonts w:ascii="Arial" w:eastAsia="Calibri" w:hAnsi="Arial" w:cs="Arial"/>
          <w:bCs/>
        </w:rPr>
        <w:t>Orrico</w:t>
      </w:r>
      <w:proofErr w:type="spellEnd"/>
      <w:r w:rsidRPr="00263A9A">
        <w:rPr>
          <w:rFonts w:ascii="Arial" w:eastAsia="Calibri" w:hAnsi="Arial" w:cs="Arial"/>
          <w:bCs/>
        </w:rPr>
        <w:t xml:space="preserve"> Filho, Coordenador da área de Engenharias I; Prof. Ronaldo Lopes Oliveira, Coordenador da área de Zootecnia e Recursos Pesqueiros; Prof. Tercio </w:t>
      </w:r>
      <w:proofErr w:type="spellStart"/>
      <w:r w:rsidRPr="00263A9A">
        <w:rPr>
          <w:rFonts w:ascii="Arial" w:eastAsia="Calibri" w:hAnsi="Arial" w:cs="Arial"/>
          <w:bCs/>
        </w:rPr>
        <w:t>Ambrizzi</w:t>
      </w:r>
      <w:proofErr w:type="spellEnd"/>
      <w:r w:rsidRPr="00263A9A">
        <w:rPr>
          <w:rFonts w:ascii="Arial" w:eastAsia="Calibri" w:hAnsi="Arial" w:cs="Arial"/>
          <w:bCs/>
        </w:rPr>
        <w:t xml:space="preserve">, Coordenador da Área de Geociências; Profa. Vera Beatriz Cordeiro Siqueira, Coordenadora da área de Artes; Prof. Carlos Henrique de Carvalho, Representante do FOPROP; André </w:t>
      </w:r>
      <w:proofErr w:type="spellStart"/>
      <w:r w:rsidRPr="00263A9A">
        <w:rPr>
          <w:rFonts w:ascii="Arial" w:eastAsia="Calibri" w:hAnsi="Arial" w:cs="Arial"/>
          <w:bCs/>
        </w:rPr>
        <w:t>Tokarski</w:t>
      </w:r>
      <w:proofErr w:type="spellEnd"/>
      <w:r w:rsidRPr="00263A9A">
        <w:rPr>
          <w:rFonts w:ascii="Arial" w:eastAsia="Calibri" w:hAnsi="Arial" w:cs="Arial"/>
          <w:bCs/>
        </w:rPr>
        <w:t>, Representante da ANPG</w:t>
      </w:r>
      <w:r w:rsidRPr="00263A9A">
        <w:rPr>
          <w:rFonts w:ascii="Arial" w:eastAsia="Calibri" w:hAnsi="Arial" w:cs="Arial"/>
          <w:b/>
        </w:rPr>
        <w:t xml:space="preserve">. </w:t>
      </w:r>
      <w:r w:rsidRPr="00263A9A">
        <w:rPr>
          <w:rFonts w:ascii="Arial" w:eastAsia="Calibri" w:hAnsi="Arial" w:cs="Arial"/>
          <w:bCs/>
        </w:rPr>
        <w:t>T</w:t>
      </w:r>
      <w:r w:rsidR="00415E65">
        <w:rPr>
          <w:rFonts w:ascii="Arial" w:eastAsia="Calibri" w:hAnsi="Arial" w:cs="Arial"/>
          <w:bCs/>
        </w:rPr>
        <w:t>odos os membros</w:t>
      </w:r>
      <w:r w:rsidRPr="00263A9A">
        <w:rPr>
          <w:rFonts w:ascii="Arial" w:eastAsia="Calibri" w:hAnsi="Arial" w:cs="Arial"/>
          <w:bCs/>
        </w:rPr>
        <w:t xml:space="preserve"> dos Colégios</w:t>
      </w:r>
      <w:r w:rsidR="00415E65">
        <w:rPr>
          <w:rFonts w:ascii="Arial" w:eastAsia="Calibri" w:hAnsi="Arial" w:cs="Arial"/>
          <w:bCs/>
        </w:rPr>
        <w:t xml:space="preserve"> puderam participar da reunião, na condição de ouvintes</w:t>
      </w:r>
      <w:r w:rsidR="00763573">
        <w:rPr>
          <w:rFonts w:ascii="Arial" w:eastAsia="Calibri" w:hAnsi="Arial" w:cs="Arial"/>
          <w:bCs/>
        </w:rPr>
        <w:t>, o que reforça o caráter público desta reunião</w:t>
      </w:r>
      <w:r w:rsidR="00415E65">
        <w:rPr>
          <w:rFonts w:ascii="Arial" w:eastAsia="Calibri" w:hAnsi="Arial" w:cs="Arial"/>
          <w:bCs/>
        </w:rPr>
        <w:t>.</w:t>
      </w:r>
      <w:r w:rsidRPr="00263A9A">
        <w:rPr>
          <w:rFonts w:ascii="Arial" w:eastAsia="Calibri" w:hAnsi="Arial" w:cs="Arial"/>
          <w:b/>
        </w:rPr>
        <w:t xml:space="preserve"> </w:t>
      </w:r>
      <w:r w:rsidRPr="00263A9A">
        <w:rPr>
          <w:rFonts w:ascii="Arial" w:eastAsia="Calibri" w:hAnsi="Arial" w:cs="Arial"/>
          <w:b/>
          <w:u w:val="single"/>
        </w:rPr>
        <w:t>Abertura da Reunião</w:t>
      </w:r>
      <w:r w:rsidRPr="00263A9A">
        <w:rPr>
          <w:rFonts w:ascii="Arial" w:eastAsia="Calibri" w:hAnsi="Arial" w:cs="Arial"/>
          <w:b/>
        </w:rPr>
        <w:t xml:space="preserve">: </w:t>
      </w:r>
      <w:r w:rsidRPr="00263A9A">
        <w:rPr>
          <w:rFonts w:ascii="Arial" w:eastAsia="Calibri" w:hAnsi="Arial" w:cs="Arial"/>
        </w:rPr>
        <w:t>O</w:t>
      </w:r>
      <w:r w:rsidRPr="00263A9A">
        <w:rPr>
          <w:rFonts w:ascii="Arial" w:eastAsia="Calibri" w:hAnsi="Arial" w:cs="Arial"/>
          <w:b/>
        </w:rPr>
        <w:t xml:space="preserve"> </w:t>
      </w:r>
      <w:r w:rsidRPr="00263A9A">
        <w:rPr>
          <w:rFonts w:ascii="Arial" w:hAnsi="Arial" w:cs="Arial"/>
        </w:rPr>
        <w:t xml:space="preserve">Prof. Flávio Anastácio de Oliveira Camargo deu início à reunião às </w:t>
      </w:r>
      <w:r w:rsidR="00BD64C4" w:rsidRPr="00263A9A">
        <w:rPr>
          <w:rFonts w:ascii="Arial" w:hAnsi="Arial" w:cs="Arial"/>
        </w:rPr>
        <w:t>10h40</w:t>
      </w:r>
      <w:r w:rsidRPr="00263A9A">
        <w:rPr>
          <w:rFonts w:ascii="Arial" w:hAnsi="Arial" w:cs="Arial"/>
        </w:rPr>
        <w:t xml:space="preserve"> dando as boas-vindas aos presentes, agradeceu a participação</w:t>
      </w:r>
      <w:r w:rsidR="00BE56A7">
        <w:rPr>
          <w:rFonts w:ascii="Arial" w:hAnsi="Arial" w:cs="Arial"/>
        </w:rPr>
        <w:t xml:space="preserve"> de</w:t>
      </w:r>
      <w:r w:rsidR="00090BE7">
        <w:rPr>
          <w:rFonts w:ascii="Arial" w:hAnsi="Arial" w:cs="Arial"/>
        </w:rPr>
        <w:t xml:space="preserve"> todos</w:t>
      </w:r>
      <w:r w:rsidRPr="00263A9A">
        <w:rPr>
          <w:rFonts w:ascii="Arial" w:hAnsi="Arial" w:cs="Arial"/>
        </w:rPr>
        <w:t xml:space="preserve"> e </w:t>
      </w:r>
      <w:r w:rsidR="00BD64C4" w:rsidRPr="00263A9A">
        <w:rPr>
          <w:rFonts w:ascii="Arial" w:hAnsi="Arial" w:cs="Arial"/>
        </w:rPr>
        <w:t xml:space="preserve">informou que dada a exoneração do Prof. Benedito Guimarães Aguiar Neto </w:t>
      </w:r>
      <w:r w:rsidR="00032E26" w:rsidRPr="00263A9A">
        <w:rPr>
          <w:rFonts w:ascii="Arial" w:hAnsi="Arial" w:cs="Arial"/>
        </w:rPr>
        <w:t xml:space="preserve">não haveria </w:t>
      </w:r>
      <w:r w:rsidR="001F3AA2">
        <w:rPr>
          <w:rFonts w:ascii="Arial" w:hAnsi="Arial" w:cs="Arial"/>
        </w:rPr>
        <w:t>p</w:t>
      </w:r>
      <w:r w:rsidRPr="00263A9A">
        <w:rPr>
          <w:rFonts w:ascii="Arial" w:hAnsi="Arial" w:cs="Arial"/>
        </w:rPr>
        <w:t xml:space="preserve">ronunciamento da </w:t>
      </w:r>
      <w:r w:rsidR="00537FCF">
        <w:rPr>
          <w:rFonts w:ascii="Arial" w:hAnsi="Arial" w:cs="Arial"/>
        </w:rPr>
        <w:t>P</w:t>
      </w:r>
      <w:r w:rsidRPr="00263A9A">
        <w:rPr>
          <w:rFonts w:ascii="Arial" w:hAnsi="Arial" w:cs="Arial"/>
        </w:rPr>
        <w:t>residência</w:t>
      </w:r>
      <w:r w:rsidR="00237BF1" w:rsidRPr="00263A9A">
        <w:rPr>
          <w:rFonts w:ascii="Arial" w:hAnsi="Arial" w:cs="Arial"/>
        </w:rPr>
        <w:t xml:space="preserve"> no Conselho.</w:t>
      </w:r>
      <w:r w:rsidRPr="00263A9A">
        <w:rPr>
          <w:rFonts w:ascii="Arial" w:hAnsi="Arial" w:cs="Arial"/>
        </w:rPr>
        <w:t xml:space="preserve"> </w:t>
      </w:r>
      <w:r w:rsidR="00272950">
        <w:rPr>
          <w:rFonts w:ascii="Arial" w:hAnsi="Arial" w:cs="Arial"/>
        </w:rPr>
        <w:t>Isto posto, fez sugestão de</w:t>
      </w:r>
      <w:r w:rsidR="00A15062" w:rsidRPr="00263A9A">
        <w:rPr>
          <w:rFonts w:ascii="Arial" w:hAnsi="Arial" w:cs="Arial"/>
        </w:rPr>
        <w:t xml:space="preserve"> alteração na pauta</w:t>
      </w:r>
      <w:r w:rsidR="00272950">
        <w:rPr>
          <w:rFonts w:ascii="Arial" w:hAnsi="Arial" w:cs="Arial"/>
        </w:rPr>
        <w:t>, incluindo a deliberação sobre o</w:t>
      </w:r>
      <w:r w:rsidR="00A15062" w:rsidRPr="00263A9A">
        <w:rPr>
          <w:rFonts w:ascii="Arial" w:hAnsi="Arial" w:cs="Arial"/>
        </w:rPr>
        <w:t xml:space="preserve"> encaminhamento dos Colégios </w:t>
      </w:r>
      <w:r w:rsidR="00272950">
        <w:rPr>
          <w:rFonts w:ascii="Arial" w:hAnsi="Arial" w:cs="Arial"/>
        </w:rPr>
        <w:t xml:space="preserve">quanto a </w:t>
      </w:r>
      <w:r w:rsidR="00A15062" w:rsidRPr="00263A9A">
        <w:rPr>
          <w:rFonts w:ascii="Arial" w:hAnsi="Arial" w:cs="Arial"/>
        </w:rPr>
        <w:t>Avaliação Quadrienal</w:t>
      </w:r>
      <w:r w:rsidR="009F4CE2">
        <w:rPr>
          <w:rFonts w:ascii="Arial" w:hAnsi="Arial" w:cs="Arial"/>
        </w:rPr>
        <w:t xml:space="preserve"> e adequação do calendário das atividades avaliativas para o ano corrente. Propôs, ainda, r</w:t>
      </w:r>
      <w:r w:rsidR="00A15062" w:rsidRPr="00263A9A">
        <w:rPr>
          <w:rFonts w:ascii="Arial" w:hAnsi="Arial" w:cs="Arial"/>
        </w:rPr>
        <w:t xml:space="preserve">etirar de pauta a discussão </w:t>
      </w:r>
      <w:r w:rsidR="009F4CE2">
        <w:rPr>
          <w:rFonts w:ascii="Arial" w:hAnsi="Arial" w:cs="Arial"/>
        </w:rPr>
        <w:t xml:space="preserve">sobre o </w:t>
      </w:r>
      <w:r w:rsidR="00A15062" w:rsidRPr="00263A9A">
        <w:rPr>
          <w:rFonts w:ascii="Arial" w:hAnsi="Arial" w:cs="Arial"/>
        </w:rPr>
        <w:t>Novo Modelo de Avaliação</w:t>
      </w:r>
      <w:r w:rsidR="009F4CE2">
        <w:rPr>
          <w:rFonts w:ascii="Arial" w:hAnsi="Arial" w:cs="Arial"/>
        </w:rPr>
        <w:t xml:space="preserve">, uma vez </w:t>
      </w:r>
      <w:r w:rsidR="00A15062" w:rsidRPr="00263A9A">
        <w:rPr>
          <w:rFonts w:ascii="Arial" w:hAnsi="Arial" w:cs="Arial"/>
        </w:rPr>
        <w:t xml:space="preserve">era uma demanda bastante específica </w:t>
      </w:r>
      <w:r w:rsidR="007E0ABC">
        <w:rPr>
          <w:rFonts w:ascii="Arial" w:hAnsi="Arial" w:cs="Arial"/>
        </w:rPr>
        <w:t>da Presidência.</w:t>
      </w:r>
      <w:r w:rsidR="003A67DD">
        <w:rPr>
          <w:rFonts w:ascii="Arial" w:hAnsi="Arial" w:cs="Arial"/>
        </w:rPr>
        <w:t xml:space="preserve"> Todos de acordo</w:t>
      </w:r>
      <w:r w:rsidR="00B942CE">
        <w:rPr>
          <w:rFonts w:ascii="Arial" w:hAnsi="Arial" w:cs="Arial"/>
        </w:rPr>
        <w:t xml:space="preserve">, </w:t>
      </w:r>
      <w:r w:rsidR="00070634">
        <w:rPr>
          <w:rFonts w:ascii="Arial" w:hAnsi="Arial" w:cs="Arial"/>
        </w:rPr>
        <w:t>Prof. Flávio Anastácio de Oliveira Camargo</w:t>
      </w:r>
      <w:r w:rsidR="00F9135F">
        <w:rPr>
          <w:rFonts w:ascii="Arial" w:hAnsi="Arial" w:cs="Arial"/>
        </w:rPr>
        <w:t xml:space="preserve"> procedeu a apresentação d</w:t>
      </w:r>
      <w:r w:rsidR="00537FCF">
        <w:rPr>
          <w:rFonts w:ascii="Arial" w:hAnsi="Arial" w:cs="Arial"/>
        </w:rPr>
        <w:t>as</w:t>
      </w:r>
      <w:r w:rsidR="00F9135F">
        <w:rPr>
          <w:rFonts w:ascii="Arial" w:hAnsi="Arial" w:cs="Arial"/>
        </w:rPr>
        <w:t xml:space="preserve"> principais deliberações de cada um dos três Colégios </w:t>
      </w:r>
      <w:r w:rsidR="00676485">
        <w:rPr>
          <w:rFonts w:ascii="Arial" w:hAnsi="Arial" w:cs="Arial"/>
        </w:rPr>
        <w:t>e abriu espaço de fala para seus representantes</w:t>
      </w:r>
      <w:r w:rsidR="007D5560">
        <w:rPr>
          <w:rFonts w:ascii="Arial" w:hAnsi="Arial" w:cs="Arial"/>
        </w:rPr>
        <w:t>:</w:t>
      </w:r>
      <w:r w:rsidR="008F60EE">
        <w:rPr>
          <w:rFonts w:ascii="Arial" w:hAnsi="Arial" w:cs="Arial"/>
        </w:rPr>
        <w:t xml:space="preserve"> </w:t>
      </w:r>
      <w:bookmarkStart w:id="8" w:name="_Hlk58488862"/>
      <w:r w:rsidR="007D5560" w:rsidRPr="00BB2C68">
        <w:rPr>
          <w:rFonts w:ascii="Arial" w:eastAsia="Calibri" w:hAnsi="Arial" w:cs="Arial"/>
          <w:bCs/>
        </w:rPr>
        <w:t xml:space="preserve">Profa. </w:t>
      </w:r>
      <w:proofErr w:type="spellStart"/>
      <w:r w:rsidR="007D5560" w:rsidRPr="00BB2C68">
        <w:rPr>
          <w:rFonts w:ascii="Arial" w:eastAsia="Calibri" w:hAnsi="Arial" w:cs="Arial"/>
          <w:bCs/>
        </w:rPr>
        <w:t>Flaviane</w:t>
      </w:r>
      <w:proofErr w:type="spellEnd"/>
      <w:r w:rsidR="007D5560" w:rsidRPr="00BB2C68">
        <w:rPr>
          <w:rFonts w:ascii="Arial" w:eastAsia="Calibri" w:hAnsi="Arial" w:cs="Arial"/>
          <w:bCs/>
        </w:rPr>
        <w:t xml:space="preserve"> de Magalhães Barros Bolzan de Morais (Colégio de Humanidades); </w:t>
      </w:r>
      <w:bookmarkEnd w:id="8"/>
      <w:r w:rsidR="007D5560" w:rsidRPr="00BB2C68">
        <w:rPr>
          <w:rFonts w:ascii="Arial" w:eastAsia="Calibri" w:hAnsi="Arial" w:cs="Arial"/>
          <w:bCs/>
        </w:rPr>
        <w:t xml:space="preserve">Profa. Adelina Martha dos Reis (Colégio de Ciências da Vida) e Prof. Avelino Francisco </w:t>
      </w:r>
      <w:proofErr w:type="spellStart"/>
      <w:r w:rsidR="007D5560" w:rsidRPr="00BB2C68">
        <w:rPr>
          <w:rFonts w:ascii="Arial" w:eastAsia="Calibri" w:hAnsi="Arial" w:cs="Arial"/>
          <w:bCs/>
        </w:rPr>
        <w:t>Zorzo</w:t>
      </w:r>
      <w:proofErr w:type="spellEnd"/>
      <w:r w:rsidR="007D5560" w:rsidRPr="00BB2C68">
        <w:rPr>
          <w:rFonts w:ascii="Arial" w:eastAsia="Calibri" w:hAnsi="Arial" w:cs="Arial"/>
          <w:bCs/>
        </w:rPr>
        <w:t xml:space="preserve"> (Colégio de Ciências Exatas, Tecnológicas e Multidisciplinar).</w:t>
      </w:r>
      <w:r w:rsidR="003620E8">
        <w:rPr>
          <w:rFonts w:ascii="Arial" w:eastAsia="Calibri" w:hAnsi="Arial" w:cs="Arial"/>
          <w:bCs/>
        </w:rPr>
        <w:t xml:space="preserve"> Tendo consenso e ampla discussão sobre os pontos a seguir:</w:t>
      </w:r>
      <w:r w:rsidR="00D56CAA">
        <w:rPr>
          <w:rFonts w:ascii="Arial" w:eastAsia="Calibri" w:hAnsi="Arial" w:cs="Arial"/>
          <w:bCs/>
        </w:rPr>
        <w:t xml:space="preserve"> a) </w:t>
      </w:r>
      <w:r w:rsidR="005955FB">
        <w:rPr>
          <w:rFonts w:ascii="Arial" w:eastAsia="Calibri" w:hAnsi="Arial" w:cs="Arial"/>
          <w:bCs/>
        </w:rPr>
        <w:t>necessidade e relevância de</w:t>
      </w:r>
      <w:r w:rsidR="00D56CAA" w:rsidRPr="00D56CAA">
        <w:rPr>
          <w:rFonts w:ascii="Arial" w:eastAsia="Calibri" w:hAnsi="Arial" w:cs="Arial"/>
          <w:bCs/>
        </w:rPr>
        <w:t xml:space="preserve"> realizar a avaliação do ciclo 2017-2020, de forma a garantir as bases do SNPG;</w:t>
      </w:r>
      <w:r w:rsidR="00D56CAA">
        <w:rPr>
          <w:rFonts w:ascii="Arial" w:eastAsia="Calibri" w:hAnsi="Arial" w:cs="Arial"/>
          <w:bCs/>
        </w:rPr>
        <w:t xml:space="preserve"> b) </w:t>
      </w:r>
      <w:r w:rsidR="00AC7BE4">
        <w:rPr>
          <w:rFonts w:ascii="Arial" w:eastAsia="Calibri" w:hAnsi="Arial" w:cs="Arial"/>
          <w:bCs/>
        </w:rPr>
        <w:t xml:space="preserve">importância de  demonstrar solidariedade a </w:t>
      </w:r>
      <w:r w:rsidR="00D56CAA" w:rsidRPr="00D56CAA">
        <w:rPr>
          <w:rFonts w:ascii="Arial" w:eastAsia="Calibri" w:hAnsi="Arial" w:cs="Arial"/>
          <w:bCs/>
        </w:rPr>
        <w:t xml:space="preserve">toda a comunidade acadêmica que está sendo fortemente afetada pela pandemia e </w:t>
      </w:r>
      <w:r w:rsidR="00DD677E">
        <w:rPr>
          <w:rFonts w:ascii="Arial" w:eastAsia="Calibri" w:hAnsi="Arial" w:cs="Arial"/>
          <w:bCs/>
        </w:rPr>
        <w:t xml:space="preserve">assegurar </w:t>
      </w:r>
      <w:r w:rsidR="00D56CAA" w:rsidRPr="00D56CAA">
        <w:rPr>
          <w:rFonts w:ascii="Arial" w:eastAsia="Calibri" w:hAnsi="Arial" w:cs="Arial"/>
          <w:bCs/>
        </w:rPr>
        <w:t xml:space="preserve">que o contexto da </w:t>
      </w:r>
      <w:r w:rsidR="00DD677E">
        <w:rPr>
          <w:rFonts w:ascii="Arial" w:eastAsia="Calibri" w:hAnsi="Arial" w:cs="Arial"/>
          <w:bCs/>
        </w:rPr>
        <w:t>atual</w:t>
      </w:r>
      <w:r w:rsidR="00D56CAA" w:rsidRPr="00D56CAA">
        <w:rPr>
          <w:rFonts w:ascii="Arial" w:eastAsia="Calibri" w:hAnsi="Arial" w:cs="Arial"/>
          <w:bCs/>
        </w:rPr>
        <w:t xml:space="preserve"> seja levado em consideração durante a Avaliação Quadrienal</w:t>
      </w:r>
      <w:r w:rsidR="00D56CAA">
        <w:rPr>
          <w:rFonts w:ascii="Arial" w:eastAsia="Calibri" w:hAnsi="Arial" w:cs="Arial"/>
          <w:bCs/>
        </w:rPr>
        <w:t xml:space="preserve">; c) </w:t>
      </w:r>
      <w:r w:rsidR="00DD677E">
        <w:rPr>
          <w:rFonts w:ascii="Arial" w:eastAsia="Calibri" w:hAnsi="Arial" w:cs="Arial"/>
          <w:bCs/>
        </w:rPr>
        <w:t>proposição de</w:t>
      </w:r>
      <w:r w:rsidR="00D56CAA" w:rsidRPr="00D56CAA">
        <w:rPr>
          <w:rFonts w:ascii="Arial" w:eastAsia="Calibri" w:hAnsi="Arial" w:cs="Arial"/>
          <w:bCs/>
        </w:rPr>
        <w:t xml:space="preserve"> prorrogação do prazo de finalização do Coleta </w:t>
      </w:r>
      <w:r w:rsidR="00D56CAA" w:rsidRPr="00D56CAA">
        <w:rPr>
          <w:rFonts w:ascii="Arial" w:eastAsia="Calibri" w:hAnsi="Arial" w:cs="Arial"/>
          <w:bCs/>
        </w:rPr>
        <w:lastRenderedPageBreak/>
        <w:t xml:space="preserve">por um mês, no intuito de atender às solicitações de áreas </w:t>
      </w:r>
      <w:r w:rsidR="0015646F">
        <w:rPr>
          <w:rFonts w:ascii="Arial" w:eastAsia="Calibri" w:hAnsi="Arial" w:cs="Arial"/>
          <w:bCs/>
        </w:rPr>
        <w:t xml:space="preserve">mais </w:t>
      </w:r>
      <w:r w:rsidR="00D56CAA" w:rsidRPr="00D56CAA">
        <w:rPr>
          <w:rFonts w:ascii="Arial" w:eastAsia="Calibri" w:hAnsi="Arial" w:cs="Arial"/>
          <w:bCs/>
        </w:rPr>
        <w:t>afetadas pela pandemia e garantir que o processo avaliativo possa ocorrer no período de mandato dos atuais coordenadores de áreas;</w:t>
      </w:r>
      <w:r w:rsidR="00315DD2">
        <w:rPr>
          <w:rFonts w:ascii="Arial" w:eastAsia="Calibri" w:hAnsi="Arial" w:cs="Arial"/>
          <w:bCs/>
        </w:rPr>
        <w:t xml:space="preserve"> e</w:t>
      </w:r>
      <w:r w:rsidR="00D56CAA">
        <w:rPr>
          <w:rFonts w:ascii="Arial" w:eastAsia="Calibri" w:hAnsi="Arial" w:cs="Arial"/>
          <w:bCs/>
        </w:rPr>
        <w:t xml:space="preserve"> </w:t>
      </w:r>
      <w:r w:rsidR="00315DD2">
        <w:rPr>
          <w:rFonts w:ascii="Arial" w:eastAsia="Calibri" w:hAnsi="Arial" w:cs="Arial"/>
          <w:bCs/>
        </w:rPr>
        <w:t xml:space="preserve">d) </w:t>
      </w:r>
      <w:r w:rsidR="00BD01E8">
        <w:rPr>
          <w:rFonts w:ascii="Arial" w:eastAsia="Calibri" w:hAnsi="Arial" w:cs="Arial"/>
          <w:bCs/>
        </w:rPr>
        <w:t>dependência d</w:t>
      </w:r>
      <w:r w:rsidR="00315DD2">
        <w:rPr>
          <w:rFonts w:ascii="Arial" w:eastAsia="Calibri" w:hAnsi="Arial" w:cs="Arial"/>
          <w:bCs/>
        </w:rPr>
        <w:t>a</w:t>
      </w:r>
      <w:r w:rsidR="00D56CAA" w:rsidRPr="00D56CAA">
        <w:rPr>
          <w:rFonts w:ascii="Arial" w:eastAsia="Calibri" w:hAnsi="Arial" w:cs="Arial"/>
          <w:bCs/>
        </w:rPr>
        <w:t xml:space="preserve"> continuidade dos encaminhamentos das áreas e comissões da publicação do Regulamento da Avaliação Quadrienal</w:t>
      </w:r>
      <w:r w:rsidR="000E0C3F">
        <w:rPr>
          <w:rFonts w:ascii="Arial" w:eastAsia="Calibri" w:hAnsi="Arial" w:cs="Arial"/>
          <w:bCs/>
        </w:rPr>
        <w:t>. A</w:t>
      </w:r>
      <w:r w:rsidR="007A5690">
        <w:rPr>
          <w:rFonts w:ascii="Arial" w:eastAsia="Calibri" w:hAnsi="Arial" w:cs="Arial"/>
          <w:bCs/>
        </w:rPr>
        <w:t xml:space="preserve"> </w:t>
      </w:r>
      <w:r w:rsidR="00A15062" w:rsidRPr="00263A9A">
        <w:rPr>
          <w:rFonts w:ascii="Arial" w:hAnsi="Arial" w:cs="Arial"/>
        </w:rPr>
        <w:t>ampliação do prazo do Coleta em 1 mês</w:t>
      </w:r>
      <w:r w:rsidR="007A5690">
        <w:rPr>
          <w:rFonts w:ascii="Arial" w:hAnsi="Arial" w:cs="Arial"/>
        </w:rPr>
        <w:t>, com</w:t>
      </w:r>
      <w:r w:rsidR="00596D03" w:rsidRPr="0000618E">
        <w:rPr>
          <w:rFonts w:ascii="Arial" w:hAnsi="Arial" w:cs="Arial"/>
          <w:b/>
          <w:bCs/>
        </w:rPr>
        <w:t xml:space="preserve"> </w:t>
      </w:r>
      <w:r w:rsidR="00596D03" w:rsidRPr="0000618E">
        <w:rPr>
          <w:rFonts w:ascii="Arial" w:hAnsi="Arial" w:cs="Arial"/>
        </w:rPr>
        <w:t xml:space="preserve">alteração do </w:t>
      </w:r>
      <w:r w:rsidR="009A6BC8" w:rsidRPr="009A6BC8">
        <w:rPr>
          <w:rFonts w:ascii="Arial" w:hAnsi="Arial" w:cs="Arial"/>
        </w:rPr>
        <w:t>calendário da CAPES para as atividades do Processo de Avaliação para o ano de 2021</w:t>
      </w:r>
      <w:r w:rsidR="00DE2B84">
        <w:rPr>
          <w:rFonts w:ascii="Arial" w:hAnsi="Arial" w:cs="Arial"/>
        </w:rPr>
        <w:t>,</w:t>
      </w:r>
      <w:r w:rsidR="009A6BC8" w:rsidRPr="009A6BC8">
        <w:rPr>
          <w:rFonts w:ascii="Arial" w:hAnsi="Arial" w:cs="Arial"/>
        </w:rPr>
        <w:t xml:space="preserve"> </w:t>
      </w:r>
      <w:r w:rsidR="00001A81" w:rsidRPr="009A6BC8">
        <w:rPr>
          <w:rFonts w:ascii="Arial" w:hAnsi="Arial" w:cs="Arial"/>
        </w:rPr>
        <w:t>foi colocad</w:t>
      </w:r>
      <w:r w:rsidR="00596D03" w:rsidRPr="009A6BC8">
        <w:rPr>
          <w:rFonts w:ascii="Arial" w:hAnsi="Arial" w:cs="Arial"/>
        </w:rPr>
        <w:t>a</w:t>
      </w:r>
      <w:r w:rsidR="00001A81" w:rsidRPr="009A6BC8">
        <w:rPr>
          <w:rFonts w:ascii="Arial" w:hAnsi="Arial" w:cs="Arial"/>
        </w:rPr>
        <w:t xml:space="preserve"> em </w:t>
      </w:r>
      <w:r w:rsidR="00001A81" w:rsidRPr="0000618E">
        <w:rPr>
          <w:rFonts w:ascii="Arial" w:hAnsi="Arial" w:cs="Arial"/>
        </w:rPr>
        <w:t>votação</w:t>
      </w:r>
      <w:r w:rsidR="00001A81" w:rsidRPr="0000618E">
        <w:rPr>
          <w:rFonts w:ascii="Arial" w:hAnsi="Arial" w:cs="Arial"/>
          <w:b/>
          <w:bCs/>
        </w:rPr>
        <w:t xml:space="preserve"> </w:t>
      </w:r>
      <w:r w:rsidR="00596D03">
        <w:rPr>
          <w:rFonts w:ascii="Arial" w:hAnsi="Arial" w:cs="Arial"/>
        </w:rPr>
        <w:t>e</w:t>
      </w:r>
      <w:r w:rsidR="00001A81" w:rsidRPr="0000618E">
        <w:rPr>
          <w:rFonts w:ascii="Arial" w:hAnsi="Arial" w:cs="Arial"/>
        </w:rPr>
        <w:t xml:space="preserve"> </w:t>
      </w:r>
      <w:r w:rsidR="00596D03">
        <w:rPr>
          <w:rFonts w:ascii="Arial" w:hAnsi="Arial" w:cs="Arial"/>
        </w:rPr>
        <w:t>a</w:t>
      </w:r>
      <w:r w:rsidR="00001A81" w:rsidRPr="0000618E">
        <w:rPr>
          <w:rFonts w:ascii="Arial" w:hAnsi="Arial" w:cs="Arial"/>
        </w:rPr>
        <w:t>provad</w:t>
      </w:r>
      <w:r w:rsidR="00596D03">
        <w:rPr>
          <w:rFonts w:ascii="Arial" w:hAnsi="Arial" w:cs="Arial"/>
        </w:rPr>
        <w:t>a</w:t>
      </w:r>
      <w:r w:rsidR="009A6BC8">
        <w:rPr>
          <w:rFonts w:ascii="Arial" w:hAnsi="Arial" w:cs="Arial"/>
        </w:rPr>
        <w:t xml:space="preserve"> por</w:t>
      </w:r>
      <w:r w:rsidR="00001A81" w:rsidRPr="0000618E">
        <w:rPr>
          <w:rFonts w:ascii="Arial" w:hAnsi="Arial" w:cs="Arial"/>
        </w:rPr>
        <w:t xml:space="preserve"> unanimidade.</w:t>
      </w:r>
      <w:r w:rsidR="0098702F">
        <w:rPr>
          <w:rFonts w:ascii="Arial" w:hAnsi="Arial" w:cs="Arial"/>
        </w:rPr>
        <w:t xml:space="preserve"> Ante a deliberação favorável do CTC-ES, </w:t>
      </w:r>
      <w:r w:rsidR="00B20EC7">
        <w:rPr>
          <w:rFonts w:ascii="Arial" w:hAnsi="Arial" w:cs="Arial"/>
        </w:rPr>
        <w:t xml:space="preserve">a DAV providenciará </w:t>
      </w:r>
      <w:r w:rsidR="00E82679">
        <w:rPr>
          <w:rFonts w:ascii="Arial" w:hAnsi="Arial" w:cs="Arial"/>
        </w:rPr>
        <w:t>a minuta de portaria com a alteração e procederá a elaboração d</w:t>
      </w:r>
      <w:r w:rsidR="00A715BB">
        <w:rPr>
          <w:rFonts w:ascii="Arial" w:hAnsi="Arial" w:cs="Arial"/>
        </w:rPr>
        <w:t>e</w:t>
      </w:r>
      <w:r w:rsidR="00E82679">
        <w:rPr>
          <w:rFonts w:ascii="Arial" w:hAnsi="Arial" w:cs="Arial"/>
        </w:rPr>
        <w:t xml:space="preserve"> ofício com esclarecimentos às coordenações de áreas, pró-reitorias e PPG</w:t>
      </w:r>
      <w:r w:rsidR="005E2EB6">
        <w:rPr>
          <w:rFonts w:ascii="Arial" w:hAnsi="Arial" w:cs="Arial"/>
        </w:rPr>
        <w:t>. Os documentos serão</w:t>
      </w:r>
      <w:r w:rsidR="009605AD">
        <w:rPr>
          <w:rFonts w:ascii="Arial" w:hAnsi="Arial" w:cs="Arial"/>
        </w:rPr>
        <w:t xml:space="preserve"> submetido</w:t>
      </w:r>
      <w:r w:rsidR="002C4BD9">
        <w:rPr>
          <w:rFonts w:ascii="Arial" w:hAnsi="Arial" w:cs="Arial"/>
        </w:rPr>
        <w:t>s</w:t>
      </w:r>
      <w:r w:rsidR="009605AD">
        <w:rPr>
          <w:rFonts w:ascii="Arial" w:hAnsi="Arial" w:cs="Arial"/>
        </w:rPr>
        <w:t xml:space="preserve"> </w:t>
      </w:r>
      <w:r w:rsidR="005E2EB6">
        <w:rPr>
          <w:rFonts w:ascii="Arial" w:hAnsi="Arial" w:cs="Arial"/>
        </w:rPr>
        <w:t>à</w:t>
      </w:r>
      <w:r w:rsidR="009605AD">
        <w:rPr>
          <w:rFonts w:ascii="Arial" w:hAnsi="Arial" w:cs="Arial"/>
        </w:rPr>
        <w:t xml:space="preserve"> apreciação </w:t>
      </w:r>
      <w:r w:rsidR="00A466D2">
        <w:rPr>
          <w:rFonts w:ascii="Arial" w:hAnsi="Arial" w:cs="Arial"/>
        </w:rPr>
        <w:t>das instâncias superiores</w:t>
      </w:r>
      <w:r w:rsidR="009605AD">
        <w:rPr>
          <w:rFonts w:ascii="Arial" w:hAnsi="Arial" w:cs="Arial"/>
        </w:rPr>
        <w:t>, na CAPES e no Ministério da Educação.</w:t>
      </w:r>
      <w:r w:rsidR="000C14D8">
        <w:rPr>
          <w:rFonts w:ascii="Arial" w:hAnsi="Arial" w:cs="Arial"/>
        </w:rPr>
        <w:t xml:space="preserve"> </w:t>
      </w:r>
      <w:r w:rsidR="00991514">
        <w:rPr>
          <w:rFonts w:ascii="Arial" w:hAnsi="Arial" w:cs="Arial"/>
        </w:rPr>
        <w:t xml:space="preserve">Na oportunidade, os conselheiros discutiram a urgência </w:t>
      </w:r>
      <w:r w:rsidR="00297C6D">
        <w:rPr>
          <w:rFonts w:ascii="Arial" w:hAnsi="Arial" w:cs="Arial"/>
        </w:rPr>
        <w:t xml:space="preserve">da recomposição do </w:t>
      </w:r>
      <w:r w:rsidR="000C14D8">
        <w:rPr>
          <w:rFonts w:ascii="Arial" w:hAnsi="Arial" w:cs="Arial"/>
        </w:rPr>
        <w:t>Conselho</w:t>
      </w:r>
      <w:r w:rsidR="00297C6D">
        <w:rPr>
          <w:rFonts w:ascii="Arial" w:hAnsi="Arial" w:cs="Arial"/>
        </w:rPr>
        <w:t xml:space="preserve"> Superior </w:t>
      </w:r>
      <w:r w:rsidR="009605AD">
        <w:rPr>
          <w:rFonts w:ascii="Arial" w:hAnsi="Arial" w:cs="Arial"/>
        </w:rPr>
        <w:t xml:space="preserve">da </w:t>
      </w:r>
      <w:r w:rsidR="00F82B2F">
        <w:rPr>
          <w:rFonts w:ascii="Arial" w:hAnsi="Arial" w:cs="Arial"/>
        </w:rPr>
        <w:t>CAPES</w:t>
      </w:r>
      <w:r w:rsidR="009605AD">
        <w:rPr>
          <w:rFonts w:ascii="Arial" w:hAnsi="Arial" w:cs="Arial"/>
        </w:rPr>
        <w:t xml:space="preserve"> </w:t>
      </w:r>
      <w:r w:rsidR="00297C6D">
        <w:rPr>
          <w:rFonts w:ascii="Arial" w:hAnsi="Arial" w:cs="Arial"/>
        </w:rPr>
        <w:t>e da Comissão de Acompanhamento do PNPG</w:t>
      </w:r>
      <w:r w:rsidR="004600BC">
        <w:rPr>
          <w:rFonts w:ascii="Arial" w:hAnsi="Arial" w:cs="Arial"/>
        </w:rPr>
        <w:t xml:space="preserve">, alertando, ainda, para a necessidade premente de divulgação do Regulamento da Quadrienal. </w:t>
      </w:r>
      <w:r w:rsidR="004600BC" w:rsidRPr="00767709">
        <w:rPr>
          <w:rFonts w:ascii="Arial" w:hAnsi="Arial" w:cs="Arial"/>
        </w:rPr>
        <w:t>O</w:t>
      </w:r>
      <w:r w:rsidR="00763573" w:rsidRPr="00767709">
        <w:rPr>
          <w:rFonts w:ascii="Arial" w:hAnsi="Arial" w:cs="Arial"/>
        </w:rPr>
        <w:t xml:space="preserve"> presidente do CTC-ES informou que </w:t>
      </w:r>
      <w:r w:rsidR="00DE318E" w:rsidRPr="00767709">
        <w:rPr>
          <w:rFonts w:ascii="Arial" w:hAnsi="Arial" w:cs="Arial"/>
        </w:rPr>
        <w:t>o documento já foi devolvido à DAV, pela Procuradoria Federal da CAPES, e espera que assim que for definida a nova Diretoria Executiva da Capes a proposta seja analisada e publicizada à comunidade acadêmica.</w:t>
      </w:r>
      <w:r w:rsidR="00DE318E" w:rsidRPr="00B309F7">
        <w:rPr>
          <w:rFonts w:cstheme="minorHAnsi"/>
          <w:sz w:val="27"/>
          <w:szCs w:val="27"/>
        </w:rPr>
        <w:t xml:space="preserve"> </w:t>
      </w:r>
      <w:r w:rsidR="002230CE" w:rsidRPr="00263A9A">
        <w:rPr>
          <w:rFonts w:ascii="Arial" w:hAnsi="Arial" w:cs="Arial"/>
          <w:b/>
          <w:bCs/>
        </w:rPr>
        <w:t>Apresentação do relatório do GT para elaboração da tabela de equivalência entre</w:t>
      </w:r>
      <w:r w:rsidR="00EC1EF7">
        <w:rPr>
          <w:rFonts w:ascii="Arial" w:hAnsi="Arial" w:cs="Arial"/>
          <w:b/>
          <w:bCs/>
        </w:rPr>
        <w:t xml:space="preserve"> </w:t>
      </w:r>
      <w:r w:rsidR="002230CE" w:rsidRPr="00263A9A">
        <w:rPr>
          <w:rFonts w:ascii="Arial" w:hAnsi="Arial" w:cs="Arial"/>
          <w:b/>
          <w:bCs/>
        </w:rPr>
        <w:t>conceitos e notas</w:t>
      </w:r>
      <w:r w:rsidR="00EC1EF7">
        <w:rPr>
          <w:rFonts w:ascii="Arial" w:hAnsi="Arial" w:cs="Arial"/>
        </w:rPr>
        <w:t>:</w:t>
      </w:r>
      <w:r w:rsidR="005C5BFB">
        <w:rPr>
          <w:rFonts w:ascii="Arial" w:hAnsi="Arial" w:cs="Arial"/>
        </w:rPr>
        <w:t xml:space="preserve"> </w:t>
      </w:r>
      <w:r w:rsidR="00EC1EF7">
        <w:rPr>
          <w:rFonts w:ascii="Arial" w:hAnsi="Arial" w:cs="Arial"/>
        </w:rPr>
        <w:t>o</w:t>
      </w:r>
      <w:r w:rsidR="005C5BFB">
        <w:rPr>
          <w:rFonts w:ascii="Arial" w:hAnsi="Arial" w:cs="Arial"/>
        </w:rPr>
        <w:t xml:space="preserve">s professores </w:t>
      </w:r>
      <w:r w:rsidR="005C5BFB" w:rsidRPr="005B23D2">
        <w:rPr>
          <w:rFonts w:ascii="Arial" w:hAnsi="Arial" w:cs="Arial"/>
        </w:rPr>
        <w:t xml:space="preserve">Robert Evan </w:t>
      </w:r>
      <w:proofErr w:type="spellStart"/>
      <w:r w:rsidR="005C5BFB" w:rsidRPr="005B23D2">
        <w:rPr>
          <w:rFonts w:ascii="Arial" w:hAnsi="Arial" w:cs="Arial"/>
        </w:rPr>
        <w:t>Verhine</w:t>
      </w:r>
      <w:proofErr w:type="spellEnd"/>
      <w:r w:rsidR="005C5BFB" w:rsidRPr="005B23D2">
        <w:rPr>
          <w:rFonts w:ascii="Arial" w:hAnsi="Arial" w:cs="Arial"/>
        </w:rPr>
        <w:t xml:space="preserve">, </w:t>
      </w:r>
      <w:r w:rsidR="005D62EE" w:rsidRPr="005B23D2">
        <w:rPr>
          <w:rFonts w:ascii="Arial" w:eastAsia="Calibri" w:hAnsi="Arial" w:cs="Arial"/>
          <w:bCs/>
        </w:rPr>
        <w:t xml:space="preserve">Adelaide </w:t>
      </w:r>
      <w:proofErr w:type="spellStart"/>
      <w:r w:rsidR="005D62EE" w:rsidRPr="005B23D2">
        <w:rPr>
          <w:rFonts w:ascii="Arial" w:eastAsia="Calibri" w:hAnsi="Arial" w:cs="Arial"/>
          <w:bCs/>
        </w:rPr>
        <w:t>Faljoni-Alario</w:t>
      </w:r>
      <w:proofErr w:type="spellEnd"/>
      <w:r w:rsidR="005C5BFB" w:rsidRPr="005B23D2">
        <w:rPr>
          <w:rFonts w:ascii="Arial" w:hAnsi="Arial" w:cs="Arial"/>
        </w:rPr>
        <w:t xml:space="preserve"> e </w:t>
      </w:r>
      <w:r w:rsidR="00DE326B" w:rsidRPr="005B23D2">
        <w:rPr>
          <w:rFonts w:ascii="Arial" w:eastAsia="Calibri" w:hAnsi="Arial" w:cs="Arial"/>
          <w:bCs/>
        </w:rPr>
        <w:t>Luiz</w:t>
      </w:r>
      <w:r w:rsidR="00DE326B" w:rsidRPr="00263A9A">
        <w:rPr>
          <w:rFonts w:ascii="Arial" w:eastAsia="Calibri" w:hAnsi="Arial" w:cs="Arial"/>
          <w:bCs/>
        </w:rPr>
        <w:t xml:space="preserve"> Carlos </w:t>
      </w:r>
      <w:proofErr w:type="spellStart"/>
      <w:r w:rsidR="00DE326B" w:rsidRPr="00263A9A">
        <w:rPr>
          <w:rFonts w:ascii="Arial" w:eastAsia="Calibri" w:hAnsi="Arial" w:cs="Arial"/>
          <w:bCs/>
        </w:rPr>
        <w:t>Federizzi</w:t>
      </w:r>
      <w:proofErr w:type="spellEnd"/>
      <w:r w:rsidR="00DE326B">
        <w:rPr>
          <w:rFonts w:ascii="Arial" w:hAnsi="Arial" w:cs="Arial"/>
        </w:rPr>
        <w:t xml:space="preserve"> </w:t>
      </w:r>
      <w:r w:rsidR="005C5BFB">
        <w:rPr>
          <w:rFonts w:ascii="Arial" w:hAnsi="Arial" w:cs="Arial"/>
        </w:rPr>
        <w:t xml:space="preserve">procederam a apresentação do relatório </w:t>
      </w:r>
      <w:r w:rsidR="00BD23E0">
        <w:rPr>
          <w:rFonts w:ascii="Arial" w:hAnsi="Arial" w:cs="Arial"/>
        </w:rPr>
        <w:t xml:space="preserve">do GT </w:t>
      </w:r>
      <w:r w:rsidR="00DC6752">
        <w:rPr>
          <w:rFonts w:ascii="Arial" w:hAnsi="Arial" w:cs="Arial"/>
        </w:rPr>
        <w:t xml:space="preserve">e </w:t>
      </w:r>
      <w:r w:rsidR="00E01AF3">
        <w:rPr>
          <w:rFonts w:ascii="Arial" w:hAnsi="Arial" w:cs="Arial"/>
        </w:rPr>
        <w:t>suas conclusões</w:t>
      </w:r>
      <w:r w:rsidR="008B1C49">
        <w:rPr>
          <w:rFonts w:ascii="Arial" w:hAnsi="Arial" w:cs="Arial"/>
        </w:rPr>
        <w:t xml:space="preserve">, a saber: i) sim, </w:t>
      </w:r>
      <w:r w:rsidR="003B225F" w:rsidRPr="00263A9A">
        <w:rPr>
          <w:rFonts w:ascii="Arial" w:hAnsi="Arial" w:cs="Arial"/>
        </w:rPr>
        <w:t>há equivalência entre os conceitos atribuídos aos programas até a avaliação de 1997 e as notas atribuídas nas avaliações posteriores a 1997</w:t>
      </w:r>
      <w:r w:rsidR="008009D4">
        <w:rPr>
          <w:rFonts w:ascii="Arial" w:hAnsi="Arial" w:cs="Arial"/>
        </w:rPr>
        <w:t xml:space="preserve">; </w:t>
      </w:r>
      <w:proofErr w:type="spellStart"/>
      <w:r w:rsidR="008009D4">
        <w:rPr>
          <w:rFonts w:ascii="Arial" w:hAnsi="Arial" w:cs="Arial"/>
        </w:rPr>
        <w:t>ii</w:t>
      </w:r>
      <w:proofErr w:type="spellEnd"/>
      <w:r w:rsidR="008009D4">
        <w:rPr>
          <w:rFonts w:ascii="Arial" w:hAnsi="Arial" w:cs="Arial"/>
        </w:rPr>
        <w:t xml:space="preserve">) as equivalências são: </w:t>
      </w:r>
      <w:r w:rsidR="003B225F" w:rsidRPr="00263A9A">
        <w:rPr>
          <w:rFonts w:ascii="Arial" w:hAnsi="Arial" w:cs="Arial"/>
        </w:rPr>
        <w:t>A</w:t>
      </w:r>
      <w:r w:rsidR="002C7D21">
        <w:rPr>
          <w:rFonts w:ascii="Arial" w:hAnsi="Arial" w:cs="Arial"/>
        </w:rPr>
        <w:t>=</w:t>
      </w:r>
      <w:r w:rsidR="003B225F" w:rsidRPr="00263A9A">
        <w:rPr>
          <w:rFonts w:ascii="Arial" w:hAnsi="Arial" w:cs="Arial"/>
        </w:rPr>
        <w:t>5</w:t>
      </w:r>
      <w:r w:rsidR="002C7D21">
        <w:rPr>
          <w:rFonts w:ascii="Arial" w:hAnsi="Arial" w:cs="Arial"/>
        </w:rPr>
        <w:t xml:space="preserve">; </w:t>
      </w:r>
      <w:r w:rsidR="003B225F" w:rsidRPr="00263A9A">
        <w:rPr>
          <w:rFonts w:ascii="Arial" w:hAnsi="Arial" w:cs="Arial"/>
        </w:rPr>
        <w:t>B</w:t>
      </w:r>
      <w:r w:rsidR="002C7D21">
        <w:rPr>
          <w:rFonts w:ascii="Arial" w:hAnsi="Arial" w:cs="Arial"/>
        </w:rPr>
        <w:t>=</w:t>
      </w:r>
      <w:r w:rsidR="003B225F" w:rsidRPr="00263A9A">
        <w:rPr>
          <w:rFonts w:ascii="Arial" w:hAnsi="Arial" w:cs="Arial"/>
        </w:rPr>
        <w:t>4</w:t>
      </w:r>
      <w:r w:rsidR="002C7D21">
        <w:rPr>
          <w:rFonts w:ascii="Arial" w:hAnsi="Arial" w:cs="Arial"/>
        </w:rPr>
        <w:t xml:space="preserve">; </w:t>
      </w:r>
      <w:r w:rsidR="003B225F" w:rsidRPr="00263A9A">
        <w:rPr>
          <w:rFonts w:ascii="Arial" w:hAnsi="Arial" w:cs="Arial"/>
        </w:rPr>
        <w:t>C</w:t>
      </w:r>
      <w:r w:rsidR="002C7D21">
        <w:rPr>
          <w:rFonts w:ascii="Arial" w:hAnsi="Arial" w:cs="Arial"/>
        </w:rPr>
        <w:t>=3</w:t>
      </w:r>
      <w:r w:rsidR="003B225F" w:rsidRPr="00263A9A">
        <w:rPr>
          <w:rFonts w:ascii="Arial" w:hAnsi="Arial" w:cs="Arial"/>
        </w:rPr>
        <w:t xml:space="preserve"> &lt;grau mínimo para reconhecimento&gt;</w:t>
      </w:r>
      <w:r w:rsidR="002C7D21">
        <w:rPr>
          <w:rFonts w:ascii="Arial" w:hAnsi="Arial" w:cs="Arial"/>
        </w:rPr>
        <w:t xml:space="preserve">; </w:t>
      </w:r>
      <w:r w:rsidR="003B225F" w:rsidRPr="00263A9A">
        <w:rPr>
          <w:rFonts w:ascii="Arial" w:hAnsi="Arial" w:cs="Arial"/>
        </w:rPr>
        <w:t>D</w:t>
      </w:r>
      <w:r w:rsidR="002C7D21">
        <w:rPr>
          <w:rFonts w:ascii="Arial" w:hAnsi="Arial" w:cs="Arial"/>
        </w:rPr>
        <w:t>=</w:t>
      </w:r>
      <w:r w:rsidR="003B225F" w:rsidRPr="00263A9A">
        <w:rPr>
          <w:rFonts w:ascii="Arial" w:hAnsi="Arial" w:cs="Arial"/>
        </w:rPr>
        <w:t>2</w:t>
      </w:r>
      <w:r w:rsidR="002C7D21">
        <w:rPr>
          <w:rFonts w:ascii="Arial" w:hAnsi="Arial" w:cs="Arial"/>
        </w:rPr>
        <w:t xml:space="preserve">; e </w:t>
      </w:r>
      <w:r w:rsidR="003B225F" w:rsidRPr="00263A9A">
        <w:rPr>
          <w:rFonts w:ascii="Arial" w:hAnsi="Arial" w:cs="Arial"/>
        </w:rPr>
        <w:t>E</w:t>
      </w:r>
      <w:r w:rsidR="002C7D21">
        <w:rPr>
          <w:rFonts w:ascii="Arial" w:hAnsi="Arial" w:cs="Arial"/>
        </w:rPr>
        <w:t>=</w:t>
      </w:r>
      <w:r w:rsidR="003B225F" w:rsidRPr="00263A9A">
        <w:rPr>
          <w:rFonts w:ascii="Arial" w:hAnsi="Arial" w:cs="Arial"/>
        </w:rPr>
        <w:t>1</w:t>
      </w:r>
      <w:r w:rsidR="008009D4">
        <w:rPr>
          <w:rFonts w:ascii="Arial" w:hAnsi="Arial" w:cs="Arial"/>
        </w:rPr>
        <w:t xml:space="preserve">; </w:t>
      </w:r>
      <w:r w:rsidR="00BD23E0">
        <w:rPr>
          <w:rFonts w:ascii="Arial" w:hAnsi="Arial" w:cs="Arial"/>
        </w:rPr>
        <w:t xml:space="preserve">e </w:t>
      </w:r>
      <w:proofErr w:type="spellStart"/>
      <w:r w:rsidR="008009D4">
        <w:rPr>
          <w:rFonts w:ascii="Arial" w:hAnsi="Arial" w:cs="Arial"/>
        </w:rPr>
        <w:t>iii</w:t>
      </w:r>
      <w:proofErr w:type="spellEnd"/>
      <w:r w:rsidR="008009D4">
        <w:rPr>
          <w:rFonts w:ascii="Arial" w:hAnsi="Arial" w:cs="Arial"/>
        </w:rPr>
        <w:t>) a</w:t>
      </w:r>
      <w:r w:rsidR="003B225F" w:rsidRPr="00263A9A">
        <w:rPr>
          <w:rFonts w:ascii="Arial" w:hAnsi="Arial" w:cs="Arial"/>
        </w:rPr>
        <w:t>s notas 6 e 7 não encontram equivalência direta com os conceitos A à E, pois estariam embutidas no conceito A</w:t>
      </w:r>
      <w:r w:rsidR="00583CE2">
        <w:rPr>
          <w:rFonts w:ascii="Arial" w:hAnsi="Arial" w:cs="Arial"/>
        </w:rPr>
        <w:t xml:space="preserve"> e foram</w:t>
      </w:r>
      <w:r w:rsidR="003B225F" w:rsidRPr="00263A9A">
        <w:rPr>
          <w:rFonts w:ascii="Arial" w:hAnsi="Arial" w:cs="Arial"/>
        </w:rPr>
        <w:t xml:space="preserve"> criadas com critérios específicos de alta qualidade no contexto internacional</w:t>
      </w:r>
      <w:r w:rsidR="000F20B5">
        <w:rPr>
          <w:rFonts w:ascii="Arial" w:hAnsi="Arial" w:cs="Arial"/>
        </w:rPr>
        <w:t>, dessa forma,</w:t>
      </w:r>
      <w:r w:rsidR="003B225F" w:rsidRPr="00263A9A">
        <w:rPr>
          <w:rFonts w:ascii="Arial" w:hAnsi="Arial" w:cs="Arial"/>
        </w:rPr>
        <w:t xml:space="preserve"> vêm sendo atribuídas pela comissão de avaliação da área do quadriênio aos programas que haviam sido classificados incialmente com nota 5, através de uma avaliação em segundo momento.</w:t>
      </w:r>
      <w:r w:rsidR="004F3D76">
        <w:rPr>
          <w:rFonts w:ascii="Arial" w:hAnsi="Arial" w:cs="Arial"/>
        </w:rPr>
        <w:t xml:space="preserve"> O </w:t>
      </w:r>
      <w:r w:rsidR="00BD23E0">
        <w:rPr>
          <w:rFonts w:ascii="Arial" w:hAnsi="Arial" w:cs="Arial"/>
        </w:rPr>
        <w:t>documento</w:t>
      </w:r>
      <w:r w:rsidR="004F3D76">
        <w:rPr>
          <w:rFonts w:ascii="Arial" w:hAnsi="Arial" w:cs="Arial"/>
        </w:rPr>
        <w:t xml:space="preserve"> foi aprovado</w:t>
      </w:r>
      <w:r w:rsidR="003B4C65">
        <w:rPr>
          <w:rFonts w:ascii="Arial" w:hAnsi="Arial" w:cs="Arial"/>
        </w:rPr>
        <w:t>. O Sr. Sérgio Oswaldo de Carvalho Avellar</w:t>
      </w:r>
      <w:r w:rsidR="008F1825">
        <w:rPr>
          <w:rFonts w:ascii="Arial" w:hAnsi="Arial" w:cs="Arial"/>
        </w:rPr>
        <w:t>, Coordena</w:t>
      </w:r>
      <w:r w:rsidR="00840D00">
        <w:rPr>
          <w:rFonts w:ascii="Arial" w:hAnsi="Arial" w:cs="Arial"/>
        </w:rPr>
        <w:t>dor</w:t>
      </w:r>
      <w:r w:rsidR="008F1825">
        <w:rPr>
          <w:rFonts w:ascii="Arial" w:hAnsi="Arial" w:cs="Arial"/>
        </w:rPr>
        <w:t xml:space="preserve"> Geral de Normatização e Estudos, agradeceu o </w:t>
      </w:r>
      <w:r w:rsidR="00786D0F">
        <w:rPr>
          <w:rFonts w:ascii="Arial" w:hAnsi="Arial" w:cs="Arial"/>
        </w:rPr>
        <w:t xml:space="preserve">empenho </w:t>
      </w:r>
      <w:r w:rsidR="00392905">
        <w:rPr>
          <w:rFonts w:ascii="Arial" w:hAnsi="Arial" w:cs="Arial"/>
        </w:rPr>
        <w:t xml:space="preserve">da equipe da DAV e dos membros do GT. Prof. Robert Evan </w:t>
      </w:r>
      <w:proofErr w:type="spellStart"/>
      <w:r w:rsidR="00392905">
        <w:rPr>
          <w:rFonts w:ascii="Arial" w:hAnsi="Arial" w:cs="Arial"/>
        </w:rPr>
        <w:t>Verhine</w:t>
      </w:r>
      <w:proofErr w:type="spellEnd"/>
      <w:r w:rsidR="00840D00">
        <w:rPr>
          <w:rFonts w:ascii="Arial" w:hAnsi="Arial" w:cs="Arial"/>
        </w:rPr>
        <w:t xml:space="preserve"> assentiu</w:t>
      </w:r>
      <w:r w:rsidR="00A205EC">
        <w:rPr>
          <w:rFonts w:ascii="Arial" w:hAnsi="Arial" w:cs="Arial"/>
        </w:rPr>
        <w:t xml:space="preserve">, enaltecendo a boa condução dos trabalhos. </w:t>
      </w:r>
      <w:r w:rsidR="002230CE" w:rsidRPr="00616A5D">
        <w:rPr>
          <w:rFonts w:ascii="Arial" w:hAnsi="Arial" w:cs="Arial"/>
          <w:b/>
          <w:bCs/>
        </w:rPr>
        <w:t>Situação do PROFNIT</w:t>
      </w:r>
      <w:r w:rsidR="003B225F" w:rsidRPr="00616A5D">
        <w:rPr>
          <w:rFonts w:ascii="Arial" w:hAnsi="Arial" w:cs="Arial"/>
          <w:b/>
          <w:bCs/>
        </w:rPr>
        <w:t xml:space="preserve"> </w:t>
      </w:r>
      <w:r w:rsidR="00B071A6" w:rsidRPr="00616A5D">
        <w:rPr>
          <w:rFonts w:ascii="Arial" w:hAnsi="Arial" w:cs="Arial"/>
          <w:b/>
          <w:bCs/>
        </w:rPr>
        <w:t>- Mestrado Profissional em Rede Nacional em Propriedade Intelectual e Transferência de Tecnologia para Inovação</w:t>
      </w:r>
      <w:r w:rsidR="00B071A6">
        <w:rPr>
          <w:rFonts w:ascii="Arial" w:hAnsi="Arial" w:cs="Arial"/>
        </w:rPr>
        <w:t>:</w:t>
      </w:r>
      <w:r w:rsidR="00B071A6" w:rsidRPr="00263A9A">
        <w:rPr>
          <w:rFonts w:ascii="Arial" w:hAnsi="Arial" w:cs="Arial"/>
          <w:b/>
          <w:bCs/>
        </w:rPr>
        <w:t xml:space="preserve"> </w:t>
      </w:r>
      <w:r w:rsidR="00B45170" w:rsidRPr="008635E8">
        <w:rPr>
          <w:rFonts w:ascii="Arial" w:hAnsi="Arial" w:cs="Arial"/>
        </w:rPr>
        <w:t xml:space="preserve">Profa. </w:t>
      </w:r>
      <w:r w:rsidR="005D62EE" w:rsidRPr="00263A9A">
        <w:rPr>
          <w:rFonts w:ascii="Arial" w:eastAsia="Calibri" w:hAnsi="Arial" w:cs="Arial"/>
          <w:bCs/>
        </w:rPr>
        <w:t xml:space="preserve">Adelaide </w:t>
      </w:r>
      <w:proofErr w:type="spellStart"/>
      <w:r w:rsidR="005D62EE" w:rsidRPr="00263A9A">
        <w:rPr>
          <w:rFonts w:ascii="Arial" w:eastAsia="Calibri" w:hAnsi="Arial" w:cs="Arial"/>
          <w:bCs/>
        </w:rPr>
        <w:t>Faljoni-Alario</w:t>
      </w:r>
      <w:proofErr w:type="spellEnd"/>
      <w:r w:rsidR="008635E8">
        <w:rPr>
          <w:rFonts w:ascii="Arial" w:hAnsi="Arial" w:cs="Arial"/>
        </w:rPr>
        <w:t xml:space="preserve"> procedeu </w:t>
      </w:r>
      <w:r w:rsidR="00CA6994">
        <w:rPr>
          <w:rFonts w:ascii="Arial" w:hAnsi="Arial" w:cs="Arial"/>
        </w:rPr>
        <w:t>à</w:t>
      </w:r>
      <w:r w:rsidR="008635E8">
        <w:rPr>
          <w:rFonts w:ascii="Arial" w:hAnsi="Arial" w:cs="Arial"/>
        </w:rPr>
        <w:t xml:space="preserve"> apresentação d</w:t>
      </w:r>
      <w:r w:rsidR="00CA6994">
        <w:rPr>
          <w:rFonts w:ascii="Arial" w:hAnsi="Arial" w:cs="Arial"/>
        </w:rPr>
        <w:t>a solicitação mudança d</w:t>
      </w:r>
      <w:r w:rsidR="00074757">
        <w:rPr>
          <w:rFonts w:ascii="Arial" w:hAnsi="Arial" w:cs="Arial"/>
        </w:rPr>
        <w:t>a área de</w:t>
      </w:r>
      <w:r w:rsidR="00CA6994">
        <w:rPr>
          <w:rFonts w:ascii="Arial" w:hAnsi="Arial" w:cs="Arial"/>
        </w:rPr>
        <w:t xml:space="preserve"> Administração para a área Interdisciplinar</w:t>
      </w:r>
      <w:r w:rsidR="00956FDC">
        <w:rPr>
          <w:rFonts w:ascii="Arial" w:hAnsi="Arial" w:cs="Arial"/>
        </w:rPr>
        <w:t>, trouxe o histórico do PPG</w:t>
      </w:r>
      <w:r w:rsidR="008635E8">
        <w:rPr>
          <w:rFonts w:ascii="Arial" w:hAnsi="Arial" w:cs="Arial"/>
        </w:rPr>
        <w:t xml:space="preserve"> e ponderou que após apreciação pela área Interdisciplina</w:t>
      </w:r>
      <w:r w:rsidR="00D7767A">
        <w:rPr>
          <w:rFonts w:ascii="Arial" w:hAnsi="Arial" w:cs="Arial"/>
        </w:rPr>
        <w:t>r</w:t>
      </w:r>
      <w:r w:rsidR="008635E8">
        <w:rPr>
          <w:rFonts w:ascii="Arial" w:hAnsi="Arial" w:cs="Arial"/>
        </w:rPr>
        <w:t xml:space="preserve">, a qual coordena, </w:t>
      </w:r>
      <w:r w:rsidR="006428B1">
        <w:rPr>
          <w:rFonts w:ascii="Arial" w:hAnsi="Arial" w:cs="Arial"/>
        </w:rPr>
        <w:t xml:space="preserve">o </w:t>
      </w:r>
      <w:r w:rsidR="00956FDC">
        <w:rPr>
          <w:rFonts w:ascii="Arial" w:hAnsi="Arial" w:cs="Arial"/>
        </w:rPr>
        <w:t>programa</w:t>
      </w:r>
      <w:r w:rsidR="006428B1">
        <w:rPr>
          <w:rFonts w:ascii="Arial" w:hAnsi="Arial" w:cs="Arial"/>
        </w:rPr>
        <w:t xml:space="preserve"> não teria condições de ser avalia</w:t>
      </w:r>
      <w:r w:rsidR="00956FDC">
        <w:rPr>
          <w:rFonts w:ascii="Arial" w:hAnsi="Arial" w:cs="Arial"/>
        </w:rPr>
        <w:t>do</w:t>
      </w:r>
      <w:r w:rsidR="006428B1">
        <w:rPr>
          <w:rFonts w:ascii="Arial" w:hAnsi="Arial" w:cs="Arial"/>
        </w:rPr>
        <w:t xml:space="preserve"> </w:t>
      </w:r>
      <w:r w:rsidR="00A66BE1">
        <w:rPr>
          <w:rFonts w:ascii="Arial" w:hAnsi="Arial" w:cs="Arial"/>
        </w:rPr>
        <w:t xml:space="preserve">através da Ficha de Avaliação </w:t>
      </w:r>
      <w:r w:rsidR="00D7767A">
        <w:rPr>
          <w:rFonts w:ascii="Arial" w:hAnsi="Arial" w:cs="Arial"/>
        </w:rPr>
        <w:t>aprovada</w:t>
      </w:r>
      <w:r w:rsidR="00956FDC">
        <w:rPr>
          <w:rFonts w:ascii="Arial" w:hAnsi="Arial" w:cs="Arial"/>
        </w:rPr>
        <w:t xml:space="preserve"> e que, caso o fizesse nesse momento, poderia ser bastante prejudicado na Avaliação Quadrienal.</w:t>
      </w:r>
      <w:r w:rsidR="00E703B2">
        <w:rPr>
          <w:rFonts w:ascii="Arial" w:hAnsi="Arial" w:cs="Arial"/>
        </w:rPr>
        <w:t xml:space="preserve"> Dada a presença do Prof. Edson Garrido na reunião, na condição de ouvinte, o Prof. F</w:t>
      </w:r>
      <w:r w:rsidR="009539EC">
        <w:rPr>
          <w:rFonts w:ascii="Arial" w:hAnsi="Arial" w:cs="Arial"/>
        </w:rPr>
        <w:t xml:space="preserve">lávio Anastácio de Oliveira Camargo, solicitou </w:t>
      </w:r>
      <w:r w:rsidR="007C124F">
        <w:rPr>
          <w:rFonts w:ascii="Arial" w:hAnsi="Arial" w:cs="Arial"/>
        </w:rPr>
        <w:t xml:space="preserve">seu posicionamento sobre a questão. </w:t>
      </w:r>
      <w:r w:rsidR="009539EC" w:rsidRPr="00263A9A">
        <w:rPr>
          <w:rFonts w:ascii="Arial" w:hAnsi="Arial" w:cs="Arial"/>
        </w:rPr>
        <w:t>Prof. Edson Garrido</w:t>
      </w:r>
      <w:r w:rsidR="00F474C5">
        <w:rPr>
          <w:rFonts w:ascii="Arial" w:hAnsi="Arial" w:cs="Arial"/>
        </w:rPr>
        <w:t xml:space="preserve"> r</w:t>
      </w:r>
      <w:r w:rsidR="009539EC" w:rsidRPr="00263A9A">
        <w:rPr>
          <w:rFonts w:ascii="Arial" w:hAnsi="Arial" w:cs="Arial"/>
        </w:rPr>
        <w:t>eforç</w:t>
      </w:r>
      <w:r w:rsidR="00F474C5">
        <w:rPr>
          <w:rFonts w:ascii="Arial" w:hAnsi="Arial" w:cs="Arial"/>
        </w:rPr>
        <w:t>ou tratar-se de</w:t>
      </w:r>
      <w:r w:rsidR="009539EC" w:rsidRPr="00263A9A">
        <w:rPr>
          <w:rFonts w:ascii="Arial" w:hAnsi="Arial" w:cs="Arial"/>
        </w:rPr>
        <w:t xml:space="preserve"> um pedido </w:t>
      </w:r>
      <w:r w:rsidR="00F474C5">
        <w:rPr>
          <w:rFonts w:ascii="Arial" w:hAnsi="Arial" w:cs="Arial"/>
        </w:rPr>
        <w:t xml:space="preserve">do PPG e não </w:t>
      </w:r>
      <w:r w:rsidR="009539EC" w:rsidRPr="00263A9A">
        <w:rPr>
          <w:rFonts w:ascii="Arial" w:hAnsi="Arial" w:cs="Arial"/>
        </w:rPr>
        <w:t xml:space="preserve">da área. </w:t>
      </w:r>
      <w:r w:rsidR="00F474C5">
        <w:rPr>
          <w:rFonts w:ascii="Arial" w:hAnsi="Arial" w:cs="Arial"/>
        </w:rPr>
        <w:t>Relatou u</w:t>
      </w:r>
      <w:r w:rsidR="009539EC" w:rsidRPr="00263A9A">
        <w:rPr>
          <w:rFonts w:ascii="Arial" w:hAnsi="Arial" w:cs="Arial"/>
        </w:rPr>
        <w:t xml:space="preserve">ma trajetória de </w:t>
      </w:r>
      <w:r w:rsidR="00F474C5">
        <w:rPr>
          <w:rFonts w:ascii="Arial" w:hAnsi="Arial" w:cs="Arial"/>
        </w:rPr>
        <w:t xml:space="preserve">afastamento do programa e trouxe </w:t>
      </w:r>
      <w:r w:rsidR="00A30DFF">
        <w:rPr>
          <w:rFonts w:ascii="Arial" w:hAnsi="Arial" w:cs="Arial"/>
        </w:rPr>
        <w:t>à</w:t>
      </w:r>
      <w:r w:rsidR="00F474C5">
        <w:rPr>
          <w:rFonts w:ascii="Arial" w:hAnsi="Arial" w:cs="Arial"/>
        </w:rPr>
        <w:t xml:space="preserve"> tona </w:t>
      </w:r>
      <w:r w:rsidR="009539EC" w:rsidRPr="00263A9A">
        <w:rPr>
          <w:rFonts w:ascii="Arial" w:hAnsi="Arial" w:cs="Arial"/>
        </w:rPr>
        <w:t>algumas ocorrências</w:t>
      </w:r>
      <w:r w:rsidR="00E6441A">
        <w:rPr>
          <w:rFonts w:ascii="Arial" w:hAnsi="Arial" w:cs="Arial"/>
        </w:rPr>
        <w:t>,</w:t>
      </w:r>
      <w:r w:rsidR="00F474C5">
        <w:rPr>
          <w:rFonts w:ascii="Arial" w:hAnsi="Arial" w:cs="Arial"/>
        </w:rPr>
        <w:t xml:space="preserve"> como o pedido de </w:t>
      </w:r>
      <w:r w:rsidR="009539EC" w:rsidRPr="00263A9A">
        <w:rPr>
          <w:rFonts w:ascii="Arial" w:hAnsi="Arial" w:cs="Arial"/>
        </w:rPr>
        <w:t>doutorado profissional – negado pela área</w:t>
      </w:r>
      <w:r w:rsidR="00F474C5">
        <w:rPr>
          <w:rFonts w:ascii="Arial" w:hAnsi="Arial" w:cs="Arial"/>
        </w:rPr>
        <w:t xml:space="preserve">, e </w:t>
      </w:r>
      <w:r w:rsidR="00E6441A">
        <w:rPr>
          <w:rFonts w:ascii="Arial" w:hAnsi="Arial" w:cs="Arial"/>
        </w:rPr>
        <w:t xml:space="preserve">o </w:t>
      </w:r>
      <w:r w:rsidR="00F474C5">
        <w:rPr>
          <w:rFonts w:ascii="Arial" w:hAnsi="Arial" w:cs="Arial"/>
        </w:rPr>
        <w:t xml:space="preserve">aumento da rede sem a anuência da área de avaliação. </w:t>
      </w:r>
      <w:r w:rsidR="00FF565E">
        <w:rPr>
          <w:rFonts w:ascii="Arial" w:hAnsi="Arial" w:cs="Arial"/>
        </w:rPr>
        <w:t xml:space="preserve">Salientou que o </w:t>
      </w:r>
      <w:r w:rsidR="009539EC" w:rsidRPr="00263A9A">
        <w:rPr>
          <w:rFonts w:ascii="Arial" w:hAnsi="Arial" w:cs="Arial"/>
        </w:rPr>
        <w:t>problema foi discutido com a Profa. Sônia</w:t>
      </w:r>
      <w:r w:rsidR="00FF565E">
        <w:rPr>
          <w:rFonts w:ascii="Arial" w:hAnsi="Arial" w:cs="Arial"/>
        </w:rPr>
        <w:t xml:space="preserve"> Nair </w:t>
      </w:r>
      <w:proofErr w:type="spellStart"/>
      <w:r w:rsidR="00FF565E">
        <w:rPr>
          <w:rFonts w:ascii="Arial" w:hAnsi="Arial" w:cs="Arial"/>
        </w:rPr>
        <w:t>Bao</w:t>
      </w:r>
      <w:proofErr w:type="spellEnd"/>
      <w:r w:rsidR="009539EC" w:rsidRPr="00263A9A">
        <w:rPr>
          <w:rFonts w:ascii="Arial" w:hAnsi="Arial" w:cs="Arial"/>
        </w:rPr>
        <w:t xml:space="preserve">, </w:t>
      </w:r>
      <w:r w:rsidR="00FF565E">
        <w:rPr>
          <w:rFonts w:ascii="Arial" w:hAnsi="Arial" w:cs="Arial"/>
        </w:rPr>
        <w:t>Di</w:t>
      </w:r>
      <w:r w:rsidR="009539EC" w:rsidRPr="00263A9A">
        <w:rPr>
          <w:rFonts w:ascii="Arial" w:hAnsi="Arial" w:cs="Arial"/>
        </w:rPr>
        <w:t xml:space="preserve">retora de </w:t>
      </w:r>
      <w:r w:rsidR="00FF565E">
        <w:rPr>
          <w:rFonts w:ascii="Arial" w:hAnsi="Arial" w:cs="Arial"/>
        </w:rPr>
        <w:t>A</w:t>
      </w:r>
      <w:r w:rsidR="009539EC" w:rsidRPr="00263A9A">
        <w:rPr>
          <w:rFonts w:ascii="Arial" w:hAnsi="Arial" w:cs="Arial"/>
        </w:rPr>
        <w:t>valiação à época</w:t>
      </w:r>
      <w:r w:rsidR="00B671E4">
        <w:rPr>
          <w:rFonts w:ascii="Arial" w:hAnsi="Arial" w:cs="Arial"/>
        </w:rPr>
        <w:t xml:space="preserve">, </w:t>
      </w:r>
      <w:r w:rsidR="00A30DFF">
        <w:rPr>
          <w:rFonts w:ascii="Arial" w:hAnsi="Arial" w:cs="Arial"/>
        </w:rPr>
        <w:t>mas que o</w:t>
      </w:r>
      <w:r w:rsidR="00B671E4">
        <w:rPr>
          <w:rFonts w:ascii="Arial" w:hAnsi="Arial" w:cs="Arial"/>
        </w:rPr>
        <w:t xml:space="preserve"> assunto não foi levado a diante devido a mudança na gestão. Instado a se manifestar</w:t>
      </w:r>
      <w:r w:rsidR="00D67F6E">
        <w:rPr>
          <w:rFonts w:ascii="Arial" w:hAnsi="Arial" w:cs="Arial"/>
        </w:rPr>
        <w:t xml:space="preserve"> formalmente</w:t>
      </w:r>
      <w:r w:rsidR="00B671E4">
        <w:rPr>
          <w:rFonts w:ascii="Arial" w:hAnsi="Arial" w:cs="Arial"/>
        </w:rPr>
        <w:t xml:space="preserve"> sobre o pedido feito </w:t>
      </w:r>
      <w:r w:rsidR="00D67F6E">
        <w:rPr>
          <w:rFonts w:ascii="Arial" w:hAnsi="Arial" w:cs="Arial"/>
        </w:rPr>
        <w:t>pelo</w:t>
      </w:r>
      <w:r w:rsidR="00B671E4">
        <w:rPr>
          <w:rFonts w:ascii="Arial" w:hAnsi="Arial" w:cs="Arial"/>
        </w:rPr>
        <w:t xml:space="preserve"> PPG, de mudança de área, inf</w:t>
      </w:r>
      <w:r w:rsidR="006311E6">
        <w:rPr>
          <w:rFonts w:ascii="Arial" w:hAnsi="Arial" w:cs="Arial"/>
        </w:rPr>
        <w:t xml:space="preserve">ormou da manifestação favorável da </w:t>
      </w:r>
      <w:r w:rsidR="002722B5">
        <w:rPr>
          <w:rFonts w:ascii="Arial" w:hAnsi="Arial" w:cs="Arial"/>
        </w:rPr>
        <w:t>área de Administração, devido ao</w:t>
      </w:r>
      <w:r w:rsidR="009539EC" w:rsidRPr="00263A9A">
        <w:rPr>
          <w:rFonts w:ascii="Arial" w:hAnsi="Arial" w:cs="Arial"/>
        </w:rPr>
        <w:t xml:space="preserve"> </w:t>
      </w:r>
      <w:r w:rsidR="00817FE0" w:rsidRPr="00263A9A">
        <w:rPr>
          <w:rFonts w:ascii="Arial" w:hAnsi="Arial" w:cs="Arial"/>
        </w:rPr>
        <w:t>distanciament</w:t>
      </w:r>
      <w:r w:rsidR="00817FE0">
        <w:rPr>
          <w:rFonts w:ascii="Arial" w:hAnsi="Arial" w:cs="Arial"/>
        </w:rPr>
        <w:t>o</w:t>
      </w:r>
      <w:r w:rsidR="009539EC" w:rsidRPr="00263A9A">
        <w:rPr>
          <w:rFonts w:ascii="Arial" w:hAnsi="Arial" w:cs="Arial"/>
        </w:rPr>
        <w:t xml:space="preserve"> </w:t>
      </w:r>
      <w:r w:rsidR="00C7390C">
        <w:rPr>
          <w:rFonts w:ascii="Arial" w:hAnsi="Arial" w:cs="Arial"/>
        </w:rPr>
        <w:t>do program</w:t>
      </w:r>
      <w:r w:rsidR="00817FE0">
        <w:rPr>
          <w:rFonts w:ascii="Arial" w:hAnsi="Arial" w:cs="Arial"/>
        </w:rPr>
        <w:t>a da</w:t>
      </w:r>
      <w:r w:rsidR="00C7390C">
        <w:rPr>
          <w:rFonts w:ascii="Arial" w:hAnsi="Arial" w:cs="Arial"/>
        </w:rPr>
        <w:t xml:space="preserve"> área</w:t>
      </w:r>
      <w:r w:rsidR="00817FE0">
        <w:rPr>
          <w:rFonts w:ascii="Arial" w:hAnsi="Arial" w:cs="Arial"/>
        </w:rPr>
        <w:t xml:space="preserve"> original</w:t>
      </w:r>
      <w:r w:rsidR="00C7390C">
        <w:rPr>
          <w:rFonts w:ascii="Arial" w:hAnsi="Arial" w:cs="Arial"/>
        </w:rPr>
        <w:t>, acredi</w:t>
      </w:r>
      <w:r w:rsidR="00425F0B">
        <w:rPr>
          <w:rFonts w:ascii="Arial" w:hAnsi="Arial" w:cs="Arial"/>
        </w:rPr>
        <w:t xml:space="preserve">tando que o foco deva ser </w:t>
      </w:r>
      <w:r w:rsidR="009539EC" w:rsidRPr="00263A9A">
        <w:rPr>
          <w:rFonts w:ascii="Arial" w:hAnsi="Arial" w:cs="Arial"/>
        </w:rPr>
        <w:t xml:space="preserve">a preservação e </w:t>
      </w:r>
      <w:r w:rsidR="00425F0B">
        <w:rPr>
          <w:rFonts w:ascii="Arial" w:hAnsi="Arial" w:cs="Arial"/>
        </w:rPr>
        <w:t>o</w:t>
      </w:r>
      <w:r w:rsidR="009539EC" w:rsidRPr="00263A9A">
        <w:rPr>
          <w:rFonts w:ascii="Arial" w:hAnsi="Arial" w:cs="Arial"/>
        </w:rPr>
        <w:t xml:space="preserve"> desenvolvimento do PPG em outra área</w:t>
      </w:r>
      <w:r w:rsidR="00425F0B">
        <w:rPr>
          <w:rFonts w:ascii="Arial" w:hAnsi="Arial" w:cs="Arial"/>
        </w:rPr>
        <w:t xml:space="preserve">, como desejado. </w:t>
      </w:r>
      <w:r w:rsidR="00E61CDB">
        <w:rPr>
          <w:rFonts w:ascii="Arial" w:hAnsi="Arial" w:cs="Arial"/>
        </w:rPr>
        <w:t xml:space="preserve">Após ampla discussão do assunto, o </w:t>
      </w:r>
      <w:r w:rsidR="009539EC" w:rsidRPr="00263A9A">
        <w:rPr>
          <w:rFonts w:ascii="Arial" w:hAnsi="Arial" w:cs="Arial"/>
        </w:rPr>
        <w:t>Prof. Flávio</w:t>
      </w:r>
      <w:r w:rsidR="00E61CDB">
        <w:rPr>
          <w:rFonts w:ascii="Arial" w:hAnsi="Arial" w:cs="Arial"/>
        </w:rPr>
        <w:t xml:space="preserve"> informou que deixará a </w:t>
      </w:r>
      <w:r w:rsidR="00C22FA0">
        <w:rPr>
          <w:rFonts w:ascii="Arial" w:hAnsi="Arial" w:cs="Arial"/>
        </w:rPr>
        <w:t xml:space="preserve">decisão a </w:t>
      </w:r>
      <w:r w:rsidR="009539EC" w:rsidRPr="00263A9A">
        <w:rPr>
          <w:rFonts w:ascii="Arial" w:hAnsi="Arial" w:cs="Arial"/>
        </w:rPr>
        <w:t xml:space="preserve">cargo das áreas </w:t>
      </w:r>
      <w:r w:rsidR="00C22FA0">
        <w:rPr>
          <w:rFonts w:ascii="Arial" w:hAnsi="Arial" w:cs="Arial"/>
        </w:rPr>
        <w:t xml:space="preserve">envolvidas, salientando que não haverá </w:t>
      </w:r>
      <w:r w:rsidR="009539EC" w:rsidRPr="00263A9A">
        <w:rPr>
          <w:rFonts w:ascii="Arial" w:hAnsi="Arial" w:cs="Arial"/>
        </w:rPr>
        <w:t>posicionamento do CTC sobre o assunto</w:t>
      </w:r>
      <w:r w:rsidR="009A2444">
        <w:rPr>
          <w:rFonts w:ascii="Arial" w:hAnsi="Arial" w:cs="Arial"/>
        </w:rPr>
        <w:t>, tendo em vist</w:t>
      </w:r>
      <w:r w:rsidR="00E625F1">
        <w:rPr>
          <w:rFonts w:ascii="Arial" w:hAnsi="Arial" w:cs="Arial"/>
        </w:rPr>
        <w:t>a</w:t>
      </w:r>
      <w:r w:rsidR="009A2444">
        <w:rPr>
          <w:rFonts w:ascii="Arial" w:hAnsi="Arial" w:cs="Arial"/>
        </w:rPr>
        <w:t xml:space="preserve"> o seguimento </w:t>
      </w:r>
      <w:r w:rsidR="00E625F1">
        <w:rPr>
          <w:rFonts w:ascii="Arial" w:hAnsi="Arial" w:cs="Arial"/>
        </w:rPr>
        <w:t>d</w:t>
      </w:r>
      <w:r w:rsidR="009539EC" w:rsidRPr="00263A9A">
        <w:rPr>
          <w:rFonts w:ascii="Arial" w:hAnsi="Arial" w:cs="Arial"/>
        </w:rPr>
        <w:t>o rito normal</w:t>
      </w:r>
      <w:r w:rsidR="009A2444">
        <w:rPr>
          <w:rFonts w:ascii="Arial" w:hAnsi="Arial" w:cs="Arial"/>
        </w:rPr>
        <w:t xml:space="preserve"> de apreciação do </w:t>
      </w:r>
      <w:r w:rsidR="009A2444">
        <w:rPr>
          <w:rFonts w:ascii="Arial" w:hAnsi="Arial" w:cs="Arial"/>
        </w:rPr>
        <w:lastRenderedPageBreak/>
        <w:t>pleito</w:t>
      </w:r>
      <w:r w:rsidR="00E625F1">
        <w:rPr>
          <w:rFonts w:ascii="Arial" w:hAnsi="Arial" w:cs="Arial"/>
        </w:rPr>
        <w:t xml:space="preserve"> e o tratamento </w:t>
      </w:r>
      <w:r w:rsidR="009539EC" w:rsidRPr="00263A9A">
        <w:rPr>
          <w:rFonts w:ascii="Arial" w:hAnsi="Arial" w:cs="Arial"/>
        </w:rPr>
        <w:t>isonômic</w:t>
      </w:r>
      <w:r w:rsidR="00E625F1">
        <w:rPr>
          <w:rFonts w:ascii="Arial" w:hAnsi="Arial" w:cs="Arial"/>
        </w:rPr>
        <w:t xml:space="preserve">o da questão. </w:t>
      </w:r>
      <w:r w:rsidRPr="00263A9A">
        <w:rPr>
          <w:rStyle w:val="Forte"/>
          <w:rFonts w:ascii="Arial" w:hAnsi="Arial" w:cs="Arial"/>
          <w:color w:val="000000"/>
        </w:rPr>
        <w:t>Aprovação da Ata:</w:t>
      </w:r>
      <w:r w:rsidRPr="00263A9A">
        <w:rPr>
          <w:rFonts w:ascii="Arial" w:hAnsi="Arial" w:cs="Arial"/>
          <w:color w:val="000000"/>
        </w:rPr>
        <w:t xml:space="preserve"> Após </w:t>
      </w:r>
      <w:r w:rsidR="00237BF1" w:rsidRPr="00263A9A">
        <w:rPr>
          <w:rFonts w:ascii="Arial" w:hAnsi="Arial" w:cs="Arial"/>
          <w:color w:val="000000"/>
        </w:rPr>
        <w:t>correções indicadas pelo grupo</w:t>
      </w:r>
      <w:r w:rsidRPr="00263A9A">
        <w:rPr>
          <w:rFonts w:ascii="Arial" w:hAnsi="Arial" w:cs="Arial"/>
          <w:color w:val="000000"/>
        </w:rPr>
        <w:t xml:space="preserve">, foi aprovada a </w:t>
      </w:r>
      <w:r w:rsidR="00F41D28">
        <w:rPr>
          <w:rFonts w:ascii="Arial" w:hAnsi="Arial" w:cs="Arial"/>
          <w:color w:val="000000"/>
        </w:rPr>
        <w:t>a</w:t>
      </w:r>
      <w:r w:rsidRPr="00263A9A">
        <w:rPr>
          <w:rFonts w:ascii="Arial" w:hAnsi="Arial" w:cs="Arial"/>
          <w:color w:val="000000"/>
        </w:rPr>
        <w:t>ta da 20</w:t>
      </w:r>
      <w:r w:rsidR="0025106A" w:rsidRPr="00263A9A">
        <w:rPr>
          <w:rFonts w:ascii="Arial" w:hAnsi="Arial" w:cs="Arial"/>
          <w:color w:val="000000"/>
        </w:rPr>
        <w:t>3</w:t>
      </w:r>
      <w:r w:rsidRPr="00263A9A">
        <w:rPr>
          <w:rFonts w:ascii="Arial" w:hAnsi="Arial" w:cs="Arial"/>
          <w:color w:val="000000"/>
        </w:rPr>
        <w:t xml:space="preserve">ª Reunião do CTC-ES. </w:t>
      </w:r>
      <w:r w:rsidRPr="00263A9A">
        <w:rPr>
          <w:rStyle w:val="Forte"/>
          <w:rFonts w:ascii="Arial" w:hAnsi="Arial" w:cs="Arial"/>
          <w:color w:val="000000"/>
        </w:rPr>
        <w:t>Outros assuntos</w:t>
      </w:r>
      <w:r w:rsidRPr="00263A9A">
        <w:rPr>
          <w:rFonts w:ascii="Arial" w:hAnsi="Arial" w:cs="Arial"/>
          <w:color w:val="000000"/>
        </w:rPr>
        <w:t>: </w:t>
      </w:r>
      <w:r w:rsidR="00B518E8" w:rsidRPr="00263A9A">
        <w:rPr>
          <w:rFonts w:ascii="Arial" w:hAnsi="Arial" w:cs="Arial"/>
          <w:u w:val="single"/>
        </w:rPr>
        <w:t>FICHA DE AVALIAÇÃO DE SAÚDE COLETIVA (PROGRAMAS PROFISSIONAIS).</w:t>
      </w:r>
      <w:r w:rsidR="00B518E8" w:rsidRPr="00263A9A">
        <w:rPr>
          <w:rFonts w:ascii="Arial" w:hAnsi="Arial" w:cs="Arial"/>
        </w:rPr>
        <w:t xml:space="preserve"> Prof. Bernardo Lessa Horta</w:t>
      </w:r>
      <w:r w:rsidR="00022DE8">
        <w:rPr>
          <w:rFonts w:ascii="Arial" w:hAnsi="Arial" w:cs="Arial"/>
        </w:rPr>
        <w:t xml:space="preserve">, coordenador da área de Saúde Coletiva, submeteu </w:t>
      </w:r>
      <w:r w:rsidR="00F123FD">
        <w:rPr>
          <w:rFonts w:ascii="Arial" w:hAnsi="Arial" w:cs="Arial"/>
        </w:rPr>
        <w:t>à</w:t>
      </w:r>
      <w:r w:rsidR="00022DE8">
        <w:rPr>
          <w:rFonts w:ascii="Arial" w:hAnsi="Arial" w:cs="Arial"/>
        </w:rPr>
        <w:t xml:space="preserve"> apreciação do Conselho </w:t>
      </w:r>
      <w:r w:rsidR="00F123FD">
        <w:rPr>
          <w:rFonts w:ascii="Arial" w:hAnsi="Arial" w:cs="Arial"/>
        </w:rPr>
        <w:t xml:space="preserve">uma </w:t>
      </w:r>
      <w:r w:rsidR="00022DE8">
        <w:rPr>
          <w:rFonts w:ascii="Arial" w:hAnsi="Arial" w:cs="Arial"/>
        </w:rPr>
        <w:t xml:space="preserve">pequena alteração do </w:t>
      </w:r>
      <w:r w:rsidR="00F123FD">
        <w:rPr>
          <w:rFonts w:ascii="Arial" w:hAnsi="Arial" w:cs="Arial"/>
        </w:rPr>
        <w:t>sub</w:t>
      </w:r>
      <w:r w:rsidR="00022DE8">
        <w:rPr>
          <w:rFonts w:ascii="Arial" w:hAnsi="Arial" w:cs="Arial"/>
        </w:rPr>
        <w:t>item 3.</w:t>
      </w:r>
      <w:r w:rsidR="001021DB">
        <w:rPr>
          <w:rFonts w:ascii="Arial" w:hAnsi="Arial" w:cs="Arial"/>
        </w:rPr>
        <w:t>1</w:t>
      </w:r>
      <w:r w:rsidR="00F123FD">
        <w:rPr>
          <w:rFonts w:ascii="Arial" w:hAnsi="Arial" w:cs="Arial"/>
        </w:rPr>
        <w:t>.1</w:t>
      </w:r>
      <w:r w:rsidR="001021DB">
        <w:rPr>
          <w:rFonts w:ascii="Arial" w:hAnsi="Arial" w:cs="Arial"/>
        </w:rPr>
        <w:t xml:space="preserve"> da ficha de avaliação dos programas profissionais, </w:t>
      </w:r>
      <w:r w:rsidR="00746854">
        <w:rPr>
          <w:rFonts w:ascii="Arial" w:hAnsi="Arial" w:cs="Arial"/>
        </w:rPr>
        <w:t>no intuito de</w:t>
      </w:r>
      <w:r w:rsidR="000B0CF8">
        <w:rPr>
          <w:rFonts w:ascii="Arial" w:hAnsi="Arial" w:cs="Arial"/>
        </w:rPr>
        <w:t xml:space="preserve"> permitir que os PPG profissionais tenham mais liberdade </w:t>
      </w:r>
      <w:r w:rsidR="00B00983">
        <w:rPr>
          <w:rFonts w:ascii="Arial" w:hAnsi="Arial" w:cs="Arial"/>
        </w:rPr>
        <w:t>de</w:t>
      </w:r>
      <w:r w:rsidR="000B0CF8">
        <w:rPr>
          <w:rFonts w:ascii="Arial" w:hAnsi="Arial" w:cs="Arial"/>
        </w:rPr>
        <w:t xml:space="preserve"> </w:t>
      </w:r>
      <w:r w:rsidR="00B00983">
        <w:rPr>
          <w:rFonts w:ascii="Arial" w:hAnsi="Arial" w:cs="Arial"/>
        </w:rPr>
        <w:t>escolha para optar pelos produtos mais adequados a sua modalidade.</w:t>
      </w:r>
      <w:r w:rsidR="00431DF6">
        <w:rPr>
          <w:rFonts w:ascii="Arial" w:hAnsi="Arial" w:cs="Arial"/>
        </w:rPr>
        <w:t xml:space="preserve"> Ante o exposto e após sugestões dos conselheiros foi aprovado a nova redação: “</w:t>
      </w:r>
      <w:r w:rsidR="003B225F" w:rsidRPr="00E41032">
        <w:rPr>
          <w:rFonts w:ascii="Arial" w:hAnsi="Arial" w:cs="Arial"/>
          <w:i/>
          <w:iCs/>
        </w:rPr>
        <w:t>Examinar as oito produções mais relevantes (bibliográficas ou técnica/tecnológicas) indicadas pelo programa no que concerne à incorporação de novos conhecimentos, métodos e tecnologias para o campo da saúde coletiva, considerando a proposição e escopo do programa avaliado. (60%)</w:t>
      </w:r>
      <w:r w:rsidR="00E41032" w:rsidRPr="00E41032">
        <w:rPr>
          <w:rFonts w:ascii="Arial" w:hAnsi="Arial" w:cs="Arial"/>
          <w:i/>
          <w:iCs/>
        </w:rPr>
        <w:t>”</w:t>
      </w:r>
      <w:r w:rsidR="00E41032">
        <w:rPr>
          <w:rFonts w:ascii="Arial" w:hAnsi="Arial" w:cs="Arial"/>
        </w:rPr>
        <w:t xml:space="preserve">, com a seguinte nota explicativa: </w:t>
      </w:r>
      <w:r w:rsidR="00746854">
        <w:rPr>
          <w:rFonts w:ascii="Arial" w:hAnsi="Arial" w:cs="Arial"/>
        </w:rPr>
        <w:t>“</w:t>
      </w:r>
      <w:r w:rsidR="003B225F" w:rsidRPr="00E41032">
        <w:rPr>
          <w:rFonts w:ascii="Arial" w:hAnsi="Arial" w:cs="Arial"/>
          <w:i/>
          <w:iCs/>
        </w:rPr>
        <w:t>*Pelo menos 5 produtos indicados devem ser técnicos/tecnológicos</w:t>
      </w:r>
      <w:r w:rsidR="00746854">
        <w:rPr>
          <w:rFonts w:ascii="Arial" w:hAnsi="Arial" w:cs="Arial"/>
          <w:i/>
          <w:iCs/>
        </w:rPr>
        <w:t xml:space="preserve">”. </w:t>
      </w:r>
      <w:r w:rsidR="00F41D28" w:rsidRPr="00E67F1B">
        <w:rPr>
          <w:rFonts w:ascii="Arial" w:hAnsi="Arial" w:cs="Arial"/>
        </w:rPr>
        <w:t xml:space="preserve">O documento atualizado será disponibilizado na página da área. </w:t>
      </w:r>
      <w:r w:rsidR="00EB04FD" w:rsidRPr="00767709">
        <w:rPr>
          <w:rFonts w:ascii="Arial" w:hAnsi="Arial" w:cs="Arial"/>
          <w:u w:val="single"/>
        </w:rPr>
        <w:t>DIVULGAÇÃO DAS INFORMAÇÕES E DELIBERAÇÕES DO CTC-ES</w:t>
      </w:r>
      <w:r w:rsidR="00746854" w:rsidRPr="00767709">
        <w:rPr>
          <w:rFonts w:ascii="Arial" w:hAnsi="Arial" w:cs="Arial"/>
          <w:u w:val="single"/>
        </w:rPr>
        <w:t>:</w:t>
      </w:r>
      <w:r w:rsidR="00746854" w:rsidRPr="00767709">
        <w:rPr>
          <w:rFonts w:ascii="Arial" w:hAnsi="Arial" w:cs="Arial"/>
        </w:rPr>
        <w:t xml:space="preserve"> </w:t>
      </w:r>
      <w:r w:rsidR="00BE327F" w:rsidRPr="00767709">
        <w:rPr>
          <w:rFonts w:ascii="Arial" w:hAnsi="Arial" w:cs="Arial"/>
        </w:rPr>
        <w:t>Profa. Germana</w:t>
      </w:r>
      <w:r w:rsidR="006777F1" w:rsidRPr="00767709">
        <w:rPr>
          <w:rFonts w:ascii="Arial" w:hAnsi="Arial" w:cs="Arial"/>
        </w:rPr>
        <w:t xml:space="preserve"> Maria Salles informou que</w:t>
      </w:r>
      <w:r w:rsidR="00BE327F" w:rsidRPr="00767709">
        <w:rPr>
          <w:rFonts w:ascii="Arial" w:hAnsi="Arial" w:cs="Arial"/>
        </w:rPr>
        <w:t xml:space="preserve"> </w:t>
      </w:r>
      <w:r w:rsidR="006777F1" w:rsidRPr="00767709">
        <w:rPr>
          <w:rFonts w:ascii="Arial" w:hAnsi="Arial" w:cs="Arial"/>
        </w:rPr>
        <w:t>diversos coordenadores de PPG foram informados</w:t>
      </w:r>
      <w:r w:rsidR="00047D6F" w:rsidRPr="00767709">
        <w:rPr>
          <w:rFonts w:ascii="Arial" w:hAnsi="Arial" w:cs="Arial"/>
        </w:rPr>
        <w:t>,</w:t>
      </w:r>
      <w:r w:rsidR="006777F1" w:rsidRPr="00767709">
        <w:rPr>
          <w:rFonts w:ascii="Arial" w:hAnsi="Arial" w:cs="Arial"/>
        </w:rPr>
        <w:t xml:space="preserve"> pelas áreas</w:t>
      </w:r>
      <w:r w:rsidR="00047D6F" w:rsidRPr="00767709">
        <w:rPr>
          <w:rFonts w:ascii="Arial" w:hAnsi="Arial" w:cs="Arial"/>
        </w:rPr>
        <w:t>,</w:t>
      </w:r>
      <w:r w:rsidR="006777F1" w:rsidRPr="00767709">
        <w:rPr>
          <w:rFonts w:ascii="Arial" w:hAnsi="Arial" w:cs="Arial"/>
        </w:rPr>
        <w:t xml:space="preserve"> da mudança no calendário</w:t>
      </w:r>
      <w:r w:rsidR="008170DD" w:rsidRPr="00767709">
        <w:rPr>
          <w:rFonts w:ascii="Arial" w:hAnsi="Arial" w:cs="Arial"/>
        </w:rPr>
        <w:t xml:space="preserve"> ainda</w:t>
      </w:r>
      <w:r w:rsidR="006777F1" w:rsidRPr="00767709">
        <w:rPr>
          <w:rFonts w:ascii="Arial" w:hAnsi="Arial" w:cs="Arial"/>
        </w:rPr>
        <w:t xml:space="preserve"> em discussão no </w:t>
      </w:r>
      <w:r w:rsidR="00B81E22" w:rsidRPr="00767709">
        <w:rPr>
          <w:rFonts w:ascii="Arial" w:hAnsi="Arial" w:cs="Arial"/>
        </w:rPr>
        <w:t>Conselho</w:t>
      </w:r>
      <w:r w:rsidR="006777F1" w:rsidRPr="00767709">
        <w:rPr>
          <w:rFonts w:ascii="Arial" w:hAnsi="Arial" w:cs="Arial"/>
        </w:rPr>
        <w:t>, a exemplo da extensão do prazo do Coleta por mais 30 dias</w:t>
      </w:r>
      <w:r w:rsidR="000A03E8" w:rsidRPr="00767709">
        <w:rPr>
          <w:rFonts w:ascii="Arial" w:hAnsi="Arial" w:cs="Arial"/>
        </w:rPr>
        <w:t>,</w:t>
      </w:r>
      <w:r w:rsidR="006777F1" w:rsidRPr="00767709">
        <w:rPr>
          <w:rFonts w:ascii="Arial" w:hAnsi="Arial" w:cs="Arial"/>
        </w:rPr>
        <w:t xml:space="preserve"> e reforçou a necessidade de compromisso dos colegas</w:t>
      </w:r>
      <w:r w:rsidR="00711DCE" w:rsidRPr="00767709">
        <w:rPr>
          <w:rFonts w:ascii="Arial" w:hAnsi="Arial" w:cs="Arial"/>
        </w:rPr>
        <w:t xml:space="preserve"> em aguardar a publicação formal</w:t>
      </w:r>
      <w:r w:rsidR="00B210BC" w:rsidRPr="00767709">
        <w:rPr>
          <w:rFonts w:ascii="Arial" w:hAnsi="Arial" w:cs="Arial"/>
        </w:rPr>
        <w:t xml:space="preserve"> da CAPES</w:t>
      </w:r>
      <w:r w:rsidR="00C507F8" w:rsidRPr="00767709">
        <w:rPr>
          <w:rFonts w:ascii="Arial" w:hAnsi="Arial" w:cs="Arial"/>
        </w:rPr>
        <w:t xml:space="preserve">, via e </w:t>
      </w:r>
      <w:r w:rsidR="00711DCE" w:rsidRPr="00767709">
        <w:rPr>
          <w:rFonts w:ascii="Arial" w:hAnsi="Arial" w:cs="Arial"/>
        </w:rPr>
        <w:t xml:space="preserve">ofício </w:t>
      </w:r>
      <w:r w:rsidR="00C507F8" w:rsidRPr="00767709">
        <w:rPr>
          <w:rFonts w:ascii="Arial" w:hAnsi="Arial" w:cs="Arial"/>
        </w:rPr>
        <w:t xml:space="preserve">e ata da reunião, para divulgar </w:t>
      </w:r>
      <w:r w:rsidR="00BA4CCA" w:rsidRPr="00767709">
        <w:rPr>
          <w:rFonts w:ascii="Arial" w:hAnsi="Arial" w:cs="Arial"/>
        </w:rPr>
        <w:t>as informações</w:t>
      </w:r>
      <w:r w:rsidR="006777F1" w:rsidRPr="00767709">
        <w:rPr>
          <w:rFonts w:ascii="Arial" w:hAnsi="Arial" w:cs="Arial"/>
        </w:rPr>
        <w:t xml:space="preserve"> e deliberações do CTC-ES.</w:t>
      </w:r>
      <w:r w:rsidR="00746854" w:rsidRPr="00767709">
        <w:rPr>
          <w:rFonts w:ascii="Arial" w:hAnsi="Arial" w:cs="Arial"/>
        </w:rPr>
        <w:t xml:space="preserve"> </w:t>
      </w:r>
      <w:r w:rsidR="00823381" w:rsidRPr="00767709">
        <w:rPr>
          <w:rFonts w:ascii="Arial" w:hAnsi="Arial" w:cs="Arial"/>
          <w:u w:val="single"/>
        </w:rPr>
        <w:t xml:space="preserve">CLASSIFICAÇÃO DA TRADUÇÃO E </w:t>
      </w:r>
      <w:r w:rsidR="00315849" w:rsidRPr="00767709">
        <w:rPr>
          <w:rFonts w:ascii="Arial" w:hAnsi="Arial" w:cs="Arial"/>
          <w:u w:val="single"/>
        </w:rPr>
        <w:t xml:space="preserve">DA </w:t>
      </w:r>
      <w:r w:rsidR="00823381" w:rsidRPr="00767709">
        <w:rPr>
          <w:rFonts w:ascii="Arial" w:hAnsi="Arial" w:cs="Arial"/>
          <w:u w:val="single"/>
        </w:rPr>
        <w:t>ORGANIZAÇÃO DE COLETÂNEAS</w:t>
      </w:r>
      <w:r w:rsidR="00823381" w:rsidRPr="00767709">
        <w:rPr>
          <w:rFonts w:ascii="Arial" w:hAnsi="Arial" w:cs="Arial"/>
        </w:rPr>
        <w:t xml:space="preserve">: Prof. Luís Manuel </w:t>
      </w:r>
      <w:r w:rsidR="005D62EE" w:rsidRPr="00767709">
        <w:rPr>
          <w:rFonts w:ascii="Arial" w:hAnsi="Arial" w:cs="Arial"/>
        </w:rPr>
        <w:t xml:space="preserve">Rebelo </w:t>
      </w:r>
      <w:r w:rsidR="00823381" w:rsidRPr="00767709">
        <w:rPr>
          <w:rFonts w:ascii="Arial" w:hAnsi="Arial" w:cs="Arial"/>
        </w:rPr>
        <w:t>Fernandes</w:t>
      </w:r>
      <w:r w:rsidR="00083EA7" w:rsidRPr="00767709">
        <w:rPr>
          <w:rFonts w:ascii="Arial" w:hAnsi="Arial" w:cs="Arial"/>
        </w:rPr>
        <w:t xml:space="preserve"> informou que o t</w:t>
      </w:r>
      <w:r w:rsidR="00823381" w:rsidRPr="00767709">
        <w:rPr>
          <w:rFonts w:ascii="Arial" w:hAnsi="Arial" w:cs="Arial"/>
        </w:rPr>
        <w:t>ema gerou questionamento de alguns coordenadores</w:t>
      </w:r>
      <w:r w:rsidR="00763573" w:rsidRPr="00767709">
        <w:rPr>
          <w:rFonts w:ascii="Arial" w:hAnsi="Arial" w:cs="Arial"/>
        </w:rPr>
        <w:t>, de sua área,</w:t>
      </w:r>
      <w:r w:rsidR="00823381" w:rsidRPr="00767709">
        <w:rPr>
          <w:rFonts w:ascii="Arial" w:hAnsi="Arial" w:cs="Arial"/>
        </w:rPr>
        <w:t xml:space="preserve"> na reta final do preenchimento da Plataforma Sucupira.</w:t>
      </w:r>
      <w:r w:rsidR="00083EA7" w:rsidRPr="00767709">
        <w:rPr>
          <w:rFonts w:ascii="Arial" w:hAnsi="Arial" w:cs="Arial"/>
        </w:rPr>
        <w:t xml:space="preserve"> Dessa forma, t</w:t>
      </w:r>
      <w:r w:rsidR="00823381" w:rsidRPr="00767709">
        <w:rPr>
          <w:rFonts w:ascii="Arial" w:hAnsi="Arial" w:cs="Arial"/>
        </w:rPr>
        <w:t>entando evitar ruídos</w:t>
      </w:r>
      <w:r w:rsidR="00083EA7" w:rsidRPr="00767709">
        <w:rPr>
          <w:rFonts w:ascii="Arial" w:hAnsi="Arial" w:cs="Arial"/>
        </w:rPr>
        <w:t xml:space="preserve">, mencionou a </w:t>
      </w:r>
      <w:r w:rsidR="00823381" w:rsidRPr="00767709">
        <w:rPr>
          <w:rFonts w:ascii="Arial" w:hAnsi="Arial" w:cs="Arial"/>
        </w:rPr>
        <w:t>necessidade d</w:t>
      </w:r>
      <w:r w:rsidR="00083EA7" w:rsidRPr="00767709">
        <w:rPr>
          <w:rFonts w:ascii="Arial" w:hAnsi="Arial" w:cs="Arial"/>
        </w:rPr>
        <w:t xml:space="preserve">e que </w:t>
      </w:r>
      <w:r w:rsidR="00823381" w:rsidRPr="00767709">
        <w:rPr>
          <w:rFonts w:ascii="Arial" w:hAnsi="Arial" w:cs="Arial"/>
        </w:rPr>
        <w:t>o CTC</w:t>
      </w:r>
      <w:r w:rsidR="00846496" w:rsidRPr="00767709">
        <w:rPr>
          <w:rFonts w:ascii="Arial" w:hAnsi="Arial" w:cs="Arial"/>
        </w:rPr>
        <w:t>-ES</w:t>
      </w:r>
      <w:r w:rsidR="00823381" w:rsidRPr="00767709">
        <w:rPr>
          <w:rFonts w:ascii="Arial" w:hAnsi="Arial" w:cs="Arial"/>
        </w:rPr>
        <w:t xml:space="preserve"> reafirm</w:t>
      </w:r>
      <w:r w:rsidR="00083EA7" w:rsidRPr="00767709">
        <w:rPr>
          <w:rFonts w:ascii="Arial" w:hAnsi="Arial" w:cs="Arial"/>
        </w:rPr>
        <w:t>e</w:t>
      </w:r>
      <w:r w:rsidR="00823381" w:rsidRPr="00767709">
        <w:rPr>
          <w:rFonts w:ascii="Arial" w:hAnsi="Arial" w:cs="Arial"/>
        </w:rPr>
        <w:t xml:space="preserve"> a orientação geral de que tradução e organização de coletâneas são consideradas trabalho técnico/</w:t>
      </w:r>
      <w:r w:rsidR="00301038" w:rsidRPr="00767709">
        <w:rPr>
          <w:rFonts w:ascii="Arial" w:hAnsi="Arial" w:cs="Arial"/>
        </w:rPr>
        <w:t>tecnológico e</w:t>
      </w:r>
      <w:r w:rsidR="00D8740A" w:rsidRPr="00767709">
        <w:rPr>
          <w:rFonts w:ascii="Arial" w:hAnsi="Arial" w:cs="Arial"/>
        </w:rPr>
        <w:t xml:space="preserve"> não produção bibliográfica</w:t>
      </w:r>
      <w:r w:rsidR="005549EA" w:rsidRPr="00767709">
        <w:rPr>
          <w:rFonts w:ascii="Arial" w:hAnsi="Arial" w:cs="Arial"/>
        </w:rPr>
        <w:t xml:space="preserve">. Sobre este assunto salientou que </w:t>
      </w:r>
      <w:r w:rsidR="00823381" w:rsidRPr="00767709">
        <w:rPr>
          <w:rFonts w:ascii="Arial" w:hAnsi="Arial" w:cs="Arial"/>
        </w:rPr>
        <w:t>houve a consideração das especificidades de algumas áreas</w:t>
      </w:r>
      <w:r w:rsidR="00763573" w:rsidRPr="00767709">
        <w:rPr>
          <w:rFonts w:ascii="Arial" w:hAnsi="Arial" w:cs="Arial"/>
        </w:rPr>
        <w:t xml:space="preserve">, </w:t>
      </w:r>
      <w:r w:rsidR="009C6B02" w:rsidRPr="00767709">
        <w:rPr>
          <w:rFonts w:ascii="Arial" w:hAnsi="Arial" w:cs="Arial"/>
        </w:rPr>
        <w:t>a</w:t>
      </w:r>
      <w:r w:rsidR="00763573" w:rsidRPr="00767709">
        <w:rPr>
          <w:rFonts w:ascii="Arial" w:hAnsi="Arial" w:cs="Arial"/>
        </w:rPr>
        <w:t xml:space="preserve"> exemplo </w:t>
      </w:r>
      <w:r w:rsidR="009C6B02" w:rsidRPr="00767709">
        <w:rPr>
          <w:rFonts w:ascii="Arial" w:hAnsi="Arial" w:cs="Arial"/>
        </w:rPr>
        <w:t xml:space="preserve">da </w:t>
      </w:r>
      <w:r w:rsidR="00763573" w:rsidRPr="00767709">
        <w:rPr>
          <w:rFonts w:ascii="Arial" w:hAnsi="Arial" w:cs="Arial"/>
        </w:rPr>
        <w:t>Linguística e Literatura</w:t>
      </w:r>
      <w:r w:rsidR="00823381" w:rsidRPr="00767709">
        <w:rPr>
          <w:rFonts w:ascii="Arial" w:hAnsi="Arial" w:cs="Arial"/>
        </w:rPr>
        <w:t xml:space="preserve"> –</w:t>
      </w:r>
      <w:r w:rsidR="00EB6E27" w:rsidRPr="00767709">
        <w:rPr>
          <w:rFonts w:ascii="Arial" w:hAnsi="Arial" w:cs="Arial"/>
        </w:rPr>
        <w:t xml:space="preserve"> </w:t>
      </w:r>
      <w:r w:rsidR="00CA37E6" w:rsidRPr="00767709">
        <w:rPr>
          <w:rFonts w:ascii="Arial" w:hAnsi="Arial" w:cs="Arial"/>
        </w:rPr>
        <w:t>solicitadas a</w:t>
      </w:r>
      <w:r w:rsidR="00823381" w:rsidRPr="00767709">
        <w:rPr>
          <w:rFonts w:ascii="Arial" w:hAnsi="Arial" w:cs="Arial"/>
        </w:rPr>
        <w:t xml:space="preserve"> se manifestar por ocasião do CTC</w:t>
      </w:r>
      <w:r w:rsidR="00846496" w:rsidRPr="00767709">
        <w:rPr>
          <w:rFonts w:ascii="Arial" w:hAnsi="Arial" w:cs="Arial"/>
        </w:rPr>
        <w:t>-ES</w:t>
      </w:r>
      <w:r w:rsidR="00823381" w:rsidRPr="00767709">
        <w:rPr>
          <w:rFonts w:ascii="Arial" w:hAnsi="Arial" w:cs="Arial"/>
        </w:rPr>
        <w:t xml:space="preserve"> 200.</w:t>
      </w:r>
      <w:r w:rsidR="00175019" w:rsidRPr="00767709">
        <w:rPr>
          <w:rFonts w:ascii="Arial" w:hAnsi="Arial" w:cs="Arial"/>
        </w:rPr>
        <w:t xml:space="preserve"> Finalmente, </w:t>
      </w:r>
      <w:r w:rsidR="00C24C85" w:rsidRPr="00C24C85">
        <w:rPr>
          <w:rFonts w:ascii="Arial" w:hAnsi="Arial" w:cs="Arial"/>
        </w:rPr>
        <w:t xml:space="preserve">encaminhou para que </w:t>
      </w:r>
      <w:r w:rsidR="00CC737A" w:rsidRPr="00C24C85">
        <w:rPr>
          <w:rFonts w:ascii="Arial" w:hAnsi="Arial" w:cs="Arial"/>
        </w:rPr>
        <w:t xml:space="preserve">esse </w:t>
      </w:r>
      <w:r w:rsidR="00CC737A" w:rsidRPr="00767709">
        <w:rPr>
          <w:rFonts w:ascii="Arial" w:hAnsi="Arial" w:cs="Arial"/>
        </w:rPr>
        <w:t>entendimento</w:t>
      </w:r>
      <w:r w:rsidR="00175019" w:rsidRPr="00767709">
        <w:rPr>
          <w:rFonts w:ascii="Arial" w:hAnsi="Arial" w:cs="Arial"/>
        </w:rPr>
        <w:t xml:space="preserve"> do Conselho se</w:t>
      </w:r>
      <w:r w:rsidR="00332244" w:rsidRPr="00767709">
        <w:rPr>
          <w:rFonts w:ascii="Arial" w:hAnsi="Arial" w:cs="Arial"/>
        </w:rPr>
        <w:t>ja</w:t>
      </w:r>
      <w:r w:rsidR="00175019" w:rsidRPr="00767709">
        <w:rPr>
          <w:rFonts w:ascii="Arial" w:hAnsi="Arial" w:cs="Arial"/>
        </w:rPr>
        <w:t xml:space="preserve"> reafirmado </w:t>
      </w:r>
      <w:r w:rsidR="005E7F4D" w:rsidRPr="00767709">
        <w:rPr>
          <w:rFonts w:ascii="Arial" w:hAnsi="Arial" w:cs="Arial"/>
        </w:rPr>
        <w:t>em</w:t>
      </w:r>
      <w:r w:rsidR="00175019" w:rsidRPr="00767709">
        <w:rPr>
          <w:rFonts w:ascii="Arial" w:hAnsi="Arial" w:cs="Arial"/>
        </w:rPr>
        <w:t xml:space="preserve"> ata</w:t>
      </w:r>
      <w:r w:rsidR="00CC737A">
        <w:rPr>
          <w:rFonts w:ascii="Arial" w:hAnsi="Arial" w:cs="Arial"/>
        </w:rPr>
        <w:t xml:space="preserve">, </w:t>
      </w:r>
      <w:r w:rsidR="00CC737A" w:rsidRPr="00CC737A">
        <w:rPr>
          <w:rFonts w:ascii="Arial" w:hAnsi="Arial" w:cs="Arial"/>
        </w:rPr>
        <w:t xml:space="preserve">visto tratar-se de </w:t>
      </w:r>
      <w:r w:rsidR="00CC737A">
        <w:rPr>
          <w:rFonts w:ascii="Arial" w:hAnsi="Arial" w:cs="Arial"/>
        </w:rPr>
        <w:t>matéria</w:t>
      </w:r>
      <w:r w:rsidR="00CC737A" w:rsidRPr="00CC737A">
        <w:rPr>
          <w:rFonts w:ascii="Arial" w:hAnsi="Arial" w:cs="Arial"/>
        </w:rPr>
        <w:t xml:space="preserve"> deliberada em reuniões anteriores</w:t>
      </w:r>
      <w:r w:rsidR="00175019" w:rsidRPr="00767709">
        <w:rPr>
          <w:rFonts w:ascii="Arial" w:hAnsi="Arial" w:cs="Arial"/>
        </w:rPr>
        <w:t>.</w:t>
      </w:r>
      <w:r w:rsidR="00E00A0E">
        <w:rPr>
          <w:rFonts w:ascii="Arial" w:hAnsi="Arial" w:cs="Arial"/>
        </w:rPr>
        <w:t xml:space="preserve"> </w:t>
      </w:r>
      <w:r w:rsidR="00483F8D" w:rsidRPr="00263A9A">
        <w:rPr>
          <w:rFonts w:ascii="Arial" w:hAnsi="Arial" w:cs="Arial"/>
          <w:u w:val="single"/>
        </w:rPr>
        <w:t>PROGRAMAS RESULTANTES DE FUSÃO</w:t>
      </w:r>
      <w:r w:rsidR="00746854">
        <w:rPr>
          <w:rFonts w:ascii="Arial" w:hAnsi="Arial" w:cs="Arial"/>
          <w:u w:val="single"/>
        </w:rPr>
        <w:t>:</w:t>
      </w:r>
      <w:r w:rsidR="00746854" w:rsidRPr="00EC33DD">
        <w:rPr>
          <w:rFonts w:ascii="Arial" w:hAnsi="Arial" w:cs="Arial"/>
        </w:rPr>
        <w:t xml:space="preserve"> </w:t>
      </w:r>
      <w:r w:rsidR="00BE327F" w:rsidRPr="00263A9A">
        <w:rPr>
          <w:rFonts w:ascii="Arial" w:hAnsi="Arial" w:cs="Arial"/>
        </w:rPr>
        <w:t xml:space="preserve">Prof. </w:t>
      </w:r>
      <w:r w:rsidR="007155BE" w:rsidRPr="00263A9A">
        <w:rPr>
          <w:rFonts w:ascii="Arial" w:eastAsia="Calibri" w:hAnsi="Arial" w:cs="Arial"/>
          <w:bCs/>
        </w:rPr>
        <w:t>Paulo Jorge Parreira dos Santos</w:t>
      </w:r>
      <w:r w:rsidR="00BE327F" w:rsidRPr="00263A9A">
        <w:rPr>
          <w:rFonts w:ascii="Arial" w:hAnsi="Arial" w:cs="Arial"/>
        </w:rPr>
        <w:t xml:space="preserve"> </w:t>
      </w:r>
      <w:r w:rsidR="00E77EA6">
        <w:rPr>
          <w:rFonts w:ascii="Arial" w:hAnsi="Arial" w:cs="Arial"/>
        </w:rPr>
        <w:t>informou</w:t>
      </w:r>
      <w:r w:rsidR="00BE327F" w:rsidRPr="00263A9A">
        <w:rPr>
          <w:rFonts w:ascii="Arial" w:hAnsi="Arial" w:cs="Arial"/>
        </w:rPr>
        <w:t xml:space="preserve"> que preparou um texto para enviar aos programas resultantes de fusão sobre como </w:t>
      </w:r>
      <w:r w:rsidR="009C6B02">
        <w:rPr>
          <w:rFonts w:ascii="Arial" w:hAnsi="Arial" w:cs="Arial"/>
        </w:rPr>
        <w:t>prestar informações na</w:t>
      </w:r>
      <w:r w:rsidR="00BE327F" w:rsidRPr="00263A9A">
        <w:rPr>
          <w:rFonts w:ascii="Arial" w:hAnsi="Arial" w:cs="Arial"/>
        </w:rPr>
        <w:t xml:space="preserve"> </w:t>
      </w:r>
      <w:r w:rsidR="00E77EA6">
        <w:rPr>
          <w:rFonts w:ascii="Arial" w:hAnsi="Arial" w:cs="Arial"/>
        </w:rPr>
        <w:t xml:space="preserve">Plataforma </w:t>
      </w:r>
      <w:r w:rsidR="00BE327F" w:rsidRPr="00263A9A">
        <w:rPr>
          <w:rFonts w:ascii="Arial" w:hAnsi="Arial" w:cs="Arial"/>
        </w:rPr>
        <w:t>Sucupira com anexos</w:t>
      </w:r>
      <w:r w:rsidR="00946F1F">
        <w:rPr>
          <w:rFonts w:ascii="Arial" w:hAnsi="Arial" w:cs="Arial"/>
        </w:rPr>
        <w:t>,</w:t>
      </w:r>
      <w:r w:rsidR="00BE327F" w:rsidRPr="00263A9A">
        <w:rPr>
          <w:rFonts w:ascii="Arial" w:hAnsi="Arial" w:cs="Arial"/>
        </w:rPr>
        <w:t xml:space="preserve"> contendo informações do programa que foi desativado após fusão, uma vez que </w:t>
      </w:r>
      <w:r w:rsidR="003A3B17">
        <w:rPr>
          <w:rFonts w:ascii="Arial" w:hAnsi="Arial" w:cs="Arial"/>
        </w:rPr>
        <w:t>o Sistema</w:t>
      </w:r>
      <w:r w:rsidR="00BE327F" w:rsidRPr="00263A9A">
        <w:rPr>
          <w:rFonts w:ascii="Arial" w:hAnsi="Arial" w:cs="Arial"/>
        </w:rPr>
        <w:t xml:space="preserve"> não vai conseguir recuperar esses dados</w:t>
      </w:r>
      <w:r w:rsidR="00946F1F">
        <w:rPr>
          <w:rFonts w:ascii="Arial" w:hAnsi="Arial" w:cs="Arial"/>
        </w:rPr>
        <w:t>, e sugeriu</w:t>
      </w:r>
      <w:r w:rsidR="00BE327F" w:rsidRPr="00263A9A">
        <w:rPr>
          <w:rFonts w:ascii="Arial" w:hAnsi="Arial" w:cs="Arial"/>
        </w:rPr>
        <w:t xml:space="preserve"> </w:t>
      </w:r>
      <w:r w:rsidR="003A3B17">
        <w:rPr>
          <w:rFonts w:ascii="Arial" w:hAnsi="Arial" w:cs="Arial"/>
        </w:rPr>
        <w:t xml:space="preserve">que </w:t>
      </w:r>
      <w:r w:rsidR="00BE327F" w:rsidRPr="00263A9A">
        <w:rPr>
          <w:rFonts w:ascii="Arial" w:hAnsi="Arial" w:cs="Arial"/>
        </w:rPr>
        <w:t xml:space="preserve">os outros coordenadores façam o mesmo. </w:t>
      </w:r>
      <w:r w:rsidR="00EC33DD">
        <w:rPr>
          <w:rFonts w:ascii="Arial" w:hAnsi="Arial" w:cs="Arial"/>
        </w:rPr>
        <w:t xml:space="preserve">O Sr. </w:t>
      </w:r>
      <w:r w:rsidR="00BE327F" w:rsidRPr="00263A9A">
        <w:rPr>
          <w:rFonts w:ascii="Arial" w:hAnsi="Arial" w:cs="Arial"/>
        </w:rPr>
        <w:t xml:space="preserve">Manoel </w:t>
      </w:r>
      <w:r w:rsidR="00EC33DD">
        <w:rPr>
          <w:rFonts w:ascii="Arial" w:hAnsi="Arial" w:cs="Arial"/>
        </w:rPr>
        <w:t>Brod Siqueira, Coordenador de Gestão de Informação, esclareceu</w:t>
      </w:r>
      <w:r w:rsidR="00BE327F" w:rsidRPr="00263A9A">
        <w:rPr>
          <w:rFonts w:ascii="Arial" w:hAnsi="Arial" w:cs="Arial"/>
        </w:rPr>
        <w:t xml:space="preserve"> que os programas foram deixados em desativação</w:t>
      </w:r>
      <w:r w:rsidR="00EC33DD">
        <w:rPr>
          <w:rFonts w:ascii="Arial" w:hAnsi="Arial" w:cs="Arial"/>
        </w:rPr>
        <w:t xml:space="preserve"> na Plataforma Sucupira para permitir que </w:t>
      </w:r>
      <w:r w:rsidR="00E17440">
        <w:rPr>
          <w:rFonts w:ascii="Arial" w:hAnsi="Arial" w:cs="Arial"/>
        </w:rPr>
        <w:t xml:space="preserve">os dados possam sem consultados. </w:t>
      </w:r>
      <w:r w:rsidR="00EC1E7B">
        <w:rPr>
          <w:rFonts w:ascii="Arial" w:hAnsi="Arial" w:cs="Arial"/>
        </w:rPr>
        <w:t>Dada a discussão sobre o tema e interpretações divergentes, o Prof. Flávio Anastácio de Oliveira Camargo esclareceu que os p</w:t>
      </w:r>
      <w:r w:rsidR="00EC1E7B" w:rsidRPr="00263A9A">
        <w:rPr>
          <w:rFonts w:ascii="Arial" w:hAnsi="Arial" w:cs="Arial"/>
        </w:rPr>
        <w:t>rogramas resultantes de fusão –</w:t>
      </w:r>
      <w:r w:rsidR="007C4E4E">
        <w:rPr>
          <w:rFonts w:ascii="Arial" w:hAnsi="Arial" w:cs="Arial"/>
        </w:rPr>
        <w:t xml:space="preserve"> </w:t>
      </w:r>
      <w:r w:rsidR="00EC1E7B" w:rsidRPr="00263A9A">
        <w:rPr>
          <w:rFonts w:ascii="Arial" w:hAnsi="Arial" w:cs="Arial"/>
        </w:rPr>
        <w:t>considerados novos</w:t>
      </w:r>
      <w:r w:rsidR="00EC1E7B">
        <w:rPr>
          <w:rFonts w:ascii="Arial" w:hAnsi="Arial" w:cs="Arial"/>
        </w:rPr>
        <w:t xml:space="preserve"> </w:t>
      </w:r>
      <w:r w:rsidR="00CA37E6">
        <w:rPr>
          <w:rFonts w:ascii="Arial" w:hAnsi="Arial" w:cs="Arial"/>
        </w:rPr>
        <w:t>pela</w:t>
      </w:r>
      <w:r w:rsidR="00EC1E7B">
        <w:rPr>
          <w:rFonts w:ascii="Arial" w:hAnsi="Arial" w:cs="Arial"/>
        </w:rPr>
        <w:t xml:space="preserve"> Portaria 256/2018</w:t>
      </w:r>
      <w:r w:rsidR="007C4E4E">
        <w:rPr>
          <w:rFonts w:ascii="Arial" w:hAnsi="Arial" w:cs="Arial"/>
        </w:rPr>
        <w:t xml:space="preserve"> –</w:t>
      </w:r>
      <w:r w:rsidR="00EC1E7B" w:rsidRPr="00263A9A">
        <w:rPr>
          <w:rFonts w:ascii="Arial" w:hAnsi="Arial" w:cs="Arial"/>
        </w:rPr>
        <w:t xml:space="preserve"> serão avaliados </w:t>
      </w:r>
      <w:r w:rsidR="00767709">
        <w:rPr>
          <w:rFonts w:ascii="Arial" w:hAnsi="Arial" w:cs="Arial"/>
        </w:rPr>
        <w:t xml:space="preserve">como programas recém </w:t>
      </w:r>
      <w:r w:rsidR="00E71412">
        <w:rPr>
          <w:rFonts w:ascii="Arial" w:hAnsi="Arial" w:cs="Arial"/>
        </w:rPr>
        <w:t xml:space="preserve">aprovados, </w:t>
      </w:r>
      <w:r w:rsidR="00E71412" w:rsidRPr="00263A9A">
        <w:rPr>
          <w:rFonts w:ascii="Arial" w:hAnsi="Arial" w:cs="Arial"/>
        </w:rPr>
        <w:t>conforme</w:t>
      </w:r>
      <w:r w:rsidR="00EC1E7B" w:rsidRPr="00263A9A">
        <w:rPr>
          <w:rFonts w:ascii="Arial" w:hAnsi="Arial" w:cs="Arial"/>
        </w:rPr>
        <w:t xml:space="preserve"> Regulamento da Quadrienal que será publicado brevemente.</w:t>
      </w:r>
      <w:r w:rsidR="00AA3EDB">
        <w:rPr>
          <w:rFonts w:ascii="Arial" w:hAnsi="Arial" w:cs="Arial"/>
        </w:rPr>
        <w:t xml:space="preserve"> </w:t>
      </w:r>
      <w:r w:rsidR="00AA3EDB" w:rsidRPr="00AA3EDB">
        <w:rPr>
          <w:rFonts w:ascii="Arial" w:hAnsi="Arial" w:cs="Arial"/>
        </w:rPr>
        <w:t>Informou ainda que este assunto será retomado na próxima reunião do CTC-ES.</w:t>
      </w:r>
      <w:r w:rsidR="00AA3EDB">
        <w:rPr>
          <w:rFonts w:ascii="Arial" w:hAnsi="Arial" w:cs="Arial"/>
        </w:rPr>
        <w:t xml:space="preserve"> </w:t>
      </w:r>
      <w:r w:rsidR="00483F8D" w:rsidRPr="00263A9A">
        <w:rPr>
          <w:rFonts w:ascii="Arial" w:hAnsi="Arial" w:cs="Arial"/>
          <w:u w:val="single"/>
        </w:rPr>
        <w:t>NOVA PRESIDÊNCIA</w:t>
      </w:r>
      <w:r w:rsidR="00746854">
        <w:rPr>
          <w:rFonts w:ascii="Arial" w:hAnsi="Arial" w:cs="Arial"/>
          <w:u w:val="single"/>
        </w:rPr>
        <w:t xml:space="preserve">: </w:t>
      </w:r>
      <w:r w:rsidR="00BE327F" w:rsidRPr="00263A9A">
        <w:rPr>
          <w:rFonts w:ascii="Arial" w:hAnsi="Arial" w:cs="Arial"/>
        </w:rPr>
        <w:t xml:space="preserve">Prof. Flavio </w:t>
      </w:r>
      <w:r w:rsidR="00746854">
        <w:rPr>
          <w:rFonts w:ascii="Arial" w:hAnsi="Arial" w:cs="Arial"/>
        </w:rPr>
        <w:t xml:space="preserve">Anastácio de Oliveira Camargo </w:t>
      </w:r>
      <w:r w:rsidR="00BE327F" w:rsidRPr="00263A9A">
        <w:rPr>
          <w:rFonts w:ascii="Arial" w:hAnsi="Arial" w:cs="Arial"/>
        </w:rPr>
        <w:t>inform</w:t>
      </w:r>
      <w:r w:rsidR="00746854">
        <w:rPr>
          <w:rFonts w:ascii="Arial" w:hAnsi="Arial" w:cs="Arial"/>
        </w:rPr>
        <w:t>ou</w:t>
      </w:r>
      <w:r w:rsidR="00BE327F" w:rsidRPr="00263A9A">
        <w:rPr>
          <w:rFonts w:ascii="Arial" w:hAnsi="Arial" w:cs="Arial"/>
        </w:rPr>
        <w:t xml:space="preserve"> que o nome do novo presidente</w:t>
      </w:r>
      <w:r w:rsidR="002E1B1F">
        <w:rPr>
          <w:rFonts w:ascii="Arial" w:hAnsi="Arial" w:cs="Arial"/>
        </w:rPr>
        <w:t xml:space="preserve"> da Fundação</w:t>
      </w:r>
      <w:r w:rsidR="00BE327F" w:rsidRPr="00263A9A">
        <w:rPr>
          <w:rFonts w:ascii="Arial" w:hAnsi="Arial" w:cs="Arial"/>
        </w:rPr>
        <w:t xml:space="preserve"> já está na Casa Civil e que </w:t>
      </w:r>
      <w:r w:rsidR="003A76C9">
        <w:rPr>
          <w:rFonts w:ascii="Arial" w:hAnsi="Arial" w:cs="Arial"/>
        </w:rPr>
        <w:t xml:space="preserve">não há </w:t>
      </w:r>
      <w:r w:rsidR="00E71412">
        <w:rPr>
          <w:rFonts w:ascii="Arial" w:hAnsi="Arial" w:cs="Arial"/>
        </w:rPr>
        <w:t xml:space="preserve">definição </w:t>
      </w:r>
      <w:r w:rsidR="003A76C9">
        <w:rPr>
          <w:rFonts w:ascii="Arial" w:hAnsi="Arial" w:cs="Arial"/>
        </w:rPr>
        <w:t xml:space="preserve">se ele permanecerá </w:t>
      </w:r>
      <w:r w:rsidR="00BE327F" w:rsidRPr="00263A9A">
        <w:rPr>
          <w:rFonts w:ascii="Arial" w:hAnsi="Arial" w:cs="Arial"/>
        </w:rPr>
        <w:t>à frente da Diretoria de Avaliação.</w:t>
      </w:r>
      <w:r w:rsidR="006777F1">
        <w:rPr>
          <w:rFonts w:ascii="Arial" w:hAnsi="Arial" w:cs="Arial"/>
        </w:rPr>
        <w:t xml:space="preserve"> </w:t>
      </w:r>
      <w:r w:rsidRPr="00263A9A">
        <w:rPr>
          <w:rFonts w:ascii="Arial" w:eastAsia="Calibri" w:hAnsi="Arial" w:cs="Arial"/>
          <w:b/>
          <w:color w:val="000000"/>
          <w:u w:val="single"/>
        </w:rPr>
        <w:t>E</w:t>
      </w:r>
      <w:r w:rsidRPr="00263A9A">
        <w:rPr>
          <w:rFonts w:ascii="Arial" w:eastAsia="Calibri" w:hAnsi="Arial" w:cs="Arial"/>
          <w:b/>
          <w:color w:val="000000"/>
          <w:u w:val="single"/>
          <w:shd w:val="clear" w:color="auto" w:fill="FFFFFF"/>
        </w:rPr>
        <w:t>ncerramento</w:t>
      </w:r>
      <w:r w:rsidRPr="00263A9A">
        <w:rPr>
          <w:rFonts w:ascii="Arial" w:eastAsia="Calibri" w:hAnsi="Arial" w:cs="Arial"/>
          <w:b/>
          <w:color w:val="000000"/>
          <w:shd w:val="clear" w:color="auto" w:fill="FFFFFF"/>
        </w:rPr>
        <w:t xml:space="preserve">: </w:t>
      </w:r>
      <w:r w:rsidRPr="00263A9A">
        <w:rPr>
          <w:rFonts w:ascii="Arial" w:eastAsia="Calibri" w:hAnsi="Arial" w:cs="Arial"/>
          <w:color w:val="000000"/>
          <w:shd w:val="clear" w:color="auto" w:fill="FFFFFF"/>
        </w:rPr>
        <w:t>Sem mais deliberações, o P</w:t>
      </w:r>
      <w:r w:rsidR="002E1B1F">
        <w:rPr>
          <w:rFonts w:ascii="Arial" w:eastAsia="Calibri" w:hAnsi="Arial" w:cs="Arial"/>
          <w:color w:val="000000"/>
          <w:shd w:val="clear" w:color="auto" w:fill="FFFFFF"/>
        </w:rPr>
        <w:t xml:space="preserve">residente do CTC-ES </w:t>
      </w:r>
      <w:r w:rsidRPr="00263A9A">
        <w:rPr>
          <w:rFonts w:ascii="Arial" w:eastAsia="Calibri" w:hAnsi="Arial" w:cs="Arial"/>
          <w:color w:val="000000"/>
          <w:shd w:val="clear" w:color="auto" w:fill="FFFFFF"/>
        </w:rPr>
        <w:t>agradeceu a presença dos conselheiros e declarou encerrada a reunião.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4395"/>
      </w:tblGrid>
      <w:tr w:rsidR="00CA0525" w:rsidRPr="001504E4" w14:paraId="2FF03E2C" w14:textId="77777777" w:rsidTr="00CA0525">
        <w:tc>
          <w:tcPr>
            <w:tcW w:w="4109" w:type="dxa"/>
            <w:shd w:val="clear" w:color="auto" w:fill="auto"/>
          </w:tcPr>
          <w:p w14:paraId="05B83969" w14:textId="77777777" w:rsidR="00CA0525" w:rsidRPr="001504E4" w:rsidRDefault="00CA0525" w:rsidP="001133B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504E4">
              <w:rPr>
                <w:rFonts w:ascii="Arial" w:hAnsi="Arial" w:cs="Arial"/>
              </w:rPr>
              <w:t>Flávio Anastácio de Oliveira Camargo</w:t>
            </w:r>
          </w:p>
          <w:p w14:paraId="077F2BD1" w14:textId="77777777" w:rsidR="00CA0525" w:rsidRPr="001504E4" w:rsidRDefault="00CA0525" w:rsidP="001133B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504E4">
              <w:rPr>
                <w:rFonts w:ascii="Arial" w:hAnsi="Arial" w:cs="Arial"/>
              </w:rPr>
              <w:t>Presidente do CTC-ES</w:t>
            </w:r>
          </w:p>
        </w:tc>
        <w:tc>
          <w:tcPr>
            <w:tcW w:w="4395" w:type="dxa"/>
            <w:shd w:val="clear" w:color="auto" w:fill="auto"/>
          </w:tcPr>
          <w:p w14:paraId="34C0AD05" w14:textId="77777777" w:rsidR="00CA0525" w:rsidRPr="001504E4" w:rsidRDefault="00CA0525" w:rsidP="001133B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504E4">
              <w:rPr>
                <w:rFonts w:ascii="Arial" w:hAnsi="Arial" w:cs="Arial"/>
              </w:rPr>
              <w:t>Felipe Formiga Tavares</w:t>
            </w:r>
          </w:p>
          <w:p w14:paraId="5EBA6637" w14:textId="77777777" w:rsidR="00CA0525" w:rsidRPr="001504E4" w:rsidRDefault="00CA0525" w:rsidP="001133B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504E4">
              <w:rPr>
                <w:rFonts w:ascii="Arial" w:hAnsi="Arial" w:cs="Arial"/>
              </w:rPr>
              <w:t>Coordenador CECOL/CAPES</w:t>
            </w:r>
          </w:p>
        </w:tc>
      </w:tr>
      <w:bookmarkEnd w:id="0"/>
    </w:tbl>
    <w:p w14:paraId="4D2F445C" w14:textId="77777777" w:rsidR="00CA0525" w:rsidRPr="00263A9A" w:rsidRDefault="00CA0525" w:rsidP="007A5690">
      <w:pPr>
        <w:jc w:val="both"/>
        <w:rPr>
          <w:rFonts w:ascii="Arial" w:hAnsi="Arial" w:cs="Arial"/>
        </w:rPr>
      </w:pPr>
    </w:p>
    <w:sectPr w:rsidR="00CA0525" w:rsidRPr="00263A9A" w:rsidSect="00767E4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089"/>
    <w:multiLevelType w:val="hybridMultilevel"/>
    <w:tmpl w:val="1F6E1D38"/>
    <w:lvl w:ilvl="0" w:tplc="EF4851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B490A"/>
    <w:multiLevelType w:val="hybridMultilevel"/>
    <w:tmpl w:val="D2161A9C"/>
    <w:lvl w:ilvl="0" w:tplc="3586B9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FF"/>
    <w:rsid w:val="00001A81"/>
    <w:rsid w:val="0000618E"/>
    <w:rsid w:val="00007BD4"/>
    <w:rsid w:val="00011C3E"/>
    <w:rsid w:val="00014A81"/>
    <w:rsid w:val="00022950"/>
    <w:rsid w:val="00022DE8"/>
    <w:rsid w:val="00032E26"/>
    <w:rsid w:val="00045471"/>
    <w:rsid w:val="00047D6F"/>
    <w:rsid w:val="00067AD3"/>
    <w:rsid w:val="00070634"/>
    <w:rsid w:val="00074757"/>
    <w:rsid w:val="00076E43"/>
    <w:rsid w:val="00083EA7"/>
    <w:rsid w:val="00090BE7"/>
    <w:rsid w:val="000923BC"/>
    <w:rsid w:val="000A03E8"/>
    <w:rsid w:val="000B0CF8"/>
    <w:rsid w:val="000C14D8"/>
    <w:rsid w:val="000C18D3"/>
    <w:rsid w:val="000D1193"/>
    <w:rsid w:val="000E0C3F"/>
    <w:rsid w:val="000F20B5"/>
    <w:rsid w:val="001021DB"/>
    <w:rsid w:val="00106710"/>
    <w:rsid w:val="00110CAD"/>
    <w:rsid w:val="00132DB6"/>
    <w:rsid w:val="0015646F"/>
    <w:rsid w:val="00162900"/>
    <w:rsid w:val="00162924"/>
    <w:rsid w:val="00175019"/>
    <w:rsid w:val="0019486B"/>
    <w:rsid w:val="001B49C8"/>
    <w:rsid w:val="001B55C6"/>
    <w:rsid w:val="001F3AA2"/>
    <w:rsid w:val="001F7200"/>
    <w:rsid w:val="0022270B"/>
    <w:rsid w:val="002230CE"/>
    <w:rsid w:val="00237BF1"/>
    <w:rsid w:val="0025106A"/>
    <w:rsid w:val="002512E6"/>
    <w:rsid w:val="00251588"/>
    <w:rsid w:val="002568DC"/>
    <w:rsid w:val="00263A9A"/>
    <w:rsid w:val="00265BDE"/>
    <w:rsid w:val="0027193E"/>
    <w:rsid w:val="002722B5"/>
    <w:rsid w:val="00272950"/>
    <w:rsid w:val="00282889"/>
    <w:rsid w:val="0028680E"/>
    <w:rsid w:val="00297C6D"/>
    <w:rsid w:val="002B2AA3"/>
    <w:rsid w:val="002B566E"/>
    <w:rsid w:val="002C4BD9"/>
    <w:rsid w:val="002C5618"/>
    <w:rsid w:val="002C7D21"/>
    <w:rsid w:val="002E02C0"/>
    <w:rsid w:val="002E1B1F"/>
    <w:rsid w:val="00301038"/>
    <w:rsid w:val="003020FB"/>
    <w:rsid w:val="00315849"/>
    <w:rsid w:val="00315DD2"/>
    <w:rsid w:val="003168E1"/>
    <w:rsid w:val="003309F3"/>
    <w:rsid w:val="00332244"/>
    <w:rsid w:val="00344AA5"/>
    <w:rsid w:val="003620E8"/>
    <w:rsid w:val="00364CD4"/>
    <w:rsid w:val="0038280A"/>
    <w:rsid w:val="00392905"/>
    <w:rsid w:val="003A3B17"/>
    <w:rsid w:val="003A67DD"/>
    <w:rsid w:val="003A76C9"/>
    <w:rsid w:val="003B0CB3"/>
    <w:rsid w:val="003B225F"/>
    <w:rsid w:val="003B4C65"/>
    <w:rsid w:val="003D2D52"/>
    <w:rsid w:val="003D3847"/>
    <w:rsid w:val="004072FB"/>
    <w:rsid w:val="00415E65"/>
    <w:rsid w:val="00425F0B"/>
    <w:rsid w:val="00431297"/>
    <w:rsid w:val="00431DF6"/>
    <w:rsid w:val="0044571D"/>
    <w:rsid w:val="004464B0"/>
    <w:rsid w:val="004600BC"/>
    <w:rsid w:val="00461017"/>
    <w:rsid w:val="00463521"/>
    <w:rsid w:val="00470CC5"/>
    <w:rsid w:val="00483F8D"/>
    <w:rsid w:val="00494665"/>
    <w:rsid w:val="004A24BE"/>
    <w:rsid w:val="004D5F51"/>
    <w:rsid w:val="004E682D"/>
    <w:rsid w:val="004F266A"/>
    <w:rsid w:val="004F3D76"/>
    <w:rsid w:val="004F5363"/>
    <w:rsid w:val="00501934"/>
    <w:rsid w:val="00537FCF"/>
    <w:rsid w:val="005549EA"/>
    <w:rsid w:val="005811F6"/>
    <w:rsid w:val="005812FF"/>
    <w:rsid w:val="00583CE2"/>
    <w:rsid w:val="005878C8"/>
    <w:rsid w:val="00590EC7"/>
    <w:rsid w:val="005955FB"/>
    <w:rsid w:val="00596D03"/>
    <w:rsid w:val="005B23D2"/>
    <w:rsid w:val="005C5BFB"/>
    <w:rsid w:val="005D62EE"/>
    <w:rsid w:val="005D76E6"/>
    <w:rsid w:val="005E2EB6"/>
    <w:rsid w:val="005E6085"/>
    <w:rsid w:val="005E7F4D"/>
    <w:rsid w:val="005F052F"/>
    <w:rsid w:val="005F0802"/>
    <w:rsid w:val="005F7A4E"/>
    <w:rsid w:val="006015BA"/>
    <w:rsid w:val="00616A5D"/>
    <w:rsid w:val="006311E6"/>
    <w:rsid w:val="006428B1"/>
    <w:rsid w:val="00665CA0"/>
    <w:rsid w:val="006719BB"/>
    <w:rsid w:val="00676485"/>
    <w:rsid w:val="006777F1"/>
    <w:rsid w:val="006B29A9"/>
    <w:rsid w:val="006F5EE3"/>
    <w:rsid w:val="00711DCE"/>
    <w:rsid w:val="007155BE"/>
    <w:rsid w:val="00727FEF"/>
    <w:rsid w:val="00746854"/>
    <w:rsid w:val="00763573"/>
    <w:rsid w:val="00767709"/>
    <w:rsid w:val="00767E46"/>
    <w:rsid w:val="00771438"/>
    <w:rsid w:val="00786D0F"/>
    <w:rsid w:val="00787883"/>
    <w:rsid w:val="007A5690"/>
    <w:rsid w:val="007B19E1"/>
    <w:rsid w:val="007B7612"/>
    <w:rsid w:val="007B7811"/>
    <w:rsid w:val="007C124F"/>
    <w:rsid w:val="007C4E4E"/>
    <w:rsid w:val="007D5560"/>
    <w:rsid w:val="007E0ABC"/>
    <w:rsid w:val="007E5A1D"/>
    <w:rsid w:val="008009D4"/>
    <w:rsid w:val="00811AAE"/>
    <w:rsid w:val="008141F4"/>
    <w:rsid w:val="008170DD"/>
    <w:rsid w:val="00817FE0"/>
    <w:rsid w:val="00822322"/>
    <w:rsid w:val="00823381"/>
    <w:rsid w:val="00830CB5"/>
    <w:rsid w:val="008334E9"/>
    <w:rsid w:val="00840D00"/>
    <w:rsid w:val="00846496"/>
    <w:rsid w:val="008635E8"/>
    <w:rsid w:val="00865935"/>
    <w:rsid w:val="008A51DE"/>
    <w:rsid w:val="008B05ED"/>
    <w:rsid w:val="008B1C49"/>
    <w:rsid w:val="008E04DA"/>
    <w:rsid w:val="008E1061"/>
    <w:rsid w:val="008F1825"/>
    <w:rsid w:val="008F60EE"/>
    <w:rsid w:val="009309DC"/>
    <w:rsid w:val="00930AAA"/>
    <w:rsid w:val="00941871"/>
    <w:rsid w:val="00946F1F"/>
    <w:rsid w:val="009539EC"/>
    <w:rsid w:val="00956FDC"/>
    <w:rsid w:val="009605AD"/>
    <w:rsid w:val="00982B0E"/>
    <w:rsid w:val="0098702F"/>
    <w:rsid w:val="00991514"/>
    <w:rsid w:val="009A2444"/>
    <w:rsid w:val="009A35BF"/>
    <w:rsid w:val="009A3FBD"/>
    <w:rsid w:val="009A6BC8"/>
    <w:rsid w:val="009C6B02"/>
    <w:rsid w:val="009C6D19"/>
    <w:rsid w:val="009F4CE2"/>
    <w:rsid w:val="00A15062"/>
    <w:rsid w:val="00A205EC"/>
    <w:rsid w:val="00A304FF"/>
    <w:rsid w:val="00A30DFF"/>
    <w:rsid w:val="00A36043"/>
    <w:rsid w:val="00A45892"/>
    <w:rsid w:val="00A466D2"/>
    <w:rsid w:val="00A63542"/>
    <w:rsid w:val="00A66BE1"/>
    <w:rsid w:val="00A674CF"/>
    <w:rsid w:val="00A715BB"/>
    <w:rsid w:val="00A8507C"/>
    <w:rsid w:val="00AA3EDB"/>
    <w:rsid w:val="00AC18A0"/>
    <w:rsid w:val="00AC7BE4"/>
    <w:rsid w:val="00B00983"/>
    <w:rsid w:val="00B071A6"/>
    <w:rsid w:val="00B119B1"/>
    <w:rsid w:val="00B20EC7"/>
    <w:rsid w:val="00B210BC"/>
    <w:rsid w:val="00B45170"/>
    <w:rsid w:val="00B518E8"/>
    <w:rsid w:val="00B657EE"/>
    <w:rsid w:val="00B671E4"/>
    <w:rsid w:val="00B74009"/>
    <w:rsid w:val="00B81E22"/>
    <w:rsid w:val="00B82C99"/>
    <w:rsid w:val="00B90F5B"/>
    <w:rsid w:val="00B942CE"/>
    <w:rsid w:val="00B97BE1"/>
    <w:rsid w:val="00BA4CCA"/>
    <w:rsid w:val="00BA7AC1"/>
    <w:rsid w:val="00BB3543"/>
    <w:rsid w:val="00BD01E8"/>
    <w:rsid w:val="00BD23E0"/>
    <w:rsid w:val="00BD64C4"/>
    <w:rsid w:val="00BE228F"/>
    <w:rsid w:val="00BE327F"/>
    <w:rsid w:val="00BE3597"/>
    <w:rsid w:val="00BE4123"/>
    <w:rsid w:val="00BE56A7"/>
    <w:rsid w:val="00C05D36"/>
    <w:rsid w:val="00C107C8"/>
    <w:rsid w:val="00C15465"/>
    <w:rsid w:val="00C22FA0"/>
    <w:rsid w:val="00C24A78"/>
    <w:rsid w:val="00C24C85"/>
    <w:rsid w:val="00C25B0D"/>
    <w:rsid w:val="00C507F8"/>
    <w:rsid w:val="00C52353"/>
    <w:rsid w:val="00C7390C"/>
    <w:rsid w:val="00C7468D"/>
    <w:rsid w:val="00CA0525"/>
    <w:rsid w:val="00CA37E6"/>
    <w:rsid w:val="00CA6994"/>
    <w:rsid w:val="00CC3061"/>
    <w:rsid w:val="00CC737A"/>
    <w:rsid w:val="00CD38B5"/>
    <w:rsid w:val="00D22F24"/>
    <w:rsid w:val="00D431CE"/>
    <w:rsid w:val="00D56CAA"/>
    <w:rsid w:val="00D630D1"/>
    <w:rsid w:val="00D6348A"/>
    <w:rsid w:val="00D63664"/>
    <w:rsid w:val="00D67F6E"/>
    <w:rsid w:val="00D7767A"/>
    <w:rsid w:val="00D871EB"/>
    <w:rsid w:val="00D8740A"/>
    <w:rsid w:val="00D9257B"/>
    <w:rsid w:val="00DA7E4B"/>
    <w:rsid w:val="00DC6752"/>
    <w:rsid w:val="00DD677E"/>
    <w:rsid w:val="00DE2B84"/>
    <w:rsid w:val="00DE318E"/>
    <w:rsid w:val="00DE326B"/>
    <w:rsid w:val="00DE7556"/>
    <w:rsid w:val="00DF5D51"/>
    <w:rsid w:val="00E00A0E"/>
    <w:rsid w:val="00E01AF3"/>
    <w:rsid w:val="00E17440"/>
    <w:rsid w:val="00E215B8"/>
    <w:rsid w:val="00E222F2"/>
    <w:rsid w:val="00E24325"/>
    <w:rsid w:val="00E26C48"/>
    <w:rsid w:val="00E40515"/>
    <w:rsid w:val="00E41032"/>
    <w:rsid w:val="00E53D2D"/>
    <w:rsid w:val="00E61CDB"/>
    <w:rsid w:val="00E625F1"/>
    <w:rsid w:val="00E6441A"/>
    <w:rsid w:val="00E67B32"/>
    <w:rsid w:val="00E67F1B"/>
    <w:rsid w:val="00E703B2"/>
    <w:rsid w:val="00E71412"/>
    <w:rsid w:val="00E77EA6"/>
    <w:rsid w:val="00E82679"/>
    <w:rsid w:val="00E84F53"/>
    <w:rsid w:val="00EA0205"/>
    <w:rsid w:val="00EB04FD"/>
    <w:rsid w:val="00EB6E27"/>
    <w:rsid w:val="00EC1E7B"/>
    <w:rsid w:val="00EC1EF7"/>
    <w:rsid w:val="00EC33DD"/>
    <w:rsid w:val="00EC585E"/>
    <w:rsid w:val="00ED2D2E"/>
    <w:rsid w:val="00EE6154"/>
    <w:rsid w:val="00EE61F6"/>
    <w:rsid w:val="00EF35B3"/>
    <w:rsid w:val="00F02CBA"/>
    <w:rsid w:val="00F123FD"/>
    <w:rsid w:val="00F41D28"/>
    <w:rsid w:val="00F474C5"/>
    <w:rsid w:val="00F638FD"/>
    <w:rsid w:val="00F82B2F"/>
    <w:rsid w:val="00F9135F"/>
    <w:rsid w:val="00FC2151"/>
    <w:rsid w:val="00FE430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71E3"/>
  <w15:chartTrackingRefBased/>
  <w15:docId w15:val="{BE9111AA-A127-4D5D-ACB9-FEA4BBA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2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24A78"/>
    <w:rPr>
      <w:b/>
      <w:bCs/>
    </w:rPr>
  </w:style>
  <w:style w:type="character" w:styleId="Hyperlink">
    <w:name w:val="Hyperlink"/>
    <w:basedOn w:val="Fontepargpadro"/>
    <w:uiPriority w:val="99"/>
    <w:unhideWhenUsed/>
    <w:rsid w:val="00C24A78"/>
    <w:rPr>
      <w:color w:val="0563C1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767E46"/>
  </w:style>
  <w:style w:type="character" w:styleId="Refdecomentrio">
    <w:name w:val="annotation reference"/>
    <w:basedOn w:val="Fontepargpadro"/>
    <w:uiPriority w:val="99"/>
    <w:semiHidden/>
    <w:unhideWhenUsed/>
    <w:rsid w:val="00CA37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7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7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7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7E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AA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14A81"/>
  </w:style>
  <w:style w:type="character" w:customStyle="1" w:styleId="eop">
    <w:name w:val="eop"/>
    <w:basedOn w:val="Fontepargpadro"/>
    <w:rsid w:val="0001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7F67-5399-4A19-8F3B-E6FD4B33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1819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ms7279</dc:creator>
  <cp:keywords/>
  <dc:description/>
  <cp:lastModifiedBy>ms7279</cp:lastModifiedBy>
  <cp:revision>2</cp:revision>
  <dcterms:created xsi:type="dcterms:W3CDTF">2021-05-11T19:54:00Z</dcterms:created>
  <dcterms:modified xsi:type="dcterms:W3CDTF">2021-05-11T19:54:00Z</dcterms:modified>
</cp:coreProperties>
</file>