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D11" w:rsidRPr="008052C3" w:rsidRDefault="006A2D11" w:rsidP="006A2D11">
      <w:pPr>
        <w:pStyle w:val="Ttulo1"/>
        <w:spacing w:before="37"/>
        <w:jc w:val="both"/>
        <w:rPr>
          <w:rFonts w:cs="Calibri"/>
          <w:b w:val="0"/>
          <w:bCs w:val="0"/>
          <w:lang w:val="pt-BR"/>
        </w:rPr>
      </w:pPr>
      <w:r>
        <w:rPr>
          <w:lang w:val="pt-BR"/>
        </w:rPr>
        <w:t xml:space="preserve">ORIENTAÇÕES PARA </w:t>
      </w:r>
      <w:r w:rsidRPr="008052C3">
        <w:rPr>
          <w:lang w:val="pt-BR"/>
        </w:rPr>
        <w:t>PEDIDOS DE</w:t>
      </w:r>
      <w:r w:rsidRPr="008052C3">
        <w:rPr>
          <w:spacing w:val="-11"/>
          <w:lang w:val="pt-BR"/>
        </w:rPr>
        <w:t xml:space="preserve"> </w:t>
      </w:r>
      <w:r w:rsidRPr="008052C3">
        <w:rPr>
          <w:lang w:val="pt-BR"/>
        </w:rPr>
        <w:t>RECONSIDERAÇÃO</w:t>
      </w:r>
      <w:r>
        <w:rPr>
          <w:lang w:val="pt-BR"/>
        </w:rPr>
        <w:t xml:space="preserve"> REFERENTES AOS RESULTADOS PUBLICA</w:t>
      </w:r>
      <w:r w:rsidR="008864CD">
        <w:rPr>
          <w:lang w:val="pt-BR"/>
        </w:rPr>
        <w:t>D</w:t>
      </w:r>
      <w:r w:rsidR="008C55B8">
        <w:rPr>
          <w:lang w:val="pt-BR"/>
        </w:rPr>
        <w:t>OS NO PORTAL DA CAPES APÓS A 197</w:t>
      </w:r>
      <w:r>
        <w:rPr>
          <w:lang w:val="pt-BR"/>
        </w:rPr>
        <w:t>ª REUNIÃO DO CTC-ES</w:t>
      </w:r>
      <w:r w:rsidRPr="008052C3">
        <w:rPr>
          <w:b w:val="0"/>
          <w:lang w:val="pt-BR"/>
        </w:rPr>
        <w:t>:</w:t>
      </w:r>
    </w:p>
    <w:p w:rsidR="006A2D11" w:rsidRPr="008052C3" w:rsidRDefault="006A2D11" w:rsidP="006A2D11">
      <w:pPr>
        <w:spacing w:before="6"/>
        <w:rPr>
          <w:rFonts w:ascii="Calibri" w:eastAsia="Calibri" w:hAnsi="Calibri" w:cs="Calibri"/>
          <w:sz w:val="19"/>
          <w:szCs w:val="19"/>
          <w:lang w:val="pt-BR"/>
        </w:rPr>
      </w:pPr>
    </w:p>
    <w:p w:rsidR="006A2D11" w:rsidRPr="00EA6C76" w:rsidRDefault="006A2D11" w:rsidP="006A2D11">
      <w:pPr>
        <w:pStyle w:val="Corpodetexto"/>
        <w:spacing w:line="278" w:lineRule="auto"/>
        <w:ind w:right="120"/>
        <w:jc w:val="both"/>
        <w:rPr>
          <w:sz w:val="24"/>
          <w:szCs w:val="24"/>
          <w:lang w:val="pt-BR"/>
        </w:rPr>
      </w:pPr>
      <w:r w:rsidRPr="00EA6C76">
        <w:rPr>
          <w:rFonts w:cs="Calibri"/>
          <w:sz w:val="24"/>
          <w:szCs w:val="24"/>
          <w:lang w:val="pt-BR"/>
        </w:rPr>
        <w:t>São facultados pedidos de reconsideração. Para tal, o envio de “Pedido de Reconsideração de Resultado da Avaliação de Proposta de Curso N</w:t>
      </w:r>
      <w:r w:rsidR="00534B5E" w:rsidRPr="00EA6C76">
        <w:rPr>
          <w:rFonts w:cs="Calibri"/>
          <w:sz w:val="24"/>
          <w:szCs w:val="24"/>
          <w:lang w:val="pt-BR"/>
        </w:rPr>
        <w:t>ovo (</w:t>
      </w:r>
      <w:proofErr w:type="gramStart"/>
      <w:r w:rsidR="00534B5E" w:rsidRPr="00EA6C76">
        <w:rPr>
          <w:rFonts w:cs="Calibri"/>
          <w:sz w:val="24"/>
          <w:szCs w:val="24"/>
          <w:lang w:val="pt-BR"/>
        </w:rPr>
        <w:t>APCN)”</w:t>
      </w:r>
      <w:proofErr w:type="gramEnd"/>
      <w:r w:rsidRPr="00EA6C76">
        <w:rPr>
          <w:rFonts w:cs="Calibri"/>
          <w:sz w:val="24"/>
          <w:szCs w:val="24"/>
          <w:lang w:val="pt-BR"/>
        </w:rPr>
        <w:t>, deverá</w:t>
      </w:r>
      <w:r w:rsidR="00715B5B" w:rsidRPr="00EA6C76">
        <w:rPr>
          <w:rFonts w:cs="Calibri"/>
          <w:sz w:val="24"/>
          <w:szCs w:val="24"/>
          <w:lang w:val="pt-BR"/>
        </w:rPr>
        <w:t>,</w:t>
      </w:r>
      <w:r w:rsidRPr="00EA6C76">
        <w:rPr>
          <w:rFonts w:cs="Calibri"/>
          <w:sz w:val="24"/>
          <w:szCs w:val="24"/>
          <w:lang w:val="pt-BR"/>
        </w:rPr>
        <w:t xml:space="preserve"> necessária e </w:t>
      </w:r>
      <w:r w:rsidRPr="00EA6C76">
        <w:rPr>
          <w:sz w:val="24"/>
          <w:szCs w:val="24"/>
          <w:lang w:val="pt-BR"/>
        </w:rPr>
        <w:t>obrigatoriamente</w:t>
      </w:r>
      <w:r w:rsidR="00715B5B" w:rsidRPr="00EA6C76">
        <w:rPr>
          <w:sz w:val="24"/>
          <w:szCs w:val="24"/>
          <w:lang w:val="pt-BR"/>
        </w:rPr>
        <w:t>,</w:t>
      </w:r>
      <w:r w:rsidRPr="00EA6C76">
        <w:rPr>
          <w:sz w:val="24"/>
          <w:szCs w:val="24"/>
          <w:lang w:val="pt-BR"/>
        </w:rPr>
        <w:t xml:space="preserve"> atender às seguintes</w:t>
      </w:r>
      <w:r w:rsidRPr="00EA6C76">
        <w:rPr>
          <w:spacing w:val="-13"/>
          <w:sz w:val="24"/>
          <w:szCs w:val="24"/>
          <w:lang w:val="pt-BR"/>
        </w:rPr>
        <w:t xml:space="preserve"> </w:t>
      </w:r>
      <w:r w:rsidRPr="00EA6C76">
        <w:rPr>
          <w:sz w:val="24"/>
          <w:szCs w:val="24"/>
          <w:lang w:val="pt-BR"/>
        </w:rPr>
        <w:t>orientações:</w:t>
      </w:r>
    </w:p>
    <w:p w:rsidR="006A2D11" w:rsidRPr="00EA6C76" w:rsidRDefault="006A2D11" w:rsidP="006A2D11">
      <w:pPr>
        <w:pStyle w:val="PargrafodaLista"/>
        <w:numPr>
          <w:ilvl w:val="0"/>
          <w:numId w:val="2"/>
        </w:numPr>
        <w:tabs>
          <w:tab w:val="left" w:pos="342"/>
        </w:tabs>
        <w:spacing w:before="195" w:line="276" w:lineRule="auto"/>
        <w:ind w:right="116" w:firstLine="0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EA6C76">
        <w:rPr>
          <w:rFonts w:ascii="Calibri" w:hAnsi="Calibri"/>
          <w:sz w:val="24"/>
          <w:szCs w:val="24"/>
          <w:lang w:val="pt-BR"/>
        </w:rPr>
        <w:t xml:space="preserve">O PRAZO para o encaminhamento do pedido será de </w:t>
      </w:r>
      <w:r w:rsidR="006239CF" w:rsidRPr="00EA6C76">
        <w:rPr>
          <w:rFonts w:ascii="Calibri" w:hAnsi="Calibri"/>
          <w:b/>
          <w:sz w:val="24"/>
          <w:szCs w:val="24"/>
          <w:lang w:val="pt-BR"/>
        </w:rPr>
        <w:t>20</w:t>
      </w:r>
      <w:r w:rsidRPr="00EA6C76">
        <w:rPr>
          <w:rFonts w:ascii="Calibri" w:hAnsi="Calibri"/>
          <w:b/>
          <w:sz w:val="24"/>
          <w:szCs w:val="24"/>
          <w:lang w:val="pt-BR"/>
        </w:rPr>
        <w:t xml:space="preserve"> </w:t>
      </w:r>
      <w:r w:rsidRPr="00EA6C76">
        <w:rPr>
          <w:rFonts w:ascii="Calibri" w:hAnsi="Calibri"/>
          <w:sz w:val="24"/>
          <w:szCs w:val="24"/>
          <w:lang w:val="pt-BR"/>
        </w:rPr>
        <w:t>(</w:t>
      </w:r>
      <w:r w:rsidR="006239CF" w:rsidRPr="00EA6C76">
        <w:rPr>
          <w:rFonts w:ascii="Calibri" w:hAnsi="Calibri"/>
          <w:sz w:val="24"/>
          <w:szCs w:val="24"/>
          <w:lang w:val="pt-BR"/>
        </w:rPr>
        <w:t>vinte</w:t>
      </w:r>
      <w:r w:rsidRPr="00EA6C76">
        <w:rPr>
          <w:rFonts w:ascii="Calibri" w:hAnsi="Calibri"/>
          <w:sz w:val="24"/>
          <w:szCs w:val="24"/>
          <w:lang w:val="pt-BR"/>
        </w:rPr>
        <w:t>) dias</w:t>
      </w:r>
      <w:r w:rsidR="006239CF" w:rsidRPr="00EA6C76">
        <w:rPr>
          <w:rFonts w:ascii="Calibri" w:hAnsi="Calibri"/>
          <w:sz w:val="24"/>
          <w:szCs w:val="24"/>
          <w:lang w:val="pt-BR"/>
        </w:rPr>
        <w:t xml:space="preserve"> corridos</w:t>
      </w:r>
      <w:r w:rsidRPr="00EA6C76">
        <w:rPr>
          <w:rFonts w:ascii="Calibri" w:hAnsi="Calibri"/>
          <w:sz w:val="24"/>
          <w:szCs w:val="24"/>
          <w:lang w:val="pt-BR"/>
        </w:rPr>
        <w:t xml:space="preserve">, a contar da data de divulgação dos resultados da decisão do Conselho Técnico-Científico da Educação Superior (CTC-ES), na página da Capes. Na ocasião, serão liberadas as fichas de </w:t>
      </w:r>
      <w:r w:rsidR="002D4E3F" w:rsidRPr="00EA6C76">
        <w:rPr>
          <w:rFonts w:ascii="Calibri" w:hAnsi="Calibri"/>
          <w:sz w:val="24"/>
          <w:szCs w:val="24"/>
          <w:lang w:val="pt-BR"/>
        </w:rPr>
        <w:t>avaliação</w:t>
      </w:r>
      <w:r w:rsidRPr="00EA6C76">
        <w:rPr>
          <w:rFonts w:ascii="Calibri" w:hAnsi="Calibri"/>
          <w:sz w:val="24"/>
          <w:szCs w:val="24"/>
          <w:lang w:val="pt-BR"/>
        </w:rPr>
        <w:t xml:space="preserve"> das propostas avaliadas na 1</w:t>
      </w:r>
      <w:r w:rsidR="0069050C">
        <w:rPr>
          <w:rFonts w:ascii="Calibri" w:hAnsi="Calibri"/>
          <w:sz w:val="24"/>
          <w:szCs w:val="24"/>
          <w:lang w:val="pt-BR"/>
        </w:rPr>
        <w:t>97</w:t>
      </w:r>
      <w:r w:rsidRPr="00EA6C76">
        <w:rPr>
          <w:rFonts w:ascii="Calibri" w:hAnsi="Calibri"/>
          <w:sz w:val="24"/>
          <w:szCs w:val="24"/>
          <w:lang w:val="pt-BR"/>
        </w:rPr>
        <w:t>ª Reunião, realizada no</w:t>
      </w:r>
      <w:r w:rsidR="008864CD" w:rsidRPr="00EA6C76">
        <w:rPr>
          <w:rFonts w:ascii="Calibri" w:hAnsi="Calibri"/>
          <w:sz w:val="24"/>
          <w:szCs w:val="24"/>
          <w:lang w:val="pt-BR"/>
        </w:rPr>
        <w:t xml:space="preserve"> período de</w:t>
      </w:r>
      <w:r w:rsidR="0069050C">
        <w:rPr>
          <w:rFonts w:ascii="Calibri" w:hAnsi="Calibri"/>
          <w:sz w:val="24"/>
          <w:szCs w:val="24"/>
          <w:lang w:val="pt-BR"/>
        </w:rPr>
        <w:t xml:space="preserve"> 10 a 12</w:t>
      </w:r>
      <w:r w:rsidR="006239CF" w:rsidRPr="00EA6C76">
        <w:rPr>
          <w:rFonts w:ascii="Calibri" w:hAnsi="Calibri"/>
          <w:sz w:val="24"/>
          <w:szCs w:val="24"/>
          <w:lang w:val="pt-BR"/>
        </w:rPr>
        <w:t xml:space="preserve"> d</w:t>
      </w:r>
      <w:r w:rsidR="0069050C">
        <w:rPr>
          <w:rFonts w:ascii="Calibri" w:hAnsi="Calibri"/>
          <w:sz w:val="24"/>
          <w:szCs w:val="24"/>
          <w:lang w:val="pt-BR"/>
        </w:rPr>
        <w:t>e agosto</w:t>
      </w:r>
      <w:r w:rsidR="006239CF" w:rsidRPr="00EA6C76">
        <w:rPr>
          <w:rFonts w:ascii="Calibri" w:hAnsi="Calibri"/>
          <w:sz w:val="24"/>
          <w:szCs w:val="24"/>
          <w:lang w:val="pt-BR"/>
        </w:rPr>
        <w:t xml:space="preserve"> de </w:t>
      </w:r>
      <w:r w:rsidR="006C7533" w:rsidRPr="00EA6C76">
        <w:rPr>
          <w:rFonts w:ascii="Calibri" w:hAnsi="Calibri"/>
          <w:sz w:val="24"/>
          <w:szCs w:val="24"/>
          <w:lang w:val="pt-BR"/>
        </w:rPr>
        <w:t>2020</w:t>
      </w:r>
      <w:r w:rsidRPr="00EA6C76">
        <w:rPr>
          <w:rFonts w:ascii="Calibri" w:hAnsi="Calibri"/>
          <w:sz w:val="24"/>
          <w:szCs w:val="24"/>
          <w:lang w:val="pt-BR"/>
        </w:rPr>
        <w:t xml:space="preserve">. Este prazo encerrar-se-á em </w:t>
      </w:r>
      <w:r w:rsidR="002E14AC">
        <w:rPr>
          <w:rFonts w:ascii="Calibri" w:hAnsi="Calibri"/>
          <w:b/>
          <w:sz w:val="24"/>
          <w:szCs w:val="24"/>
          <w:lang w:val="pt-BR"/>
        </w:rPr>
        <w:t>12</w:t>
      </w:r>
      <w:r w:rsidRPr="00EA6C76">
        <w:rPr>
          <w:rFonts w:ascii="Calibri" w:hAnsi="Calibri"/>
          <w:b/>
          <w:sz w:val="24"/>
          <w:szCs w:val="24"/>
          <w:lang w:val="pt-BR"/>
        </w:rPr>
        <w:t xml:space="preserve"> </w:t>
      </w:r>
      <w:r w:rsidR="005B2551" w:rsidRPr="00EA6C76">
        <w:rPr>
          <w:rFonts w:ascii="Calibri" w:hAnsi="Calibri"/>
          <w:b/>
          <w:sz w:val="24"/>
          <w:szCs w:val="24"/>
          <w:lang w:val="pt-BR"/>
        </w:rPr>
        <w:t xml:space="preserve">de </w:t>
      </w:r>
      <w:r w:rsidR="0069050C">
        <w:rPr>
          <w:rFonts w:ascii="Calibri" w:hAnsi="Calibri"/>
          <w:b/>
          <w:sz w:val="24"/>
          <w:szCs w:val="24"/>
          <w:lang w:val="pt-BR"/>
        </w:rPr>
        <w:t xml:space="preserve">setembro </w:t>
      </w:r>
      <w:r w:rsidRPr="00EA6C76">
        <w:rPr>
          <w:rFonts w:ascii="Calibri" w:hAnsi="Calibri"/>
          <w:b/>
          <w:sz w:val="24"/>
          <w:szCs w:val="24"/>
          <w:lang w:val="pt-BR"/>
        </w:rPr>
        <w:t>de</w:t>
      </w:r>
      <w:r w:rsidRPr="00EA6C76">
        <w:rPr>
          <w:rFonts w:ascii="Calibri" w:hAnsi="Calibri"/>
          <w:b/>
          <w:spacing w:val="-11"/>
          <w:sz w:val="24"/>
          <w:szCs w:val="24"/>
          <w:lang w:val="pt-BR"/>
        </w:rPr>
        <w:t xml:space="preserve"> </w:t>
      </w:r>
      <w:r w:rsidR="009177C2" w:rsidRPr="00EA6C76">
        <w:rPr>
          <w:rFonts w:ascii="Calibri" w:hAnsi="Calibri"/>
          <w:b/>
          <w:sz w:val="24"/>
          <w:szCs w:val="24"/>
          <w:lang w:val="pt-BR"/>
        </w:rPr>
        <w:t>2020</w:t>
      </w:r>
      <w:r w:rsidRPr="00EA6C76">
        <w:rPr>
          <w:rFonts w:ascii="Calibri" w:hAnsi="Calibri"/>
          <w:sz w:val="24"/>
          <w:szCs w:val="24"/>
          <w:lang w:val="pt-BR"/>
        </w:rPr>
        <w:t>.</w:t>
      </w:r>
    </w:p>
    <w:p w:rsidR="006A2D11" w:rsidRPr="00EA6C76" w:rsidRDefault="006A2D11" w:rsidP="006A2D11">
      <w:pPr>
        <w:pStyle w:val="PargrafodaLista"/>
        <w:numPr>
          <w:ilvl w:val="0"/>
          <w:numId w:val="2"/>
        </w:numPr>
        <w:tabs>
          <w:tab w:val="left" w:pos="388"/>
        </w:tabs>
        <w:spacing w:before="197" w:line="276" w:lineRule="auto"/>
        <w:ind w:right="116" w:firstLine="0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EA6C76">
        <w:rPr>
          <w:rFonts w:ascii="Calibri" w:hAnsi="Calibri"/>
          <w:sz w:val="24"/>
          <w:szCs w:val="24"/>
          <w:lang w:val="pt-BR"/>
        </w:rPr>
        <w:t xml:space="preserve">Os pedidos de reconsideração devem ser </w:t>
      </w:r>
      <w:r w:rsidR="00715B5B" w:rsidRPr="00EA6C76">
        <w:rPr>
          <w:rFonts w:ascii="Calibri" w:hAnsi="Calibri"/>
          <w:sz w:val="24"/>
          <w:szCs w:val="24"/>
          <w:lang w:val="pt-BR"/>
        </w:rPr>
        <w:t xml:space="preserve">feitos na Plataforma Sucupira e </w:t>
      </w:r>
      <w:r w:rsidRPr="00EA6C76">
        <w:rPr>
          <w:rFonts w:ascii="Calibri" w:hAnsi="Calibri"/>
          <w:sz w:val="24"/>
          <w:szCs w:val="24"/>
          <w:lang w:val="pt-BR"/>
        </w:rPr>
        <w:t xml:space="preserve">homologados pela </w:t>
      </w:r>
      <w:proofErr w:type="spellStart"/>
      <w:r w:rsidRPr="00EA6C76">
        <w:rPr>
          <w:rFonts w:ascii="Calibri" w:hAnsi="Calibri"/>
          <w:sz w:val="24"/>
          <w:szCs w:val="24"/>
          <w:lang w:val="pt-BR"/>
        </w:rPr>
        <w:t>Pró-Reitoria</w:t>
      </w:r>
      <w:proofErr w:type="spellEnd"/>
      <w:r w:rsidRPr="00EA6C76">
        <w:rPr>
          <w:rFonts w:ascii="Calibri" w:hAnsi="Calibri"/>
          <w:sz w:val="24"/>
          <w:szCs w:val="24"/>
          <w:lang w:val="pt-BR"/>
        </w:rPr>
        <w:t xml:space="preserve"> ou unidade equivalente.</w:t>
      </w:r>
    </w:p>
    <w:p w:rsidR="006A2D11" w:rsidRPr="00EA6C76" w:rsidRDefault="006A2D11" w:rsidP="006A2D11">
      <w:pPr>
        <w:spacing w:before="5"/>
        <w:rPr>
          <w:rFonts w:ascii="Calibri" w:eastAsia="Calibri" w:hAnsi="Calibri" w:cs="Calibri"/>
          <w:sz w:val="24"/>
          <w:szCs w:val="24"/>
          <w:lang w:val="pt-BR"/>
        </w:rPr>
      </w:pPr>
    </w:p>
    <w:p w:rsidR="006A2D11" w:rsidRPr="00EA6C76" w:rsidRDefault="006A2D11" w:rsidP="006A2D11">
      <w:pPr>
        <w:pStyle w:val="PargrafodaLista"/>
        <w:numPr>
          <w:ilvl w:val="0"/>
          <w:numId w:val="2"/>
        </w:numPr>
        <w:tabs>
          <w:tab w:val="left" w:pos="321"/>
        </w:tabs>
        <w:ind w:left="320" w:hanging="218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EA6C76">
        <w:rPr>
          <w:rFonts w:ascii="Calibri" w:hAnsi="Calibri"/>
          <w:sz w:val="24"/>
          <w:szCs w:val="24"/>
          <w:lang w:val="pt-BR"/>
        </w:rPr>
        <w:t>O calendário de reconsideração será, então, o</w:t>
      </w:r>
      <w:r w:rsidRPr="00EA6C76">
        <w:rPr>
          <w:rFonts w:ascii="Calibri" w:hAnsi="Calibri"/>
          <w:spacing w:val="-20"/>
          <w:sz w:val="24"/>
          <w:szCs w:val="24"/>
          <w:lang w:val="pt-BR"/>
        </w:rPr>
        <w:t xml:space="preserve"> </w:t>
      </w:r>
      <w:r w:rsidRPr="00EA6C76">
        <w:rPr>
          <w:rFonts w:ascii="Calibri" w:hAnsi="Calibri"/>
          <w:sz w:val="24"/>
          <w:szCs w:val="24"/>
          <w:lang w:val="pt-BR"/>
        </w:rPr>
        <w:t>seguinte:</w:t>
      </w:r>
    </w:p>
    <w:p w:rsidR="006A2D11" w:rsidRPr="00EA6C76" w:rsidRDefault="006A2D11" w:rsidP="006A2D11">
      <w:pPr>
        <w:spacing w:before="6"/>
        <w:rPr>
          <w:rFonts w:ascii="Calibri" w:eastAsia="Calibri" w:hAnsi="Calibri" w:cs="Calibri"/>
          <w:sz w:val="24"/>
          <w:szCs w:val="24"/>
          <w:lang w:val="pt-BR"/>
        </w:rPr>
      </w:pPr>
    </w:p>
    <w:p w:rsidR="006A2D11" w:rsidRPr="00EA6C76" w:rsidRDefault="002E14AC" w:rsidP="006A2D11">
      <w:pPr>
        <w:pStyle w:val="Corpodetexto"/>
        <w:spacing w:line="278" w:lineRule="auto"/>
        <w:ind w:right="116"/>
        <w:jc w:val="both"/>
        <w:rPr>
          <w:sz w:val="24"/>
          <w:szCs w:val="24"/>
          <w:lang w:val="pt-BR"/>
        </w:rPr>
      </w:pPr>
      <w:r>
        <w:rPr>
          <w:b/>
          <w:color w:val="FF0000"/>
          <w:sz w:val="24"/>
          <w:szCs w:val="24"/>
          <w:lang w:val="pt-BR"/>
        </w:rPr>
        <w:t>24</w:t>
      </w:r>
      <w:r w:rsidR="006A2D11" w:rsidRPr="00EA6C76">
        <w:rPr>
          <w:b/>
          <w:color w:val="FF0000"/>
          <w:sz w:val="24"/>
          <w:szCs w:val="24"/>
          <w:lang w:val="pt-BR"/>
        </w:rPr>
        <w:t>/</w:t>
      </w:r>
      <w:r w:rsidR="0069050C">
        <w:rPr>
          <w:b/>
          <w:color w:val="FF0000"/>
          <w:sz w:val="24"/>
          <w:szCs w:val="24"/>
          <w:lang w:val="pt-BR"/>
        </w:rPr>
        <w:t>08</w:t>
      </w:r>
      <w:r w:rsidR="009177C2" w:rsidRPr="00EA6C76">
        <w:rPr>
          <w:b/>
          <w:color w:val="FF0000"/>
          <w:sz w:val="24"/>
          <w:szCs w:val="24"/>
          <w:lang w:val="pt-BR"/>
        </w:rPr>
        <w:t>/2020</w:t>
      </w:r>
      <w:r w:rsidR="006A2D11" w:rsidRPr="00EA6C76">
        <w:rPr>
          <w:b/>
          <w:color w:val="FF0000"/>
          <w:sz w:val="24"/>
          <w:szCs w:val="24"/>
          <w:lang w:val="pt-BR"/>
        </w:rPr>
        <w:t xml:space="preserve"> </w:t>
      </w:r>
      <w:r w:rsidR="006A2D11" w:rsidRPr="00EA6C76">
        <w:rPr>
          <w:sz w:val="24"/>
          <w:szCs w:val="24"/>
          <w:lang w:val="pt-BR"/>
        </w:rPr>
        <w:t xml:space="preserve">- Liberação </w:t>
      </w:r>
      <w:r w:rsidR="006A2D11" w:rsidRPr="00EA6C76">
        <w:rPr>
          <w:spacing w:val="-2"/>
          <w:sz w:val="24"/>
          <w:szCs w:val="24"/>
          <w:lang w:val="pt-BR"/>
        </w:rPr>
        <w:t xml:space="preserve">dos </w:t>
      </w:r>
      <w:r w:rsidR="006A2D11" w:rsidRPr="00EA6C76">
        <w:rPr>
          <w:sz w:val="24"/>
          <w:szCs w:val="24"/>
          <w:lang w:val="pt-BR"/>
        </w:rPr>
        <w:t>resultados de APCN, referentes à 1</w:t>
      </w:r>
      <w:r w:rsidR="0069050C">
        <w:rPr>
          <w:sz w:val="24"/>
          <w:szCs w:val="24"/>
          <w:lang w:val="pt-BR"/>
        </w:rPr>
        <w:t>97</w:t>
      </w:r>
      <w:r w:rsidR="006A2D11" w:rsidRPr="00EA6C76">
        <w:rPr>
          <w:sz w:val="24"/>
          <w:szCs w:val="24"/>
          <w:lang w:val="pt-BR"/>
        </w:rPr>
        <w:t>ª reunião do CTC-ES e início do prazo para pedido de reconsideração.</w:t>
      </w:r>
    </w:p>
    <w:p w:rsidR="006A2D11" w:rsidRPr="00EA6C76" w:rsidRDefault="002E14AC" w:rsidP="006A2D11">
      <w:pPr>
        <w:pStyle w:val="Corpodetexto"/>
        <w:spacing w:before="195" w:line="276" w:lineRule="auto"/>
        <w:ind w:right="116"/>
        <w:jc w:val="both"/>
        <w:rPr>
          <w:sz w:val="24"/>
          <w:szCs w:val="24"/>
          <w:lang w:val="pt-BR"/>
        </w:rPr>
      </w:pPr>
      <w:r>
        <w:rPr>
          <w:b/>
          <w:color w:val="FF0000"/>
          <w:sz w:val="24"/>
          <w:szCs w:val="24"/>
          <w:lang w:val="pt-BR"/>
        </w:rPr>
        <w:t>12</w:t>
      </w:r>
      <w:bookmarkStart w:id="0" w:name="_GoBack"/>
      <w:bookmarkEnd w:id="0"/>
      <w:r w:rsidR="006A2D11" w:rsidRPr="00EA6C76">
        <w:rPr>
          <w:b/>
          <w:color w:val="FF0000"/>
          <w:sz w:val="24"/>
          <w:szCs w:val="24"/>
          <w:lang w:val="pt-BR"/>
        </w:rPr>
        <w:t>/</w:t>
      </w:r>
      <w:r w:rsidR="0069050C">
        <w:rPr>
          <w:b/>
          <w:color w:val="FF0000"/>
          <w:sz w:val="24"/>
          <w:szCs w:val="24"/>
          <w:lang w:val="pt-BR"/>
        </w:rPr>
        <w:t>09</w:t>
      </w:r>
      <w:r w:rsidR="006C7533" w:rsidRPr="00EA6C76">
        <w:rPr>
          <w:b/>
          <w:color w:val="FF0000"/>
          <w:sz w:val="24"/>
          <w:szCs w:val="24"/>
          <w:lang w:val="pt-BR"/>
        </w:rPr>
        <w:t>/2020</w:t>
      </w:r>
      <w:r w:rsidR="006A2D11" w:rsidRPr="00EA6C76">
        <w:rPr>
          <w:sz w:val="24"/>
          <w:szCs w:val="24"/>
          <w:lang w:val="pt-BR"/>
        </w:rPr>
        <w:t xml:space="preserve">- Fim do prazo para envio dos pedidos de reconsideração </w:t>
      </w:r>
      <w:proofErr w:type="gramStart"/>
      <w:r w:rsidR="006A2D11" w:rsidRPr="00EA6C76">
        <w:rPr>
          <w:sz w:val="24"/>
          <w:szCs w:val="24"/>
          <w:lang w:val="pt-BR"/>
        </w:rPr>
        <w:t>para Capes</w:t>
      </w:r>
      <w:proofErr w:type="gramEnd"/>
      <w:r w:rsidR="006A2D11" w:rsidRPr="00EA6C76">
        <w:rPr>
          <w:sz w:val="24"/>
          <w:szCs w:val="24"/>
          <w:lang w:val="pt-BR"/>
        </w:rPr>
        <w:t xml:space="preserve"> (incluindo o pedido pelo coordenador e a homologação pela</w:t>
      </w:r>
      <w:r w:rsidR="006A2D11" w:rsidRPr="00EA6C76">
        <w:rPr>
          <w:spacing w:val="-16"/>
          <w:sz w:val="24"/>
          <w:szCs w:val="24"/>
          <w:lang w:val="pt-BR"/>
        </w:rPr>
        <w:t xml:space="preserve"> </w:t>
      </w:r>
      <w:proofErr w:type="spellStart"/>
      <w:r w:rsidR="006A2D11" w:rsidRPr="00EA6C76">
        <w:rPr>
          <w:sz w:val="24"/>
          <w:szCs w:val="24"/>
          <w:lang w:val="pt-BR"/>
        </w:rPr>
        <w:t>pró-reitoria</w:t>
      </w:r>
      <w:proofErr w:type="spellEnd"/>
      <w:r w:rsidR="006A2D11" w:rsidRPr="00EA6C76">
        <w:rPr>
          <w:sz w:val="24"/>
          <w:szCs w:val="24"/>
          <w:lang w:val="pt-BR"/>
        </w:rPr>
        <w:t>).</w:t>
      </w:r>
    </w:p>
    <w:p w:rsidR="006A2D11" w:rsidRPr="00EA6C76" w:rsidRDefault="006A2D11" w:rsidP="006A2D11">
      <w:pPr>
        <w:spacing w:before="5"/>
        <w:rPr>
          <w:rFonts w:ascii="Calibri" w:eastAsia="Calibri" w:hAnsi="Calibri" w:cs="Calibri"/>
          <w:sz w:val="24"/>
          <w:szCs w:val="24"/>
          <w:lang w:val="pt-BR"/>
        </w:rPr>
      </w:pPr>
    </w:p>
    <w:p w:rsidR="006A2D11" w:rsidRPr="00EA6C76" w:rsidRDefault="00C243CA" w:rsidP="006A2D11">
      <w:pPr>
        <w:pStyle w:val="PargrafodaLista"/>
        <w:numPr>
          <w:ilvl w:val="0"/>
          <w:numId w:val="2"/>
        </w:numPr>
        <w:tabs>
          <w:tab w:val="left" w:pos="321"/>
        </w:tabs>
        <w:spacing w:before="7"/>
        <w:ind w:left="320" w:hanging="218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EA6C76">
        <w:rPr>
          <w:rFonts w:ascii="Calibri"/>
          <w:sz w:val="24"/>
          <w:szCs w:val="24"/>
          <w:lang w:val="pt-BR"/>
        </w:rPr>
        <w:t xml:space="preserve">O envio </w:t>
      </w:r>
      <w:r w:rsidR="006A2D11" w:rsidRPr="00EA6C76">
        <w:rPr>
          <w:rFonts w:ascii="Calibri"/>
          <w:sz w:val="24"/>
          <w:szCs w:val="24"/>
          <w:lang w:val="pt-BR"/>
        </w:rPr>
        <w:t>do pedido</w:t>
      </w:r>
      <w:r w:rsidRPr="00EA6C76">
        <w:rPr>
          <w:rFonts w:ascii="Calibri"/>
          <w:sz w:val="24"/>
          <w:szCs w:val="24"/>
          <w:lang w:val="pt-BR"/>
        </w:rPr>
        <w:t xml:space="preserve"> de reconsideração deve ser feito da</w:t>
      </w:r>
      <w:r w:rsidR="006A2D11" w:rsidRPr="00EA6C76">
        <w:rPr>
          <w:rFonts w:ascii="Calibri"/>
          <w:sz w:val="24"/>
          <w:szCs w:val="24"/>
          <w:lang w:val="pt-BR"/>
        </w:rPr>
        <w:t xml:space="preserve"> seguinte</w:t>
      </w:r>
      <w:r w:rsidR="006A2D11" w:rsidRPr="00EA6C76">
        <w:rPr>
          <w:rFonts w:ascii="Calibri"/>
          <w:spacing w:val="-30"/>
          <w:sz w:val="24"/>
          <w:szCs w:val="24"/>
          <w:lang w:val="pt-BR"/>
        </w:rPr>
        <w:t xml:space="preserve"> </w:t>
      </w:r>
      <w:r w:rsidRPr="00EA6C76">
        <w:rPr>
          <w:rFonts w:ascii="Calibri"/>
          <w:sz w:val="24"/>
          <w:szCs w:val="24"/>
          <w:lang w:val="pt-BR"/>
        </w:rPr>
        <w:t>forma na Plataforma Sucupira:</w:t>
      </w:r>
    </w:p>
    <w:p w:rsidR="00EA6C76" w:rsidRPr="00EA6C76" w:rsidRDefault="00EA6C76" w:rsidP="00EA6C76">
      <w:pPr>
        <w:pStyle w:val="PargrafodaLista"/>
        <w:tabs>
          <w:tab w:val="left" w:pos="321"/>
        </w:tabs>
        <w:spacing w:before="7"/>
        <w:ind w:left="320"/>
        <w:jc w:val="both"/>
        <w:rPr>
          <w:rFonts w:ascii="Calibri"/>
          <w:sz w:val="24"/>
          <w:szCs w:val="24"/>
          <w:lang w:val="pt-BR"/>
        </w:rPr>
      </w:pPr>
    </w:p>
    <w:p w:rsidR="00EA6C76" w:rsidRDefault="00EA6C76" w:rsidP="00EA6C76">
      <w:pPr>
        <w:pStyle w:val="PargrafodaLista"/>
        <w:numPr>
          <w:ilvl w:val="0"/>
          <w:numId w:val="3"/>
        </w:numPr>
        <w:rPr>
          <w:rFonts w:ascii="Calibri" w:hAnsi="Calibri"/>
          <w:sz w:val="24"/>
          <w:szCs w:val="24"/>
          <w:lang w:val="pt-BR"/>
        </w:rPr>
      </w:pPr>
      <w:r w:rsidRPr="00EA6C76">
        <w:rPr>
          <w:rFonts w:ascii="Calibri" w:hAnsi="Calibri"/>
          <w:sz w:val="24"/>
          <w:szCs w:val="24"/>
          <w:lang w:val="pt-BR"/>
        </w:rPr>
        <w:t>Acesse o módulo APCN no portal público da Plataforma Sucupira.</w:t>
      </w:r>
    </w:p>
    <w:p w:rsidR="00EA6C76" w:rsidRPr="00EA6C76" w:rsidRDefault="00EA6C76" w:rsidP="00EA6C76">
      <w:pPr>
        <w:pStyle w:val="PargrafodaLista"/>
        <w:ind w:left="720"/>
        <w:rPr>
          <w:rFonts w:ascii="Calibri" w:hAnsi="Calibri"/>
          <w:sz w:val="24"/>
          <w:szCs w:val="24"/>
          <w:lang w:val="pt-BR"/>
        </w:rPr>
      </w:pPr>
    </w:p>
    <w:p w:rsidR="00EA6C76" w:rsidRPr="00EA6C76" w:rsidRDefault="00EA6C76" w:rsidP="00EA6C76">
      <w:pPr>
        <w:rPr>
          <w:rFonts w:ascii="Calibri" w:hAnsi="Calibri"/>
          <w:lang w:val="pt-BR"/>
        </w:rPr>
      </w:pPr>
      <w:r w:rsidRPr="00EA6C76">
        <w:rPr>
          <w:rFonts w:ascii="Calibri" w:hAnsi="Calibri"/>
          <w:noProof/>
          <w:lang w:val="pt-BR" w:eastAsia="pt-BR"/>
        </w:rPr>
        <w:drawing>
          <wp:inline distT="0" distB="0" distL="0" distR="0" wp14:anchorId="7A84E847" wp14:editId="57CFE600">
            <wp:extent cx="5400040" cy="133858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33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6C76" w:rsidRPr="00EA6C76" w:rsidRDefault="00EA6C76" w:rsidP="00EA6C76">
      <w:pPr>
        <w:rPr>
          <w:rFonts w:ascii="Calibri" w:hAnsi="Calibri"/>
          <w:lang w:val="pt-BR"/>
        </w:rPr>
      </w:pPr>
    </w:p>
    <w:p w:rsidR="00EA6C76" w:rsidRPr="00EA6C76" w:rsidRDefault="00EA6C76" w:rsidP="00EA6C76">
      <w:pPr>
        <w:pStyle w:val="PargrafodaLista"/>
        <w:numPr>
          <w:ilvl w:val="1"/>
          <w:numId w:val="3"/>
        </w:numPr>
        <w:rPr>
          <w:rFonts w:ascii="Calibri" w:hAnsi="Calibri"/>
          <w:sz w:val="24"/>
          <w:szCs w:val="24"/>
          <w:lang w:val="pt-BR"/>
        </w:rPr>
      </w:pPr>
      <w:r w:rsidRPr="00EA6C76">
        <w:rPr>
          <w:rFonts w:ascii="Calibri" w:hAnsi="Calibri"/>
          <w:sz w:val="24"/>
          <w:szCs w:val="24"/>
          <w:lang w:val="pt-BR"/>
        </w:rPr>
        <w:t>O acesso deve ser feito com o CPF e senha do Coordenador da proposta. Clique em &lt;Minhas Propostas&gt; e realize o login.</w:t>
      </w:r>
    </w:p>
    <w:p w:rsidR="00EA6C76" w:rsidRDefault="00EA6C76" w:rsidP="00EA6C76">
      <w:r w:rsidRPr="00801FEA">
        <w:rPr>
          <w:noProof/>
          <w:lang w:val="pt-BR" w:eastAsia="pt-BR"/>
        </w:rPr>
        <w:lastRenderedPageBreak/>
        <w:drawing>
          <wp:inline distT="0" distB="0" distL="0" distR="0" wp14:anchorId="5DB771BA" wp14:editId="6192E3B4">
            <wp:extent cx="5400040" cy="2412365"/>
            <wp:effectExtent l="0" t="0" r="0" b="698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41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6C76" w:rsidRPr="00EA6C76" w:rsidRDefault="00EA6C76" w:rsidP="00EA6C76">
      <w:pPr>
        <w:rPr>
          <w:sz w:val="24"/>
          <w:szCs w:val="24"/>
        </w:rPr>
      </w:pPr>
    </w:p>
    <w:p w:rsidR="00EA6C76" w:rsidRDefault="00EA6C76" w:rsidP="00EA6C76">
      <w:pPr>
        <w:pStyle w:val="PargrafodaLista"/>
        <w:numPr>
          <w:ilvl w:val="1"/>
          <w:numId w:val="3"/>
        </w:numPr>
        <w:rPr>
          <w:rFonts w:ascii="Calibri" w:hAnsi="Calibri"/>
          <w:sz w:val="24"/>
          <w:szCs w:val="24"/>
          <w:lang w:val="pt-BR"/>
        </w:rPr>
      </w:pPr>
      <w:r w:rsidRPr="00EA6C76">
        <w:rPr>
          <w:rFonts w:ascii="Calibri" w:hAnsi="Calibri"/>
          <w:sz w:val="24"/>
          <w:szCs w:val="24"/>
          <w:lang w:val="pt-BR"/>
        </w:rPr>
        <w:t>Clique na aba &lt;Resultados&gt; e depois no ícone de seleção indicado na figura abaixo</w:t>
      </w:r>
      <w:r>
        <w:rPr>
          <w:rFonts w:ascii="Calibri" w:hAnsi="Calibri"/>
          <w:sz w:val="24"/>
          <w:szCs w:val="24"/>
          <w:lang w:val="pt-BR"/>
        </w:rPr>
        <w:t>:</w:t>
      </w:r>
    </w:p>
    <w:p w:rsidR="00EA6C76" w:rsidRPr="00EA6C76" w:rsidRDefault="00EA6C76" w:rsidP="00EA6C76">
      <w:pPr>
        <w:pStyle w:val="PargrafodaLista"/>
        <w:ind w:left="1440"/>
        <w:rPr>
          <w:rFonts w:ascii="Calibri" w:hAnsi="Calibri"/>
          <w:sz w:val="24"/>
          <w:szCs w:val="24"/>
          <w:lang w:val="pt-BR"/>
        </w:rPr>
      </w:pPr>
    </w:p>
    <w:p w:rsidR="00EA6C76" w:rsidRDefault="00EA6C76" w:rsidP="00EA6C76">
      <w:r w:rsidRPr="00801FEA">
        <w:rPr>
          <w:noProof/>
          <w:lang w:val="pt-BR" w:eastAsia="pt-BR"/>
        </w:rPr>
        <w:drawing>
          <wp:inline distT="0" distB="0" distL="0" distR="0" wp14:anchorId="5B366940" wp14:editId="51709590">
            <wp:extent cx="5400040" cy="2296795"/>
            <wp:effectExtent l="0" t="0" r="0" b="825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29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6C76" w:rsidRDefault="00EA6C76" w:rsidP="00EA6C76"/>
    <w:p w:rsidR="00EA6C76" w:rsidRDefault="00EA6C76" w:rsidP="00EA6C76"/>
    <w:p w:rsidR="00EA6C76" w:rsidRPr="00EA6C76" w:rsidRDefault="00EA6C76" w:rsidP="00EA6C76">
      <w:pPr>
        <w:pStyle w:val="PargrafodaLista"/>
        <w:numPr>
          <w:ilvl w:val="1"/>
          <w:numId w:val="3"/>
        </w:numPr>
        <w:rPr>
          <w:rFonts w:ascii="Calibri" w:hAnsi="Calibri"/>
          <w:sz w:val="24"/>
          <w:szCs w:val="24"/>
          <w:lang w:val="pt-BR"/>
        </w:rPr>
      </w:pPr>
      <w:r w:rsidRPr="00EA6C76">
        <w:rPr>
          <w:rFonts w:ascii="Calibri" w:hAnsi="Calibri"/>
          <w:sz w:val="24"/>
          <w:szCs w:val="24"/>
          <w:lang w:val="pt-BR"/>
        </w:rPr>
        <w:t xml:space="preserve">O sistema mostrará os dados da Proposta, ficha de avaliação e os campos de justificativa e documentos. Para concluir o envio, clique em </w:t>
      </w:r>
      <w:proofErr w:type="gramStart"/>
      <w:r w:rsidRPr="00EA6C76">
        <w:rPr>
          <w:rFonts w:ascii="Calibri" w:hAnsi="Calibri"/>
          <w:sz w:val="24"/>
          <w:szCs w:val="24"/>
          <w:lang w:val="pt-BR"/>
        </w:rPr>
        <w:t>&lt;Solicitar</w:t>
      </w:r>
      <w:proofErr w:type="gramEnd"/>
      <w:r w:rsidRPr="00EA6C76">
        <w:rPr>
          <w:rFonts w:ascii="Calibri" w:hAnsi="Calibri"/>
          <w:sz w:val="24"/>
          <w:szCs w:val="24"/>
          <w:lang w:val="pt-BR"/>
        </w:rPr>
        <w:t>&gt;</w:t>
      </w:r>
    </w:p>
    <w:p w:rsidR="00EA6C76" w:rsidRDefault="00EA6C76" w:rsidP="00EA6C76"/>
    <w:p w:rsidR="00EA6C76" w:rsidRDefault="00EA6C76" w:rsidP="00EA6C76">
      <w:r w:rsidRPr="000362C5">
        <w:rPr>
          <w:noProof/>
          <w:lang w:val="pt-BR" w:eastAsia="pt-BR"/>
        </w:rPr>
        <w:lastRenderedPageBreak/>
        <w:drawing>
          <wp:inline distT="0" distB="0" distL="0" distR="0" wp14:anchorId="6726A2EE" wp14:editId="50457AB2">
            <wp:extent cx="5400040" cy="3191510"/>
            <wp:effectExtent l="0" t="0" r="0" b="889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9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6C76" w:rsidRPr="00C243CA" w:rsidRDefault="00EA6C76" w:rsidP="00EA6C76">
      <w:pPr>
        <w:pStyle w:val="PargrafodaLista"/>
        <w:tabs>
          <w:tab w:val="left" w:pos="321"/>
        </w:tabs>
        <w:spacing w:before="7"/>
        <w:ind w:left="320"/>
        <w:jc w:val="both"/>
        <w:rPr>
          <w:rFonts w:ascii="Calibri" w:eastAsia="Calibri" w:hAnsi="Calibri" w:cs="Calibri"/>
          <w:sz w:val="19"/>
          <w:szCs w:val="19"/>
          <w:lang w:val="pt-BR"/>
        </w:rPr>
      </w:pPr>
    </w:p>
    <w:sectPr w:rsidR="00EA6C76" w:rsidRPr="00C243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72160"/>
    <w:multiLevelType w:val="hybridMultilevel"/>
    <w:tmpl w:val="4C40852E"/>
    <w:lvl w:ilvl="0" w:tplc="CAFA9362">
      <w:start w:val="1"/>
      <w:numFmt w:val="lowerLetter"/>
      <w:lvlText w:val="%1)"/>
      <w:lvlJc w:val="left"/>
      <w:pPr>
        <w:ind w:left="102" w:hanging="245"/>
      </w:pPr>
      <w:rPr>
        <w:rFonts w:ascii="Calibri" w:eastAsia="Calibri" w:hAnsi="Calibri" w:hint="default"/>
        <w:b w:val="0"/>
        <w:color w:val="auto"/>
        <w:w w:val="100"/>
        <w:sz w:val="22"/>
        <w:szCs w:val="22"/>
      </w:rPr>
    </w:lvl>
    <w:lvl w:ilvl="1" w:tplc="6C44EDC4">
      <w:start w:val="1"/>
      <w:numFmt w:val="bullet"/>
      <w:lvlText w:val="•"/>
      <w:lvlJc w:val="left"/>
      <w:pPr>
        <w:ind w:left="962" w:hanging="245"/>
      </w:pPr>
      <w:rPr>
        <w:rFonts w:hint="default"/>
      </w:rPr>
    </w:lvl>
    <w:lvl w:ilvl="2" w:tplc="306C0FB2">
      <w:start w:val="1"/>
      <w:numFmt w:val="bullet"/>
      <w:lvlText w:val="•"/>
      <w:lvlJc w:val="left"/>
      <w:pPr>
        <w:ind w:left="1825" w:hanging="245"/>
      </w:pPr>
      <w:rPr>
        <w:rFonts w:hint="default"/>
      </w:rPr>
    </w:lvl>
    <w:lvl w:ilvl="3" w:tplc="7A187604">
      <w:start w:val="1"/>
      <w:numFmt w:val="bullet"/>
      <w:lvlText w:val="•"/>
      <w:lvlJc w:val="left"/>
      <w:pPr>
        <w:ind w:left="2687" w:hanging="245"/>
      </w:pPr>
      <w:rPr>
        <w:rFonts w:hint="default"/>
      </w:rPr>
    </w:lvl>
    <w:lvl w:ilvl="4" w:tplc="F5E60F0C">
      <w:start w:val="1"/>
      <w:numFmt w:val="bullet"/>
      <w:lvlText w:val="•"/>
      <w:lvlJc w:val="left"/>
      <w:pPr>
        <w:ind w:left="3550" w:hanging="245"/>
      </w:pPr>
      <w:rPr>
        <w:rFonts w:hint="default"/>
      </w:rPr>
    </w:lvl>
    <w:lvl w:ilvl="5" w:tplc="A3B4C5D2">
      <w:start w:val="1"/>
      <w:numFmt w:val="bullet"/>
      <w:lvlText w:val="•"/>
      <w:lvlJc w:val="left"/>
      <w:pPr>
        <w:ind w:left="4413" w:hanging="245"/>
      </w:pPr>
      <w:rPr>
        <w:rFonts w:hint="default"/>
      </w:rPr>
    </w:lvl>
    <w:lvl w:ilvl="6" w:tplc="7CECDA0A">
      <w:start w:val="1"/>
      <w:numFmt w:val="bullet"/>
      <w:lvlText w:val="•"/>
      <w:lvlJc w:val="left"/>
      <w:pPr>
        <w:ind w:left="5275" w:hanging="245"/>
      </w:pPr>
      <w:rPr>
        <w:rFonts w:hint="default"/>
      </w:rPr>
    </w:lvl>
    <w:lvl w:ilvl="7" w:tplc="6394AA66">
      <w:start w:val="1"/>
      <w:numFmt w:val="bullet"/>
      <w:lvlText w:val="•"/>
      <w:lvlJc w:val="left"/>
      <w:pPr>
        <w:ind w:left="6138" w:hanging="245"/>
      </w:pPr>
      <w:rPr>
        <w:rFonts w:hint="default"/>
      </w:rPr>
    </w:lvl>
    <w:lvl w:ilvl="8" w:tplc="A86E12D8">
      <w:start w:val="1"/>
      <w:numFmt w:val="bullet"/>
      <w:lvlText w:val="•"/>
      <w:lvlJc w:val="left"/>
      <w:pPr>
        <w:ind w:left="7001" w:hanging="245"/>
      </w:pPr>
      <w:rPr>
        <w:rFonts w:hint="default"/>
      </w:rPr>
    </w:lvl>
  </w:abstractNum>
  <w:abstractNum w:abstractNumId="1" w15:restartNumberingAfterBreak="0">
    <w:nsid w:val="2E4C64DD"/>
    <w:multiLevelType w:val="hybridMultilevel"/>
    <w:tmpl w:val="98A8E794"/>
    <w:lvl w:ilvl="0" w:tplc="A49A567C">
      <w:start w:val="1"/>
      <w:numFmt w:val="decimal"/>
      <w:lvlText w:val="%1."/>
      <w:lvlJc w:val="left"/>
      <w:pPr>
        <w:ind w:left="102" w:hanging="240"/>
      </w:pPr>
      <w:rPr>
        <w:rFonts w:ascii="Calibri" w:eastAsia="Calibri" w:hAnsi="Calibri" w:hint="default"/>
        <w:w w:val="100"/>
        <w:sz w:val="22"/>
        <w:szCs w:val="22"/>
      </w:rPr>
    </w:lvl>
    <w:lvl w:ilvl="1" w:tplc="65A86798">
      <w:start w:val="1"/>
      <w:numFmt w:val="bullet"/>
      <w:lvlText w:val="•"/>
      <w:lvlJc w:val="left"/>
      <w:pPr>
        <w:ind w:left="962" w:hanging="240"/>
      </w:pPr>
      <w:rPr>
        <w:rFonts w:hint="default"/>
      </w:rPr>
    </w:lvl>
    <w:lvl w:ilvl="2" w:tplc="CFDCE566">
      <w:start w:val="1"/>
      <w:numFmt w:val="bullet"/>
      <w:lvlText w:val="•"/>
      <w:lvlJc w:val="left"/>
      <w:pPr>
        <w:ind w:left="1825" w:hanging="240"/>
      </w:pPr>
      <w:rPr>
        <w:rFonts w:hint="default"/>
      </w:rPr>
    </w:lvl>
    <w:lvl w:ilvl="3" w:tplc="41748810">
      <w:start w:val="1"/>
      <w:numFmt w:val="bullet"/>
      <w:lvlText w:val="•"/>
      <w:lvlJc w:val="left"/>
      <w:pPr>
        <w:ind w:left="2687" w:hanging="240"/>
      </w:pPr>
      <w:rPr>
        <w:rFonts w:hint="default"/>
      </w:rPr>
    </w:lvl>
    <w:lvl w:ilvl="4" w:tplc="68C0EF6E">
      <w:start w:val="1"/>
      <w:numFmt w:val="bullet"/>
      <w:lvlText w:val="•"/>
      <w:lvlJc w:val="left"/>
      <w:pPr>
        <w:ind w:left="3550" w:hanging="240"/>
      </w:pPr>
      <w:rPr>
        <w:rFonts w:hint="default"/>
      </w:rPr>
    </w:lvl>
    <w:lvl w:ilvl="5" w:tplc="EB8CD942">
      <w:start w:val="1"/>
      <w:numFmt w:val="bullet"/>
      <w:lvlText w:val="•"/>
      <w:lvlJc w:val="left"/>
      <w:pPr>
        <w:ind w:left="4413" w:hanging="240"/>
      </w:pPr>
      <w:rPr>
        <w:rFonts w:hint="default"/>
      </w:rPr>
    </w:lvl>
    <w:lvl w:ilvl="6" w:tplc="4D9E386E">
      <w:start w:val="1"/>
      <w:numFmt w:val="bullet"/>
      <w:lvlText w:val="•"/>
      <w:lvlJc w:val="left"/>
      <w:pPr>
        <w:ind w:left="5275" w:hanging="240"/>
      </w:pPr>
      <w:rPr>
        <w:rFonts w:hint="default"/>
      </w:rPr>
    </w:lvl>
    <w:lvl w:ilvl="7" w:tplc="45949A3C">
      <w:start w:val="1"/>
      <w:numFmt w:val="bullet"/>
      <w:lvlText w:val="•"/>
      <w:lvlJc w:val="left"/>
      <w:pPr>
        <w:ind w:left="6138" w:hanging="240"/>
      </w:pPr>
      <w:rPr>
        <w:rFonts w:hint="default"/>
      </w:rPr>
    </w:lvl>
    <w:lvl w:ilvl="8" w:tplc="60947272">
      <w:start w:val="1"/>
      <w:numFmt w:val="bullet"/>
      <w:lvlText w:val="•"/>
      <w:lvlJc w:val="left"/>
      <w:pPr>
        <w:ind w:left="7001" w:hanging="240"/>
      </w:pPr>
      <w:rPr>
        <w:rFonts w:hint="default"/>
      </w:rPr>
    </w:lvl>
  </w:abstractNum>
  <w:abstractNum w:abstractNumId="2" w15:restartNumberingAfterBreak="0">
    <w:nsid w:val="461F5EFD"/>
    <w:multiLevelType w:val="hybridMultilevel"/>
    <w:tmpl w:val="1C1812E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5FCAD38">
      <w:numFmt w:val="bullet"/>
      <w:lvlText w:val=""/>
      <w:lvlJc w:val="left"/>
      <w:pPr>
        <w:ind w:left="2160" w:hanging="360"/>
      </w:pPr>
      <w:rPr>
        <w:rFonts w:ascii="Symbol" w:eastAsiaTheme="minorHAnsi" w:hAnsi="Symbol" w:cs="Aria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D11"/>
    <w:rsid w:val="001A2B17"/>
    <w:rsid w:val="002D4E3F"/>
    <w:rsid w:val="002E14AC"/>
    <w:rsid w:val="0036034D"/>
    <w:rsid w:val="00405277"/>
    <w:rsid w:val="00490732"/>
    <w:rsid w:val="004D7975"/>
    <w:rsid w:val="004F3D6B"/>
    <w:rsid w:val="0051118B"/>
    <w:rsid w:val="00534B5E"/>
    <w:rsid w:val="005410E2"/>
    <w:rsid w:val="0058279F"/>
    <w:rsid w:val="005B2551"/>
    <w:rsid w:val="00606555"/>
    <w:rsid w:val="00622CA5"/>
    <w:rsid w:val="006239CF"/>
    <w:rsid w:val="00674691"/>
    <w:rsid w:val="0069050C"/>
    <w:rsid w:val="006A2D11"/>
    <w:rsid w:val="006C7533"/>
    <w:rsid w:val="00715B5B"/>
    <w:rsid w:val="0079383D"/>
    <w:rsid w:val="008705BC"/>
    <w:rsid w:val="008864CD"/>
    <w:rsid w:val="008C55B8"/>
    <w:rsid w:val="009177C2"/>
    <w:rsid w:val="00A30E0C"/>
    <w:rsid w:val="00AE1B56"/>
    <w:rsid w:val="00B4408A"/>
    <w:rsid w:val="00C243CA"/>
    <w:rsid w:val="00C265F7"/>
    <w:rsid w:val="00C72D25"/>
    <w:rsid w:val="00E84667"/>
    <w:rsid w:val="00EA6C76"/>
    <w:rsid w:val="00EF376A"/>
    <w:rsid w:val="00F1620F"/>
    <w:rsid w:val="00FA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F180BD-F965-4D63-A780-7C70B68FD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A2D11"/>
    <w:pPr>
      <w:widowControl w:val="0"/>
      <w:spacing w:after="0" w:line="240" w:lineRule="auto"/>
    </w:pPr>
    <w:rPr>
      <w:lang w:val="en-US"/>
    </w:rPr>
  </w:style>
  <w:style w:type="paragraph" w:styleId="Ttulo1">
    <w:name w:val="heading 1"/>
    <w:basedOn w:val="Normal"/>
    <w:link w:val="Ttulo1Char"/>
    <w:uiPriority w:val="1"/>
    <w:qFormat/>
    <w:rsid w:val="006A2D11"/>
    <w:pPr>
      <w:ind w:left="102"/>
      <w:outlineLvl w:val="0"/>
    </w:pPr>
    <w:rPr>
      <w:rFonts w:ascii="Calibri" w:eastAsia="Calibri" w:hAnsi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6A2D11"/>
    <w:rPr>
      <w:rFonts w:ascii="Calibri" w:eastAsia="Calibri" w:hAnsi="Calibri"/>
      <w:b/>
      <w:bCs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6A2D11"/>
    <w:pPr>
      <w:ind w:left="102"/>
    </w:pPr>
    <w:rPr>
      <w:rFonts w:ascii="Calibri" w:eastAsia="Calibri" w:hAnsi="Calibri"/>
    </w:rPr>
  </w:style>
  <w:style w:type="character" w:customStyle="1" w:styleId="CorpodetextoChar">
    <w:name w:val="Corpo de texto Char"/>
    <w:basedOn w:val="Fontepargpadro"/>
    <w:link w:val="Corpodetexto"/>
    <w:uiPriority w:val="1"/>
    <w:rsid w:val="006A2D11"/>
    <w:rPr>
      <w:rFonts w:ascii="Calibri" w:eastAsia="Calibri" w:hAnsi="Calibri"/>
      <w:lang w:val="en-US"/>
    </w:rPr>
  </w:style>
  <w:style w:type="paragraph" w:styleId="PargrafodaLista">
    <w:name w:val="List Paragraph"/>
    <w:basedOn w:val="Normal"/>
    <w:uiPriority w:val="1"/>
    <w:qFormat/>
    <w:rsid w:val="006A2D11"/>
  </w:style>
  <w:style w:type="paragraph" w:styleId="Textodebalo">
    <w:name w:val="Balloon Text"/>
    <w:basedOn w:val="Normal"/>
    <w:link w:val="TextodebaloChar"/>
    <w:uiPriority w:val="99"/>
    <w:semiHidden/>
    <w:unhideWhenUsed/>
    <w:rsid w:val="00F162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620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3</Pages>
  <Words>273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Maria Costa Pereira de S. Thiago</dc:creator>
  <cp:lastModifiedBy>CAPES</cp:lastModifiedBy>
  <cp:revision>4</cp:revision>
  <dcterms:created xsi:type="dcterms:W3CDTF">2020-08-19T20:12:00Z</dcterms:created>
  <dcterms:modified xsi:type="dcterms:W3CDTF">2020-08-24T12:03:00Z</dcterms:modified>
</cp:coreProperties>
</file>