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4157" w14:textId="77777777" w:rsidR="00C6554A" w:rsidRDefault="00670237" w:rsidP="00C6554A">
      <w:pPr>
        <w:pStyle w:val="Foto"/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5BEAD9" wp14:editId="294D8730">
                <wp:simplePos x="0" y="0"/>
                <wp:positionH relativeFrom="page">
                  <wp:posOffset>-717401</wp:posOffset>
                </wp:positionH>
                <wp:positionV relativeFrom="paragraph">
                  <wp:posOffset>-1136949</wp:posOffset>
                </wp:positionV>
                <wp:extent cx="5099050" cy="10805795"/>
                <wp:effectExtent l="57150" t="57150" r="311150" b="357505"/>
                <wp:wrapNone/>
                <wp:docPr id="6" name="Seta: Pentágo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0" cy="10805795"/>
                        </a:xfrm>
                        <a:prstGeom prst="homePlate">
                          <a:avLst>
                            <a:gd name="adj" fmla="val 45493"/>
                          </a:avLst>
                        </a:prstGeom>
                        <a:gradFill flip="none" rotWithShape="1">
                          <a:gsLst>
                            <a:gs pos="58000">
                              <a:schemeClr val="accent1"/>
                            </a:gs>
                            <a:gs pos="30000">
                              <a:schemeClr val="accent5">
                                <a:lumMod val="75000"/>
                              </a:schemeClr>
                            </a:gs>
                            <a:gs pos="88000">
                              <a:schemeClr val="accent6"/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FCBA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Seta: Pentágono 6" o:spid="_x0000_s1026" type="#_x0000_t15" style="position:absolute;margin-left:-56.5pt;margin-top:-89.5pt;width:401.5pt;height:850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" adj="11774" fillcolor="#425ea9 [2408]" stroked="f" strokeweight="1pt">
                <v:fill color2="#1ab39f [3209]" rotate="t" angle="45" colors="0 #435faa;19661f #435faa;38011f #00a0b8" focus="100%" type="gradient"/>
                <v:shadow on="t" color="black" opacity="19660f" offset="4.49014mm,4.49014mm"/>
                <w10:wrap anchorx="page"/>
              </v:shape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47F5AF" wp14:editId="49A90BB9">
                <wp:simplePos x="0" y="0"/>
                <wp:positionH relativeFrom="page">
                  <wp:posOffset>-6093460</wp:posOffset>
                </wp:positionH>
                <wp:positionV relativeFrom="paragraph">
                  <wp:posOffset>-370691</wp:posOffset>
                </wp:positionV>
                <wp:extent cx="5219700" cy="10782300"/>
                <wp:effectExtent l="0" t="0" r="0" b="0"/>
                <wp:wrapNone/>
                <wp:docPr id="11" name="Seta: Divis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219700" cy="10782300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6C17E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Seta: Divisa 11" o:spid="_x0000_s1026" type="#_x0000_t55" style="position:absolute;margin-left:-479.8pt;margin-top:-29.2pt;width:411pt;height:849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" adj="10800" fillcolor="#007789 [2404]" stroked="f" strokeweight="1pt">
                <w10:wrap anchorx="page"/>
              </v:shape>
            </w:pict>
          </mc:Fallback>
        </mc:AlternateContent>
      </w:r>
      <w:r w:rsidR="00EE4AD9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33872E" wp14:editId="54D5DAC8">
                <wp:simplePos x="0" y="0"/>
                <wp:positionH relativeFrom="page">
                  <wp:posOffset>2255003</wp:posOffset>
                </wp:positionH>
                <wp:positionV relativeFrom="paragraph">
                  <wp:posOffset>-1105029</wp:posOffset>
                </wp:positionV>
                <wp:extent cx="9680199" cy="10679430"/>
                <wp:effectExtent l="0" t="0" r="0" b="7620"/>
                <wp:wrapNone/>
                <wp:docPr id="20" name="Seta: Divis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0199" cy="10679430"/>
                        </a:xfrm>
                        <a:custGeom>
                          <a:avLst/>
                          <a:gdLst>
                            <a:gd name="connsiteX0" fmla="*/ 0 w 9550400"/>
                            <a:gd name="connsiteY0" fmla="*/ 0 h 10693400"/>
                            <a:gd name="connsiteX1" fmla="*/ 4775200 w 9550400"/>
                            <a:gd name="connsiteY1" fmla="*/ 0 h 10693400"/>
                            <a:gd name="connsiteX2" fmla="*/ 9550400 w 9550400"/>
                            <a:gd name="connsiteY2" fmla="*/ 5346700 h 10693400"/>
                            <a:gd name="connsiteX3" fmla="*/ 4775200 w 9550400"/>
                            <a:gd name="connsiteY3" fmla="*/ 10693400 h 10693400"/>
                            <a:gd name="connsiteX4" fmla="*/ 0 w 9550400"/>
                            <a:gd name="connsiteY4" fmla="*/ 10693400 h 10693400"/>
                            <a:gd name="connsiteX5" fmla="*/ 4775200 w 9550400"/>
                            <a:gd name="connsiteY5" fmla="*/ 5346700 h 10693400"/>
                            <a:gd name="connsiteX6" fmla="*/ 0 w 9550400"/>
                            <a:gd name="connsiteY6" fmla="*/ 0 h 10693400"/>
                            <a:gd name="connsiteX0" fmla="*/ 0 w 9550400"/>
                            <a:gd name="connsiteY0" fmla="*/ 0 h 10693400"/>
                            <a:gd name="connsiteX1" fmla="*/ 4775200 w 9550400"/>
                            <a:gd name="connsiteY1" fmla="*/ 0 h 10693400"/>
                            <a:gd name="connsiteX2" fmla="*/ 9550400 w 9550400"/>
                            <a:gd name="connsiteY2" fmla="*/ 5346700 h 10693400"/>
                            <a:gd name="connsiteX3" fmla="*/ 4775200 w 9550400"/>
                            <a:gd name="connsiteY3" fmla="*/ 10693400 h 10693400"/>
                            <a:gd name="connsiteX4" fmla="*/ 0 w 9550400"/>
                            <a:gd name="connsiteY4" fmla="*/ 10693400 h 10693400"/>
                            <a:gd name="connsiteX5" fmla="*/ 2463800 w 9550400"/>
                            <a:gd name="connsiteY5" fmla="*/ 5448300 h 10693400"/>
                            <a:gd name="connsiteX6" fmla="*/ 0 w 9550400"/>
                            <a:gd name="connsiteY6" fmla="*/ 0 h 10693400"/>
                            <a:gd name="connsiteX0" fmla="*/ 0 w 9550400"/>
                            <a:gd name="connsiteY0" fmla="*/ 0 h 10693400"/>
                            <a:gd name="connsiteX1" fmla="*/ 4775200 w 9550400"/>
                            <a:gd name="connsiteY1" fmla="*/ 0 h 10693400"/>
                            <a:gd name="connsiteX2" fmla="*/ 9550400 w 9550400"/>
                            <a:gd name="connsiteY2" fmla="*/ 5346700 h 10693400"/>
                            <a:gd name="connsiteX3" fmla="*/ 5499100 w 9550400"/>
                            <a:gd name="connsiteY3" fmla="*/ 10693400 h 10693400"/>
                            <a:gd name="connsiteX4" fmla="*/ 0 w 9550400"/>
                            <a:gd name="connsiteY4" fmla="*/ 10693400 h 10693400"/>
                            <a:gd name="connsiteX5" fmla="*/ 2463800 w 9550400"/>
                            <a:gd name="connsiteY5" fmla="*/ 5448300 h 10693400"/>
                            <a:gd name="connsiteX6" fmla="*/ 0 w 9550400"/>
                            <a:gd name="connsiteY6" fmla="*/ 0 h 10693400"/>
                            <a:gd name="connsiteX0" fmla="*/ 63500 w 9550400"/>
                            <a:gd name="connsiteY0" fmla="*/ 0 h 10693400"/>
                            <a:gd name="connsiteX1" fmla="*/ 4775200 w 9550400"/>
                            <a:gd name="connsiteY1" fmla="*/ 0 h 10693400"/>
                            <a:gd name="connsiteX2" fmla="*/ 9550400 w 9550400"/>
                            <a:gd name="connsiteY2" fmla="*/ 5346700 h 10693400"/>
                            <a:gd name="connsiteX3" fmla="*/ 5499100 w 9550400"/>
                            <a:gd name="connsiteY3" fmla="*/ 10693400 h 10693400"/>
                            <a:gd name="connsiteX4" fmla="*/ 0 w 9550400"/>
                            <a:gd name="connsiteY4" fmla="*/ 10693400 h 10693400"/>
                            <a:gd name="connsiteX5" fmla="*/ 2463800 w 9550400"/>
                            <a:gd name="connsiteY5" fmla="*/ 5448300 h 10693400"/>
                            <a:gd name="connsiteX6" fmla="*/ 63500 w 9550400"/>
                            <a:gd name="connsiteY6" fmla="*/ 0 h 10693400"/>
                            <a:gd name="connsiteX0" fmla="*/ 63500 w 9550400"/>
                            <a:gd name="connsiteY0" fmla="*/ 0 h 10693400"/>
                            <a:gd name="connsiteX1" fmla="*/ 5257800 w 9550400"/>
                            <a:gd name="connsiteY1" fmla="*/ 31750 h 10693400"/>
                            <a:gd name="connsiteX2" fmla="*/ 9550400 w 9550400"/>
                            <a:gd name="connsiteY2" fmla="*/ 5346700 h 10693400"/>
                            <a:gd name="connsiteX3" fmla="*/ 5499100 w 9550400"/>
                            <a:gd name="connsiteY3" fmla="*/ 10693400 h 10693400"/>
                            <a:gd name="connsiteX4" fmla="*/ 0 w 9550400"/>
                            <a:gd name="connsiteY4" fmla="*/ 10693400 h 10693400"/>
                            <a:gd name="connsiteX5" fmla="*/ 2463800 w 9550400"/>
                            <a:gd name="connsiteY5" fmla="*/ 5448300 h 10693400"/>
                            <a:gd name="connsiteX6" fmla="*/ 63500 w 9550400"/>
                            <a:gd name="connsiteY6" fmla="*/ 0 h 10693400"/>
                            <a:gd name="connsiteX0" fmla="*/ 0 w 9486900"/>
                            <a:gd name="connsiteY0" fmla="*/ 0 h 10693400"/>
                            <a:gd name="connsiteX1" fmla="*/ 5194300 w 9486900"/>
                            <a:gd name="connsiteY1" fmla="*/ 31750 h 10693400"/>
                            <a:gd name="connsiteX2" fmla="*/ 9486900 w 9486900"/>
                            <a:gd name="connsiteY2" fmla="*/ 5346700 h 10693400"/>
                            <a:gd name="connsiteX3" fmla="*/ 5435600 w 9486900"/>
                            <a:gd name="connsiteY3" fmla="*/ 10693400 h 10693400"/>
                            <a:gd name="connsiteX4" fmla="*/ 101600 w 9486900"/>
                            <a:gd name="connsiteY4" fmla="*/ 10668000 h 10693400"/>
                            <a:gd name="connsiteX5" fmla="*/ 2400300 w 9486900"/>
                            <a:gd name="connsiteY5" fmla="*/ 5448300 h 10693400"/>
                            <a:gd name="connsiteX6" fmla="*/ 0 w 9486900"/>
                            <a:gd name="connsiteY6" fmla="*/ 0 h 10693400"/>
                            <a:gd name="connsiteX0" fmla="*/ 0 w 9448800"/>
                            <a:gd name="connsiteY0" fmla="*/ 0 h 10680700"/>
                            <a:gd name="connsiteX1" fmla="*/ 5156200 w 9448800"/>
                            <a:gd name="connsiteY1" fmla="*/ 19050 h 10680700"/>
                            <a:gd name="connsiteX2" fmla="*/ 9448800 w 9448800"/>
                            <a:gd name="connsiteY2" fmla="*/ 5334000 h 10680700"/>
                            <a:gd name="connsiteX3" fmla="*/ 5397500 w 9448800"/>
                            <a:gd name="connsiteY3" fmla="*/ 10680700 h 10680700"/>
                            <a:gd name="connsiteX4" fmla="*/ 63500 w 9448800"/>
                            <a:gd name="connsiteY4" fmla="*/ 10655300 h 10680700"/>
                            <a:gd name="connsiteX5" fmla="*/ 2362200 w 9448800"/>
                            <a:gd name="connsiteY5" fmla="*/ 5435600 h 10680700"/>
                            <a:gd name="connsiteX6" fmla="*/ 0 w 9448800"/>
                            <a:gd name="connsiteY6" fmla="*/ 0 h 10680700"/>
                            <a:gd name="connsiteX0" fmla="*/ 0 w 9448800"/>
                            <a:gd name="connsiteY0" fmla="*/ 0 h 10680700"/>
                            <a:gd name="connsiteX1" fmla="*/ 5156200 w 9448800"/>
                            <a:gd name="connsiteY1" fmla="*/ 19050 h 10680700"/>
                            <a:gd name="connsiteX2" fmla="*/ 9448800 w 9448800"/>
                            <a:gd name="connsiteY2" fmla="*/ 5334000 h 10680700"/>
                            <a:gd name="connsiteX3" fmla="*/ 5397500 w 9448800"/>
                            <a:gd name="connsiteY3" fmla="*/ 10680700 h 10680700"/>
                            <a:gd name="connsiteX4" fmla="*/ 63500 w 9448800"/>
                            <a:gd name="connsiteY4" fmla="*/ 10655300 h 10680700"/>
                            <a:gd name="connsiteX5" fmla="*/ 2311400 w 9448800"/>
                            <a:gd name="connsiteY5" fmla="*/ 5435600 h 10680700"/>
                            <a:gd name="connsiteX6" fmla="*/ 0 w 9448800"/>
                            <a:gd name="connsiteY6" fmla="*/ 0 h 10680700"/>
                            <a:gd name="connsiteX0" fmla="*/ 0 w 9448800"/>
                            <a:gd name="connsiteY0" fmla="*/ 0 h 10680700"/>
                            <a:gd name="connsiteX1" fmla="*/ 5156200 w 9448800"/>
                            <a:gd name="connsiteY1" fmla="*/ 19050 h 10680700"/>
                            <a:gd name="connsiteX2" fmla="*/ 9448800 w 9448800"/>
                            <a:gd name="connsiteY2" fmla="*/ 5334000 h 10680700"/>
                            <a:gd name="connsiteX3" fmla="*/ 5397500 w 9448800"/>
                            <a:gd name="connsiteY3" fmla="*/ 10680700 h 10680700"/>
                            <a:gd name="connsiteX4" fmla="*/ 85272 w 9448800"/>
                            <a:gd name="connsiteY4" fmla="*/ 10680700 h 10680700"/>
                            <a:gd name="connsiteX5" fmla="*/ 2311400 w 9448800"/>
                            <a:gd name="connsiteY5" fmla="*/ 5435600 h 10680700"/>
                            <a:gd name="connsiteX6" fmla="*/ 0 w 9448800"/>
                            <a:gd name="connsiteY6" fmla="*/ 0 h 10680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448800" h="10680700">
                              <a:moveTo>
                                <a:pt x="0" y="0"/>
                              </a:moveTo>
                              <a:lnTo>
                                <a:pt x="5156200" y="19050"/>
                              </a:lnTo>
                              <a:lnTo>
                                <a:pt x="9448800" y="5334000"/>
                              </a:lnTo>
                              <a:lnTo>
                                <a:pt x="5397500" y="10680700"/>
                              </a:lnTo>
                              <a:lnTo>
                                <a:pt x="85272" y="10680700"/>
                              </a:lnTo>
                              <a:lnTo>
                                <a:pt x="2311400" y="5435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2D64C" w14:textId="77777777" w:rsidR="00D239A8" w:rsidRPr="00300AA3" w:rsidRDefault="00300AA3" w:rsidP="00D239A8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[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3872E" id="Seta: Divisa 20" o:spid="_x0000_s1026" style="position:absolute;left:0;text-align:left;margin-left:177.55pt;margin-top:-87pt;width:762.2pt;height:840.9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9448800,10680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" adj="-11796480,,5400" path="m,l5156200,19050,9448800,5334000,5397500,10680700r-5312228,l2311400,5435600,,xe" fillcolor="#8d9baf [1951]" stroked="f" strokeweight="1pt">
                <v:stroke joinstyle="miter"/>
                <v:formulas/>
                <v:path arrowok="t" o:connecttype="custom" o:connectlocs="0,0;5282474,19048;9680199,5333366;5529684,10679430;87360,10679430;2368006,5434954;0,0" o:connectangles="0,0,0,0,0,0,0" textboxrect="0,0,9448800,10680700"/>
                <v:textbox>
                  <w:txbxContent>
                    <w:p w14:paraId="6FD2D64C" w14:textId="77777777" w:rsidR="00D239A8" w:rsidRPr="00300AA3" w:rsidRDefault="00300AA3" w:rsidP="00D239A8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[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4AD9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371A3A" wp14:editId="7BF5E84D">
                <wp:simplePos x="0" y="0"/>
                <wp:positionH relativeFrom="page">
                  <wp:align>left</wp:align>
                </wp:positionH>
                <wp:positionV relativeFrom="paragraph">
                  <wp:posOffset>-1084580</wp:posOffset>
                </wp:positionV>
                <wp:extent cx="4483100" cy="10782300"/>
                <wp:effectExtent l="0" t="0" r="0" b="0"/>
                <wp:wrapNone/>
                <wp:docPr id="4" name="Seta: Divi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15498"/>
                          <a:ext cx="4483100" cy="10782300"/>
                        </a:xfrm>
                        <a:prstGeom prst="chevron">
                          <a:avLst>
                            <a:gd name="adj" fmla="val 51005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64B83" id="Seta: Divisa 4" o:spid="_x0000_s1026" type="#_x0000_t55" style="position:absolute;margin-left:0;margin-top:-85.4pt;width:353pt;height:849pt;z-index:2516526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" adj="10583" fillcolor="#00a0b8 [3204]" stroked="f" strokeweight="1pt">
                <w10:wrap anchorx="page"/>
              </v:shape>
            </w:pict>
          </mc:Fallback>
        </mc:AlternateContent>
      </w:r>
    </w:p>
    <w:p w14:paraId="7369846A" w14:textId="77777777" w:rsidR="00973B2B" w:rsidRDefault="00973B2B" w:rsidP="00C6554A">
      <w:pPr>
        <w:pStyle w:val="Foto"/>
        <w:rPr>
          <w:lang w:val="pt-BR"/>
        </w:rPr>
      </w:pPr>
    </w:p>
    <w:p w14:paraId="3209C03C" w14:textId="77777777" w:rsidR="00973B2B" w:rsidRDefault="00973B2B" w:rsidP="00C6554A">
      <w:pPr>
        <w:pStyle w:val="Foto"/>
        <w:rPr>
          <w:lang w:val="pt-BR"/>
        </w:rPr>
      </w:pPr>
    </w:p>
    <w:p w14:paraId="3B207CAA" w14:textId="77777777" w:rsidR="00973B2B" w:rsidRDefault="00973B2B" w:rsidP="00C6554A">
      <w:pPr>
        <w:pStyle w:val="Foto"/>
        <w:rPr>
          <w:lang w:val="pt-BR"/>
        </w:rPr>
      </w:pPr>
    </w:p>
    <w:p w14:paraId="685B4871" w14:textId="77777777" w:rsidR="00973B2B" w:rsidRDefault="00973B2B" w:rsidP="00C6554A">
      <w:pPr>
        <w:pStyle w:val="Foto"/>
        <w:rPr>
          <w:lang w:val="pt-BR"/>
        </w:rPr>
      </w:pPr>
    </w:p>
    <w:p w14:paraId="10F70A38" w14:textId="77777777" w:rsidR="00973B2B" w:rsidRDefault="00973B2B" w:rsidP="00C6554A">
      <w:pPr>
        <w:pStyle w:val="Foto"/>
        <w:rPr>
          <w:lang w:val="pt-BR"/>
        </w:rPr>
      </w:pPr>
    </w:p>
    <w:p w14:paraId="704FC0C9" w14:textId="77777777" w:rsidR="00973B2B" w:rsidRDefault="00973B2B" w:rsidP="00C6554A">
      <w:pPr>
        <w:pStyle w:val="Foto"/>
        <w:rPr>
          <w:lang w:val="pt-BR"/>
        </w:rPr>
      </w:pPr>
    </w:p>
    <w:p w14:paraId="3EA3D2EF" w14:textId="77777777" w:rsidR="00973B2B" w:rsidRDefault="00973B2B" w:rsidP="00C6554A">
      <w:pPr>
        <w:pStyle w:val="Foto"/>
        <w:rPr>
          <w:lang w:val="pt-BR"/>
        </w:rPr>
      </w:pPr>
    </w:p>
    <w:p w14:paraId="2DDFF4AA" w14:textId="77777777" w:rsidR="00973B2B" w:rsidRDefault="00973B2B" w:rsidP="00C6554A">
      <w:pPr>
        <w:pStyle w:val="Foto"/>
        <w:rPr>
          <w:lang w:val="pt-BR"/>
        </w:rPr>
      </w:pPr>
    </w:p>
    <w:p w14:paraId="03B9EF6F" w14:textId="77777777" w:rsidR="00973B2B" w:rsidRDefault="00973B2B" w:rsidP="00C6554A">
      <w:pPr>
        <w:pStyle w:val="Foto"/>
        <w:rPr>
          <w:lang w:val="pt-BR"/>
        </w:rPr>
      </w:pPr>
    </w:p>
    <w:p w14:paraId="0F23285B" w14:textId="77777777" w:rsidR="00973B2B" w:rsidRDefault="00973B2B" w:rsidP="00C6554A">
      <w:pPr>
        <w:pStyle w:val="Foto"/>
        <w:rPr>
          <w:lang w:val="pt-BR"/>
        </w:rPr>
      </w:pPr>
    </w:p>
    <w:p w14:paraId="52CFD2EB" w14:textId="77777777" w:rsidR="00973B2B" w:rsidRDefault="00973B2B" w:rsidP="00C6554A">
      <w:pPr>
        <w:pStyle w:val="Foto"/>
        <w:rPr>
          <w:lang w:val="pt-BR"/>
        </w:rPr>
      </w:pPr>
    </w:p>
    <w:p w14:paraId="09DB737E" w14:textId="77777777" w:rsidR="00973B2B" w:rsidRDefault="00973B2B" w:rsidP="00C6554A">
      <w:pPr>
        <w:pStyle w:val="Foto"/>
        <w:rPr>
          <w:lang w:val="pt-BR"/>
        </w:rPr>
      </w:pPr>
    </w:p>
    <w:p w14:paraId="42EA4E63" w14:textId="77777777" w:rsidR="00973B2B" w:rsidRDefault="00973B2B" w:rsidP="00C6554A">
      <w:pPr>
        <w:pStyle w:val="Foto"/>
        <w:rPr>
          <w:lang w:val="pt-BR"/>
        </w:rPr>
      </w:pPr>
    </w:p>
    <w:p w14:paraId="31CE0CD9" w14:textId="77777777" w:rsidR="00973B2B" w:rsidRDefault="00973B2B" w:rsidP="00C6554A">
      <w:pPr>
        <w:pStyle w:val="Foto"/>
        <w:rPr>
          <w:lang w:val="pt-BR"/>
        </w:rPr>
      </w:pPr>
    </w:p>
    <w:p w14:paraId="48CFB55A" w14:textId="77777777" w:rsidR="00973B2B" w:rsidRDefault="004707BF" w:rsidP="00C6554A">
      <w:pPr>
        <w:pStyle w:val="Foto"/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DDCBE2" wp14:editId="0EE364F6">
                <wp:simplePos x="0" y="0"/>
                <wp:positionH relativeFrom="column">
                  <wp:posOffset>-1310640</wp:posOffset>
                </wp:positionH>
                <wp:positionV relativeFrom="paragraph">
                  <wp:posOffset>353060</wp:posOffset>
                </wp:positionV>
                <wp:extent cx="4526280" cy="2711450"/>
                <wp:effectExtent l="0" t="0" r="7620" b="0"/>
                <wp:wrapNone/>
                <wp:docPr id="10" name="Seta: Pentágono 10" descr="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6280" cy="2711450"/>
                        </a:xfrm>
                        <a:prstGeom prst="homePlate">
                          <a:avLst>
                            <a:gd name="adj" fmla="val 2023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  <a:alpha val="3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0DC32" w14:textId="14BA7B94" w:rsidR="00D71DF9" w:rsidRDefault="00D71DF9" w:rsidP="00D71DF9">
                            <w:pPr>
                              <w:pStyle w:val="Ttulo"/>
                              <w:rPr>
                                <w:b/>
                                <w:bCs/>
                                <w:color w:val="FFFFFF" w:themeColor="background1"/>
                                <w:lang w:val="pt-BR"/>
                              </w:rPr>
                            </w:pPr>
                            <w:r w:rsidRPr="000F6828">
                              <w:rPr>
                                <w:b/>
                                <w:bCs/>
                                <w:color w:val="FFFFFF" w:themeColor="background1"/>
                                <w:lang w:val="pt-BR"/>
                              </w:rPr>
                              <w:t>RELATÓRIO DA</w:t>
                            </w:r>
                            <w:r w:rsidR="00142866">
                              <w:rPr>
                                <w:b/>
                                <w:bCs/>
                                <w:color w:val="FFFFFF" w:themeColor="background1"/>
                                <w:lang w:val="pt-BR"/>
                              </w:rPr>
                              <w:t xml:space="preserve"> CONSULTA </w:t>
                            </w:r>
                            <w:r w:rsidR="000C5726">
                              <w:rPr>
                                <w:b/>
                                <w:bCs/>
                                <w:color w:val="FFFFFF" w:themeColor="background1"/>
                                <w:lang w:val="pt-BR"/>
                              </w:rPr>
                              <w:t>DIRIGIDA</w:t>
                            </w:r>
                          </w:p>
                          <w:p w14:paraId="121C29B5" w14:textId="77777777" w:rsidR="00D71DF9" w:rsidRPr="00FD042A" w:rsidRDefault="00D71DF9" w:rsidP="00D71DF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DCBE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Seta: Pentágono 10" o:spid="_x0000_s1027" type="#_x0000_t15" alt="&#10;" style="position:absolute;left:0;text-align:left;margin-left:-103.2pt;margin-top:27.8pt;width:356.4pt;height:2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" adj="18982" fillcolor="#3be4ff [1940]" stroked="f" strokeweight="1pt">
                <v:fill opacity="23644f"/>
                <v:textbox>
                  <w:txbxContent>
                    <w:p w14:paraId="2D50DC32" w14:textId="14BA7B94" w:rsidR="00D71DF9" w:rsidRDefault="00D71DF9" w:rsidP="00D71DF9">
                      <w:pPr>
                        <w:pStyle w:val="Ttulo"/>
                        <w:rPr>
                          <w:b/>
                          <w:bCs/>
                          <w:color w:val="FFFFFF" w:themeColor="background1"/>
                          <w:lang w:val="pt-BR"/>
                        </w:rPr>
                      </w:pPr>
                      <w:r w:rsidRPr="000F6828">
                        <w:rPr>
                          <w:b/>
                          <w:bCs/>
                          <w:color w:val="FFFFFF" w:themeColor="background1"/>
                          <w:lang w:val="pt-BR"/>
                        </w:rPr>
                        <w:t>RELATÓRIO DA</w:t>
                      </w:r>
                      <w:r w:rsidR="00142866">
                        <w:rPr>
                          <w:b/>
                          <w:bCs/>
                          <w:color w:val="FFFFFF" w:themeColor="background1"/>
                          <w:lang w:val="pt-BR"/>
                        </w:rPr>
                        <w:t xml:space="preserve"> CONSULTA </w:t>
                      </w:r>
                      <w:r w:rsidR="000C5726">
                        <w:rPr>
                          <w:b/>
                          <w:bCs/>
                          <w:color w:val="FFFFFF" w:themeColor="background1"/>
                          <w:lang w:val="pt-BR"/>
                        </w:rPr>
                        <w:t>DIRIGIDA</w:t>
                      </w:r>
                    </w:p>
                    <w:p w14:paraId="121C29B5" w14:textId="77777777" w:rsidR="00D71DF9" w:rsidRPr="00FD042A" w:rsidRDefault="00D71DF9" w:rsidP="00D71DF9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6D1356" w14:textId="77777777" w:rsidR="00973B2B" w:rsidRDefault="007D595B" w:rsidP="00C6554A">
      <w:pPr>
        <w:pStyle w:val="Foto"/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A4EC43" wp14:editId="06089757">
                <wp:simplePos x="0" y="0"/>
                <wp:positionH relativeFrom="page">
                  <wp:align>right</wp:align>
                </wp:positionH>
                <wp:positionV relativeFrom="paragraph">
                  <wp:posOffset>193675</wp:posOffset>
                </wp:positionV>
                <wp:extent cx="7572375" cy="2686050"/>
                <wp:effectExtent l="0" t="0" r="9525" b="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26860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E7F08" w14:textId="77777777" w:rsidR="00DC07BD" w:rsidRDefault="00DC07BD" w:rsidP="001F2532">
                            <w:pPr>
                              <w:pStyle w:val="Subttulo"/>
                              <w:ind w:right="-14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A4EC43" id="Retângulo 2" o:spid="_x0000_s1028" style="position:absolute;left:0;text-align:left;margin-left:545.05pt;margin-top:15.25pt;width:596.25pt;height:211.5pt;z-index:25165158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" fillcolor="#4e5b6f [3215]" stroked="f" strokeweight="1pt">
                <v:textbox>
                  <w:txbxContent>
                    <w:p w14:paraId="7B6E7F08" w14:textId="77777777" w:rsidR="00DC07BD" w:rsidRDefault="00DC07BD" w:rsidP="001F2532">
                      <w:pPr>
                        <w:pStyle w:val="Subttulo"/>
                        <w:ind w:right="-14"/>
                        <w:jc w:val="right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A8BBBAE" w14:textId="77777777" w:rsidR="00973B2B" w:rsidRDefault="00973B2B" w:rsidP="00C6554A">
      <w:pPr>
        <w:pStyle w:val="Foto"/>
        <w:rPr>
          <w:lang w:val="pt-BR"/>
        </w:rPr>
      </w:pPr>
    </w:p>
    <w:p w14:paraId="0DAC0291" w14:textId="77777777" w:rsidR="00973B2B" w:rsidRDefault="0037684B" w:rsidP="00C6554A">
      <w:pPr>
        <w:pStyle w:val="Foto"/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2A2A5A5" wp14:editId="04B977E6">
                <wp:simplePos x="0" y="0"/>
                <wp:positionH relativeFrom="page">
                  <wp:posOffset>4614333</wp:posOffset>
                </wp:positionH>
                <wp:positionV relativeFrom="paragraph">
                  <wp:posOffset>74929</wp:posOffset>
                </wp:positionV>
                <wp:extent cx="2878455" cy="2429933"/>
                <wp:effectExtent l="0" t="0" r="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8455" cy="2429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DCF012" w14:textId="6306E850" w:rsidR="00947507" w:rsidRPr="00F46F53" w:rsidRDefault="00961A38" w:rsidP="00F46F53">
                            <w:pPr>
                              <w:spacing w:before="0"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</w:t>
                            </w:r>
                            <w:r w:rsidR="000C5726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47507" w:rsidRPr="00F46F53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Nº </w:t>
                            </w:r>
                            <w:r w:rsidR="000C5726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 w:rsidR="00106B23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4</w:t>
                            </w:r>
                            <w:r w:rsidR="00947507" w:rsidRPr="00F46F53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/20</w:t>
                            </w:r>
                            <w:r w:rsidR="000C5726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22</w:t>
                            </w:r>
                          </w:p>
                          <w:p w14:paraId="18F2C9A5" w14:textId="77777777" w:rsidR="00947507" w:rsidRPr="00775770" w:rsidRDefault="00947507" w:rsidP="00947507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18C48AE" w14:textId="1E7627AF" w:rsidR="00AB61B1" w:rsidRPr="00F46F53" w:rsidRDefault="00BA7587" w:rsidP="00F46F53">
                            <w:pPr>
                              <w:spacing w:before="0" w:after="0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A758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pt-BR"/>
                              </w:rPr>
                              <w:t>Regras e Procedimentos que Sistematizam a Análise dos Recursos Administrativos na Anvisa (RDC nº 266/2019)</w:t>
                            </w:r>
                            <w:r w:rsidR="00C86F9E"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2A5A5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9" type="#_x0000_t202" style="position:absolute;left:0;text-align:left;margin-left:363.35pt;margin-top:5.9pt;width:226.65pt;height:191.3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" filled="f" stroked="f" strokeweight=".5pt">
                <v:textbox>
                  <w:txbxContent>
                    <w:p w14:paraId="4ADCF012" w14:textId="6306E850" w:rsidR="00947507" w:rsidRPr="00F46F53" w:rsidRDefault="00961A38" w:rsidP="00F46F53">
                      <w:pPr>
                        <w:spacing w:before="0"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</w:t>
                      </w:r>
                      <w:r w:rsidR="000C5726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D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947507" w:rsidRPr="00F46F53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Nº </w:t>
                      </w:r>
                      <w:r w:rsidR="000C5726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 w:rsidR="00106B23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4</w:t>
                      </w:r>
                      <w:r w:rsidR="00947507" w:rsidRPr="00F46F53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/20</w:t>
                      </w:r>
                      <w:r w:rsidR="000C5726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22</w:t>
                      </w:r>
                    </w:p>
                    <w:p w14:paraId="18F2C9A5" w14:textId="77777777" w:rsidR="00947507" w:rsidRPr="00775770" w:rsidRDefault="00947507" w:rsidP="00947507">
                      <w:pPr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518C48AE" w14:textId="1E7627AF" w:rsidR="00AB61B1" w:rsidRPr="00F46F53" w:rsidRDefault="00BA7587" w:rsidP="00F46F53">
                      <w:pPr>
                        <w:spacing w:before="0" w:after="0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A758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pt-BR"/>
                        </w:rPr>
                        <w:t>Regras e Procedimentos que Sistematizam a Análise dos Recursos Administrativos na Anvisa (RDC nº 266/2019)</w:t>
                      </w:r>
                      <w:r w:rsidR="00C86F9E"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EB2DEC" w14:textId="77777777" w:rsidR="00973B2B" w:rsidRDefault="00973B2B" w:rsidP="00C6554A">
      <w:pPr>
        <w:pStyle w:val="Foto"/>
        <w:rPr>
          <w:lang w:val="pt-BR"/>
        </w:rPr>
      </w:pPr>
    </w:p>
    <w:p w14:paraId="4B4D87E2" w14:textId="77777777" w:rsidR="00973B2B" w:rsidRDefault="00973B2B" w:rsidP="00C6554A">
      <w:pPr>
        <w:pStyle w:val="Foto"/>
        <w:rPr>
          <w:lang w:val="pt-BR"/>
        </w:rPr>
      </w:pPr>
    </w:p>
    <w:p w14:paraId="7862B813" w14:textId="77777777" w:rsidR="00973B2B" w:rsidRDefault="00973B2B" w:rsidP="00C6554A">
      <w:pPr>
        <w:pStyle w:val="Foto"/>
        <w:rPr>
          <w:lang w:val="pt-BR"/>
        </w:rPr>
      </w:pPr>
    </w:p>
    <w:p w14:paraId="7E3C9BF9" w14:textId="77777777" w:rsidR="00973B2B" w:rsidRDefault="00973B2B" w:rsidP="00C6554A">
      <w:pPr>
        <w:pStyle w:val="Foto"/>
        <w:rPr>
          <w:lang w:val="pt-BR"/>
        </w:rPr>
      </w:pPr>
    </w:p>
    <w:p w14:paraId="76388F06" w14:textId="77777777" w:rsidR="00973B2B" w:rsidRDefault="00973B2B" w:rsidP="00C6554A">
      <w:pPr>
        <w:pStyle w:val="Foto"/>
        <w:rPr>
          <w:lang w:val="pt-BR"/>
        </w:rPr>
      </w:pPr>
    </w:p>
    <w:p w14:paraId="72D3C4D9" w14:textId="77777777" w:rsidR="00973B2B" w:rsidRDefault="00973B2B" w:rsidP="00C6554A">
      <w:pPr>
        <w:pStyle w:val="Foto"/>
        <w:rPr>
          <w:lang w:val="pt-BR"/>
        </w:rPr>
      </w:pPr>
    </w:p>
    <w:p w14:paraId="4133B9C9" w14:textId="77777777" w:rsidR="00973B2B" w:rsidRDefault="00973B2B" w:rsidP="00C6554A">
      <w:pPr>
        <w:pStyle w:val="Foto"/>
        <w:rPr>
          <w:lang w:val="pt-BR"/>
        </w:rPr>
      </w:pPr>
    </w:p>
    <w:p w14:paraId="786B1EB8" w14:textId="77777777" w:rsidR="00973B2B" w:rsidRDefault="00973B2B" w:rsidP="00C6554A">
      <w:pPr>
        <w:pStyle w:val="Foto"/>
        <w:rPr>
          <w:lang w:val="pt-BR"/>
        </w:rPr>
      </w:pPr>
    </w:p>
    <w:p w14:paraId="40867CB8" w14:textId="77777777" w:rsidR="00973B2B" w:rsidRDefault="00973B2B" w:rsidP="00C6554A">
      <w:pPr>
        <w:pStyle w:val="Foto"/>
        <w:rPr>
          <w:lang w:val="pt-BR"/>
        </w:rPr>
      </w:pPr>
    </w:p>
    <w:p w14:paraId="026B6CB3" w14:textId="77777777" w:rsidR="00973B2B" w:rsidRDefault="00973B2B" w:rsidP="00C6554A">
      <w:pPr>
        <w:pStyle w:val="Foto"/>
        <w:rPr>
          <w:lang w:val="pt-BR"/>
        </w:rPr>
      </w:pPr>
    </w:p>
    <w:p w14:paraId="6E35B7F0" w14:textId="77777777" w:rsidR="00973B2B" w:rsidRDefault="00973B2B" w:rsidP="00C6554A">
      <w:pPr>
        <w:pStyle w:val="Foto"/>
        <w:rPr>
          <w:lang w:val="pt-BR"/>
        </w:rPr>
      </w:pPr>
    </w:p>
    <w:p w14:paraId="1DDE52C6" w14:textId="77777777" w:rsidR="00973B2B" w:rsidRDefault="00973B2B" w:rsidP="00C6554A">
      <w:pPr>
        <w:pStyle w:val="Foto"/>
        <w:rPr>
          <w:lang w:val="pt-BR"/>
        </w:rPr>
      </w:pPr>
    </w:p>
    <w:p w14:paraId="751A4593" w14:textId="77777777" w:rsidR="00973B2B" w:rsidRDefault="00973B2B" w:rsidP="00C6554A">
      <w:pPr>
        <w:pStyle w:val="Foto"/>
        <w:rPr>
          <w:lang w:val="pt-BR"/>
        </w:rPr>
      </w:pPr>
    </w:p>
    <w:p w14:paraId="0BEC1BD5" w14:textId="77777777" w:rsidR="00973B2B" w:rsidRDefault="00973B2B" w:rsidP="00C6554A">
      <w:pPr>
        <w:pStyle w:val="Foto"/>
        <w:rPr>
          <w:lang w:val="pt-BR"/>
        </w:rPr>
      </w:pPr>
    </w:p>
    <w:p w14:paraId="7BF45E91" w14:textId="77777777" w:rsidR="00973B2B" w:rsidRDefault="00973B2B" w:rsidP="00C6554A">
      <w:pPr>
        <w:pStyle w:val="Foto"/>
        <w:rPr>
          <w:lang w:val="pt-BR"/>
        </w:rPr>
      </w:pPr>
    </w:p>
    <w:p w14:paraId="68DCD69C" w14:textId="77777777" w:rsidR="00973B2B" w:rsidRDefault="00973B2B" w:rsidP="00C6554A">
      <w:pPr>
        <w:pStyle w:val="Foto"/>
        <w:rPr>
          <w:lang w:val="pt-BR"/>
        </w:rPr>
      </w:pPr>
    </w:p>
    <w:p w14:paraId="7B221B46" w14:textId="77777777" w:rsidR="00973B2B" w:rsidRDefault="00973B2B" w:rsidP="00C6554A">
      <w:pPr>
        <w:pStyle w:val="Foto"/>
        <w:rPr>
          <w:lang w:val="pt-BR"/>
        </w:rPr>
      </w:pPr>
    </w:p>
    <w:p w14:paraId="667D4F41" w14:textId="77777777" w:rsidR="00973B2B" w:rsidRDefault="00973B2B" w:rsidP="00C6554A">
      <w:pPr>
        <w:pStyle w:val="Foto"/>
        <w:rPr>
          <w:lang w:val="pt-BR"/>
        </w:rPr>
      </w:pPr>
    </w:p>
    <w:p w14:paraId="70565025" w14:textId="77777777" w:rsidR="00973B2B" w:rsidRDefault="00973B2B" w:rsidP="00C6554A">
      <w:pPr>
        <w:pStyle w:val="Foto"/>
        <w:rPr>
          <w:lang w:val="pt-BR"/>
        </w:rPr>
      </w:pPr>
    </w:p>
    <w:p w14:paraId="3A4D8BFC" w14:textId="77777777" w:rsidR="00973B2B" w:rsidRDefault="00973B2B" w:rsidP="00C6554A">
      <w:pPr>
        <w:pStyle w:val="Foto"/>
        <w:rPr>
          <w:lang w:val="pt-BR"/>
        </w:rPr>
      </w:pPr>
    </w:p>
    <w:p w14:paraId="4C0015CB" w14:textId="77777777" w:rsidR="00973B2B" w:rsidRDefault="00973B2B" w:rsidP="00C6554A">
      <w:pPr>
        <w:pStyle w:val="Foto"/>
        <w:rPr>
          <w:lang w:val="pt-BR"/>
        </w:rPr>
      </w:pPr>
    </w:p>
    <w:p w14:paraId="3A50DF05" w14:textId="77777777" w:rsidR="00973B2B" w:rsidRDefault="00973B2B" w:rsidP="00C6554A">
      <w:pPr>
        <w:pStyle w:val="Foto"/>
        <w:rPr>
          <w:lang w:val="pt-BR"/>
        </w:rPr>
      </w:pPr>
    </w:p>
    <w:p w14:paraId="4B88873A" w14:textId="77777777" w:rsidR="00973B2B" w:rsidRDefault="00973B2B" w:rsidP="00C6554A">
      <w:pPr>
        <w:pStyle w:val="Foto"/>
        <w:rPr>
          <w:lang w:val="pt-BR"/>
        </w:rPr>
      </w:pPr>
    </w:p>
    <w:p w14:paraId="4FB88FB1" w14:textId="77777777" w:rsidR="00973B2B" w:rsidRDefault="00973B2B" w:rsidP="00C6554A">
      <w:pPr>
        <w:pStyle w:val="Foto"/>
        <w:rPr>
          <w:lang w:val="pt-BR"/>
        </w:rPr>
      </w:pPr>
    </w:p>
    <w:p w14:paraId="766D480C" w14:textId="77777777" w:rsidR="00C6554A" w:rsidRDefault="00D318A2" w:rsidP="001C7EBD">
      <w:pPr>
        <w:pStyle w:val="Foto"/>
        <w:jc w:val="left"/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395492" wp14:editId="646E50B6">
                <wp:simplePos x="0" y="0"/>
                <wp:positionH relativeFrom="page">
                  <wp:posOffset>3467100</wp:posOffset>
                </wp:positionH>
                <wp:positionV relativeFrom="paragraph">
                  <wp:posOffset>17145</wp:posOffset>
                </wp:positionV>
                <wp:extent cx="3797300" cy="508000"/>
                <wp:effectExtent l="0" t="0" r="0" b="63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2E718" w14:textId="3D5164CE" w:rsidR="00BA7587" w:rsidRDefault="00BA7587" w:rsidP="00C576F1">
                            <w:pPr>
                              <w:spacing w:before="0" w:after="0"/>
                              <w:jc w:val="right"/>
                              <w:rPr>
                                <w:rFonts w:ascii="Calibri" w:hAnsi="Calibri" w:cs="Calibri"/>
                                <w:color w:val="000000" w:themeColor="text1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lang w:val="pt-BR"/>
                              </w:rPr>
                              <w:t xml:space="preserve">Gerência </w:t>
                            </w:r>
                            <w:r w:rsidR="00505F7D">
                              <w:rPr>
                                <w:rFonts w:ascii="Calibri" w:hAnsi="Calibri" w:cs="Calibri"/>
                                <w:color w:val="000000" w:themeColor="text1"/>
                                <w:lang w:val="pt-BR"/>
                              </w:rPr>
                              <w:t xml:space="preserve">Geral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lang w:val="pt-BR"/>
                              </w:rPr>
                              <w:t>de Recursos</w:t>
                            </w:r>
                          </w:p>
                          <w:p w14:paraId="12200934" w14:textId="0AE774E5" w:rsidR="00D318A2" w:rsidRPr="00647356" w:rsidRDefault="00BA7587" w:rsidP="00C576F1">
                            <w:pPr>
                              <w:spacing w:before="0" w:after="0"/>
                              <w:jc w:val="right"/>
                              <w:rPr>
                                <w:rFonts w:ascii="Calibri" w:hAnsi="Calibri" w:cs="Calibri"/>
                                <w:color w:val="000000" w:themeColor="text1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lang w:val="pt-BR"/>
                              </w:rPr>
                              <w:t>GGREC</w:t>
                            </w:r>
                            <w:r w:rsidR="00D318A2" w:rsidRPr="00A86838">
                              <w:rPr>
                                <w:rFonts w:ascii="Calibri" w:hAnsi="Calibri" w:cs="Calibri"/>
                                <w:color w:val="000000" w:themeColor="text1"/>
                                <w:lang w:bidi="pt-BR"/>
                              </w:rPr>
                              <w:t xml:space="preserve"> | </w:t>
                            </w:r>
                            <w:r w:rsidR="00647356" w:rsidRPr="00647356">
                              <w:rPr>
                                <w:rFonts w:ascii="Calibri" w:hAnsi="Calibri" w:cs="Calibri"/>
                                <w:color w:val="000000" w:themeColor="text1"/>
                                <w:lang w:val="pt-BR"/>
                              </w:rPr>
                              <w:t>recursos@anvisa.gov.br</w:t>
                            </w:r>
                          </w:p>
                          <w:p w14:paraId="720DD93E" w14:textId="77777777" w:rsidR="00D318A2" w:rsidRPr="00A86838" w:rsidRDefault="00D318A2" w:rsidP="00C576F1">
                            <w:pPr>
                              <w:spacing w:before="0" w:after="0"/>
                              <w:jc w:val="right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A86838">
                              <w:rPr>
                                <w:rFonts w:ascii="Calibri" w:hAnsi="Calibri" w:cs="Calibri"/>
                                <w:color w:val="000000" w:themeColor="text1"/>
                                <w:lang w:val="pt-BR"/>
                              </w:rPr>
                              <w:t>Brasília, xx de xxxxx de xxxxx.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95492" id="Caixa de Texto 12" o:spid="_x0000_s1030" type="#_x0000_t202" style="position:absolute;margin-left:273pt;margin-top:1.35pt;width:299pt;height:40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" filled="f" stroked="f" strokeweight=".5pt">
                <v:textbox>
                  <w:txbxContent>
                    <w:p w14:paraId="34D2E718" w14:textId="3D5164CE" w:rsidR="00BA7587" w:rsidRDefault="00BA7587" w:rsidP="00C576F1">
                      <w:pPr>
                        <w:spacing w:before="0" w:after="0"/>
                        <w:jc w:val="right"/>
                        <w:rPr>
                          <w:rFonts w:ascii="Calibri" w:hAnsi="Calibri" w:cs="Calibri"/>
                          <w:color w:val="000000" w:themeColor="text1"/>
                          <w:lang w:val="pt-BR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lang w:val="pt-BR"/>
                        </w:rPr>
                        <w:t xml:space="preserve">Gerência </w:t>
                      </w:r>
                      <w:r w:rsidR="00505F7D">
                        <w:rPr>
                          <w:rFonts w:ascii="Calibri" w:hAnsi="Calibri" w:cs="Calibri"/>
                          <w:color w:val="000000" w:themeColor="text1"/>
                          <w:lang w:val="pt-BR"/>
                        </w:rPr>
                        <w:t xml:space="preserve">Geral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lang w:val="pt-BR"/>
                        </w:rPr>
                        <w:t>de Recursos</w:t>
                      </w:r>
                    </w:p>
                    <w:p w14:paraId="12200934" w14:textId="0AE774E5" w:rsidR="00D318A2" w:rsidRPr="00647356" w:rsidRDefault="00BA7587" w:rsidP="00C576F1">
                      <w:pPr>
                        <w:spacing w:before="0" w:after="0"/>
                        <w:jc w:val="right"/>
                        <w:rPr>
                          <w:rFonts w:ascii="Calibri" w:hAnsi="Calibri" w:cs="Calibri"/>
                          <w:color w:val="000000" w:themeColor="text1"/>
                          <w:lang w:val="pt-BR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lang w:val="pt-BR"/>
                        </w:rPr>
                        <w:t>GGREC</w:t>
                      </w:r>
                      <w:r w:rsidR="00D318A2" w:rsidRPr="00A86838">
                        <w:rPr>
                          <w:rFonts w:ascii="Calibri" w:hAnsi="Calibri" w:cs="Calibri"/>
                          <w:color w:val="000000" w:themeColor="text1"/>
                          <w:lang w:bidi="pt-BR"/>
                        </w:rPr>
                        <w:t xml:space="preserve"> | </w:t>
                      </w:r>
                      <w:r w:rsidR="00647356" w:rsidRPr="00647356">
                        <w:rPr>
                          <w:rFonts w:ascii="Calibri" w:hAnsi="Calibri" w:cs="Calibri"/>
                          <w:color w:val="000000" w:themeColor="text1"/>
                          <w:lang w:val="pt-BR"/>
                        </w:rPr>
                        <w:t>recursos@anvisa.gov.br</w:t>
                      </w:r>
                    </w:p>
                    <w:p w14:paraId="720DD93E" w14:textId="77777777" w:rsidR="00D318A2" w:rsidRPr="00A86838" w:rsidRDefault="00D318A2" w:rsidP="00C576F1">
                      <w:pPr>
                        <w:spacing w:before="0" w:after="0"/>
                        <w:jc w:val="right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A86838">
                        <w:rPr>
                          <w:rFonts w:ascii="Calibri" w:hAnsi="Calibri" w:cs="Calibri"/>
                          <w:color w:val="000000" w:themeColor="text1"/>
                          <w:lang w:val="pt-BR"/>
                        </w:rPr>
                        <w:t>Brasília, xx de xxxxx de xxxxx.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71F0E4" w14:textId="77777777" w:rsidR="00090DDF" w:rsidRDefault="00090DDF" w:rsidP="00301127">
      <w:pPr>
        <w:pStyle w:val="InformaesdeContato"/>
        <w:rPr>
          <w:lang w:val="pt-BR"/>
        </w:rPr>
      </w:pPr>
    </w:p>
    <w:p w14:paraId="0333307A" w14:textId="77777777" w:rsidR="00090DDF" w:rsidRDefault="00090DDF" w:rsidP="00301127">
      <w:pPr>
        <w:pStyle w:val="InformaesdeContato"/>
        <w:rPr>
          <w:lang w:val="pt-BR"/>
        </w:rPr>
      </w:pPr>
    </w:p>
    <w:p w14:paraId="5DD75D09" w14:textId="77777777" w:rsidR="00090DDF" w:rsidRDefault="00090DDF" w:rsidP="00301127">
      <w:pPr>
        <w:pStyle w:val="InformaesdeContato"/>
        <w:rPr>
          <w:lang w:val="pt-BR"/>
        </w:rPr>
      </w:pPr>
    </w:p>
    <w:p w14:paraId="2A18FC43" w14:textId="77777777" w:rsidR="00090DDF" w:rsidRDefault="00090DDF" w:rsidP="00301127">
      <w:pPr>
        <w:pStyle w:val="InformaesdeContato"/>
        <w:rPr>
          <w:lang w:val="pt-BR"/>
        </w:rPr>
      </w:pPr>
    </w:p>
    <w:p w14:paraId="1B926697" w14:textId="77777777" w:rsidR="00090DDF" w:rsidRDefault="00090DDF" w:rsidP="00301127">
      <w:pPr>
        <w:pStyle w:val="InformaesdeContato"/>
        <w:rPr>
          <w:lang w:val="pt-BR"/>
        </w:rPr>
      </w:pPr>
    </w:p>
    <w:p w14:paraId="5A7676EF" w14:textId="77777777" w:rsidR="00A731CF" w:rsidRDefault="00A731CF" w:rsidP="00301127">
      <w:pPr>
        <w:pStyle w:val="InformaesdeContato"/>
        <w:rPr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2848" behindDoc="0" locked="0" layoutInCell="1" allowOverlap="1" wp14:anchorId="771B30A1" wp14:editId="69257A82">
            <wp:simplePos x="0" y="0"/>
            <wp:positionH relativeFrom="margin">
              <wp:posOffset>3557793</wp:posOffset>
            </wp:positionH>
            <wp:positionV relativeFrom="paragraph">
              <wp:posOffset>219859</wp:posOffset>
            </wp:positionV>
            <wp:extent cx="2133600" cy="488950"/>
            <wp:effectExtent l="0" t="0" r="0" b="6350"/>
            <wp:wrapNone/>
            <wp:docPr id="8" name="Imagem 8" descr="Uma imagem contendo placa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nvisa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DA4FD" w14:textId="77777777" w:rsidR="00DE506C" w:rsidRPr="00E64F47" w:rsidRDefault="00DE506C" w:rsidP="00DE506C">
      <w:pPr>
        <w:rPr>
          <w:rFonts w:ascii="Calibri" w:hAnsi="Calibri" w:cs="Calibri"/>
          <w:i/>
          <w:iCs/>
          <w:sz w:val="24"/>
          <w:szCs w:val="24"/>
          <w:lang w:val="pt-BR"/>
        </w:rPr>
      </w:pPr>
      <w:r w:rsidRPr="00E64F47">
        <w:rPr>
          <w:rFonts w:ascii="Calibri" w:hAnsi="Calibri" w:cs="Calibri"/>
          <w:i/>
          <w:iCs/>
          <w:sz w:val="24"/>
          <w:szCs w:val="24"/>
          <w:lang w:val="pt-BR"/>
        </w:rPr>
        <w:lastRenderedPageBreak/>
        <w:t>Copyright ©20</w:t>
      </w:r>
      <w:r w:rsidR="004623C3">
        <w:rPr>
          <w:rFonts w:ascii="Calibri" w:hAnsi="Calibri" w:cs="Calibri"/>
          <w:i/>
          <w:iCs/>
          <w:sz w:val="24"/>
          <w:szCs w:val="24"/>
          <w:lang w:val="pt-BR"/>
        </w:rPr>
        <w:t>20</w:t>
      </w:r>
      <w:r w:rsidRPr="00E64F47">
        <w:rPr>
          <w:rFonts w:ascii="Calibri" w:hAnsi="Calibri" w:cs="Calibri"/>
          <w:i/>
          <w:iCs/>
          <w:sz w:val="24"/>
          <w:szCs w:val="24"/>
          <w:lang w:val="pt-BR"/>
        </w:rPr>
        <w:t>. Agência Nacional de Vigilância Sanitária.</w:t>
      </w:r>
    </w:p>
    <w:p w14:paraId="3F6F428B" w14:textId="77777777" w:rsidR="00DE506C" w:rsidRPr="00FD6D1E" w:rsidRDefault="00DE506C" w:rsidP="00DE506C">
      <w:pPr>
        <w:rPr>
          <w:rFonts w:ascii="Calibri" w:hAnsi="Calibri" w:cs="Calibri"/>
          <w:sz w:val="24"/>
          <w:szCs w:val="24"/>
          <w:lang w:val="pt-BR"/>
        </w:rPr>
      </w:pPr>
    </w:p>
    <w:p w14:paraId="2A58B706" w14:textId="6BED00F3" w:rsidR="00DE506C" w:rsidRDefault="00DE506C" w:rsidP="001F7268">
      <w:pPr>
        <w:spacing w:before="0" w:after="60"/>
        <w:rPr>
          <w:rFonts w:ascii="Calibri" w:hAnsi="Calibri" w:cs="Calibri"/>
          <w:b/>
          <w:bCs/>
          <w:sz w:val="24"/>
          <w:szCs w:val="24"/>
          <w:lang w:val="pt-BR"/>
        </w:rPr>
      </w:pPr>
      <w:r w:rsidRPr="00FD6D1E">
        <w:rPr>
          <w:rFonts w:ascii="Calibri" w:hAnsi="Calibri" w:cs="Calibri"/>
          <w:b/>
          <w:bCs/>
          <w:sz w:val="24"/>
          <w:szCs w:val="24"/>
          <w:lang w:val="pt-BR"/>
        </w:rPr>
        <w:t>Diretor-Presidente</w:t>
      </w:r>
      <w:r w:rsidR="001F7268">
        <w:rPr>
          <w:rFonts w:ascii="Calibri" w:hAnsi="Calibri" w:cs="Calibri"/>
          <w:b/>
          <w:bCs/>
          <w:sz w:val="24"/>
          <w:szCs w:val="24"/>
          <w:lang w:val="pt-BR"/>
        </w:rPr>
        <w:t xml:space="preserve"> </w:t>
      </w:r>
    </w:p>
    <w:p w14:paraId="078D8650" w14:textId="5CC92A11" w:rsidR="003409B7" w:rsidRPr="003A2D25" w:rsidRDefault="003409B7" w:rsidP="001F7268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  <w:r w:rsidRPr="003A2D25">
        <w:rPr>
          <w:rFonts w:ascii="Calibri" w:hAnsi="Calibri" w:cs="Calibri"/>
          <w:sz w:val="24"/>
          <w:szCs w:val="24"/>
          <w:lang w:val="pt-BR"/>
        </w:rPr>
        <w:t>Antonio Barra Torres</w:t>
      </w:r>
    </w:p>
    <w:p w14:paraId="3DCB48F8" w14:textId="77777777" w:rsidR="00DE506C" w:rsidRPr="00FD6D1E" w:rsidRDefault="00DE506C" w:rsidP="00DE506C">
      <w:pPr>
        <w:spacing w:before="0" w:after="0"/>
        <w:rPr>
          <w:rFonts w:ascii="Calibri" w:hAnsi="Calibri" w:cs="Calibri"/>
          <w:sz w:val="24"/>
          <w:szCs w:val="24"/>
          <w:lang w:val="pt-BR"/>
        </w:rPr>
      </w:pPr>
    </w:p>
    <w:p w14:paraId="3ABB1D06" w14:textId="706A6521" w:rsidR="00DE506C" w:rsidRDefault="00DE506C" w:rsidP="001F7268">
      <w:pPr>
        <w:spacing w:before="0" w:after="60"/>
        <w:rPr>
          <w:rFonts w:ascii="Calibri" w:hAnsi="Calibri" w:cs="Calibri"/>
          <w:b/>
          <w:bCs/>
          <w:sz w:val="24"/>
          <w:szCs w:val="24"/>
          <w:lang w:val="pt-BR"/>
        </w:rPr>
      </w:pPr>
      <w:r w:rsidRPr="00FD6D1E">
        <w:rPr>
          <w:rFonts w:ascii="Calibri" w:hAnsi="Calibri" w:cs="Calibri"/>
          <w:b/>
          <w:bCs/>
          <w:sz w:val="24"/>
          <w:szCs w:val="24"/>
          <w:lang w:val="pt-BR"/>
        </w:rPr>
        <w:t>Diretor</w:t>
      </w:r>
    </w:p>
    <w:p w14:paraId="18DC8D34" w14:textId="77777777" w:rsidR="00015578" w:rsidRPr="003A2D25" w:rsidRDefault="00015578" w:rsidP="00015578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  <w:r w:rsidRPr="003A2D25">
        <w:rPr>
          <w:rFonts w:ascii="Calibri" w:hAnsi="Calibri" w:cs="Calibri"/>
          <w:sz w:val="24"/>
          <w:szCs w:val="24"/>
          <w:lang w:val="pt-BR"/>
        </w:rPr>
        <w:t>Antonio Barra Torres</w:t>
      </w:r>
    </w:p>
    <w:p w14:paraId="74DB22E2" w14:textId="77777777" w:rsidR="000A0AD5" w:rsidRPr="00FD6D1E" w:rsidRDefault="000A0AD5" w:rsidP="00DE506C">
      <w:pPr>
        <w:spacing w:before="0" w:after="0"/>
        <w:rPr>
          <w:rFonts w:ascii="Calibri" w:hAnsi="Calibri" w:cs="Calibri"/>
          <w:sz w:val="24"/>
          <w:szCs w:val="24"/>
          <w:lang w:val="pt-BR"/>
        </w:rPr>
      </w:pPr>
    </w:p>
    <w:p w14:paraId="15D623DA" w14:textId="77777777" w:rsidR="00DE506C" w:rsidRDefault="00DE506C" w:rsidP="00DE506C">
      <w:pPr>
        <w:spacing w:before="0" w:after="0"/>
        <w:rPr>
          <w:rFonts w:ascii="Calibri" w:hAnsi="Calibri" w:cs="Calibri"/>
          <w:b/>
          <w:bCs/>
          <w:sz w:val="24"/>
          <w:szCs w:val="24"/>
          <w:lang w:val="pt-BR"/>
        </w:rPr>
      </w:pPr>
      <w:r w:rsidRPr="000A0AD5">
        <w:rPr>
          <w:rFonts w:ascii="Calibri" w:hAnsi="Calibri" w:cs="Calibri"/>
          <w:b/>
          <w:bCs/>
          <w:sz w:val="24"/>
          <w:szCs w:val="24"/>
          <w:lang w:val="pt-BR"/>
        </w:rPr>
        <w:t xml:space="preserve">Área Responsável pela elaboração do </w:t>
      </w:r>
      <w:r w:rsidR="004623C3">
        <w:rPr>
          <w:rFonts w:ascii="Calibri" w:hAnsi="Calibri" w:cs="Calibri"/>
          <w:b/>
          <w:bCs/>
          <w:sz w:val="24"/>
          <w:szCs w:val="24"/>
          <w:lang w:val="pt-BR"/>
        </w:rPr>
        <w:t>relatório</w:t>
      </w:r>
      <w:r w:rsidRPr="000A0AD5">
        <w:rPr>
          <w:rFonts w:ascii="Calibri" w:hAnsi="Calibri" w:cs="Calibri"/>
          <w:b/>
          <w:bCs/>
          <w:sz w:val="24"/>
          <w:szCs w:val="24"/>
          <w:lang w:val="pt-BR"/>
        </w:rPr>
        <w:t>:</w:t>
      </w:r>
    </w:p>
    <w:p w14:paraId="537A3229" w14:textId="0453A8DE" w:rsidR="00015578" w:rsidRPr="00015578" w:rsidRDefault="00015578" w:rsidP="00015578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  <w:r w:rsidRPr="00015578">
        <w:rPr>
          <w:rFonts w:ascii="Calibri" w:hAnsi="Calibri" w:cs="Calibri"/>
          <w:sz w:val="24"/>
          <w:szCs w:val="24"/>
          <w:lang w:val="pt-BR"/>
        </w:rPr>
        <w:t>Gerência Geral de Recursos</w:t>
      </w:r>
      <w:r>
        <w:rPr>
          <w:rFonts w:ascii="Calibri" w:hAnsi="Calibri" w:cs="Calibri"/>
          <w:sz w:val="24"/>
          <w:szCs w:val="24"/>
          <w:lang w:val="pt-BR"/>
        </w:rPr>
        <w:t xml:space="preserve"> (GGREC)</w:t>
      </w:r>
    </w:p>
    <w:p w14:paraId="532A1D76" w14:textId="77777777" w:rsidR="00DE506C" w:rsidRDefault="00DE506C" w:rsidP="00DE506C">
      <w:pPr>
        <w:spacing w:before="0" w:after="0"/>
        <w:rPr>
          <w:lang w:val="pt-BR"/>
        </w:rPr>
      </w:pPr>
      <w:r>
        <w:rPr>
          <w:lang w:val="pt-BR"/>
        </w:rPr>
        <w:br w:type="page"/>
      </w:r>
    </w:p>
    <w:p w14:paraId="11B92BB6" w14:textId="77777777" w:rsidR="00090DDF" w:rsidRDefault="00090DDF" w:rsidP="00301127">
      <w:pPr>
        <w:pStyle w:val="InformaesdeContato"/>
        <w:rPr>
          <w:lang w:val="pt-BR"/>
        </w:rPr>
      </w:pPr>
    </w:p>
    <w:sdt>
      <w:sdtPr>
        <w:rPr>
          <w:rFonts w:asciiTheme="minorHAnsi" w:eastAsiaTheme="minorHAnsi" w:hAnsiTheme="minorHAnsi" w:cstheme="minorBidi"/>
          <w:color w:val="595959" w:themeColor="text1" w:themeTint="A6"/>
          <w:kern w:val="0"/>
          <w:sz w:val="22"/>
        </w:rPr>
        <w:id w:val="18034162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CE918E" w14:textId="77777777" w:rsidR="00915751" w:rsidRPr="00A4204D" w:rsidRDefault="00840AB9" w:rsidP="001C0346">
          <w:pPr>
            <w:pStyle w:val="Ttulo"/>
            <w:ind w:left="284"/>
            <w:rPr>
              <w:rFonts w:ascii="Calibri" w:hAnsi="Calibri" w:cs="Calibri"/>
              <w:sz w:val="52"/>
              <w:szCs w:val="52"/>
            </w:rPr>
          </w:pPr>
          <w:r w:rsidRPr="00A4204D">
            <w:rPr>
              <w:rFonts w:ascii="Calibri" w:hAnsi="Calibri" w:cs="Calibri"/>
              <w:sz w:val="52"/>
              <w:szCs w:val="52"/>
            </w:rPr>
            <w:t>SUMÁRIO</w:t>
          </w:r>
        </w:p>
        <w:p w14:paraId="1AB29D0D" w14:textId="77777777" w:rsidR="00840AB9" w:rsidRPr="00E9663C" w:rsidRDefault="00840AB9" w:rsidP="00840AB9">
          <w:pPr>
            <w:pStyle w:val="Ttulo"/>
            <w:rPr>
              <w:i/>
              <w:iCs/>
            </w:rPr>
          </w:pPr>
        </w:p>
        <w:p w14:paraId="189F9215" w14:textId="77A035E6" w:rsidR="00ED6407" w:rsidRDefault="00ED3479">
          <w:pPr>
            <w:pStyle w:val="Sumrio1"/>
            <w:tabs>
              <w:tab w:val="right" w:leader="underscore" w:pos="8296"/>
            </w:tabs>
            <w:rPr>
              <w:rFonts w:eastAsiaTheme="minorEastAsia"/>
              <w:b w:val="0"/>
              <w:bCs w:val="0"/>
              <w:iCs w:val="0"/>
              <w:noProof/>
              <w:color w:val="auto"/>
              <w:sz w:val="22"/>
              <w:szCs w:val="22"/>
              <w:lang w:val="pt-BR" w:eastAsia="pt-BR"/>
            </w:rPr>
          </w:pPr>
          <w:r>
            <w:rPr>
              <w:i/>
            </w:rPr>
            <w:fldChar w:fldCharType="begin"/>
          </w:r>
          <w:r>
            <w:rPr>
              <w:i/>
            </w:rPr>
            <w:instrText xml:space="preserve"> TOC \o "1-3" \h \z \u </w:instrText>
          </w:r>
          <w:r>
            <w:rPr>
              <w:i/>
            </w:rPr>
            <w:fldChar w:fldCharType="separate"/>
          </w:r>
          <w:hyperlink w:anchor="_Toc123217607" w:history="1">
            <w:r w:rsidR="00ED6407" w:rsidRPr="00C7255C">
              <w:rPr>
                <w:rStyle w:val="Hyperlink"/>
                <w:rFonts w:ascii="Calibri" w:hAnsi="Calibri" w:cs="Calibri"/>
                <w:noProof/>
                <w:lang w:val="pt-BR"/>
              </w:rPr>
              <w:t>S</w:t>
            </w:r>
            <w:r w:rsidR="00ED6407" w:rsidRPr="00C7255C">
              <w:rPr>
                <w:rStyle w:val="Hyperlink"/>
                <w:rFonts w:ascii="Calibri" w:hAnsi="Calibri" w:cs="Calibri"/>
                <w:noProof/>
              </w:rPr>
              <w:t>IGLAS E ABREVIATURAS</w:t>
            </w:r>
            <w:r w:rsidR="00ED6407">
              <w:rPr>
                <w:noProof/>
                <w:webHidden/>
              </w:rPr>
              <w:tab/>
            </w:r>
            <w:r w:rsidR="00ED6407">
              <w:rPr>
                <w:noProof/>
                <w:webHidden/>
              </w:rPr>
              <w:fldChar w:fldCharType="begin"/>
            </w:r>
            <w:r w:rsidR="00ED6407">
              <w:rPr>
                <w:noProof/>
                <w:webHidden/>
              </w:rPr>
              <w:instrText xml:space="preserve"> PAGEREF _Toc123217607 \h </w:instrText>
            </w:r>
            <w:r w:rsidR="00ED6407">
              <w:rPr>
                <w:noProof/>
                <w:webHidden/>
              </w:rPr>
            </w:r>
            <w:r w:rsidR="00ED6407">
              <w:rPr>
                <w:noProof/>
                <w:webHidden/>
              </w:rPr>
              <w:fldChar w:fldCharType="separate"/>
            </w:r>
            <w:r w:rsidR="00ED6407">
              <w:rPr>
                <w:noProof/>
                <w:webHidden/>
              </w:rPr>
              <w:t>4</w:t>
            </w:r>
            <w:r w:rsidR="00ED6407">
              <w:rPr>
                <w:noProof/>
                <w:webHidden/>
              </w:rPr>
              <w:fldChar w:fldCharType="end"/>
            </w:r>
          </w:hyperlink>
        </w:p>
        <w:p w14:paraId="3CB3EECB" w14:textId="5143545F" w:rsidR="00ED6407" w:rsidRDefault="00ED6407">
          <w:pPr>
            <w:pStyle w:val="Sumrio1"/>
            <w:tabs>
              <w:tab w:val="right" w:leader="underscore" w:pos="8296"/>
            </w:tabs>
            <w:rPr>
              <w:rFonts w:eastAsiaTheme="minorEastAsia"/>
              <w:b w:val="0"/>
              <w:bCs w:val="0"/>
              <w:iCs w:val="0"/>
              <w:noProof/>
              <w:color w:val="auto"/>
              <w:sz w:val="22"/>
              <w:szCs w:val="22"/>
              <w:lang w:val="pt-BR" w:eastAsia="pt-BR"/>
            </w:rPr>
          </w:pPr>
          <w:hyperlink w:anchor="_Toc123217608" w:history="1">
            <w:r w:rsidRPr="00C7255C">
              <w:rPr>
                <w:rStyle w:val="Hyperlink"/>
                <w:rFonts w:ascii="Calibri" w:hAnsi="Calibri" w:cs="Calibri"/>
                <w:noProof/>
              </w:rPr>
              <w:t>INTRODUÇÃ</w:t>
            </w:r>
            <w:r w:rsidRPr="00C7255C">
              <w:rPr>
                <w:rStyle w:val="Hyperlink"/>
                <w:rFonts w:ascii="Calibri" w:hAnsi="Calibri" w:cs="Calibri"/>
                <w:noProof/>
                <w:lang w:val="pt-BR"/>
              </w:rPr>
              <w:t>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_Toc123217608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DCC04E" w14:textId="0D6A7FB5" w:rsidR="00ED6407" w:rsidRDefault="00ED6407">
          <w:pPr>
            <w:pStyle w:val="Sumrio1"/>
            <w:tabs>
              <w:tab w:val="left" w:pos="440"/>
              <w:tab w:val="right" w:leader="underscore" w:pos="8296"/>
            </w:tabs>
            <w:rPr>
              <w:rFonts w:eastAsiaTheme="minorEastAsia"/>
              <w:b w:val="0"/>
              <w:bCs w:val="0"/>
              <w:iCs w:val="0"/>
              <w:noProof/>
              <w:color w:val="auto"/>
              <w:sz w:val="22"/>
              <w:szCs w:val="22"/>
              <w:lang w:val="pt-BR" w:eastAsia="pt-BR"/>
            </w:rPr>
          </w:pPr>
          <w:hyperlink w:anchor="_Toc123217609" w:history="1">
            <w:r w:rsidRPr="00C7255C">
              <w:rPr>
                <w:rStyle w:val="Hyperlink"/>
                <w:rFonts w:ascii="Calibri" w:hAnsi="Calibri" w:cs="Calibri"/>
                <w:noProof/>
              </w:rPr>
              <w:t>1.</w:t>
            </w:r>
            <w:r>
              <w:rPr>
                <w:rFonts w:eastAsiaTheme="minorEastAsia"/>
                <w:b w:val="0"/>
                <w:bCs w:val="0"/>
                <w:iCs w:val="0"/>
                <w:noProof/>
                <w:color w:val="auto"/>
                <w:sz w:val="22"/>
                <w:szCs w:val="22"/>
                <w:lang w:val="pt-BR" w:eastAsia="pt-BR"/>
              </w:rPr>
              <w:tab/>
            </w:r>
            <w:r w:rsidRPr="00C7255C">
              <w:rPr>
                <w:rStyle w:val="Hyperlink"/>
                <w:rFonts w:ascii="Calibri" w:hAnsi="Calibri" w:cs="Calibri"/>
                <w:noProof/>
              </w:rPr>
              <w:t>ANÁLISE GERAL DAS CONTRIBUIÇÕES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_Toc123217609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CA5303" w14:textId="1367B028" w:rsidR="00ED6407" w:rsidRDefault="00ED6407">
          <w:pPr>
            <w:pStyle w:val="Sumrio2"/>
            <w:rPr>
              <w:rFonts w:eastAsiaTheme="minorEastAsia"/>
              <w:b w:val="0"/>
              <w:bCs w:val="0"/>
              <w:noProof/>
              <w:color w:val="auto"/>
              <w:lang w:val="pt-BR" w:eastAsia="pt-BR"/>
            </w:rPr>
          </w:pPr>
          <w:hyperlink w:anchor="_Toc123217610" w:history="1">
            <w:r w:rsidRPr="00C7255C">
              <w:rPr>
                <w:rStyle w:val="Hyperlink"/>
                <w:rFonts w:ascii="Calibri" w:hAnsi="Calibri" w:cs="Calibri"/>
                <w:noProof/>
                <w:lang w:val="pt-BR"/>
              </w:rPr>
              <w:t>1.1 Perfis dos participantes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_Toc123217610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FA2C3" w14:textId="7EC940A9" w:rsidR="00ED6407" w:rsidRDefault="00ED6407">
          <w:pPr>
            <w:pStyle w:val="Sumrio2"/>
            <w:rPr>
              <w:rFonts w:eastAsiaTheme="minorEastAsia"/>
              <w:b w:val="0"/>
              <w:bCs w:val="0"/>
              <w:noProof/>
              <w:color w:val="auto"/>
              <w:lang w:val="pt-BR" w:eastAsia="pt-BR"/>
            </w:rPr>
          </w:pPr>
          <w:hyperlink w:anchor="_Toc123217611" w:history="1">
            <w:r w:rsidRPr="00C7255C">
              <w:rPr>
                <w:rStyle w:val="Hyperlink"/>
                <w:rFonts w:ascii="Calibri" w:hAnsi="Calibri" w:cs="Calibri"/>
                <w:noProof/>
                <w:lang w:val="pt-BR"/>
              </w:rPr>
              <w:t>1.2 Opiniões gerais sobre as Regras e Procedimentos que Sistematizam a Análise dos Recursos Administrativos na Anvisa (RDC nº 266/2019)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_Toc123217611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73D24F" w14:textId="1C02AA12" w:rsidR="00ED6407" w:rsidRDefault="00ED6407">
          <w:pPr>
            <w:pStyle w:val="Sumrio1"/>
            <w:tabs>
              <w:tab w:val="right" w:leader="underscore" w:pos="8296"/>
            </w:tabs>
            <w:rPr>
              <w:rFonts w:eastAsiaTheme="minorEastAsia"/>
              <w:b w:val="0"/>
              <w:bCs w:val="0"/>
              <w:iCs w:val="0"/>
              <w:noProof/>
              <w:color w:val="auto"/>
              <w:sz w:val="22"/>
              <w:szCs w:val="22"/>
              <w:lang w:val="pt-BR" w:eastAsia="pt-BR"/>
            </w:rPr>
          </w:pPr>
          <w:hyperlink w:anchor="_Toc123217612" w:history="1">
            <w:r w:rsidRPr="00C7255C">
              <w:rPr>
                <w:rStyle w:val="Hyperlink"/>
                <w:rFonts w:ascii="Calibri" w:hAnsi="Calibri" w:cs="Calibri"/>
                <w:noProof/>
                <w:lang w:val="pt-BR"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_Toc123217612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392334" w14:textId="0057CE69" w:rsidR="00550258" w:rsidRDefault="00ED3479">
          <w:pPr>
            <w:rPr>
              <w:b/>
              <w:bCs/>
            </w:rPr>
          </w:pPr>
          <w:r>
            <w:rPr>
              <w:i/>
              <w:sz w:val="24"/>
              <w:szCs w:val="24"/>
            </w:rPr>
            <w:fldChar w:fldCharType="end"/>
          </w:r>
        </w:p>
      </w:sdtContent>
    </w:sdt>
    <w:p w14:paraId="48084853" w14:textId="77777777" w:rsidR="00096940" w:rsidRDefault="00096940" w:rsidP="00FA2E47">
      <w:pPr>
        <w:widowControl w:val="0"/>
        <w:rPr>
          <w:lang w:val="pt-BR"/>
        </w:rPr>
        <w:sectPr w:rsidR="00096940" w:rsidSect="00AE724F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 w:code="9"/>
          <w:pgMar w:top="1728" w:right="1800" w:bottom="1440" w:left="1800" w:header="454" w:footer="397" w:gutter="0"/>
          <w:pgNumType w:start="1"/>
          <w:cols w:space="720"/>
          <w:titlePg/>
          <w:docGrid w:linePitch="360"/>
        </w:sectPr>
      </w:pPr>
    </w:p>
    <w:bookmarkStart w:id="0" w:name="_Toc123217607"/>
    <w:p w14:paraId="00CB681B" w14:textId="77777777" w:rsidR="00915751" w:rsidRPr="001F2532" w:rsidRDefault="00C70419" w:rsidP="00915751">
      <w:pPr>
        <w:pStyle w:val="Ttulo1"/>
        <w:rPr>
          <w:rFonts w:ascii="Calibri" w:hAnsi="Calibri" w:cs="Calibri"/>
          <w:b/>
          <w:bCs/>
        </w:rPr>
      </w:pPr>
      <w:r w:rsidRPr="001F2532">
        <w:rPr>
          <w:rFonts w:ascii="Calibri" w:hAnsi="Calibri" w:cs="Calibri"/>
          <w:b/>
          <w:bCs/>
          <w:noProof/>
          <w:lang w:val="pt-BR"/>
        </w:rPr>
        <w:lastRenderedPageBreak/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DD9CE54" wp14:editId="07CD4516">
                <wp:simplePos x="0" y="0"/>
                <wp:positionH relativeFrom="column">
                  <wp:posOffset>-182880</wp:posOffset>
                </wp:positionH>
                <wp:positionV relativeFrom="paragraph">
                  <wp:posOffset>76200</wp:posOffset>
                </wp:positionV>
                <wp:extent cx="1950720" cy="1508760"/>
                <wp:effectExtent l="0" t="0" r="30480" b="15240"/>
                <wp:wrapNone/>
                <wp:docPr id="60" name="Agrupar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0" cy="1508760"/>
                          <a:chOff x="0" y="0"/>
                          <a:chExt cx="3143885" cy="2454410"/>
                        </a:xfrm>
                      </wpg:grpSpPr>
                      <wps:wsp>
                        <wps:cNvPr id="58" name="Conector reto 58"/>
                        <wps:cNvCnPr/>
                        <wps:spPr>
                          <a:xfrm>
                            <a:off x="7665" y="6485"/>
                            <a:ext cx="0" cy="24479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Conector reto 59"/>
                        <wps:cNvCnPr/>
                        <wps:spPr>
                          <a:xfrm rot="5400000" flipV="1">
                            <a:off x="1571943" y="-1571943"/>
                            <a:ext cx="0" cy="31438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1CD46F" id="Agrupar 60" o:spid="_x0000_s1026" style="position:absolute;margin-left:-14.4pt;margin-top:6pt;width:153.6pt;height:118.8pt;z-index:251653632;mso-width-relative:margin;mso-height-relative:margin" coordsize="31438,24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">
                <v:line id="Conector reto 58" o:spid="_x0000_s1027" style="position:absolute;visibility:visible;mso-wrap-style:square" from="76,64" to="76,24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" strokecolor="#d8d8d8 [2732]" strokeweight="1.5pt">
                  <v:stroke joinstyle="miter"/>
                </v:line>
                <v:line id="Conector reto 59" o:spid="_x0000_s1028" style="position:absolute;rotation:-90;flip:y;visibility:visible;mso-wrap-style:square" from="15719,-15719" to="15719,15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" strokecolor="#d8d8d8 [2732]" strokeweight="1.5pt">
                  <v:stroke joinstyle="miter"/>
                </v:line>
              </v:group>
            </w:pict>
          </mc:Fallback>
        </mc:AlternateContent>
      </w:r>
      <w:r w:rsidR="00403FB9" w:rsidRPr="001F2532">
        <w:rPr>
          <w:rFonts w:ascii="Calibri" w:hAnsi="Calibri" w:cs="Calibri"/>
          <w:b/>
          <w:bCs/>
          <w:noProof/>
          <w:lang w:val="pt-BR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8E004ED" wp14:editId="7529F12E">
                <wp:simplePos x="0" y="0"/>
                <wp:positionH relativeFrom="column">
                  <wp:posOffset>-259079</wp:posOffset>
                </wp:positionH>
                <wp:positionV relativeFrom="paragraph">
                  <wp:posOffset>-1</wp:posOffset>
                </wp:positionV>
                <wp:extent cx="2667000" cy="1996441"/>
                <wp:effectExtent l="0" t="0" r="19050" b="22860"/>
                <wp:wrapNone/>
                <wp:docPr id="63" name="Agrupar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996441"/>
                          <a:chOff x="0" y="0"/>
                          <a:chExt cx="3143885" cy="2454410"/>
                        </a:xfrm>
                      </wpg:grpSpPr>
                      <wps:wsp>
                        <wps:cNvPr id="64" name="Conector reto 64"/>
                        <wps:cNvCnPr/>
                        <wps:spPr>
                          <a:xfrm>
                            <a:off x="7665" y="6485"/>
                            <a:ext cx="0" cy="24479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Conector reto 65"/>
                        <wps:cNvCnPr/>
                        <wps:spPr>
                          <a:xfrm rot="5400000" flipV="1">
                            <a:off x="1571943" y="-1571943"/>
                            <a:ext cx="0" cy="31438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555122" id="Agrupar 63" o:spid="_x0000_s1026" style="position:absolute;margin-left:-20.4pt;margin-top:0;width:210pt;height:157.2pt;z-index:251656704;mso-width-relative:margin;mso-height-relative:margin" coordsize="31438,24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">
                <v:line id="Conector reto 64" o:spid="_x0000_s1027" style="position:absolute;visibility:visible;mso-wrap-style:square" from="76,64" to="76,24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" strokecolor="#d8d8d8 [2732]" strokeweight="1.5pt">
                  <v:stroke joinstyle="miter"/>
                </v:line>
                <v:line id="Conector reto 65" o:spid="_x0000_s1028" style="position:absolute;rotation:-90;flip:y;visibility:visible;mso-wrap-style:square" from="15719,-15719" to="15719,15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" strokecolor="#d8d8d8 [2732]" strokeweight="1.5pt">
                  <v:stroke joinstyle="miter"/>
                </v:line>
              </v:group>
            </w:pict>
          </mc:Fallback>
        </mc:AlternateContent>
      </w:r>
      <w:r w:rsidR="00AD365E" w:rsidRPr="001F2532">
        <w:rPr>
          <w:rFonts w:ascii="Calibri" w:hAnsi="Calibri" w:cs="Calibri"/>
          <w:b/>
          <w:bCs/>
          <w:lang w:val="pt-BR"/>
        </w:rPr>
        <w:t>S</w:t>
      </w:r>
      <w:r w:rsidR="00A17C9D" w:rsidRPr="001F2532">
        <w:rPr>
          <w:rFonts w:ascii="Calibri" w:hAnsi="Calibri" w:cs="Calibri"/>
          <w:b/>
          <w:bCs/>
        </w:rPr>
        <w:t>IGLAS E ABREVIATURAS</w:t>
      </w:r>
      <w:bookmarkEnd w:id="0"/>
    </w:p>
    <w:p w14:paraId="7435964B" w14:textId="5DC9EF27" w:rsidR="00E21E98" w:rsidRPr="002B1B46" w:rsidRDefault="00744933" w:rsidP="002B1B46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  <w:r w:rsidRPr="002B1B46">
        <w:rPr>
          <w:rFonts w:ascii="Calibri" w:hAnsi="Calibri" w:cs="Calibri"/>
          <w:sz w:val="24"/>
          <w:szCs w:val="24"/>
          <w:lang w:val="pt-BR"/>
        </w:rPr>
        <w:t>AIR</w:t>
      </w:r>
      <w:r w:rsidR="002B1B46">
        <w:rPr>
          <w:rFonts w:ascii="Calibri" w:hAnsi="Calibri" w:cs="Calibri"/>
          <w:sz w:val="24"/>
          <w:szCs w:val="24"/>
          <w:lang w:val="pt-BR"/>
        </w:rPr>
        <w:t>: Análise de Impacto Regulatório</w:t>
      </w:r>
    </w:p>
    <w:p w14:paraId="46D3C078" w14:textId="4E02B44E" w:rsidR="00E21E98" w:rsidRDefault="002B1B46" w:rsidP="002B1B46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  <w:r w:rsidRPr="002B1B46">
        <w:rPr>
          <w:rFonts w:ascii="Calibri" w:hAnsi="Calibri" w:cs="Calibri"/>
          <w:sz w:val="24"/>
          <w:szCs w:val="24"/>
          <w:lang w:val="pt-BR"/>
        </w:rPr>
        <w:t xml:space="preserve">Anvisa: </w:t>
      </w:r>
      <w:r>
        <w:rPr>
          <w:rFonts w:ascii="Calibri" w:hAnsi="Calibri" w:cs="Calibri"/>
          <w:sz w:val="24"/>
          <w:szCs w:val="24"/>
          <w:lang w:val="pt-BR"/>
        </w:rPr>
        <w:t>Agência Nacional de Vigilância Sanitária</w:t>
      </w:r>
    </w:p>
    <w:p w14:paraId="30909DCC" w14:textId="56F5A629" w:rsidR="003C271F" w:rsidRDefault="003C271F" w:rsidP="002B1B46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CD: Consulta Dirigida</w:t>
      </w:r>
    </w:p>
    <w:p w14:paraId="2D7B7D5E" w14:textId="10B8BE5C" w:rsidR="00E04163" w:rsidRDefault="00E04163" w:rsidP="002B1B46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COLEC: Coordenação de Legislação e Concessões</w:t>
      </w:r>
    </w:p>
    <w:p w14:paraId="4EEC1568" w14:textId="04C4412A" w:rsidR="00D42EE9" w:rsidRDefault="00D42EE9" w:rsidP="002B1B46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  <w:proofErr w:type="spellStart"/>
      <w:r>
        <w:rPr>
          <w:rFonts w:ascii="Calibri" w:hAnsi="Calibri" w:cs="Calibri"/>
          <w:sz w:val="24"/>
          <w:szCs w:val="24"/>
          <w:lang w:val="pt-BR"/>
        </w:rPr>
        <w:t>Dicol</w:t>
      </w:r>
      <w:proofErr w:type="spellEnd"/>
      <w:r>
        <w:rPr>
          <w:rFonts w:ascii="Calibri" w:hAnsi="Calibri" w:cs="Calibri"/>
          <w:sz w:val="24"/>
          <w:szCs w:val="24"/>
          <w:lang w:val="pt-BR"/>
        </w:rPr>
        <w:t>: Diretoria Colegiada</w:t>
      </w:r>
    </w:p>
    <w:p w14:paraId="6C711621" w14:textId="4BAE6FA4" w:rsidR="0056762D" w:rsidRDefault="0056762D" w:rsidP="002B1B46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GEARE: Gerência de Avaliação de Risco e Eficácia</w:t>
      </w:r>
    </w:p>
    <w:p w14:paraId="35E1AFE7" w14:textId="6129BB60" w:rsidR="00F4072D" w:rsidRDefault="00F4072D" w:rsidP="002B1B46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GECOP: Gerência de Contratos e Parcerias</w:t>
      </w:r>
    </w:p>
    <w:p w14:paraId="746DA054" w14:textId="73D64E50" w:rsidR="00E04163" w:rsidRDefault="00E04163" w:rsidP="002B1B46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GGMED: Gerência-Geral de Medicamentos</w:t>
      </w:r>
    </w:p>
    <w:p w14:paraId="6260F51F" w14:textId="2293E7D5" w:rsidR="00D42EE9" w:rsidRDefault="00D42EE9" w:rsidP="002B1B46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GGREC: Gerência-Geral de Recursos</w:t>
      </w:r>
    </w:p>
    <w:p w14:paraId="057C1827" w14:textId="7BF840D1" w:rsidR="00F1473E" w:rsidRDefault="00F1473E" w:rsidP="002B1B46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GGTAB: Gerência-Geral de Registro e Fiscalização de Produtos Fumígenos, derivados ou não do Tabaco</w:t>
      </w:r>
    </w:p>
    <w:p w14:paraId="46460DEF" w14:textId="25EC838B" w:rsidR="009A62ED" w:rsidRDefault="009A62ED" w:rsidP="002B1B46">
      <w:pPr>
        <w:spacing w:before="0" w:after="60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sz w:val="24"/>
          <w:szCs w:val="24"/>
          <w:lang w:val="pt-BR" w:eastAsia="pt-BR"/>
        </w:rPr>
        <w:t xml:space="preserve">GQMED: </w:t>
      </w:r>
      <w:r w:rsidRPr="005131B5">
        <w:rPr>
          <w:rFonts w:ascii="Calibri" w:hAnsi="Calibri" w:cs="Calibri"/>
          <w:sz w:val="24"/>
          <w:szCs w:val="24"/>
          <w:lang w:eastAsia="pt-BR"/>
        </w:rPr>
        <w:t>Gerência de Avaliação da Qualidade de Medicamentos Sintéticos</w:t>
      </w:r>
    </w:p>
    <w:p w14:paraId="6C71E764" w14:textId="7DDB7DAB" w:rsidR="00F4072D" w:rsidRDefault="00F4072D" w:rsidP="002B1B46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eastAsia="pt-BR"/>
        </w:rPr>
        <w:t>GSTCO: Gerência de Sangue, Tecidos, Células, Órgãos e Produtos de Terapias Avançadas</w:t>
      </w:r>
    </w:p>
    <w:p w14:paraId="61228C22" w14:textId="46E84111" w:rsidR="00D42EE9" w:rsidRDefault="00D42EE9" w:rsidP="002B1B46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RDC: Resolução da Diretoria Colegiada</w:t>
      </w:r>
    </w:p>
    <w:p w14:paraId="2BFC5A49" w14:textId="77777777" w:rsidR="0056762D" w:rsidRDefault="0056762D" w:rsidP="002B1B46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</w:p>
    <w:p w14:paraId="744A9564" w14:textId="6871111D" w:rsidR="0056762D" w:rsidRDefault="0056762D" w:rsidP="0056762D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</w:p>
    <w:p w14:paraId="3B167CC5" w14:textId="1A6B9AF4" w:rsidR="00E04163" w:rsidRDefault="00E04163" w:rsidP="002B1B46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</w:p>
    <w:p w14:paraId="59D15CC4" w14:textId="77777777" w:rsidR="00D42EE9" w:rsidRPr="002B1B46" w:rsidRDefault="00D42EE9" w:rsidP="002B1B46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</w:p>
    <w:p w14:paraId="448B93EF" w14:textId="77777777" w:rsidR="00E21E98" w:rsidRPr="00E21E98" w:rsidRDefault="00E21E98" w:rsidP="00B5095C">
      <w:pPr>
        <w:jc w:val="both"/>
        <w:rPr>
          <w:lang w:val="pt-BR"/>
        </w:rPr>
      </w:pPr>
    </w:p>
    <w:p w14:paraId="39B71795" w14:textId="77777777" w:rsidR="00E21E98" w:rsidRPr="00E21E98" w:rsidRDefault="00E21E98" w:rsidP="00B5095C">
      <w:pPr>
        <w:jc w:val="both"/>
        <w:rPr>
          <w:lang w:val="pt-BR"/>
        </w:rPr>
      </w:pPr>
    </w:p>
    <w:p w14:paraId="40108E37" w14:textId="77777777" w:rsidR="00E21E98" w:rsidRPr="00E21E98" w:rsidRDefault="00E21E98" w:rsidP="00B5095C">
      <w:pPr>
        <w:jc w:val="both"/>
        <w:rPr>
          <w:lang w:val="pt-BR"/>
        </w:rPr>
      </w:pPr>
    </w:p>
    <w:p w14:paraId="562C9AB6" w14:textId="77777777" w:rsidR="00E21E98" w:rsidRPr="00E21E98" w:rsidRDefault="00E21E98" w:rsidP="00B5095C">
      <w:pPr>
        <w:jc w:val="both"/>
        <w:rPr>
          <w:lang w:val="pt-BR"/>
        </w:rPr>
      </w:pPr>
    </w:p>
    <w:p w14:paraId="083823F1" w14:textId="77777777" w:rsidR="00E21E98" w:rsidRPr="00E21E98" w:rsidRDefault="00AB61B1" w:rsidP="00AB61B1">
      <w:pPr>
        <w:tabs>
          <w:tab w:val="left" w:pos="5280"/>
        </w:tabs>
        <w:jc w:val="both"/>
        <w:rPr>
          <w:lang w:val="pt-BR"/>
        </w:rPr>
      </w:pPr>
      <w:r>
        <w:rPr>
          <w:lang w:val="pt-BR"/>
        </w:rPr>
        <w:tab/>
      </w:r>
    </w:p>
    <w:p w14:paraId="6CC796A3" w14:textId="77777777" w:rsidR="00E21E98" w:rsidRPr="00E21E98" w:rsidRDefault="00E21E98" w:rsidP="00B5095C">
      <w:pPr>
        <w:jc w:val="both"/>
        <w:rPr>
          <w:lang w:val="pt-BR"/>
        </w:rPr>
      </w:pPr>
    </w:p>
    <w:p w14:paraId="3FEACCFF" w14:textId="77777777" w:rsidR="00E21E98" w:rsidRPr="00E21E98" w:rsidRDefault="00E21E98" w:rsidP="00B5095C">
      <w:pPr>
        <w:jc w:val="both"/>
        <w:rPr>
          <w:lang w:val="pt-BR"/>
        </w:rPr>
      </w:pPr>
    </w:p>
    <w:p w14:paraId="2DC72E20" w14:textId="77777777" w:rsidR="00426167" w:rsidRDefault="00426167" w:rsidP="00426167">
      <w:pPr>
        <w:rPr>
          <w:lang w:val="pt-BR"/>
        </w:rPr>
      </w:pPr>
    </w:p>
    <w:p w14:paraId="4D415326" w14:textId="77777777" w:rsidR="00426167" w:rsidRDefault="00EB5C26" w:rsidP="00426167">
      <w:pPr>
        <w:rPr>
          <w:lang w:val="pt-BR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5165FEE" wp14:editId="266B0ECB">
            <wp:simplePos x="0" y="0"/>
            <wp:positionH relativeFrom="page">
              <wp:posOffset>3956685</wp:posOffset>
            </wp:positionH>
            <wp:positionV relativeFrom="page">
              <wp:posOffset>7919085</wp:posOffset>
            </wp:positionV>
            <wp:extent cx="3858895" cy="3060700"/>
            <wp:effectExtent l="0" t="0" r="0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306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FA442" w14:textId="77777777" w:rsidR="00426167" w:rsidRDefault="00426167" w:rsidP="00426167">
      <w:pPr>
        <w:rPr>
          <w:lang w:val="pt-BR"/>
        </w:rPr>
      </w:pPr>
    </w:p>
    <w:p w14:paraId="7EED4E71" w14:textId="77777777" w:rsidR="00426167" w:rsidRDefault="00426167" w:rsidP="00426167">
      <w:pPr>
        <w:rPr>
          <w:lang w:val="pt-BR"/>
        </w:rPr>
      </w:pPr>
    </w:p>
    <w:p w14:paraId="70E7366A" w14:textId="77777777" w:rsidR="00426167" w:rsidRDefault="00426167" w:rsidP="00426167">
      <w:pPr>
        <w:rPr>
          <w:lang w:val="pt-BR"/>
        </w:rPr>
      </w:pPr>
    </w:p>
    <w:p w14:paraId="711F79F7" w14:textId="77777777" w:rsidR="00535E31" w:rsidRDefault="00535E31">
      <w:pPr>
        <w:rPr>
          <w:rFonts w:asciiTheme="majorHAnsi" w:eastAsiaTheme="majorEastAsia" w:hAnsiTheme="majorHAnsi" w:cstheme="majorBidi"/>
          <w:color w:val="007789" w:themeColor="accent1" w:themeShade="BF"/>
          <w:sz w:val="32"/>
        </w:rPr>
      </w:pPr>
      <w:r>
        <w:lastRenderedPageBreak/>
        <w:br w:type="page"/>
      </w:r>
    </w:p>
    <w:p w14:paraId="5F96E380" w14:textId="77777777" w:rsidR="00A17C9D" w:rsidRPr="001F2532" w:rsidRDefault="00A17C9D" w:rsidP="00CB2252">
      <w:pPr>
        <w:pStyle w:val="Ttulo1"/>
        <w:tabs>
          <w:tab w:val="left" w:pos="6663"/>
        </w:tabs>
        <w:jc w:val="both"/>
        <w:rPr>
          <w:rFonts w:ascii="Calibri" w:hAnsi="Calibri" w:cs="Calibri"/>
          <w:b/>
          <w:bCs/>
          <w:lang w:val="pt-BR"/>
        </w:rPr>
      </w:pPr>
      <w:bookmarkStart w:id="1" w:name="_Toc123217608"/>
      <w:r w:rsidRPr="001F2532">
        <w:rPr>
          <w:rFonts w:ascii="Calibri" w:hAnsi="Calibri" w:cs="Calibri"/>
          <w:b/>
          <w:bCs/>
        </w:rPr>
        <w:lastRenderedPageBreak/>
        <w:t>INTRODUÇÃ</w:t>
      </w:r>
      <w:r w:rsidRPr="001F2532">
        <w:rPr>
          <w:rFonts w:ascii="Calibri" w:hAnsi="Calibri" w:cs="Calibri"/>
          <w:b/>
          <w:bCs/>
          <w:lang w:val="pt-BR"/>
        </w:rPr>
        <w:t>O</w:t>
      </w:r>
      <w:bookmarkEnd w:id="1"/>
    </w:p>
    <w:p w14:paraId="3AA29F8F" w14:textId="77777777" w:rsidR="00BE6278" w:rsidRPr="001C7EBD" w:rsidRDefault="00BE6278" w:rsidP="00B5095C">
      <w:pPr>
        <w:tabs>
          <w:tab w:val="left" w:pos="6663"/>
        </w:tabs>
        <w:spacing w:line="240" w:lineRule="auto"/>
        <w:jc w:val="both"/>
        <w:rPr>
          <w:rFonts w:ascii="Calibri" w:eastAsia="Times New Roman" w:hAnsi="Calibri" w:cs="Calibri"/>
          <w:color w:val="404040" w:themeColor="text1" w:themeTint="BF"/>
          <w:lang w:eastAsia="pt-BR"/>
        </w:rPr>
      </w:pPr>
    </w:p>
    <w:p w14:paraId="60110202" w14:textId="77777777" w:rsidR="004137CF" w:rsidRPr="006E7D15" w:rsidRDefault="004137CF" w:rsidP="004137CF">
      <w:pPr>
        <w:tabs>
          <w:tab w:val="left" w:pos="6663"/>
        </w:tabs>
        <w:spacing w:line="276" w:lineRule="auto"/>
        <w:jc w:val="both"/>
        <w:rPr>
          <w:rFonts w:ascii="Calibri" w:eastAsia="Times New Roman" w:hAnsi="Calibri" w:cs="Calibri"/>
          <w:color w:val="404040" w:themeColor="text1" w:themeTint="BF"/>
          <w:sz w:val="24"/>
          <w:szCs w:val="24"/>
          <w:lang w:val="pt-BR" w:eastAsia="pt-BR"/>
        </w:rPr>
      </w:pPr>
      <w:r w:rsidRPr="006E7D15">
        <w:rPr>
          <w:rFonts w:ascii="Calibri" w:eastAsia="Times New Roman" w:hAnsi="Calibri" w:cs="Calibri"/>
          <w:color w:val="404040" w:themeColor="text1" w:themeTint="BF"/>
          <w:sz w:val="24"/>
          <w:szCs w:val="24"/>
          <w:lang w:val="pt-BR" w:eastAsia="pt-BR"/>
        </w:rPr>
        <w:t xml:space="preserve">Os recursos administrativos interpostos contra as decisões proferidas pelas unidades organizacionais da Anvisa são analisados e julgados pela Gerência-Geral de Recursos (GGREC), como 2ª instância recursal, e pela Diretoria Colegiada (Dicol), como última instância recursal. </w:t>
      </w:r>
    </w:p>
    <w:p w14:paraId="5D61C0D6" w14:textId="77777777" w:rsidR="004137CF" w:rsidRPr="006E7D15" w:rsidRDefault="004137CF" w:rsidP="004137CF">
      <w:pPr>
        <w:tabs>
          <w:tab w:val="left" w:pos="6663"/>
        </w:tabs>
        <w:spacing w:line="276" w:lineRule="auto"/>
        <w:jc w:val="both"/>
        <w:rPr>
          <w:rFonts w:ascii="Calibri" w:eastAsia="Times New Roman" w:hAnsi="Calibri" w:cs="Calibri"/>
          <w:color w:val="404040" w:themeColor="text1" w:themeTint="BF"/>
          <w:sz w:val="24"/>
          <w:szCs w:val="24"/>
          <w:lang w:val="pt-BR" w:eastAsia="pt-BR"/>
        </w:rPr>
      </w:pPr>
      <w:r w:rsidRPr="006E7D15">
        <w:rPr>
          <w:rFonts w:ascii="Calibri" w:eastAsia="Times New Roman" w:hAnsi="Calibri" w:cs="Calibri"/>
          <w:color w:val="404040" w:themeColor="text1" w:themeTint="BF"/>
          <w:sz w:val="24"/>
          <w:szCs w:val="24"/>
          <w:lang w:val="pt-BR" w:eastAsia="pt-BR"/>
        </w:rPr>
        <w:t xml:space="preserve">As regras e os procedimentos que sistematizam a análise dos recursos administrativos estão previstos na Resolução da Diretoria Colegiada RDC nº 266, de fevereiro de 2019, bem como no Regimento Interno da Anvisa, especialmente nos art. 56 a 58 (competências da GGREC e de suas coordenações) e nos arts. 204 a 210. </w:t>
      </w:r>
    </w:p>
    <w:p w14:paraId="644BC87A" w14:textId="77777777" w:rsidR="004137CF" w:rsidRPr="006E7D15" w:rsidRDefault="004137CF" w:rsidP="004137CF">
      <w:pPr>
        <w:tabs>
          <w:tab w:val="left" w:pos="6663"/>
        </w:tabs>
        <w:spacing w:line="276" w:lineRule="auto"/>
        <w:jc w:val="both"/>
        <w:rPr>
          <w:rFonts w:ascii="Calibri" w:eastAsia="Times New Roman" w:hAnsi="Calibri" w:cs="Calibri"/>
          <w:color w:val="404040" w:themeColor="text1" w:themeTint="BF"/>
          <w:sz w:val="24"/>
          <w:szCs w:val="24"/>
          <w:lang w:val="pt-BR" w:eastAsia="pt-BR"/>
        </w:rPr>
      </w:pPr>
      <w:r w:rsidRPr="006E7D15">
        <w:rPr>
          <w:rFonts w:ascii="Calibri" w:eastAsia="Times New Roman" w:hAnsi="Calibri" w:cs="Calibri"/>
          <w:color w:val="404040" w:themeColor="text1" w:themeTint="BF"/>
          <w:sz w:val="24"/>
          <w:szCs w:val="24"/>
          <w:lang w:val="pt-BR" w:eastAsia="pt-BR"/>
        </w:rPr>
        <w:t>A variedade de escopo de atuação da Anvisa é refletida no universo de atores envolvidos ou interessados nos atos e decisões que emanam da Agência, o que, por consequência, gera um grande volume de recursos administrativos.</w:t>
      </w:r>
    </w:p>
    <w:p w14:paraId="00009428" w14:textId="77777777" w:rsidR="004137CF" w:rsidRPr="006E7D15" w:rsidRDefault="004137CF" w:rsidP="004137CF">
      <w:pPr>
        <w:tabs>
          <w:tab w:val="left" w:pos="6663"/>
        </w:tabs>
        <w:spacing w:line="276" w:lineRule="auto"/>
        <w:jc w:val="both"/>
        <w:rPr>
          <w:rFonts w:ascii="Calibri" w:eastAsia="Times New Roman" w:hAnsi="Calibri" w:cs="Calibri"/>
          <w:color w:val="404040" w:themeColor="text1" w:themeTint="BF"/>
          <w:sz w:val="24"/>
          <w:szCs w:val="24"/>
          <w:lang w:val="pt-BR" w:eastAsia="pt-BR"/>
        </w:rPr>
      </w:pPr>
      <w:r w:rsidRPr="006E7D15">
        <w:rPr>
          <w:rFonts w:ascii="Calibri" w:eastAsia="Times New Roman" w:hAnsi="Calibri" w:cs="Calibri"/>
          <w:color w:val="404040" w:themeColor="text1" w:themeTint="BF"/>
          <w:sz w:val="24"/>
          <w:szCs w:val="24"/>
          <w:lang w:val="pt-BR" w:eastAsia="pt-BR"/>
        </w:rPr>
        <w:t xml:space="preserve">Tal cenário exige grandes esforços da Anvisa no sentido de rever constantemente seus atos, sem perder o foco na proteção à saúde, proporcionando o acesso aos produtos e serviços de forma segura e eficaz. </w:t>
      </w:r>
    </w:p>
    <w:p w14:paraId="110D4720" w14:textId="77777777" w:rsidR="004137CF" w:rsidRPr="006E7D15" w:rsidRDefault="004137CF" w:rsidP="004137CF">
      <w:pPr>
        <w:tabs>
          <w:tab w:val="left" w:pos="6663"/>
        </w:tabs>
        <w:spacing w:line="276" w:lineRule="auto"/>
        <w:jc w:val="both"/>
        <w:rPr>
          <w:rFonts w:ascii="Calibri" w:eastAsia="Times New Roman" w:hAnsi="Calibri" w:cs="Calibri"/>
          <w:color w:val="404040" w:themeColor="text1" w:themeTint="BF"/>
          <w:sz w:val="24"/>
          <w:szCs w:val="24"/>
          <w:lang w:val="pt-BR" w:eastAsia="pt-BR"/>
        </w:rPr>
      </w:pPr>
      <w:r w:rsidRPr="006E7D15">
        <w:rPr>
          <w:rFonts w:ascii="Calibri" w:eastAsia="Times New Roman" w:hAnsi="Calibri" w:cs="Calibri"/>
          <w:color w:val="404040" w:themeColor="text1" w:themeTint="BF"/>
          <w:sz w:val="24"/>
          <w:szCs w:val="24"/>
          <w:lang w:val="pt-BR" w:eastAsia="pt-BR"/>
        </w:rPr>
        <w:t xml:space="preserve">Esta Consulta Dirigida (CD) se destina, portanto, a coletar dados e informações que subsidiem a Análise de Impacto Regulatório (AIR) em andamento, a qual pretende identificar os principais problemas que afetam a efetividade do sistema recursal da Anvisa, traçando assim os objetivos e alternativas regulatórias e não regulatórias que visem ao alcance de melhorias neste processo. </w:t>
      </w:r>
    </w:p>
    <w:p w14:paraId="44E9259A" w14:textId="3F546108" w:rsidR="0069365C" w:rsidRDefault="004137CF" w:rsidP="004137CF">
      <w:pPr>
        <w:tabs>
          <w:tab w:val="left" w:pos="6663"/>
        </w:tabs>
        <w:spacing w:line="276" w:lineRule="auto"/>
        <w:jc w:val="both"/>
        <w:rPr>
          <w:rFonts w:ascii="Calibri" w:eastAsia="Times New Roman" w:hAnsi="Calibri" w:cs="Calibri"/>
          <w:color w:val="404040" w:themeColor="text1" w:themeTint="BF"/>
          <w:sz w:val="24"/>
          <w:szCs w:val="24"/>
          <w:lang w:val="pt-BR" w:eastAsia="pt-BR"/>
        </w:rPr>
      </w:pPr>
      <w:r w:rsidRPr="006E7D15">
        <w:rPr>
          <w:rFonts w:ascii="Calibri" w:eastAsia="Times New Roman" w:hAnsi="Calibri" w:cs="Calibri"/>
          <w:color w:val="404040" w:themeColor="text1" w:themeTint="BF"/>
          <w:sz w:val="24"/>
          <w:szCs w:val="24"/>
          <w:lang w:val="pt-BR" w:eastAsia="pt-BR"/>
        </w:rPr>
        <w:t>Os dados coletados serão utilizados, exclusivamente, para subsidiar a elaboração da AIR referente à revisão e melhoria do sistema recursal da Anvisa, proporcionando mais eficiência e objetividade à tomada de decisão sobre a atuação regulatória da Anvisa no tema</w:t>
      </w:r>
      <w:r w:rsidR="0069365C">
        <w:rPr>
          <w:rFonts w:ascii="Calibri" w:eastAsia="Times New Roman" w:hAnsi="Calibri" w:cs="Calibri"/>
          <w:color w:val="404040" w:themeColor="text1" w:themeTint="BF"/>
          <w:sz w:val="24"/>
          <w:szCs w:val="24"/>
          <w:lang w:val="pt-BR" w:eastAsia="pt-BR"/>
        </w:rPr>
        <w:t>.</w:t>
      </w:r>
    </w:p>
    <w:p w14:paraId="2F7E40CA" w14:textId="77777777" w:rsidR="00A21110" w:rsidRPr="001C7EBD" w:rsidRDefault="00A21110" w:rsidP="00E33BD5">
      <w:pPr>
        <w:pStyle w:val="PargrafodaLista"/>
        <w:spacing w:after="0" w:line="276" w:lineRule="auto"/>
        <w:ind w:left="714" w:firstLine="702"/>
        <w:contextualSpacing w:val="0"/>
        <w:jc w:val="both"/>
        <w:rPr>
          <w:rFonts w:ascii="Calibri" w:eastAsia="Times New Roman" w:hAnsi="Calibri" w:cs="Calibri"/>
          <w:color w:val="404040" w:themeColor="text1" w:themeTint="BF"/>
          <w:sz w:val="24"/>
          <w:szCs w:val="24"/>
          <w:lang w:eastAsia="pt-BR"/>
        </w:rPr>
      </w:pPr>
      <w:r w:rsidRPr="001C7EBD">
        <w:rPr>
          <w:rFonts w:ascii="Calibri" w:eastAsia="Times New Roman" w:hAnsi="Calibri" w:cs="Calibri"/>
          <w:color w:val="404040" w:themeColor="text1" w:themeTint="BF"/>
          <w:sz w:val="24"/>
          <w:szCs w:val="24"/>
          <w:lang w:eastAsia="pt-BR"/>
        </w:rPr>
        <w:br w:type="page"/>
      </w:r>
    </w:p>
    <w:p w14:paraId="19884154" w14:textId="40A3FE05" w:rsidR="00A17C9D" w:rsidRPr="00DF20E7" w:rsidRDefault="00A17C9D" w:rsidP="009107A8">
      <w:pPr>
        <w:pStyle w:val="Ttulo1"/>
        <w:numPr>
          <w:ilvl w:val="0"/>
          <w:numId w:val="35"/>
        </w:numPr>
        <w:ind w:left="284"/>
        <w:rPr>
          <w:rFonts w:ascii="Calibri" w:hAnsi="Calibri" w:cs="Calibri"/>
          <w:b/>
          <w:bCs/>
        </w:rPr>
      </w:pPr>
      <w:bookmarkStart w:id="2" w:name="_Toc123217609"/>
      <w:r w:rsidRPr="00DF20E7">
        <w:rPr>
          <w:rFonts w:ascii="Calibri" w:hAnsi="Calibri" w:cs="Calibri"/>
          <w:b/>
          <w:bCs/>
        </w:rPr>
        <w:lastRenderedPageBreak/>
        <w:t>ANÁLISE</w:t>
      </w:r>
      <w:r w:rsidR="00734A49" w:rsidRPr="00DF20E7">
        <w:rPr>
          <w:rFonts w:ascii="Calibri" w:hAnsi="Calibri" w:cs="Calibri"/>
          <w:b/>
          <w:bCs/>
        </w:rPr>
        <w:t xml:space="preserve"> </w:t>
      </w:r>
      <w:r w:rsidR="0073776F" w:rsidRPr="00DF20E7">
        <w:rPr>
          <w:rFonts w:ascii="Calibri" w:hAnsi="Calibri" w:cs="Calibri"/>
          <w:b/>
          <w:bCs/>
        </w:rPr>
        <w:t>GERAL</w:t>
      </w:r>
      <w:r w:rsidRPr="00DF20E7">
        <w:rPr>
          <w:rFonts w:ascii="Calibri" w:hAnsi="Calibri" w:cs="Calibri"/>
          <w:b/>
          <w:bCs/>
        </w:rPr>
        <w:t xml:space="preserve"> DAS CONTRIBUIÇÕES</w:t>
      </w:r>
      <w:bookmarkEnd w:id="2"/>
    </w:p>
    <w:p w14:paraId="00E5B11C" w14:textId="3ABF5774" w:rsidR="00A81484" w:rsidRPr="001C7EBD" w:rsidRDefault="0074447D" w:rsidP="006C703B">
      <w:pPr>
        <w:pStyle w:val="Ttulo2"/>
        <w:spacing w:after="240"/>
        <w:contextualSpacing w:val="0"/>
        <w:rPr>
          <w:rFonts w:ascii="Calibri" w:hAnsi="Calibri" w:cs="Calibri"/>
          <w:color w:val="004F5B" w:themeColor="accent1" w:themeShade="7F"/>
          <w:sz w:val="28"/>
          <w:szCs w:val="28"/>
          <w:lang w:eastAsia="pt-BR"/>
        </w:rPr>
      </w:pPr>
      <w:bookmarkStart w:id="3" w:name="_Toc123217610"/>
      <w:r w:rsidRPr="001C7EBD">
        <w:rPr>
          <w:rFonts w:ascii="Calibri" w:hAnsi="Calibri" w:cs="Calibri"/>
          <w:caps w:val="0"/>
          <w:sz w:val="28"/>
          <w:szCs w:val="28"/>
          <w:lang w:val="pt-BR"/>
        </w:rPr>
        <w:t xml:space="preserve">1.1 </w:t>
      </w:r>
      <w:r w:rsidR="00987A9C" w:rsidRPr="001C7EBD">
        <w:rPr>
          <w:rFonts w:ascii="Calibri" w:hAnsi="Calibri" w:cs="Calibri"/>
          <w:caps w:val="0"/>
          <w:sz w:val="28"/>
          <w:szCs w:val="28"/>
          <w:lang w:val="pt-BR"/>
        </w:rPr>
        <w:t>Perfis dos participantes</w:t>
      </w:r>
      <w:bookmarkEnd w:id="3"/>
    </w:p>
    <w:p w14:paraId="7B866B9D" w14:textId="10AD0A16" w:rsidR="008E1D41" w:rsidRDefault="00866B15" w:rsidP="00C52828">
      <w:pPr>
        <w:jc w:val="both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sz w:val="24"/>
          <w:szCs w:val="24"/>
          <w:lang w:eastAsia="pt-BR"/>
        </w:rPr>
        <w:t>Esta Consulta Dirigida (CD) contou com a participação dos servidores da Anvisa</w:t>
      </w:r>
      <w:r w:rsidR="00D2679C">
        <w:rPr>
          <w:rFonts w:ascii="Calibri" w:hAnsi="Calibri" w:cs="Calibri"/>
          <w:sz w:val="24"/>
          <w:szCs w:val="24"/>
          <w:lang w:eastAsia="pt-BR"/>
        </w:rPr>
        <w:t>,</w:t>
      </w:r>
      <w:r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="0013240E">
        <w:rPr>
          <w:rFonts w:ascii="Calibri" w:hAnsi="Calibri" w:cs="Calibri"/>
          <w:sz w:val="24"/>
          <w:szCs w:val="24"/>
          <w:lang w:eastAsia="pt-BR"/>
        </w:rPr>
        <w:t xml:space="preserve">exclusivamente. </w:t>
      </w:r>
      <w:r w:rsidR="008E1D41">
        <w:rPr>
          <w:rFonts w:ascii="Calibri" w:hAnsi="Calibri" w:cs="Calibri"/>
          <w:sz w:val="24"/>
          <w:szCs w:val="24"/>
          <w:lang w:eastAsia="pt-BR"/>
        </w:rPr>
        <w:t xml:space="preserve">Assim, foram recebidas 10 contribuições </w:t>
      </w:r>
      <w:r w:rsidR="00E27023">
        <w:rPr>
          <w:rFonts w:ascii="Calibri" w:hAnsi="Calibri" w:cs="Calibri"/>
          <w:sz w:val="24"/>
          <w:szCs w:val="24"/>
          <w:lang w:eastAsia="pt-BR"/>
        </w:rPr>
        <w:t>da</w:t>
      </w:r>
      <w:r w:rsidR="009B3008">
        <w:rPr>
          <w:rFonts w:ascii="Calibri" w:hAnsi="Calibri" w:cs="Calibri"/>
          <w:sz w:val="24"/>
          <w:szCs w:val="24"/>
          <w:lang w:eastAsia="pt-BR"/>
        </w:rPr>
        <w:t xml:space="preserve"> própria</w:t>
      </w:r>
      <w:r w:rsidR="00E27023">
        <w:rPr>
          <w:rFonts w:ascii="Calibri" w:hAnsi="Calibri" w:cs="Calibri"/>
          <w:sz w:val="24"/>
          <w:szCs w:val="24"/>
          <w:lang w:eastAsia="pt-BR"/>
        </w:rPr>
        <w:t xml:space="preserve"> Agência, distribuíd</w:t>
      </w:r>
      <w:r w:rsidR="009B3008">
        <w:rPr>
          <w:rFonts w:ascii="Calibri" w:hAnsi="Calibri" w:cs="Calibri"/>
          <w:sz w:val="24"/>
          <w:szCs w:val="24"/>
          <w:lang w:eastAsia="pt-BR"/>
        </w:rPr>
        <w:t>a</w:t>
      </w:r>
      <w:r w:rsidR="00E27023">
        <w:rPr>
          <w:rFonts w:ascii="Calibri" w:hAnsi="Calibri" w:cs="Calibri"/>
          <w:sz w:val="24"/>
          <w:szCs w:val="24"/>
          <w:lang w:eastAsia="pt-BR"/>
        </w:rPr>
        <w:t xml:space="preserve">s </w:t>
      </w:r>
      <w:r w:rsidR="00A87664">
        <w:rPr>
          <w:rFonts w:ascii="Calibri" w:hAnsi="Calibri" w:cs="Calibri"/>
          <w:sz w:val="24"/>
          <w:szCs w:val="24"/>
          <w:lang w:eastAsia="pt-BR"/>
        </w:rPr>
        <w:t>pelas seguintes unidades organizacionais</w:t>
      </w:r>
      <w:r w:rsidR="00F53863">
        <w:rPr>
          <w:rFonts w:ascii="Calibri" w:hAnsi="Calibri" w:cs="Calibri"/>
          <w:sz w:val="24"/>
          <w:szCs w:val="24"/>
          <w:lang w:eastAsia="pt-BR"/>
        </w:rPr>
        <w:t xml:space="preserve"> (Figura 1)</w:t>
      </w:r>
      <w:r w:rsidR="00A87664">
        <w:rPr>
          <w:rFonts w:ascii="Calibri" w:hAnsi="Calibri" w:cs="Calibri"/>
          <w:sz w:val="24"/>
          <w:szCs w:val="24"/>
          <w:lang w:eastAsia="pt-BR"/>
        </w:rPr>
        <w:t>:</w:t>
      </w:r>
    </w:p>
    <w:p w14:paraId="2F8EB245" w14:textId="1AD83728" w:rsidR="00A87664" w:rsidRDefault="002D0C0C" w:rsidP="00A87664">
      <w:pPr>
        <w:pStyle w:val="PargrafodaLista"/>
        <w:numPr>
          <w:ilvl w:val="0"/>
          <w:numId w:val="38"/>
        </w:numPr>
        <w:jc w:val="both"/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</w:pPr>
      <w:r w:rsidRPr="002D0C0C"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Gerência-Geral de Medicamentos (GGMED)</w:t>
      </w:r>
      <w:r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: 2;</w:t>
      </w:r>
    </w:p>
    <w:p w14:paraId="74E1348D" w14:textId="58FD40E8" w:rsidR="002D0C0C" w:rsidRDefault="005131B5" w:rsidP="00A87664">
      <w:pPr>
        <w:pStyle w:val="PargrafodaLista"/>
        <w:numPr>
          <w:ilvl w:val="0"/>
          <w:numId w:val="38"/>
        </w:numPr>
        <w:jc w:val="both"/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</w:pPr>
      <w:r w:rsidRPr="005131B5"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Coordenação de Legislação e Concessões (COLEC)</w:t>
      </w:r>
      <w:r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: 1;</w:t>
      </w:r>
    </w:p>
    <w:p w14:paraId="54E5D5F5" w14:textId="14FF45E2" w:rsidR="005131B5" w:rsidRDefault="005131B5" w:rsidP="00A87664">
      <w:pPr>
        <w:pStyle w:val="PargrafodaLista"/>
        <w:numPr>
          <w:ilvl w:val="0"/>
          <w:numId w:val="38"/>
        </w:numPr>
        <w:jc w:val="both"/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</w:pPr>
      <w:r w:rsidRPr="005131B5"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Gerência de Avaliação da Qualidade de Medicamentos Sintéticos (GQMED)</w:t>
      </w:r>
      <w:r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: 1;</w:t>
      </w:r>
    </w:p>
    <w:p w14:paraId="5589B00D" w14:textId="58125EF4" w:rsidR="005131B5" w:rsidRDefault="005131B5" w:rsidP="00A87664">
      <w:pPr>
        <w:pStyle w:val="PargrafodaLista"/>
        <w:numPr>
          <w:ilvl w:val="0"/>
          <w:numId w:val="38"/>
        </w:numPr>
        <w:jc w:val="both"/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</w:pPr>
      <w:r w:rsidRPr="005131B5"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Gerência de Avaliação de Risco e Eficácia (GEARE)</w:t>
      </w:r>
      <w:r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: 1;</w:t>
      </w:r>
    </w:p>
    <w:p w14:paraId="2DF33E91" w14:textId="7453D946" w:rsidR="005131B5" w:rsidRDefault="00F8291C" w:rsidP="00A87664">
      <w:pPr>
        <w:pStyle w:val="PargrafodaLista"/>
        <w:numPr>
          <w:ilvl w:val="0"/>
          <w:numId w:val="38"/>
        </w:numPr>
        <w:jc w:val="both"/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</w:pPr>
      <w:r w:rsidRPr="00F8291C"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Gerência de Contratos e Parcerias (GECOP)</w:t>
      </w:r>
      <w:r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: 1;</w:t>
      </w:r>
    </w:p>
    <w:p w14:paraId="135FC15D" w14:textId="3E7F61F6" w:rsidR="00F8291C" w:rsidRDefault="00F0373C" w:rsidP="00A87664">
      <w:pPr>
        <w:pStyle w:val="PargrafodaLista"/>
        <w:numPr>
          <w:ilvl w:val="0"/>
          <w:numId w:val="38"/>
        </w:numPr>
        <w:jc w:val="both"/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</w:pPr>
      <w:r w:rsidRPr="00F0373C"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Gerência de Sangue, Tecidos, Células, Órgãos e Produtos de Terapias Avançadas (GSTCO)</w:t>
      </w:r>
      <w:r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: 1;</w:t>
      </w:r>
    </w:p>
    <w:p w14:paraId="29EAF22A" w14:textId="405CFA50" w:rsidR="00F0373C" w:rsidRDefault="00F0373C" w:rsidP="00F0373C">
      <w:pPr>
        <w:pStyle w:val="PargrafodaLista"/>
        <w:numPr>
          <w:ilvl w:val="0"/>
          <w:numId w:val="38"/>
        </w:numPr>
        <w:jc w:val="both"/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</w:pPr>
      <w:r w:rsidRPr="00F0373C"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Gerência-Geral de Recursos (GGREC)</w:t>
      </w:r>
      <w:r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: 1;</w:t>
      </w:r>
    </w:p>
    <w:p w14:paraId="5401D4D1" w14:textId="7B1F0764" w:rsidR="00F0373C" w:rsidRDefault="00F0373C" w:rsidP="00F0373C">
      <w:pPr>
        <w:pStyle w:val="PargrafodaLista"/>
        <w:numPr>
          <w:ilvl w:val="0"/>
          <w:numId w:val="38"/>
        </w:numPr>
        <w:jc w:val="both"/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</w:pPr>
      <w:r w:rsidRPr="00F0373C"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Gerência-Geral de Registro e Fiscalização de Produtos Fumígenos, derivados ou não do Tabaco (GGTAB)</w:t>
      </w:r>
      <w:r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: 1;</w:t>
      </w:r>
    </w:p>
    <w:p w14:paraId="65024331" w14:textId="31C19F53" w:rsidR="00F0373C" w:rsidRPr="00F0373C" w:rsidRDefault="00F53863" w:rsidP="00F0373C">
      <w:pPr>
        <w:pStyle w:val="PargrafodaLista"/>
        <w:numPr>
          <w:ilvl w:val="0"/>
          <w:numId w:val="38"/>
        </w:numPr>
        <w:jc w:val="both"/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</w:pPr>
      <w:r w:rsidRPr="00F53863"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Segunda Diretoria</w:t>
      </w:r>
      <w:r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: 1.</w:t>
      </w:r>
    </w:p>
    <w:p w14:paraId="16FCC90D" w14:textId="702CD259" w:rsidR="00590212" w:rsidRDefault="00144EBE" w:rsidP="00A379F5">
      <w:pPr>
        <w:spacing w:line="276" w:lineRule="auto"/>
        <w:jc w:val="center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noProof/>
          <w:sz w:val="24"/>
          <w:szCs w:val="24"/>
          <w:lang w:eastAsia="pt-BR"/>
        </w:rPr>
        <w:drawing>
          <wp:inline distT="0" distB="0" distL="0" distR="0" wp14:anchorId="046CF592" wp14:editId="653A9659">
            <wp:extent cx="4979793" cy="233354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793" cy="2333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00B462" w14:textId="12A86EC0" w:rsidR="00F53863" w:rsidRPr="005368D9" w:rsidRDefault="005368D9" w:rsidP="005368D9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lang w:eastAsia="pt-BR"/>
        </w:rPr>
      </w:pPr>
      <w:r w:rsidRPr="005368D9">
        <w:rPr>
          <w:rFonts w:ascii="Calibri" w:hAnsi="Calibri" w:cs="Calibri"/>
          <w:b/>
          <w:bCs/>
          <w:sz w:val="20"/>
          <w:szCs w:val="20"/>
          <w:lang w:eastAsia="pt-BR"/>
        </w:rPr>
        <w:t>Figura 1</w:t>
      </w:r>
    </w:p>
    <w:p w14:paraId="4C6B2C9D" w14:textId="2BD9D8EE" w:rsidR="00F53863" w:rsidRDefault="008D0961" w:rsidP="00F53863">
      <w:pPr>
        <w:spacing w:line="276" w:lineRule="auto"/>
        <w:jc w:val="both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sz w:val="24"/>
          <w:szCs w:val="24"/>
          <w:lang w:eastAsia="pt-BR"/>
        </w:rPr>
        <w:t xml:space="preserve">Em relação à localização geográfica dos respondentes, das 10 contribuições recebidas, </w:t>
      </w:r>
      <w:r w:rsidR="004E2229">
        <w:rPr>
          <w:rFonts w:ascii="Calibri" w:hAnsi="Calibri" w:cs="Calibri"/>
          <w:sz w:val="24"/>
          <w:szCs w:val="24"/>
          <w:lang w:eastAsia="pt-BR"/>
        </w:rPr>
        <w:t>9 são provenientes do Distrito Federal (DF) e 1 do Rio de Janeiro (RJ) (Figura 2).</w:t>
      </w:r>
    </w:p>
    <w:p w14:paraId="1823BB0C" w14:textId="1B483915" w:rsidR="004E2229" w:rsidRDefault="00482195" w:rsidP="00482195">
      <w:pPr>
        <w:spacing w:line="276" w:lineRule="auto"/>
        <w:jc w:val="center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noProof/>
          <w:sz w:val="24"/>
          <w:szCs w:val="24"/>
          <w:lang w:eastAsia="pt-BR"/>
        </w:rPr>
        <w:lastRenderedPageBreak/>
        <w:drawing>
          <wp:inline distT="0" distB="0" distL="0" distR="0" wp14:anchorId="58A57A16" wp14:editId="3CC29DEA">
            <wp:extent cx="2232000" cy="18000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2634EA" w14:textId="786A3978" w:rsidR="00482195" w:rsidRDefault="00482195" w:rsidP="00482195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lang w:eastAsia="pt-BR"/>
        </w:rPr>
      </w:pPr>
      <w:r w:rsidRPr="005368D9">
        <w:rPr>
          <w:rFonts w:ascii="Calibri" w:hAnsi="Calibri" w:cs="Calibri"/>
          <w:b/>
          <w:bCs/>
          <w:sz w:val="20"/>
          <w:szCs w:val="20"/>
          <w:lang w:eastAsia="pt-BR"/>
        </w:rPr>
        <w:t xml:space="preserve">Figura </w:t>
      </w:r>
      <w:r>
        <w:rPr>
          <w:rFonts w:ascii="Calibri" w:hAnsi="Calibri" w:cs="Calibri"/>
          <w:b/>
          <w:bCs/>
          <w:sz w:val="20"/>
          <w:szCs w:val="20"/>
          <w:lang w:eastAsia="pt-BR"/>
        </w:rPr>
        <w:t>2</w:t>
      </w:r>
    </w:p>
    <w:p w14:paraId="7AB9A640" w14:textId="0A84C05A" w:rsidR="00A17C9D" w:rsidRPr="001C7EBD" w:rsidRDefault="0074447D" w:rsidP="006C703B">
      <w:pPr>
        <w:pStyle w:val="Ttulo2"/>
        <w:spacing w:after="240"/>
        <w:contextualSpacing w:val="0"/>
        <w:rPr>
          <w:rFonts w:ascii="Calibri" w:hAnsi="Calibri" w:cs="Calibri"/>
          <w:sz w:val="28"/>
          <w:szCs w:val="28"/>
          <w:lang w:val="pt-BR"/>
        </w:rPr>
      </w:pPr>
      <w:bookmarkStart w:id="4" w:name="_Toc123217611"/>
      <w:r w:rsidRPr="001C7EBD">
        <w:rPr>
          <w:rFonts w:ascii="Calibri" w:hAnsi="Calibri" w:cs="Calibri"/>
          <w:caps w:val="0"/>
          <w:sz w:val="28"/>
          <w:szCs w:val="28"/>
          <w:lang w:val="pt-BR"/>
        </w:rPr>
        <w:t xml:space="preserve">1.2 </w:t>
      </w:r>
      <w:r w:rsidR="00987A9C" w:rsidRPr="001C7EBD">
        <w:rPr>
          <w:rFonts w:ascii="Calibri" w:hAnsi="Calibri" w:cs="Calibri"/>
          <w:caps w:val="0"/>
          <w:sz w:val="28"/>
          <w:szCs w:val="28"/>
          <w:lang w:val="pt-BR"/>
        </w:rPr>
        <w:t xml:space="preserve">Opiniões gerais sobre </w:t>
      </w:r>
      <w:r w:rsidR="00285CB7">
        <w:rPr>
          <w:rFonts w:ascii="Calibri" w:hAnsi="Calibri" w:cs="Calibri"/>
          <w:caps w:val="0"/>
          <w:sz w:val="28"/>
          <w:szCs w:val="28"/>
          <w:lang w:val="pt-BR"/>
        </w:rPr>
        <w:t>as</w:t>
      </w:r>
      <w:r w:rsidR="00D87CFE">
        <w:rPr>
          <w:rFonts w:ascii="Calibri" w:hAnsi="Calibri" w:cs="Calibri"/>
          <w:caps w:val="0"/>
          <w:sz w:val="28"/>
          <w:szCs w:val="28"/>
          <w:lang w:val="pt-BR"/>
        </w:rPr>
        <w:t xml:space="preserve"> </w:t>
      </w:r>
      <w:r w:rsidR="00F429DD" w:rsidRPr="00F429DD">
        <w:rPr>
          <w:rFonts w:ascii="Calibri" w:hAnsi="Calibri" w:cs="Calibri"/>
          <w:caps w:val="0"/>
          <w:sz w:val="28"/>
          <w:szCs w:val="28"/>
          <w:lang w:val="pt-BR"/>
        </w:rPr>
        <w:t>Regras e Procedimentos que Sistematizam a Análise dos Recursos Administrativos na Anvisa (RDC nº 266/2019)</w:t>
      </w:r>
      <w:bookmarkEnd w:id="4"/>
      <w:r w:rsidR="00F429DD" w:rsidRPr="00F429DD">
        <w:rPr>
          <w:rFonts w:ascii="Calibri" w:hAnsi="Calibri" w:cs="Calibri"/>
          <w:caps w:val="0"/>
          <w:sz w:val="28"/>
          <w:szCs w:val="28"/>
          <w:lang w:val="pt-BR"/>
        </w:rPr>
        <w:t xml:space="preserve"> </w:t>
      </w:r>
    </w:p>
    <w:p w14:paraId="6CCD7C42" w14:textId="1214331B" w:rsidR="00853D57" w:rsidRDefault="00853D57" w:rsidP="00925EE2">
      <w:pPr>
        <w:spacing w:line="276" w:lineRule="auto"/>
        <w:jc w:val="both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 xml:space="preserve">Dentre as 10 contribuições recebidas, </w:t>
      </w:r>
      <w:r w:rsidR="00D2454C">
        <w:rPr>
          <w:rFonts w:ascii="Calibri" w:hAnsi="Calibri" w:cs="Calibri"/>
          <w:sz w:val="24"/>
          <w:szCs w:val="24"/>
          <w:lang w:val="pt-BR"/>
        </w:rPr>
        <w:t xml:space="preserve">9 (90%) afirmaram que o atual sistema recursal da Anvisa apresenta bom nível de efetividade. Já 1 (10%) </w:t>
      </w:r>
      <w:r w:rsidR="009C0DF4">
        <w:rPr>
          <w:rFonts w:ascii="Calibri" w:hAnsi="Calibri" w:cs="Calibri"/>
          <w:sz w:val="24"/>
          <w:szCs w:val="24"/>
          <w:lang w:val="pt-BR"/>
        </w:rPr>
        <w:t>discordaram desta afirmação (Figura 3).</w:t>
      </w:r>
    </w:p>
    <w:p w14:paraId="18E9E394" w14:textId="139DCF1C" w:rsidR="009C0DF4" w:rsidRDefault="00126B8A" w:rsidP="00126B8A">
      <w:pPr>
        <w:spacing w:line="276" w:lineRule="auto"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noProof/>
          <w:sz w:val="24"/>
          <w:szCs w:val="24"/>
          <w:lang w:val="pt-BR"/>
        </w:rPr>
        <w:drawing>
          <wp:inline distT="0" distB="0" distL="0" distR="0" wp14:anchorId="6E865909" wp14:editId="281F1427">
            <wp:extent cx="2829600" cy="1800000"/>
            <wp:effectExtent l="0" t="0" r="889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6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CAA3C6" w14:textId="6DF62377" w:rsidR="00126B8A" w:rsidRPr="00126B8A" w:rsidRDefault="00126B8A" w:rsidP="00126B8A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lang w:eastAsia="pt-BR"/>
        </w:rPr>
      </w:pPr>
      <w:r w:rsidRPr="005368D9">
        <w:rPr>
          <w:rFonts w:ascii="Calibri" w:hAnsi="Calibri" w:cs="Calibri"/>
          <w:b/>
          <w:bCs/>
          <w:sz w:val="20"/>
          <w:szCs w:val="20"/>
          <w:lang w:eastAsia="pt-BR"/>
        </w:rPr>
        <w:t xml:space="preserve">Figura </w:t>
      </w:r>
      <w:r>
        <w:rPr>
          <w:rFonts w:ascii="Calibri" w:hAnsi="Calibri" w:cs="Calibri"/>
          <w:b/>
          <w:bCs/>
          <w:sz w:val="20"/>
          <w:szCs w:val="20"/>
          <w:lang w:eastAsia="pt-BR"/>
        </w:rPr>
        <w:t>3</w:t>
      </w:r>
    </w:p>
    <w:p w14:paraId="033FF93A" w14:textId="0E7160C2" w:rsidR="00FB7C8B" w:rsidRDefault="00FB7C8B" w:rsidP="00FB7C8B">
      <w:pPr>
        <w:spacing w:line="276" w:lineRule="auto"/>
        <w:jc w:val="both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sz w:val="24"/>
          <w:szCs w:val="24"/>
          <w:lang w:eastAsia="pt-BR"/>
        </w:rPr>
        <w:t xml:space="preserve">Ao serem questionados se consideram que a revisão da RDC nº 266/2019, que dispõe sobre os procedimentos relativos à interposição de recursos administrativos em face das decisões da Anvisa, e dá outras providências, </w:t>
      </w:r>
      <w:r w:rsidR="009F5564">
        <w:rPr>
          <w:rFonts w:ascii="Calibri" w:hAnsi="Calibri" w:cs="Calibri"/>
          <w:sz w:val="24"/>
          <w:szCs w:val="24"/>
          <w:lang w:eastAsia="pt-BR"/>
        </w:rPr>
        <w:t xml:space="preserve">10 respondentes (100%) afirmaram que essa Resolução </w:t>
      </w:r>
      <w:r w:rsidR="006F2405">
        <w:rPr>
          <w:rFonts w:ascii="Calibri" w:hAnsi="Calibri" w:cs="Calibri"/>
          <w:sz w:val="24"/>
          <w:szCs w:val="24"/>
          <w:lang w:eastAsia="pt-BR"/>
        </w:rPr>
        <w:t>pode contribuir para tornar o sistema recursal da Agência mais efetivo (Figura 4).</w:t>
      </w:r>
    </w:p>
    <w:p w14:paraId="0796C62E" w14:textId="3CA5C1CF" w:rsidR="00D512A9" w:rsidRDefault="00E50F8C" w:rsidP="00E50F8C">
      <w:pPr>
        <w:spacing w:line="276" w:lineRule="auto"/>
        <w:jc w:val="center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noProof/>
          <w:sz w:val="24"/>
          <w:szCs w:val="24"/>
          <w:lang w:eastAsia="pt-BR"/>
        </w:rPr>
        <w:lastRenderedPageBreak/>
        <w:drawing>
          <wp:inline distT="0" distB="0" distL="0" distR="0" wp14:anchorId="14F13C41" wp14:editId="3E08F91E">
            <wp:extent cx="3139200" cy="1800000"/>
            <wp:effectExtent l="0" t="0" r="444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2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B1B0FE" w14:textId="128944B2" w:rsidR="00E50F8C" w:rsidRPr="00126B8A" w:rsidRDefault="00E50F8C" w:rsidP="00E50F8C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lang w:eastAsia="pt-BR"/>
        </w:rPr>
      </w:pPr>
      <w:r w:rsidRPr="005368D9">
        <w:rPr>
          <w:rFonts w:ascii="Calibri" w:hAnsi="Calibri" w:cs="Calibri"/>
          <w:b/>
          <w:bCs/>
          <w:sz w:val="20"/>
          <w:szCs w:val="20"/>
          <w:lang w:eastAsia="pt-BR"/>
        </w:rPr>
        <w:t xml:space="preserve">Figura </w:t>
      </w:r>
      <w:r>
        <w:rPr>
          <w:rFonts w:ascii="Calibri" w:hAnsi="Calibri" w:cs="Calibri"/>
          <w:b/>
          <w:bCs/>
          <w:sz w:val="20"/>
          <w:szCs w:val="20"/>
          <w:lang w:eastAsia="pt-BR"/>
        </w:rPr>
        <w:t>4</w:t>
      </w:r>
    </w:p>
    <w:p w14:paraId="6E63D7AA" w14:textId="77777777" w:rsidR="00BA7A7D" w:rsidRDefault="00BA7A7D" w:rsidP="00D4467B">
      <w:pPr>
        <w:spacing w:line="276" w:lineRule="auto"/>
        <w:jc w:val="both"/>
        <w:rPr>
          <w:rFonts w:ascii="Calibri" w:hAnsi="Calibri" w:cs="Calibri"/>
          <w:sz w:val="24"/>
          <w:szCs w:val="24"/>
          <w:lang w:eastAsia="pt-BR"/>
        </w:rPr>
      </w:pPr>
    </w:p>
    <w:p w14:paraId="333FAB8B" w14:textId="5DE7A5A5" w:rsidR="00E50F8C" w:rsidRDefault="006777F7" w:rsidP="00D4467B">
      <w:pPr>
        <w:spacing w:line="276" w:lineRule="auto"/>
        <w:jc w:val="both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sz w:val="24"/>
          <w:szCs w:val="24"/>
          <w:lang w:eastAsia="pt-BR"/>
        </w:rPr>
        <w:t xml:space="preserve">Em relação a </w:t>
      </w:r>
      <w:r w:rsidR="00A014A0">
        <w:rPr>
          <w:rFonts w:ascii="Calibri" w:hAnsi="Calibri" w:cs="Calibri"/>
          <w:sz w:val="24"/>
          <w:szCs w:val="24"/>
          <w:lang w:eastAsia="pt-BR"/>
        </w:rPr>
        <w:t>e</w:t>
      </w:r>
      <w:r>
        <w:rPr>
          <w:rFonts w:ascii="Calibri" w:hAnsi="Calibri" w:cs="Calibri"/>
          <w:sz w:val="24"/>
          <w:szCs w:val="24"/>
          <w:lang w:eastAsia="pt-BR"/>
        </w:rPr>
        <w:t>ncontra</w:t>
      </w:r>
      <w:r w:rsidR="00A014A0">
        <w:rPr>
          <w:rFonts w:ascii="Calibri" w:hAnsi="Calibri" w:cs="Calibri"/>
          <w:sz w:val="24"/>
          <w:szCs w:val="24"/>
          <w:lang w:eastAsia="pt-BR"/>
        </w:rPr>
        <w:t>r</w:t>
      </w:r>
      <w:r>
        <w:rPr>
          <w:rFonts w:ascii="Calibri" w:hAnsi="Calibri" w:cs="Calibri"/>
          <w:sz w:val="24"/>
          <w:szCs w:val="24"/>
          <w:lang w:eastAsia="pt-BR"/>
        </w:rPr>
        <w:t xml:space="preserve"> alguma dificuldade </w:t>
      </w:r>
      <w:r w:rsidR="00A014A0">
        <w:rPr>
          <w:rFonts w:ascii="Calibri" w:hAnsi="Calibri" w:cs="Calibri"/>
          <w:sz w:val="24"/>
          <w:szCs w:val="24"/>
          <w:lang w:eastAsia="pt-BR"/>
        </w:rPr>
        <w:t>na aplicação</w:t>
      </w:r>
      <w:r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="00A014A0">
        <w:rPr>
          <w:rFonts w:ascii="Calibri" w:hAnsi="Calibri" w:cs="Calibri"/>
          <w:sz w:val="24"/>
          <w:szCs w:val="24"/>
          <w:lang w:eastAsia="pt-BR"/>
        </w:rPr>
        <w:t>d</w:t>
      </w:r>
      <w:r>
        <w:rPr>
          <w:rFonts w:ascii="Calibri" w:hAnsi="Calibri" w:cs="Calibri"/>
          <w:sz w:val="24"/>
          <w:szCs w:val="24"/>
          <w:lang w:eastAsia="pt-BR"/>
        </w:rPr>
        <w:t xml:space="preserve">o atual regulamento de recursos da Anvisa, </w:t>
      </w:r>
      <w:r w:rsidR="00CF3128">
        <w:rPr>
          <w:rFonts w:ascii="Calibri" w:hAnsi="Calibri" w:cs="Calibri"/>
          <w:sz w:val="24"/>
          <w:szCs w:val="24"/>
          <w:lang w:eastAsia="pt-BR"/>
        </w:rPr>
        <w:t xml:space="preserve">das </w:t>
      </w:r>
      <w:r w:rsidR="00E871BC">
        <w:rPr>
          <w:rFonts w:ascii="Calibri" w:hAnsi="Calibri" w:cs="Calibri"/>
          <w:sz w:val="24"/>
          <w:szCs w:val="24"/>
          <w:lang w:eastAsia="pt-BR"/>
        </w:rPr>
        <w:t xml:space="preserve">10 contribuições recebidas, </w:t>
      </w:r>
      <w:r w:rsidR="00F56EBD">
        <w:rPr>
          <w:rFonts w:ascii="Calibri" w:hAnsi="Calibri" w:cs="Calibri"/>
          <w:sz w:val="24"/>
          <w:szCs w:val="24"/>
          <w:lang w:eastAsia="pt-BR"/>
        </w:rPr>
        <w:t xml:space="preserve">4 (40%) afirmaram que não encontraram dificuldades e </w:t>
      </w:r>
      <w:r w:rsidR="00B90C96">
        <w:rPr>
          <w:rFonts w:ascii="Calibri" w:hAnsi="Calibri" w:cs="Calibri"/>
          <w:sz w:val="24"/>
          <w:szCs w:val="24"/>
          <w:lang w:eastAsia="pt-BR"/>
        </w:rPr>
        <w:t xml:space="preserve">6 (60%) disseram que </w:t>
      </w:r>
      <w:r w:rsidR="00E844D2">
        <w:rPr>
          <w:rFonts w:ascii="Calibri" w:hAnsi="Calibri" w:cs="Calibri"/>
          <w:sz w:val="24"/>
          <w:szCs w:val="24"/>
          <w:lang w:eastAsia="pt-BR"/>
        </w:rPr>
        <w:t xml:space="preserve">sim, </w:t>
      </w:r>
      <w:r w:rsidR="00B90C96">
        <w:rPr>
          <w:rFonts w:ascii="Calibri" w:hAnsi="Calibri" w:cs="Calibri"/>
          <w:sz w:val="24"/>
          <w:szCs w:val="24"/>
          <w:lang w:eastAsia="pt-BR"/>
        </w:rPr>
        <w:t>encontraram tais dificuldades</w:t>
      </w:r>
      <w:r w:rsidR="00E844D2">
        <w:rPr>
          <w:rFonts w:ascii="Calibri" w:hAnsi="Calibri" w:cs="Calibri"/>
          <w:sz w:val="24"/>
          <w:szCs w:val="24"/>
          <w:lang w:eastAsia="pt-BR"/>
        </w:rPr>
        <w:t xml:space="preserve"> (Figura 5)</w:t>
      </w:r>
      <w:r w:rsidR="00B90C96">
        <w:rPr>
          <w:rFonts w:ascii="Calibri" w:hAnsi="Calibri" w:cs="Calibri"/>
          <w:sz w:val="24"/>
          <w:szCs w:val="24"/>
          <w:lang w:eastAsia="pt-BR"/>
        </w:rPr>
        <w:t>.</w:t>
      </w:r>
    </w:p>
    <w:p w14:paraId="07319971" w14:textId="0838B104" w:rsidR="00B90C96" w:rsidRDefault="00E844D2" w:rsidP="00E844D2">
      <w:pPr>
        <w:spacing w:line="276" w:lineRule="auto"/>
        <w:jc w:val="center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noProof/>
          <w:sz w:val="24"/>
          <w:szCs w:val="24"/>
          <w:lang w:eastAsia="pt-BR"/>
        </w:rPr>
        <w:drawing>
          <wp:inline distT="0" distB="0" distL="0" distR="0" wp14:anchorId="6A78BF92" wp14:editId="29FDC9EF">
            <wp:extent cx="2588400" cy="1800000"/>
            <wp:effectExtent l="0" t="0" r="254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4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FDA784" w14:textId="2152E6E3" w:rsidR="00E844D2" w:rsidRPr="00126B8A" w:rsidRDefault="00E844D2" w:rsidP="00E844D2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lang w:eastAsia="pt-BR"/>
        </w:rPr>
      </w:pPr>
      <w:r w:rsidRPr="005368D9">
        <w:rPr>
          <w:rFonts w:ascii="Calibri" w:hAnsi="Calibri" w:cs="Calibri"/>
          <w:b/>
          <w:bCs/>
          <w:sz w:val="20"/>
          <w:szCs w:val="20"/>
          <w:lang w:eastAsia="pt-BR"/>
        </w:rPr>
        <w:t xml:space="preserve">Figura </w:t>
      </w:r>
      <w:r>
        <w:rPr>
          <w:rFonts w:ascii="Calibri" w:hAnsi="Calibri" w:cs="Calibri"/>
          <w:b/>
          <w:bCs/>
          <w:sz w:val="20"/>
          <w:szCs w:val="20"/>
          <w:lang w:eastAsia="pt-BR"/>
        </w:rPr>
        <w:t>5</w:t>
      </w:r>
    </w:p>
    <w:p w14:paraId="4A7A903C" w14:textId="6E1CC649" w:rsidR="00E50F8C" w:rsidRDefault="00427093" w:rsidP="00D4467B">
      <w:pPr>
        <w:spacing w:line="276" w:lineRule="auto"/>
        <w:jc w:val="both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sz w:val="24"/>
          <w:szCs w:val="24"/>
          <w:lang w:eastAsia="pt-BR"/>
        </w:rPr>
        <w:t>Dentre as dificuldades encontradas, segundo as 6 (60%) resposta</w:t>
      </w:r>
      <w:r w:rsidR="000063A5">
        <w:rPr>
          <w:rFonts w:ascii="Calibri" w:hAnsi="Calibri" w:cs="Calibri"/>
          <w:sz w:val="24"/>
          <w:szCs w:val="24"/>
          <w:lang w:eastAsia="pt-BR"/>
        </w:rPr>
        <w:t>s</w:t>
      </w:r>
      <w:r>
        <w:rPr>
          <w:rFonts w:ascii="Calibri" w:hAnsi="Calibri" w:cs="Calibri"/>
          <w:sz w:val="24"/>
          <w:szCs w:val="24"/>
          <w:lang w:eastAsia="pt-BR"/>
        </w:rPr>
        <w:t xml:space="preserve"> anterior</w:t>
      </w:r>
      <w:r w:rsidR="000063A5">
        <w:rPr>
          <w:rFonts w:ascii="Calibri" w:hAnsi="Calibri" w:cs="Calibri"/>
          <w:sz w:val="24"/>
          <w:szCs w:val="24"/>
          <w:lang w:eastAsia="pt-BR"/>
        </w:rPr>
        <w:t>es</w:t>
      </w:r>
      <w:r>
        <w:rPr>
          <w:rFonts w:ascii="Calibri" w:hAnsi="Calibri" w:cs="Calibri"/>
          <w:sz w:val="24"/>
          <w:szCs w:val="24"/>
          <w:lang w:eastAsia="pt-BR"/>
        </w:rPr>
        <w:t xml:space="preserve">, </w:t>
      </w:r>
      <w:r w:rsidR="006219C1">
        <w:rPr>
          <w:rFonts w:ascii="Calibri" w:hAnsi="Calibri" w:cs="Calibri"/>
          <w:sz w:val="24"/>
          <w:szCs w:val="24"/>
          <w:lang w:eastAsia="pt-BR"/>
        </w:rPr>
        <w:t>foram mencionadas</w:t>
      </w:r>
      <w:r w:rsidR="00C2558D">
        <w:rPr>
          <w:rFonts w:ascii="Calibri" w:hAnsi="Calibri" w:cs="Calibri"/>
          <w:sz w:val="24"/>
          <w:szCs w:val="24"/>
          <w:lang w:eastAsia="pt-BR"/>
        </w:rPr>
        <w:t xml:space="preserve"> (Figura 6)</w:t>
      </w:r>
      <w:r w:rsidR="006219C1">
        <w:rPr>
          <w:rFonts w:ascii="Calibri" w:hAnsi="Calibri" w:cs="Calibri"/>
          <w:sz w:val="24"/>
          <w:szCs w:val="24"/>
          <w:lang w:eastAsia="pt-BR"/>
        </w:rPr>
        <w:t>:</w:t>
      </w:r>
    </w:p>
    <w:p w14:paraId="26708BEC" w14:textId="483B9B20" w:rsidR="006219C1" w:rsidRDefault="0072602D" w:rsidP="006219C1">
      <w:pPr>
        <w:pStyle w:val="PargrafodaLista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</w:pPr>
      <w:r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Lacuna regulatória</w:t>
      </w:r>
      <w:r w:rsidR="00863FBC"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 xml:space="preserve"> (ausência de alguma condição que deveria ser incluída na norma</w:t>
      </w:r>
      <w:r w:rsidR="00C91F59"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)</w:t>
      </w:r>
      <w:r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: 4;</w:t>
      </w:r>
    </w:p>
    <w:p w14:paraId="27D99B58" w14:textId="31BB08EC" w:rsidR="0072602D" w:rsidRDefault="00E959AF" w:rsidP="006219C1">
      <w:pPr>
        <w:pStyle w:val="PargrafodaLista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</w:pPr>
      <w:r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 xml:space="preserve">Inadequação da regra (imprecisão ou incoerência, com necessidade de alteração ou supressão): </w:t>
      </w:r>
      <w:r w:rsidR="00863FBC"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2</w:t>
      </w:r>
      <w:r w:rsidR="00C91F59"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;</w:t>
      </w:r>
    </w:p>
    <w:p w14:paraId="38FA4576" w14:textId="6FF67658" w:rsidR="00C91F59" w:rsidRDefault="00C91F59" w:rsidP="006219C1">
      <w:pPr>
        <w:pStyle w:val="PargrafodaLista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</w:pPr>
      <w:r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Divergência com outro ato normativo (conflito com regras estabelecidas pela própria Anvisa ou por outro órgão anuente): 2;</w:t>
      </w:r>
    </w:p>
    <w:p w14:paraId="3C1B7965" w14:textId="40250CD9" w:rsidR="00C91F59" w:rsidRDefault="00C91F59" w:rsidP="006219C1">
      <w:pPr>
        <w:pStyle w:val="PargrafodaLista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</w:pPr>
      <w:r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Outros: 1</w:t>
      </w:r>
      <w:r w:rsidR="00C2558D"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;</w:t>
      </w:r>
    </w:p>
    <w:p w14:paraId="14C674A0" w14:textId="348DD4AF" w:rsidR="00C91F59" w:rsidRPr="006219C1" w:rsidRDefault="00C2558D" w:rsidP="006219C1">
      <w:pPr>
        <w:pStyle w:val="PargrafodaLista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</w:pPr>
      <w:r w:rsidRPr="00C2558D"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Regra excessiva, desnecessária ou desproporcional (necessidade de alteração ou supressão)</w:t>
      </w:r>
      <w:r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: 0.</w:t>
      </w:r>
    </w:p>
    <w:p w14:paraId="7585D1DA" w14:textId="0FF5FE16" w:rsidR="007659B9" w:rsidRDefault="00EC3F92" w:rsidP="00205647">
      <w:pPr>
        <w:pStyle w:val="PargrafodaLista"/>
        <w:spacing w:line="276" w:lineRule="auto"/>
        <w:ind w:left="0"/>
        <w:contextualSpacing w:val="0"/>
        <w:jc w:val="center"/>
        <w:rPr>
          <w:rFonts w:ascii="Calibri" w:hAnsi="Calibri" w:cs="Calibri"/>
          <w:i/>
          <w:iCs/>
          <w:color w:val="00566E" w:themeColor="accent4" w:themeShade="80"/>
          <w:sz w:val="24"/>
          <w:szCs w:val="24"/>
        </w:rPr>
      </w:pPr>
      <w:r>
        <w:rPr>
          <w:rFonts w:ascii="Calibri" w:hAnsi="Calibri" w:cs="Calibri"/>
          <w:i/>
          <w:iCs/>
          <w:noProof/>
          <w:color w:val="00566E" w:themeColor="accent4" w:themeShade="80"/>
          <w:sz w:val="24"/>
          <w:szCs w:val="24"/>
        </w:rPr>
        <w:lastRenderedPageBreak/>
        <w:drawing>
          <wp:inline distT="0" distB="0" distL="0" distR="0" wp14:anchorId="11FF9EBA" wp14:editId="7872873E">
            <wp:extent cx="3776400" cy="1800000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4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7E45F2" w14:textId="45EB83CC" w:rsidR="006A3C4C" w:rsidRDefault="00A71DD0" w:rsidP="00205647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lang w:eastAsia="pt-BR"/>
        </w:rPr>
      </w:pPr>
      <w:r w:rsidRPr="005368D9">
        <w:rPr>
          <w:rFonts w:ascii="Calibri" w:hAnsi="Calibri" w:cs="Calibri"/>
          <w:b/>
          <w:bCs/>
          <w:sz w:val="20"/>
          <w:szCs w:val="20"/>
          <w:lang w:eastAsia="pt-BR"/>
        </w:rPr>
        <w:t xml:space="preserve">Figura </w:t>
      </w:r>
      <w:r>
        <w:rPr>
          <w:rFonts w:ascii="Calibri" w:hAnsi="Calibri" w:cs="Calibri"/>
          <w:b/>
          <w:bCs/>
          <w:sz w:val="20"/>
          <w:szCs w:val="20"/>
          <w:lang w:eastAsia="pt-BR"/>
        </w:rPr>
        <w:t>6</w:t>
      </w:r>
    </w:p>
    <w:p w14:paraId="3CE5639A" w14:textId="06DF6898" w:rsidR="00205647" w:rsidRDefault="006A02A7" w:rsidP="00A71DD0">
      <w:pPr>
        <w:spacing w:line="276" w:lineRule="auto"/>
        <w:jc w:val="both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sz w:val="24"/>
          <w:szCs w:val="24"/>
          <w:lang w:eastAsia="pt-BR"/>
        </w:rPr>
        <w:t xml:space="preserve">Ao serem perguntados </w:t>
      </w:r>
      <w:r w:rsidR="00C35381">
        <w:rPr>
          <w:rFonts w:ascii="Calibri" w:hAnsi="Calibri" w:cs="Calibri"/>
          <w:sz w:val="24"/>
          <w:szCs w:val="24"/>
          <w:lang w:eastAsia="pt-BR"/>
        </w:rPr>
        <w:t xml:space="preserve">se, de acordo com sua experiência relacionada aos recursos administrativos, </w:t>
      </w:r>
      <w:r w:rsidR="006B2DAA">
        <w:rPr>
          <w:rFonts w:ascii="Calibri" w:hAnsi="Calibri" w:cs="Calibri"/>
          <w:sz w:val="24"/>
          <w:szCs w:val="24"/>
          <w:lang w:eastAsia="pt-BR"/>
        </w:rPr>
        <w:t xml:space="preserve">os fluxos e os procedimentos atualmente estabelecidos para análise e julgamento dos recursos administrativos impactam na efetividade do sistema recursal, </w:t>
      </w:r>
      <w:r w:rsidR="001213BB">
        <w:rPr>
          <w:rFonts w:ascii="Calibri" w:hAnsi="Calibri" w:cs="Calibri"/>
          <w:sz w:val="24"/>
          <w:szCs w:val="24"/>
          <w:lang w:eastAsia="pt-BR"/>
        </w:rPr>
        <w:t>9 (90%) dos participantes da pesquisa afirmaram que sim, impactam, e 1 (10%) disse que não (Figura 7).</w:t>
      </w:r>
    </w:p>
    <w:p w14:paraId="29688C0D" w14:textId="420860AA" w:rsidR="001213BB" w:rsidRPr="00A71DD0" w:rsidRDefault="009C0510" w:rsidP="009C0510">
      <w:pPr>
        <w:spacing w:line="276" w:lineRule="auto"/>
        <w:jc w:val="center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noProof/>
          <w:sz w:val="24"/>
          <w:szCs w:val="24"/>
          <w:lang w:eastAsia="pt-BR"/>
        </w:rPr>
        <w:drawing>
          <wp:inline distT="0" distB="0" distL="0" distR="0" wp14:anchorId="29DA3E83" wp14:editId="56712103">
            <wp:extent cx="2826000" cy="1800000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0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E701E" w14:textId="64BC84EA" w:rsidR="009C0510" w:rsidRDefault="009C0510" w:rsidP="009C0510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lang w:eastAsia="pt-BR"/>
        </w:rPr>
      </w:pPr>
      <w:r w:rsidRPr="005368D9">
        <w:rPr>
          <w:rFonts w:ascii="Calibri" w:hAnsi="Calibri" w:cs="Calibri"/>
          <w:b/>
          <w:bCs/>
          <w:sz w:val="20"/>
          <w:szCs w:val="20"/>
          <w:lang w:eastAsia="pt-BR"/>
        </w:rPr>
        <w:t xml:space="preserve">Figura </w:t>
      </w:r>
      <w:r>
        <w:rPr>
          <w:rFonts w:ascii="Calibri" w:hAnsi="Calibri" w:cs="Calibri"/>
          <w:b/>
          <w:bCs/>
          <w:sz w:val="20"/>
          <w:szCs w:val="20"/>
          <w:lang w:eastAsia="pt-BR"/>
        </w:rPr>
        <w:t>7</w:t>
      </w:r>
    </w:p>
    <w:p w14:paraId="5F0D1FD9" w14:textId="22159E74" w:rsidR="009C0510" w:rsidRDefault="007B0AF5" w:rsidP="00CC0B02">
      <w:pPr>
        <w:spacing w:line="276" w:lineRule="auto"/>
        <w:jc w:val="both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sz w:val="24"/>
          <w:szCs w:val="24"/>
          <w:lang w:eastAsia="pt-BR"/>
        </w:rPr>
        <w:t xml:space="preserve">Frente ao questionamento </w:t>
      </w:r>
      <w:r w:rsidR="00DD5D1B">
        <w:rPr>
          <w:rFonts w:ascii="Calibri" w:hAnsi="Calibri" w:cs="Calibri"/>
          <w:sz w:val="24"/>
          <w:szCs w:val="24"/>
          <w:lang w:eastAsia="pt-BR"/>
        </w:rPr>
        <w:t xml:space="preserve">a respeito de, em suas unidades organizacionais, os fluxos e procedimentos para análise e julgamento dos recursos administrativos </w:t>
      </w:r>
      <w:r w:rsidR="00FA4E1F">
        <w:rPr>
          <w:rFonts w:ascii="Calibri" w:hAnsi="Calibri" w:cs="Calibri"/>
          <w:sz w:val="24"/>
          <w:szCs w:val="24"/>
          <w:lang w:eastAsia="pt-BR"/>
        </w:rPr>
        <w:t xml:space="preserve">estarem bem estabelecidos e contribuírem </w:t>
      </w:r>
      <w:r w:rsidR="00665929">
        <w:rPr>
          <w:rFonts w:ascii="Calibri" w:hAnsi="Calibri" w:cs="Calibri"/>
          <w:sz w:val="24"/>
          <w:szCs w:val="24"/>
          <w:lang w:eastAsia="pt-BR"/>
        </w:rPr>
        <w:t>para o atendimento dos prazos legais, 3 (30%) res</w:t>
      </w:r>
      <w:r w:rsidR="00526E2B">
        <w:rPr>
          <w:rFonts w:ascii="Calibri" w:hAnsi="Calibri" w:cs="Calibri"/>
          <w:sz w:val="24"/>
          <w:szCs w:val="24"/>
          <w:lang w:eastAsia="pt-BR"/>
        </w:rPr>
        <w:t>ponderam que não e 7 (70%) afirmaram que sim (Figura 8)</w:t>
      </w:r>
      <w:r w:rsidR="00CC0B02">
        <w:rPr>
          <w:rFonts w:ascii="Calibri" w:hAnsi="Calibri" w:cs="Calibri"/>
          <w:sz w:val="24"/>
          <w:szCs w:val="24"/>
          <w:lang w:eastAsia="pt-BR"/>
        </w:rPr>
        <w:t>.</w:t>
      </w:r>
    </w:p>
    <w:p w14:paraId="079E24C3" w14:textId="49C11F27" w:rsidR="00526E2B" w:rsidRDefault="003A27E7" w:rsidP="00913B68">
      <w:pPr>
        <w:spacing w:line="276" w:lineRule="auto"/>
        <w:jc w:val="center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noProof/>
          <w:sz w:val="24"/>
          <w:szCs w:val="24"/>
          <w:lang w:eastAsia="pt-BR"/>
        </w:rPr>
        <w:drawing>
          <wp:inline distT="0" distB="0" distL="0" distR="0" wp14:anchorId="2508D0B5" wp14:editId="10D4FF5A">
            <wp:extent cx="2656800" cy="1800000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B0BBF0" w14:textId="0A2AC102" w:rsidR="005A525C" w:rsidRDefault="005A525C" w:rsidP="005A525C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lang w:eastAsia="pt-BR"/>
        </w:rPr>
      </w:pPr>
      <w:r w:rsidRPr="005368D9">
        <w:rPr>
          <w:rFonts w:ascii="Calibri" w:hAnsi="Calibri" w:cs="Calibri"/>
          <w:b/>
          <w:bCs/>
          <w:sz w:val="20"/>
          <w:szCs w:val="20"/>
          <w:lang w:eastAsia="pt-BR"/>
        </w:rPr>
        <w:t xml:space="preserve">Figura </w:t>
      </w:r>
      <w:r>
        <w:rPr>
          <w:rFonts w:ascii="Calibri" w:hAnsi="Calibri" w:cs="Calibri"/>
          <w:b/>
          <w:bCs/>
          <w:sz w:val="20"/>
          <w:szCs w:val="20"/>
          <w:lang w:eastAsia="pt-BR"/>
        </w:rPr>
        <w:t>8</w:t>
      </w:r>
    </w:p>
    <w:p w14:paraId="2686B630" w14:textId="77777777" w:rsidR="000C1B07" w:rsidRDefault="002C3A7C" w:rsidP="00CC0B02">
      <w:pPr>
        <w:spacing w:line="276" w:lineRule="auto"/>
        <w:jc w:val="both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sz w:val="24"/>
          <w:szCs w:val="24"/>
          <w:lang w:eastAsia="pt-BR"/>
        </w:rPr>
        <w:lastRenderedPageBreak/>
        <w:t xml:space="preserve">Atualmente, todos os recursos na Anvisa são recebidos automaticamente no efeito suspensivo. Se a unidade organizacional entender que a suspensão da decisão apresenta risco sanitário, </w:t>
      </w:r>
      <w:r w:rsidR="00A63106">
        <w:rPr>
          <w:rFonts w:ascii="Calibri" w:hAnsi="Calibri" w:cs="Calibri"/>
          <w:sz w:val="24"/>
          <w:szCs w:val="24"/>
          <w:lang w:eastAsia="pt-BR"/>
        </w:rPr>
        <w:t xml:space="preserve">precisa encaminhar </w:t>
      </w:r>
      <w:r w:rsidR="00A161F2">
        <w:rPr>
          <w:rFonts w:ascii="Calibri" w:hAnsi="Calibri" w:cs="Calibri"/>
          <w:sz w:val="24"/>
          <w:szCs w:val="24"/>
          <w:lang w:eastAsia="pt-BR"/>
        </w:rPr>
        <w:t xml:space="preserve">pedido justificado de retirada do efeito suspensivo para ser julgado pela </w:t>
      </w:r>
      <w:proofErr w:type="spellStart"/>
      <w:r w:rsidR="00A161F2">
        <w:rPr>
          <w:rFonts w:ascii="Calibri" w:hAnsi="Calibri" w:cs="Calibri"/>
          <w:sz w:val="24"/>
          <w:szCs w:val="24"/>
          <w:lang w:eastAsia="pt-BR"/>
        </w:rPr>
        <w:t>Dicol</w:t>
      </w:r>
      <w:proofErr w:type="spellEnd"/>
      <w:r w:rsidR="00A161F2">
        <w:rPr>
          <w:rFonts w:ascii="Calibri" w:hAnsi="Calibri" w:cs="Calibri"/>
          <w:sz w:val="24"/>
          <w:szCs w:val="24"/>
          <w:lang w:eastAsia="pt-BR"/>
        </w:rPr>
        <w:t>.</w:t>
      </w:r>
      <w:r w:rsidR="00094C3C">
        <w:rPr>
          <w:rFonts w:ascii="Calibri" w:hAnsi="Calibri" w:cs="Calibri"/>
          <w:sz w:val="24"/>
          <w:szCs w:val="24"/>
          <w:lang w:eastAsia="pt-BR"/>
        </w:rPr>
        <w:t xml:space="preserve"> </w:t>
      </w:r>
    </w:p>
    <w:p w14:paraId="451B046C" w14:textId="7FE8F187" w:rsidR="00CC0B02" w:rsidRDefault="00094C3C" w:rsidP="00CC0B02">
      <w:pPr>
        <w:spacing w:line="276" w:lineRule="auto"/>
        <w:jc w:val="both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sz w:val="24"/>
          <w:szCs w:val="24"/>
          <w:lang w:eastAsia="pt-BR"/>
        </w:rPr>
        <w:t>Nesse sentido, foi perguntado aos participantes se, de acordo com a sua experiência relacionada aos recursos administrativos</w:t>
      </w:r>
      <w:r w:rsidR="00BA74FA">
        <w:rPr>
          <w:rFonts w:ascii="Calibri" w:hAnsi="Calibri" w:cs="Calibri"/>
          <w:sz w:val="24"/>
          <w:szCs w:val="24"/>
          <w:lang w:eastAsia="pt-BR"/>
        </w:rPr>
        <w:t xml:space="preserve">, consideram que este formato previsto em norma é adequado </w:t>
      </w:r>
      <w:r w:rsidR="000B1AD6">
        <w:rPr>
          <w:rFonts w:ascii="Calibri" w:hAnsi="Calibri" w:cs="Calibri"/>
          <w:sz w:val="24"/>
          <w:szCs w:val="24"/>
          <w:lang w:eastAsia="pt-BR"/>
        </w:rPr>
        <w:t xml:space="preserve">e atende à dinâmica do risco sanitário. </w:t>
      </w:r>
      <w:r w:rsidR="009451C4">
        <w:rPr>
          <w:rFonts w:ascii="Calibri" w:hAnsi="Calibri" w:cs="Calibri"/>
          <w:sz w:val="24"/>
          <w:szCs w:val="24"/>
          <w:lang w:eastAsia="pt-BR"/>
        </w:rPr>
        <w:t>4 respondentes (40%) afirmaram que o formato não é adequado</w:t>
      </w:r>
      <w:r w:rsidR="00C61721">
        <w:rPr>
          <w:rFonts w:ascii="Calibri" w:hAnsi="Calibri" w:cs="Calibri"/>
          <w:sz w:val="24"/>
          <w:szCs w:val="24"/>
          <w:lang w:eastAsia="pt-BR"/>
        </w:rPr>
        <w:t>, enquanto 6 (60%) disseram que sim, é adequado (Figura 9).</w:t>
      </w:r>
    </w:p>
    <w:p w14:paraId="06A7371A" w14:textId="25732B09" w:rsidR="00C61721" w:rsidRDefault="00FB4497" w:rsidP="00FB4497">
      <w:pPr>
        <w:spacing w:line="276" w:lineRule="auto"/>
        <w:jc w:val="center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noProof/>
          <w:sz w:val="24"/>
          <w:szCs w:val="24"/>
          <w:lang w:eastAsia="pt-BR"/>
        </w:rPr>
        <w:drawing>
          <wp:inline distT="0" distB="0" distL="0" distR="0" wp14:anchorId="3067BE46" wp14:editId="4E46AD8B">
            <wp:extent cx="2664000" cy="1800000"/>
            <wp:effectExtent l="0" t="0" r="3175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B596E" w14:textId="02004D9E" w:rsidR="000C1B07" w:rsidRDefault="000C1B07" w:rsidP="000C1B07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lang w:eastAsia="pt-BR"/>
        </w:rPr>
      </w:pPr>
      <w:r w:rsidRPr="005368D9">
        <w:rPr>
          <w:rFonts w:ascii="Calibri" w:hAnsi="Calibri" w:cs="Calibri"/>
          <w:b/>
          <w:bCs/>
          <w:sz w:val="20"/>
          <w:szCs w:val="20"/>
          <w:lang w:eastAsia="pt-BR"/>
        </w:rPr>
        <w:t xml:space="preserve">Figura </w:t>
      </w:r>
      <w:r>
        <w:rPr>
          <w:rFonts w:ascii="Calibri" w:hAnsi="Calibri" w:cs="Calibri"/>
          <w:b/>
          <w:bCs/>
          <w:sz w:val="20"/>
          <w:szCs w:val="20"/>
          <w:lang w:eastAsia="pt-BR"/>
        </w:rPr>
        <w:t>9</w:t>
      </w:r>
    </w:p>
    <w:p w14:paraId="02CE950C" w14:textId="0FBFA8A0" w:rsidR="00E14659" w:rsidRDefault="00C80067" w:rsidP="00CC0B02">
      <w:pPr>
        <w:spacing w:line="276" w:lineRule="auto"/>
        <w:jc w:val="both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sz w:val="24"/>
          <w:szCs w:val="24"/>
          <w:lang w:eastAsia="pt-BR"/>
        </w:rPr>
        <w:t xml:space="preserve">Uma das inovações da RDC nº 266/2019 foi a criação da figura do reexame necessário. Por meio desse instituto, uma decisão da Gerência-Geral de Recursos (GGREC) precisa ser reavaliada e confirmada pela Diretoria Colegiada para produzir efeitos. Apesar </w:t>
      </w:r>
      <w:r w:rsidR="007D180A">
        <w:rPr>
          <w:rFonts w:ascii="Calibri" w:hAnsi="Calibri" w:cs="Calibri"/>
          <w:sz w:val="24"/>
          <w:szCs w:val="24"/>
          <w:lang w:eastAsia="pt-BR"/>
        </w:rPr>
        <w:t>de ter trazido a inovação, prevista em seu art. 25, a RDC nº 266/2019</w:t>
      </w:r>
      <w:r w:rsidR="003F6FF3">
        <w:rPr>
          <w:rFonts w:ascii="Calibri" w:hAnsi="Calibri" w:cs="Calibri"/>
          <w:sz w:val="24"/>
          <w:szCs w:val="24"/>
          <w:lang w:eastAsia="pt-BR"/>
        </w:rPr>
        <w:t xml:space="preserve"> não definiu quais os temas, matérias ou circunstâncias processuais em que as decisões da GGREC</w:t>
      </w:r>
      <w:r w:rsidR="00B664AA">
        <w:rPr>
          <w:rFonts w:ascii="Calibri" w:hAnsi="Calibri" w:cs="Calibri"/>
          <w:sz w:val="24"/>
          <w:szCs w:val="24"/>
          <w:lang w:eastAsia="pt-BR"/>
        </w:rPr>
        <w:t xml:space="preserve"> se submeteriam a reexame necessário. Em 2020, juntamente com o julgamento de um recurso, o então Diretor Sr. Fernando Mendes Garcia Neto proferiu o VOTO nº 006</w:t>
      </w:r>
      <w:r w:rsidR="002B2D65">
        <w:rPr>
          <w:rFonts w:ascii="Calibri" w:hAnsi="Calibri" w:cs="Calibri"/>
          <w:sz w:val="24"/>
          <w:szCs w:val="24"/>
          <w:lang w:eastAsia="pt-BR"/>
        </w:rPr>
        <w:t xml:space="preserve">/2020/DIRE4/2020/SEI/DIRE4/ANVISA, no qual propôs </w:t>
      </w:r>
      <w:r w:rsidR="00750915">
        <w:rPr>
          <w:rFonts w:ascii="Calibri" w:hAnsi="Calibri" w:cs="Calibri"/>
          <w:sz w:val="24"/>
          <w:szCs w:val="24"/>
          <w:lang w:eastAsia="pt-BR"/>
        </w:rPr>
        <w:t>que dois tipos de decisões entrassem para a lista do reexame necessário: (i</w:t>
      </w:r>
      <w:r w:rsidR="00A05A57">
        <w:rPr>
          <w:rFonts w:ascii="Calibri" w:hAnsi="Calibri" w:cs="Calibri"/>
          <w:sz w:val="24"/>
          <w:szCs w:val="24"/>
          <w:lang w:eastAsia="pt-BR"/>
        </w:rPr>
        <w:t>) decisões que extinguem ou diminuem a penalidade de multa e (</w:t>
      </w:r>
      <w:proofErr w:type="spellStart"/>
      <w:r w:rsidR="00A05A57">
        <w:rPr>
          <w:rFonts w:ascii="Calibri" w:hAnsi="Calibri" w:cs="Calibri"/>
          <w:sz w:val="24"/>
          <w:szCs w:val="24"/>
          <w:lang w:eastAsia="pt-BR"/>
        </w:rPr>
        <w:t>ii</w:t>
      </w:r>
      <w:proofErr w:type="spellEnd"/>
      <w:r w:rsidR="00A05A57">
        <w:rPr>
          <w:rFonts w:ascii="Calibri" w:hAnsi="Calibri" w:cs="Calibri"/>
          <w:sz w:val="24"/>
          <w:szCs w:val="24"/>
          <w:lang w:eastAsia="pt-BR"/>
        </w:rPr>
        <w:t>) decisões não unânimes.</w:t>
      </w:r>
    </w:p>
    <w:p w14:paraId="1CC490D6" w14:textId="44EFB85F" w:rsidR="00A05A57" w:rsidRDefault="002A1EB8" w:rsidP="00CC0B02">
      <w:pPr>
        <w:spacing w:line="276" w:lineRule="auto"/>
        <w:jc w:val="both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sz w:val="24"/>
          <w:szCs w:val="24"/>
          <w:lang w:eastAsia="pt-BR"/>
        </w:rPr>
        <w:t xml:space="preserve">Assim, no contexto desta afirmação, foi indagado aos participantes </w:t>
      </w:r>
      <w:r w:rsidR="003813FF">
        <w:rPr>
          <w:rFonts w:ascii="Calibri" w:hAnsi="Calibri" w:cs="Calibri"/>
          <w:sz w:val="24"/>
          <w:szCs w:val="24"/>
          <w:lang w:eastAsia="pt-BR"/>
        </w:rPr>
        <w:t>se, de acordo com a</w:t>
      </w:r>
      <w:r w:rsidR="00DC6D60">
        <w:rPr>
          <w:rFonts w:ascii="Calibri" w:hAnsi="Calibri" w:cs="Calibri"/>
          <w:sz w:val="24"/>
          <w:szCs w:val="24"/>
          <w:lang w:eastAsia="pt-BR"/>
        </w:rPr>
        <w:t xml:space="preserve">s </w:t>
      </w:r>
      <w:r w:rsidR="003813FF">
        <w:rPr>
          <w:rFonts w:ascii="Calibri" w:hAnsi="Calibri" w:cs="Calibri"/>
          <w:sz w:val="24"/>
          <w:szCs w:val="24"/>
          <w:lang w:eastAsia="pt-BR"/>
        </w:rPr>
        <w:t>sua</w:t>
      </w:r>
      <w:r w:rsidR="00DC6D60">
        <w:rPr>
          <w:rFonts w:ascii="Calibri" w:hAnsi="Calibri" w:cs="Calibri"/>
          <w:sz w:val="24"/>
          <w:szCs w:val="24"/>
          <w:lang w:eastAsia="pt-BR"/>
        </w:rPr>
        <w:t>s</w:t>
      </w:r>
      <w:r w:rsidR="003813FF">
        <w:rPr>
          <w:rFonts w:ascii="Calibri" w:hAnsi="Calibri" w:cs="Calibri"/>
          <w:sz w:val="24"/>
          <w:szCs w:val="24"/>
          <w:lang w:eastAsia="pt-BR"/>
        </w:rPr>
        <w:t xml:space="preserve"> experiência</w:t>
      </w:r>
      <w:r w:rsidR="00DC6D60">
        <w:rPr>
          <w:rFonts w:ascii="Calibri" w:hAnsi="Calibri" w:cs="Calibri"/>
          <w:sz w:val="24"/>
          <w:szCs w:val="24"/>
          <w:lang w:eastAsia="pt-BR"/>
        </w:rPr>
        <w:t>s</w:t>
      </w:r>
      <w:r w:rsidR="003813FF">
        <w:rPr>
          <w:rFonts w:ascii="Calibri" w:hAnsi="Calibri" w:cs="Calibri"/>
          <w:sz w:val="24"/>
          <w:szCs w:val="24"/>
          <w:lang w:eastAsia="pt-BR"/>
        </w:rPr>
        <w:t xml:space="preserve"> relacionada</w:t>
      </w:r>
      <w:r w:rsidR="00DC6D60">
        <w:rPr>
          <w:rFonts w:ascii="Calibri" w:hAnsi="Calibri" w:cs="Calibri"/>
          <w:sz w:val="24"/>
          <w:szCs w:val="24"/>
          <w:lang w:eastAsia="pt-BR"/>
        </w:rPr>
        <w:t>s</w:t>
      </w:r>
      <w:r w:rsidR="003813FF">
        <w:rPr>
          <w:rFonts w:ascii="Calibri" w:hAnsi="Calibri" w:cs="Calibri"/>
          <w:sz w:val="24"/>
          <w:szCs w:val="24"/>
          <w:lang w:eastAsia="pt-BR"/>
        </w:rPr>
        <w:t xml:space="preserve"> aos recursos administrativos, a existência de hipóteses de reexame necessár</w:t>
      </w:r>
      <w:r w:rsidR="00DC6D60">
        <w:rPr>
          <w:rFonts w:ascii="Calibri" w:hAnsi="Calibri" w:cs="Calibri"/>
          <w:sz w:val="24"/>
          <w:szCs w:val="24"/>
          <w:lang w:eastAsia="pt-BR"/>
        </w:rPr>
        <w:t xml:space="preserve">io contribui para a efetividade do sistema recursal da Anvisa. </w:t>
      </w:r>
      <w:r w:rsidR="00F7378C">
        <w:rPr>
          <w:rFonts w:ascii="Calibri" w:hAnsi="Calibri" w:cs="Calibri"/>
          <w:sz w:val="24"/>
          <w:szCs w:val="24"/>
          <w:lang w:eastAsia="pt-BR"/>
        </w:rPr>
        <w:t xml:space="preserve">6 </w:t>
      </w:r>
      <w:r w:rsidR="0016541A">
        <w:rPr>
          <w:rFonts w:ascii="Calibri" w:hAnsi="Calibri" w:cs="Calibri"/>
          <w:sz w:val="24"/>
          <w:szCs w:val="24"/>
          <w:lang w:eastAsia="pt-BR"/>
        </w:rPr>
        <w:t xml:space="preserve">(60%) respondentes afirmaram que não </w:t>
      </w:r>
      <w:r w:rsidR="00C73B55">
        <w:rPr>
          <w:rFonts w:ascii="Calibri" w:hAnsi="Calibri" w:cs="Calibri"/>
          <w:sz w:val="24"/>
          <w:szCs w:val="24"/>
          <w:lang w:eastAsia="pt-BR"/>
        </w:rPr>
        <w:t>e</w:t>
      </w:r>
      <w:r w:rsidR="0016541A">
        <w:rPr>
          <w:rFonts w:ascii="Calibri" w:hAnsi="Calibri" w:cs="Calibri"/>
          <w:sz w:val="24"/>
          <w:szCs w:val="24"/>
          <w:lang w:eastAsia="pt-BR"/>
        </w:rPr>
        <w:t xml:space="preserve"> 4 (40%) </w:t>
      </w:r>
      <w:r w:rsidR="00C73B55">
        <w:rPr>
          <w:rFonts w:ascii="Calibri" w:hAnsi="Calibri" w:cs="Calibri"/>
          <w:sz w:val="24"/>
          <w:szCs w:val="24"/>
          <w:lang w:eastAsia="pt-BR"/>
        </w:rPr>
        <w:t>disseram que sim, contribui (Figura 10).</w:t>
      </w:r>
    </w:p>
    <w:p w14:paraId="5B8CCCA5" w14:textId="33C0037D" w:rsidR="00C73B55" w:rsidRDefault="009366D3" w:rsidP="009366D3">
      <w:pPr>
        <w:spacing w:line="276" w:lineRule="auto"/>
        <w:jc w:val="center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noProof/>
          <w:sz w:val="24"/>
          <w:szCs w:val="24"/>
          <w:lang w:eastAsia="pt-BR"/>
        </w:rPr>
        <w:lastRenderedPageBreak/>
        <w:drawing>
          <wp:inline distT="0" distB="0" distL="0" distR="0" wp14:anchorId="6F3D452C" wp14:editId="6852A1FB">
            <wp:extent cx="2671200" cy="1800000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2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FA601B" w14:textId="26FF0556" w:rsidR="009366D3" w:rsidRDefault="009366D3" w:rsidP="009366D3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lang w:eastAsia="pt-BR"/>
        </w:rPr>
      </w:pPr>
      <w:r w:rsidRPr="005368D9">
        <w:rPr>
          <w:rFonts w:ascii="Calibri" w:hAnsi="Calibri" w:cs="Calibri"/>
          <w:b/>
          <w:bCs/>
          <w:sz w:val="20"/>
          <w:szCs w:val="20"/>
          <w:lang w:eastAsia="pt-BR"/>
        </w:rPr>
        <w:t xml:space="preserve">Figura </w:t>
      </w:r>
      <w:r>
        <w:rPr>
          <w:rFonts w:ascii="Calibri" w:hAnsi="Calibri" w:cs="Calibri"/>
          <w:b/>
          <w:bCs/>
          <w:sz w:val="20"/>
          <w:szCs w:val="20"/>
          <w:lang w:eastAsia="pt-BR"/>
        </w:rPr>
        <w:t>10</w:t>
      </w:r>
    </w:p>
    <w:p w14:paraId="13022662" w14:textId="36C94648" w:rsidR="00C73B55" w:rsidRDefault="008B0C16" w:rsidP="00CC0B02">
      <w:pPr>
        <w:spacing w:line="276" w:lineRule="auto"/>
        <w:jc w:val="both"/>
        <w:rPr>
          <w:rFonts w:ascii="Calibri" w:hAnsi="Calibri" w:cs="Calibri"/>
          <w:sz w:val="24"/>
          <w:szCs w:val="24"/>
          <w:lang w:val="pt-BR" w:eastAsia="pt-BR"/>
        </w:rPr>
      </w:pPr>
      <w:r>
        <w:rPr>
          <w:rFonts w:ascii="Calibri" w:hAnsi="Calibri" w:cs="Calibri"/>
          <w:sz w:val="24"/>
          <w:szCs w:val="24"/>
          <w:lang w:val="pt-BR" w:eastAsia="pt-BR"/>
        </w:rPr>
        <w:t xml:space="preserve">Foi perguntado, ainda, se de acordo com as suas experiências relacionadas aos recursos administrativos, o CAPÍTULO III – DA SEGUNDA INSTÂNCIA RECURSAL </w:t>
      </w:r>
      <w:r w:rsidR="00140D92">
        <w:rPr>
          <w:rFonts w:ascii="Calibri" w:hAnsi="Calibri" w:cs="Calibri"/>
          <w:sz w:val="24"/>
          <w:szCs w:val="24"/>
          <w:lang w:val="pt-BR" w:eastAsia="pt-BR"/>
        </w:rPr>
        <w:t xml:space="preserve">(RDC nº 266/2019, </w:t>
      </w:r>
      <w:proofErr w:type="spellStart"/>
      <w:r w:rsidR="00140D92">
        <w:rPr>
          <w:rFonts w:ascii="Calibri" w:hAnsi="Calibri" w:cs="Calibri"/>
          <w:sz w:val="24"/>
          <w:szCs w:val="24"/>
          <w:lang w:val="pt-BR" w:eastAsia="pt-BR"/>
        </w:rPr>
        <w:t>arts</w:t>
      </w:r>
      <w:proofErr w:type="spellEnd"/>
      <w:r w:rsidR="00140D92">
        <w:rPr>
          <w:rFonts w:ascii="Calibri" w:hAnsi="Calibri" w:cs="Calibri"/>
          <w:sz w:val="24"/>
          <w:szCs w:val="24"/>
          <w:lang w:val="pt-BR" w:eastAsia="pt-BR"/>
        </w:rPr>
        <w:t xml:space="preserve">. 18 a 22), que prevê os procedimentos para análise e julgamento de recursos </w:t>
      </w:r>
      <w:r w:rsidR="00CE506D">
        <w:rPr>
          <w:rFonts w:ascii="Calibri" w:hAnsi="Calibri" w:cs="Calibri"/>
          <w:sz w:val="24"/>
          <w:szCs w:val="24"/>
          <w:lang w:val="pt-BR" w:eastAsia="pt-BR"/>
        </w:rPr>
        <w:t xml:space="preserve">na GGREC, necessita de revisão. 6 (60%) das contribuições </w:t>
      </w:r>
      <w:r w:rsidR="008032F2">
        <w:rPr>
          <w:rFonts w:ascii="Calibri" w:hAnsi="Calibri" w:cs="Calibri"/>
          <w:sz w:val="24"/>
          <w:szCs w:val="24"/>
          <w:lang w:val="pt-BR" w:eastAsia="pt-BR"/>
        </w:rPr>
        <w:t>disseram que não e 4 (40%) afirmaram que sim (Figura 11).</w:t>
      </w:r>
    </w:p>
    <w:p w14:paraId="4941715F" w14:textId="2F9404C1" w:rsidR="008032F2" w:rsidRDefault="00770C6A" w:rsidP="00F25347">
      <w:pPr>
        <w:spacing w:line="276" w:lineRule="auto"/>
        <w:jc w:val="center"/>
        <w:rPr>
          <w:rFonts w:ascii="Calibri" w:hAnsi="Calibri" w:cs="Calibri"/>
          <w:sz w:val="24"/>
          <w:szCs w:val="24"/>
          <w:lang w:val="pt-BR" w:eastAsia="pt-BR"/>
        </w:rPr>
      </w:pPr>
      <w:r>
        <w:rPr>
          <w:rFonts w:ascii="Calibri" w:hAnsi="Calibri" w:cs="Calibri"/>
          <w:noProof/>
          <w:sz w:val="24"/>
          <w:szCs w:val="24"/>
          <w:lang w:val="pt-BR" w:eastAsia="pt-BR"/>
        </w:rPr>
        <w:drawing>
          <wp:inline distT="0" distB="0" distL="0" distR="0" wp14:anchorId="7D4A7C29" wp14:editId="5C872F29">
            <wp:extent cx="2660400" cy="1800000"/>
            <wp:effectExtent l="0" t="0" r="6985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4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34F7DE" w14:textId="109AB2F2" w:rsidR="00F25347" w:rsidRDefault="00F25347" w:rsidP="00F25347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lang w:eastAsia="pt-BR"/>
        </w:rPr>
      </w:pPr>
      <w:r w:rsidRPr="005368D9">
        <w:rPr>
          <w:rFonts w:ascii="Calibri" w:hAnsi="Calibri" w:cs="Calibri"/>
          <w:b/>
          <w:bCs/>
          <w:sz w:val="20"/>
          <w:szCs w:val="20"/>
          <w:lang w:eastAsia="pt-BR"/>
        </w:rPr>
        <w:t xml:space="preserve">Figura </w:t>
      </w:r>
      <w:r>
        <w:rPr>
          <w:rFonts w:ascii="Calibri" w:hAnsi="Calibri" w:cs="Calibri"/>
          <w:b/>
          <w:bCs/>
          <w:sz w:val="20"/>
          <w:szCs w:val="20"/>
          <w:lang w:eastAsia="pt-BR"/>
        </w:rPr>
        <w:t>11</w:t>
      </w:r>
    </w:p>
    <w:p w14:paraId="6A906005" w14:textId="67D8AF55" w:rsidR="0004453A" w:rsidRDefault="00A03591" w:rsidP="00CC0B02">
      <w:pPr>
        <w:spacing w:line="276" w:lineRule="auto"/>
        <w:jc w:val="both"/>
        <w:rPr>
          <w:rFonts w:ascii="Calibri" w:hAnsi="Calibri" w:cs="Calibri"/>
          <w:sz w:val="24"/>
          <w:szCs w:val="24"/>
          <w:lang w:val="pt-BR" w:eastAsia="pt-BR"/>
        </w:rPr>
      </w:pPr>
      <w:r>
        <w:rPr>
          <w:rFonts w:ascii="Calibri" w:hAnsi="Calibri" w:cs="Calibri"/>
          <w:sz w:val="24"/>
          <w:szCs w:val="24"/>
          <w:lang w:val="pt-BR" w:eastAsia="pt-BR"/>
        </w:rPr>
        <w:t xml:space="preserve">Dessas 4 contribuições afirmativas anteriores, </w:t>
      </w:r>
      <w:r w:rsidR="00BE13BF">
        <w:rPr>
          <w:rFonts w:ascii="Calibri" w:hAnsi="Calibri" w:cs="Calibri"/>
          <w:sz w:val="24"/>
          <w:szCs w:val="24"/>
          <w:lang w:val="pt-BR" w:eastAsia="pt-BR"/>
        </w:rPr>
        <w:t>os problemas constatados nesse capítulo da norma foram</w:t>
      </w:r>
      <w:r w:rsidR="002F76FC">
        <w:rPr>
          <w:rFonts w:ascii="Calibri" w:hAnsi="Calibri" w:cs="Calibri"/>
          <w:sz w:val="24"/>
          <w:szCs w:val="24"/>
          <w:lang w:val="pt-BR" w:eastAsia="pt-BR"/>
        </w:rPr>
        <w:t xml:space="preserve"> (Figura 12)</w:t>
      </w:r>
      <w:r w:rsidR="00BE13BF">
        <w:rPr>
          <w:rFonts w:ascii="Calibri" w:hAnsi="Calibri" w:cs="Calibri"/>
          <w:sz w:val="24"/>
          <w:szCs w:val="24"/>
          <w:lang w:val="pt-BR" w:eastAsia="pt-BR"/>
        </w:rPr>
        <w:t>:</w:t>
      </w:r>
    </w:p>
    <w:p w14:paraId="40330623" w14:textId="66151809" w:rsidR="00BE13BF" w:rsidRDefault="00452F09" w:rsidP="00BE13BF">
      <w:pPr>
        <w:pStyle w:val="PargrafodaLista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</w:pPr>
      <w:r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  <w:t xml:space="preserve">Divergência com outro ato normativo (conflito com regras estabelecidas </w:t>
      </w:r>
      <w:r w:rsidR="00915A5D"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  <w:t>pela própria Anvisa ou por outro órgão anuente): 2;</w:t>
      </w:r>
    </w:p>
    <w:p w14:paraId="2FAB3976" w14:textId="5ACC3C34" w:rsidR="00915A5D" w:rsidRDefault="00915A5D" w:rsidP="00BE13BF">
      <w:pPr>
        <w:pStyle w:val="PargrafodaLista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</w:pPr>
      <w:r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  <w:t xml:space="preserve">Lacuna regulatória </w:t>
      </w:r>
      <w:r w:rsidR="00233951"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  <w:t>(ausência de alguma condição que deveria ser incluída na norma): 1;</w:t>
      </w:r>
    </w:p>
    <w:p w14:paraId="5AE94D9C" w14:textId="67806826" w:rsidR="00233951" w:rsidRDefault="00233951" w:rsidP="00BE13BF">
      <w:pPr>
        <w:pStyle w:val="PargrafodaLista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</w:pPr>
      <w:r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  <w:t>Outros: 1.</w:t>
      </w:r>
    </w:p>
    <w:p w14:paraId="5AE409B0" w14:textId="7C22C5B3" w:rsidR="00233951" w:rsidRPr="00233951" w:rsidRDefault="002F76FC" w:rsidP="002F76FC">
      <w:pPr>
        <w:spacing w:line="276" w:lineRule="auto"/>
        <w:jc w:val="center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noProof/>
          <w:sz w:val="24"/>
          <w:szCs w:val="24"/>
          <w:lang w:eastAsia="pt-BR"/>
        </w:rPr>
        <w:lastRenderedPageBreak/>
        <w:drawing>
          <wp:inline distT="0" distB="0" distL="0" distR="0" wp14:anchorId="56C97E73" wp14:editId="5D075697">
            <wp:extent cx="3441600" cy="1800000"/>
            <wp:effectExtent l="0" t="0" r="6985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6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9A65F7" w14:textId="13D65A07" w:rsidR="002F76FC" w:rsidRDefault="002F76FC" w:rsidP="002F76FC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lang w:eastAsia="pt-BR"/>
        </w:rPr>
      </w:pPr>
      <w:r w:rsidRPr="005368D9">
        <w:rPr>
          <w:rFonts w:ascii="Calibri" w:hAnsi="Calibri" w:cs="Calibri"/>
          <w:b/>
          <w:bCs/>
          <w:sz w:val="20"/>
          <w:szCs w:val="20"/>
          <w:lang w:eastAsia="pt-BR"/>
        </w:rPr>
        <w:t xml:space="preserve">Figura </w:t>
      </w:r>
      <w:r>
        <w:rPr>
          <w:rFonts w:ascii="Calibri" w:hAnsi="Calibri" w:cs="Calibri"/>
          <w:b/>
          <w:bCs/>
          <w:sz w:val="20"/>
          <w:szCs w:val="20"/>
          <w:lang w:eastAsia="pt-BR"/>
        </w:rPr>
        <w:t>12</w:t>
      </w:r>
    </w:p>
    <w:p w14:paraId="2CA8D3EF" w14:textId="720E749F" w:rsidR="00BE13BF" w:rsidRDefault="00354002" w:rsidP="00CC0B02">
      <w:pPr>
        <w:spacing w:line="276" w:lineRule="auto"/>
        <w:jc w:val="both"/>
        <w:rPr>
          <w:rFonts w:ascii="Calibri" w:hAnsi="Calibri" w:cs="Calibri"/>
          <w:sz w:val="24"/>
          <w:szCs w:val="24"/>
          <w:lang w:val="pt-BR" w:eastAsia="pt-BR"/>
        </w:rPr>
      </w:pPr>
      <w:r>
        <w:rPr>
          <w:rFonts w:ascii="Calibri" w:hAnsi="Calibri" w:cs="Calibri"/>
          <w:sz w:val="24"/>
          <w:szCs w:val="24"/>
          <w:lang w:val="pt-BR" w:eastAsia="pt-BR"/>
        </w:rPr>
        <w:t xml:space="preserve">Os participantes foram indagados, ainda, sobre </w:t>
      </w:r>
      <w:r w:rsidR="009D4E68">
        <w:rPr>
          <w:rFonts w:ascii="Calibri" w:hAnsi="Calibri" w:cs="Calibri"/>
          <w:sz w:val="24"/>
          <w:szCs w:val="24"/>
          <w:lang w:val="pt-BR" w:eastAsia="pt-BR"/>
        </w:rPr>
        <w:t>quais opções consideram que contribuem para reduzir o volume de recursos, de acordo com suas experiências relacionadas aos recursos administrativos.</w:t>
      </w:r>
      <w:r w:rsidR="0027566E">
        <w:rPr>
          <w:rFonts w:ascii="Calibri" w:hAnsi="Calibri" w:cs="Calibri"/>
          <w:sz w:val="24"/>
          <w:szCs w:val="24"/>
          <w:lang w:val="pt-BR" w:eastAsia="pt-BR"/>
        </w:rPr>
        <w:t xml:space="preserve"> </w:t>
      </w:r>
      <w:r w:rsidR="00703121">
        <w:rPr>
          <w:rFonts w:ascii="Calibri" w:hAnsi="Calibri" w:cs="Calibri"/>
          <w:sz w:val="24"/>
          <w:szCs w:val="24"/>
          <w:lang w:val="pt-BR" w:eastAsia="pt-BR"/>
        </w:rPr>
        <w:t xml:space="preserve">Foram recebidas as seguintes contribuições, lembrando que </w:t>
      </w:r>
      <w:r w:rsidR="001A26A1">
        <w:rPr>
          <w:rFonts w:ascii="Calibri" w:hAnsi="Calibri" w:cs="Calibri"/>
          <w:sz w:val="24"/>
          <w:szCs w:val="24"/>
          <w:lang w:val="pt-BR" w:eastAsia="pt-BR"/>
        </w:rPr>
        <w:t>a pergunta permitia a marcação de mais de uma resposta</w:t>
      </w:r>
      <w:r w:rsidR="00AB22E8">
        <w:rPr>
          <w:rFonts w:ascii="Calibri" w:hAnsi="Calibri" w:cs="Calibri"/>
          <w:sz w:val="24"/>
          <w:szCs w:val="24"/>
          <w:lang w:val="pt-BR" w:eastAsia="pt-BR"/>
        </w:rPr>
        <w:t xml:space="preserve"> (Figura 13)</w:t>
      </w:r>
      <w:r w:rsidR="001A26A1">
        <w:rPr>
          <w:rFonts w:ascii="Calibri" w:hAnsi="Calibri" w:cs="Calibri"/>
          <w:sz w:val="24"/>
          <w:szCs w:val="24"/>
          <w:lang w:val="pt-BR" w:eastAsia="pt-BR"/>
        </w:rPr>
        <w:t>:</w:t>
      </w:r>
    </w:p>
    <w:p w14:paraId="38E79862" w14:textId="71585024" w:rsidR="001A26A1" w:rsidRDefault="001A26A1" w:rsidP="001A26A1">
      <w:pPr>
        <w:pStyle w:val="PargrafodaLista"/>
        <w:numPr>
          <w:ilvl w:val="0"/>
          <w:numId w:val="41"/>
        </w:numPr>
        <w:spacing w:line="276" w:lineRule="auto"/>
        <w:jc w:val="both"/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</w:pPr>
      <w:r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  <w:t>Criação de Súmulas e Enunciados: 10;</w:t>
      </w:r>
    </w:p>
    <w:p w14:paraId="08CA0F58" w14:textId="084A6F83" w:rsidR="001A26A1" w:rsidRDefault="001A26A1" w:rsidP="001A26A1">
      <w:pPr>
        <w:pStyle w:val="PargrafodaLista"/>
        <w:numPr>
          <w:ilvl w:val="0"/>
          <w:numId w:val="41"/>
        </w:numPr>
        <w:spacing w:line="276" w:lineRule="auto"/>
        <w:jc w:val="both"/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</w:pPr>
      <w:r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  <w:t xml:space="preserve">Previsão expressa de hipóteses em que não cabem recursos: </w:t>
      </w:r>
      <w:r w:rsidR="00141A5F"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  <w:t>9;</w:t>
      </w:r>
    </w:p>
    <w:p w14:paraId="0C098C3F" w14:textId="40B82FD2" w:rsidR="00141A5F" w:rsidRDefault="00141A5F" w:rsidP="001A26A1">
      <w:pPr>
        <w:pStyle w:val="PargrafodaLista"/>
        <w:numPr>
          <w:ilvl w:val="0"/>
          <w:numId w:val="41"/>
        </w:numPr>
        <w:spacing w:line="276" w:lineRule="auto"/>
        <w:jc w:val="both"/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</w:pPr>
      <w:r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  <w:t>Transparência no processo recursal: 8;</w:t>
      </w:r>
    </w:p>
    <w:p w14:paraId="6BEC460B" w14:textId="4473BC94" w:rsidR="00141A5F" w:rsidRDefault="00141A5F" w:rsidP="001A26A1">
      <w:pPr>
        <w:pStyle w:val="PargrafodaLista"/>
        <w:numPr>
          <w:ilvl w:val="0"/>
          <w:numId w:val="41"/>
        </w:numPr>
        <w:spacing w:line="276" w:lineRule="auto"/>
        <w:jc w:val="both"/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</w:pPr>
      <w:r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  <w:t>Esforço de padronizações (documentos, fluxos, prazos): 7;</w:t>
      </w:r>
    </w:p>
    <w:p w14:paraId="1E0DF8EF" w14:textId="6694AD00" w:rsidR="00141A5F" w:rsidRPr="001A26A1" w:rsidRDefault="00141A5F" w:rsidP="001A26A1">
      <w:pPr>
        <w:pStyle w:val="PargrafodaLista"/>
        <w:numPr>
          <w:ilvl w:val="0"/>
          <w:numId w:val="41"/>
        </w:numPr>
        <w:spacing w:line="276" w:lineRule="auto"/>
        <w:jc w:val="both"/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</w:pPr>
      <w:r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  <w:t>Outros: 1</w:t>
      </w:r>
      <w:r w:rsidR="00AB22E8"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  <w:t>.</w:t>
      </w:r>
    </w:p>
    <w:p w14:paraId="1C6313A3" w14:textId="25AB2585" w:rsidR="001A26A1" w:rsidRDefault="00AB22E8" w:rsidP="00AB22E8">
      <w:pPr>
        <w:spacing w:line="276" w:lineRule="auto"/>
        <w:jc w:val="center"/>
        <w:rPr>
          <w:rFonts w:ascii="Calibri" w:hAnsi="Calibri" w:cs="Calibri"/>
          <w:sz w:val="24"/>
          <w:szCs w:val="24"/>
          <w:lang w:val="pt-BR" w:eastAsia="pt-BR"/>
        </w:rPr>
      </w:pPr>
      <w:r>
        <w:rPr>
          <w:rFonts w:ascii="Calibri" w:hAnsi="Calibri" w:cs="Calibri"/>
          <w:noProof/>
          <w:sz w:val="24"/>
          <w:szCs w:val="24"/>
          <w:lang w:val="pt-BR" w:eastAsia="pt-BR"/>
        </w:rPr>
        <w:drawing>
          <wp:inline distT="0" distB="0" distL="0" distR="0" wp14:anchorId="3538377C" wp14:editId="6775F91D">
            <wp:extent cx="3628339" cy="2461559"/>
            <wp:effectExtent l="0" t="0" r="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011" cy="246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F5DD98" w14:textId="7E23A242" w:rsidR="00AB22E8" w:rsidRDefault="00AB22E8" w:rsidP="00AB22E8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lang w:eastAsia="pt-BR"/>
        </w:rPr>
      </w:pPr>
      <w:r w:rsidRPr="005368D9">
        <w:rPr>
          <w:rFonts w:ascii="Calibri" w:hAnsi="Calibri" w:cs="Calibri"/>
          <w:b/>
          <w:bCs/>
          <w:sz w:val="20"/>
          <w:szCs w:val="20"/>
          <w:lang w:eastAsia="pt-BR"/>
        </w:rPr>
        <w:t xml:space="preserve">Figura </w:t>
      </w:r>
      <w:r>
        <w:rPr>
          <w:rFonts w:ascii="Calibri" w:hAnsi="Calibri" w:cs="Calibri"/>
          <w:b/>
          <w:bCs/>
          <w:sz w:val="20"/>
          <w:szCs w:val="20"/>
          <w:lang w:eastAsia="pt-BR"/>
        </w:rPr>
        <w:t>13</w:t>
      </w:r>
    </w:p>
    <w:p w14:paraId="7ADC361A" w14:textId="77777777" w:rsidR="00205171" w:rsidRDefault="00062657" w:rsidP="00CC0B02">
      <w:pPr>
        <w:spacing w:line="276" w:lineRule="auto"/>
        <w:jc w:val="both"/>
        <w:rPr>
          <w:rFonts w:ascii="Calibri" w:hAnsi="Calibri" w:cs="Calibri"/>
          <w:sz w:val="24"/>
          <w:szCs w:val="24"/>
          <w:lang w:val="pt-BR" w:eastAsia="pt-BR"/>
        </w:rPr>
      </w:pPr>
      <w:r>
        <w:rPr>
          <w:rFonts w:ascii="Calibri" w:hAnsi="Calibri" w:cs="Calibri"/>
          <w:sz w:val="24"/>
          <w:szCs w:val="24"/>
          <w:lang w:val="pt-BR" w:eastAsia="pt-BR"/>
        </w:rPr>
        <w:t xml:space="preserve">Ainda de acordo com as suas experiências relacionadas aos recursos administrativos, os respondentes foram questionados sobre quais opções consideram importantes para a garantia e a ampliação da segurança jurídica. </w:t>
      </w:r>
      <w:r w:rsidR="00205171">
        <w:rPr>
          <w:rFonts w:ascii="Calibri" w:hAnsi="Calibri" w:cs="Calibri"/>
          <w:sz w:val="24"/>
          <w:szCs w:val="24"/>
          <w:lang w:val="pt-BR" w:eastAsia="pt-BR"/>
        </w:rPr>
        <w:t>Essa pergunta também permitia mais de uma opção de resposta e foram recebidas as seguintes contribuições (Figura 14):</w:t>
      </w:r>
    </w:p>
    <w:p w14:paraId="46842F0E" w14:textId="39A27118" w:rsidR="00205171" w:rsidRDefault="00C81889" w:rsidP="00205171">
      <w:pPr>
        <w:pStyle w:val="PargrafodaLista"/>
        <w:numPr>
          <w:ilvl w:val="0"/>
          <w:numId w:val="42"/>
        </w:numPr>
        <w:spacing w:line="276" w:lineRule="auto"/>
        <w:jc w:val="both"/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</w:pPr>
      <w:r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  <w:t>Base de jurisprudência da Anvisa: 10;</w:t>
      </w:r>
    </w:p>
    <w:p w14:paraId="5DC31C57" w14:textId="4EB2E010" w:rsidR="00C81889" w:rsidRDefault="00C81889" w:rsidP="00205171">
      <w:pPr>
        <w:pStyle w:val="PargrafodaLista"/>
        <w:numPr>
          <w:ilvl w:val="0"/>
          <w:numId w:val="42"/>
        </w:numPr>
        <w:spacing w:line="276" w:lineRule="auto"/>
        <w:jc w:val="both"/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</w:pPr>
      <w:r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  <w:t>Criação de súmulas e enunciados: 10;</w:t>
      </w:r>
    </w:p>
    <w:p w14:paraId="078215AF" w14:textId="4DF9B065" w:rsidR="00825D1D" w:rsidRDefault="00825D1D" w:rsidP="00205171">
      <w:pPr>
        <w:pStyle w:val="PargrafodaLista"/>
        <w:numPr>
          <w:ilvl w:val="0"/>
          <w:numId w:val="42"/>
        </w:numPr>
        <w:spacing w:line="276" w:lineRule="auto"/>
        <w:jc w:val="both"/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</w:pPr>
      <w:r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  <w:lastRenderedPageBreak/>
        <w:t>Capacitações, oficinas, webinar: 5;</w:t>
      </w:r>
    </w:p>
    <w:p w14:paraId="7A83FC86" w14:textId="1F07207C" w:rsidR="00825D1D" w:rsidRDefault="004E2BA1" w:rsidP="00205171">
      <w:pPr>
        <w:pStyle w:val="PargrafodaLista"/>
        <w:numPr>
          <w:ilvl w:val="0"/>
          <w:numId w:val="42"/>
        </w:numPr>
        <w:spacing w:line="276" w:lineRule="auto"/>
        <w:jc w:val="both"/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</w:pPr>
      <w:r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  <w:t>Manuais e guias: 5;</w:t>
      </w:r>
    </w:p>
    <w:p w14:paraId="2A96FAC8" w14:textId="4345A000" w:rsidR="004E2BA1" w:rsidRDefault="004E2BA1" w:rsidP="00E314E2">
      <w:pPr>
        <w:pStyle w:val="PargrafodaLista"/>
        <w:numPr>
          <w:ilvl w:val="0"/>
          <w:numId w:val="42"/>
        </w:numPr>
        <w:spacing w:line="276" w:lineRule="auto"/>
        <w:jc w:val="both"/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</w:pPr>
      <w:r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  <w:t>Câmara técnica, grupos de estudos: 4</w:t>
      </w:r>
      <w:r w:rsidR="00E314E2"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  <w:t>.</w:t>
      </w:r>
    </w:p>
    <w:p w14:paraId="71E966FB" w14:textId="21AC6BFB" w:rsidR="00E314E2" w:rsidRDefault="006F7E73" w:rsidP="00D40BC9">
      <w:pPr>
        <w:spacing w:line="276" w:lineRule="auto"/>
        <w:jc w:val="center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noProof/>
          <w:sz w:val="24"/>
          <w:szCs w:val="24"/>
          <w:lang w:eastAsia="pt-BR"/>
        </w:rPr>
        <w:drawing>
          <wp:inline distT="0" distB="0" distL="0" distR="0" wp14:anchorId="08FA704B" wp14:editId="18E5AFF3">
            <wp:extent cx="3525927" cy="2199291"/>
            <wp:effectExtent l="0" t="0" r="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851" cy="221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B6F1A7" w14:textId="2A10DE83" w:rsidR="00CC0B02" w:rsidRPr="00A74572" w:rsidRDefault="00D40BC9" w:rsidP="00A74572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lang w:eastAsia="pt-BR"/>
        </w:rPr>
        <w:sectPr w:rsidR="00CC0B02" w:rsidRPr="00A74572" w:rsidSect="00FA0934">
          <w:headerReference w:type="even" r:id="rId31"/>
          <w:footerReference w:type="even" r:id="rId32"/>
          <w:footerReference w:type="default" r:id="rId33"/>
          <w:footerReference w:type="first" r:id="rId34"/>
          <w:pgSz w:w="11906" w:h="16838" w:code="9"/>
          <w:pgMar w:top="1417" w:right="1701" w:bottom="1417" w:left="1701" w:header="454" w:footer="454" w:gutter="0"/>
          <w:cols w:space="720"/>
          <w:titlePg/>
          <w:docGrid w:linePitch="360"/>
        </w:sectPr>
      </w:pPr>
      <w:r w:rsidRPr="005368D9">
        <w:rPr>
          <w:rFonts w:ascii="Calibri" w:hAnsi="Calibri" w:cs="Calibri"/>
          <w:b/>
          <w:bCs/>
          <w:sz w:val="20"/>
          <w:szCs w:val="20"/>
          <w:lang w:eastAsia="pt-BR"/>
        </w:rPr>
        <w:t xml:space="preserve">Figura </w:t>
      </w:r>
      <w:r>
        <w:rPr>
          <w:rFonts w:ascii="Calibri" w:hAnsi="Calibri" w:cs="Calibri"/>
          <w:b/>
          <w:bCs/>
          <w:sz w:val="20"/>
          <w:szCs w:val="20"/>
          <w:lang w:eastAsia="pt-BR"/>
        </w:rPr>
        <w:t>14</w:t>
      </w:r>
    </w:p>
    <w:p w14:paraId="4C2CA1F9" w14:textId="77777777" w:rsidR="00A17C9D" w:rsidRPr="007644B6" w:rsidRDefault="00A17C9D" w:rsidP="007A2E3D">
      <w:pPr>
        <w:rPr>
          <w:rFonts w:ascii="Calibri" w:hAnsi="Calibri" w:cs="Calibri"/>
        </w:rPr>
      </w:pPr>
    </w:p>
    <w:p w14:paraId="674E9A1B" w14:textId="77777777" w:rsidR="00915751" w:rsidRPr="001C7EBD" w:rsidRDefault="00915751" w:rsidP="00301127">
      <w:pPr>
        <w:rPr>
          <w:rFonts w:ascii="Calibri" w:hAnsi="Calibri" w:cs="Calibri"/>
          <w:lang w:val="pt-BR"/>
        </w:rPr>
      </w:pPr>
    </w:p>
    <w:p w14:paraId="4D7AF70B" w14:textId="77777777" w:rsidR="00915751" w:rsidRPr="001C7EBD" w:rsidRDefault="00915751" w:rsidP="00301127">
      <w:pPr>
        <w:rPr>
          <w:rFonts w:ascii="Calibri" w:hAnsi="Calibri" w:cs="Calibri"/>
          <w:lang w:val="pt-BR"/>
        </w:rPr>
      </w:pPr>
    </w:p>
    <w:p w14:paraId="016436CB" w14:textId="77777777" w:rsidR="00915751" w:rsidRPr="001C7EBD" w:rsidRDefault="00915751" w:rsidP="00301127">
      <w:pPr>
        <w:rPr>
          <w:rFonts w:ascii="Calibri" w:hAnsi="Calibri" w:cs="Calibri"/>
          <w:lang w:val="pt-BR"/>
        </w:rPr>
      </w:pPr>
    </w:p>
    <w:p w14:paraId="7C96BC65" w14:textId="77777777" w:rsidR="00915751" w:rsidRPr="001C7EBD" w:rsidRDefault="00915751" w:rsidP="00301127">
      <w:pPr>
        <w:rPr>
          <w:rFonts w:ascii="Calibri" w:hAnsi="Calibri" w:cs="Calibri"/>
          <w:lang w:val="pt-BR"/>
        </w:rPr>
      </w:pPr>
    </w:p>
    <w:p w14:paraId="3DC666CE" w14:textId="77777777" w:rsidR="00915751" w:rsidRPr="001C7EBD" w:rsidRDefault="00915751" w:rsidP="00301127">
      <w:pPr>
        <w:rPr>
          <w:rFonts w:ascii="Calibri" w:hAnsi="Calibri" w:cs="Calibri"/>
          <w:lang w:val="pt-BR"/>
        </w:rPr>
      </w:pPr>
    </w:p>
    <w:p w14:paraId="7F62B271" w14:textId="77777777" w:rsidR="00915751" w:rsidRPr="001C7EBD" w:rsidRDefault="00915751" w:rsidP="00301127">
      <w:pPr>
        <w:rPr>
          <w:rFonts w:ascii="Calibri" w:hAnsi="Calibri" w:cs="Calibri"/>
          <w:lang w:val="pt-BR"/>
        </w:rPr>
      </w:pPr>
    </w:p>
    <w:p w14:paraId="08648F71" w14:textId="77777777" w:rsidR="00915751" w:rsidRPr="001C7EBD" w:rsidRDefault="00915751" w:rsidP="00301127">
      <w:pPr>
        <w:rPr>
          <w:rFonts w:ascii="Calibri" w:hAnsi="Calibri" w:cs="Calibri"/>
          <w:lang w:val="pt-BR"/>
        </w:rPr>
      </w:pPr>
    </w:p>
    <w:p w14:paraId="14DF953B" w14:textId="77777777" w:rsidR="00083023" w:rsidRPr="001C7EBD" w:rsidRDefault="00083023" w:rsidP="00301127">
      <w:pPr>
        <w:rPr>
          <w:rFonts w:ascii="Calibri" w:hAnsi="Calibri" w:cs="Calibri"/>
          <w:lang w:val="pt-BR"/>
        </w:rPr>
      </w:pPr>
    </w:p>
    <w:p w14:paraId="606CAE3B" w14:textId="77777777" w:rsidR="00083023" w:rsidRPr="001C7EBD" w:rsidRDefault="00083023" w:rsidP="00301127">
      <w:pPr>
        <w:rPr>
          <w:rFonts w:ascii="Calibri" w:hAnsi="Calibri" w:cs="Calibri"/>
          <w:lang w:val="pt-BR"/>
        </w:rPr>
      </w:pPr>
    </w:p>
    <w:p w14:paraId="4464F74F" w14:textId="77777777" w:rsidR="00083023" w:rsidRPr="001C7EBD" w:rsidRDefault="00083023" w:rsidP="00301127">
      <w:pPr>
        <w:rPr>
          <w:rFonts w:ascii="Calibri" w:hAnsi="Calibri" w:cs="Calibri"/>
          <w:lang w:val="pt-BR"/>
        </w:rPr>
      </w:pPr>
    </w:p>
    <w:p w14:paraId="70705E6C" w14:textId="77777777" w:rsidR="00083023" w:rsidRPr="001C7EBD" w:rsidRDefault="00083023" w:rsidP="00301127">
      <w:pPr>
        <w:rPr>
          <w:rFonts w:ascii="Calibri" w:hAnsi="Calibri" w:cs="Calibri"/>
          <w:lang w:val="pt-BR"/>
        </w:rPr>
      </w:pPr>
    </w:p>
    <w:p w14:paraId="21E35570" w14:textId="77777777" w:rsidR="00083023" w:rsidRPr="001C7EBD" w:rsidRDefault="00083023" w:rsidP="00301127">
      <w:pPr>
        <w:rPr>
          <w:rFonts w:ascii="Calibri" w:hAnsi="Calibri" w:cs="Calibri"/>
          <w:lang w:val="pt-BR"/>
        </w:rPr>
      </w:pPr>
    </w:p>
    <w:p w14:paraId="29517B70" w14:textId="77777777" w:rsidR="00083023" w:rsidRPr="001C7EBD" w:rsidRDefault="00083023" w:rsidP="00301127">
      <w:pPr>
        <w:rPr>
          <w:rFonts w:ascii="Calibri" w:hAnsi="Calibri" w:cs="Calibri"/>
          <w:lang w:val="pt-BR"/>
        </w:rPr>
      </w:pPr>
    </w:p>
    <w:p w14:paraId="35F931AF" w14:textId="77777777" w:rsidR="00083023" w:rsidRPr="001C7EBD" w:rsidRDefault="00083023" w:rsidP="00301127">
      <w:pPr>
        <w:rPr>
          <w:rFonts w:ascii="Calibri" w:hAnsi="Calibri" w:cs="Calibri"/>
          <w:lang w:val="pt-BR"/>
        </w:rPr>
      </w:pPr>
    </w:p>
    <w:p w14:paraId="33F3D0AE" w14:textId="77777777" w:rsidR="00083023" w:rsidRPr="001C7EBD" w:rsidRDefault="00083023" w:rsidP="00301127">
      <w:pPr>
        <w:rPr>
          <w:rFonts w:ascii="Calibri" w:hAnsi="Calibri" w:cs="Calibri"/>
          <w:lang w:val="pt-BR"/>
        </w:rPr>
      </w:pPr>
    </w:p>
    <w:p w14:paraId="2B996F57" w14:textId="77777777" w:rsidR="00083023" w:rsidRPr="001C7EBD" w:rsidRDefault="00083023" w:rsidP="00301127">
      <w:pPr>
        <w:rPr>
          <w:rFonts w:ascii="Calibri" w:hAnsi="Calibri" w:cs="Calibri"/>
          <w:lang w:val="pt-BR"/>
        </w:rPr>
      </w:pPr>
    </w:p>
    <w:p w14:paraId="38512510" w14:textId="77777777" w:rsidR="00083023" w:rsidRPr="001C7EBD" w:rsidRDefault="00083023" w:rsidP="00301127">
      <w:pPr>
        <w:rPr>
          <w:rFonts w:ascii="Calibri" w:hAnsi="Calibri" w:cs="Calibri"/>
          <w:lang w:val="pt-BR"/>
        </w:rPr>
      </w:pPr>
    </w:p>
    <w:p w14:paraId="1C07A318" w14:textId="77777777" w:rsidR="00083023" w:rsidRPr="001C7EBD" w:rsidRDefault="00083023" w:rsidP="00301127">
      <w:pPr>
        <w:rPr>
          <w:rFonts w:ascii="Calibri" w:hAnsi="Calibri" w:cs="Calibri"/>
          <w:lang w:val="pt-BR"/>
        </w:rPr>
      </w:pPr>
    </w:p>
    <w:p w14:paraId="6C087FBF" w14:textId="77777777" w:rsidR="00083023" w:rsidRPr="001C7EBD" w:rsidRDefault="00083023" w:rsidP="00301127">
      <w:pPr>
        <w:rPr>
          <w:rFonts w:ascii="Calibri" w:hAnsi="Calibri" w:cs="Calibri"/>
          <w:lang w:val="pt-BR"/>
        </w:rPr>
      </w:pPr>
    </w:p>
    <w:p w14:paraId="1D19ACCA" w14:textId="77777777" w:rsidR="00083023" w:rsidRPr="001C7EBD" w:rsidRDefault="00083023" w:rsidP="00301127">
      <w:pPr>
        <w:rPr>
          <w:rFonts w:ascii="Calibri" w:hAnsi="Calibri" w:cs="Calibri"/>
          <w:lang w:val="pt-BR"/>
        </w:rPr>
      </w:pPr>
    </w:p>
    <w:p w14:paraId="7D067228" w14:textId="77777777" w:rsidR="00BB1EA5" w:rsidRPr="001C7EBD" w:rsidRDefault="00BB1EA5" w:rsidP="00301127">
      <w:pPr>
        <w:rPr>
          <w:rFonts w:ascii="Calibri" w:hAnsi="Calibri" w:cs="Calibri"/>
          <w:lang w:val="pt-BR"/>
        </w:rPr>
      </w:pPr>
      <w:r w:rsidRPr="001C7EBD">
        <w:rPr>
          <w:rFonts w:ascii="Calibri" w:hAnsi="Calibri" w:cs="Calibri"/>
          <w:lang w:val="pt-BR"/>
        </w:rPr>
        <w:br w:type="page"/>
      </w:r>
    </w:p>
    <w:p w14:paraId="7B56723F" w14:textId="77777777" w:rsidR="00083023" w:rsidRPr="00DF20E7" w:rsidRDefault="00E374E8" w:rsidP="000838CC">
      <w:pPr>
        <w:pStyle w:val="Ttulo1"/>
        <w:rPr>
          <w:rFonts w:ascii="Calibri" w:hAnsi="Calibri" w:cs="Calibri"/>
          <w:b/>
          <w:bCs/>
          <w:lang w:val="pt-BR"/>
        </w:rPr>
      </w:pPr>
      <w:bookmarkStart w:id="5" w:name="_Toc123217612"/>
      <w:r w:rsidRPr="00DF20E7">
        <w:rPr>
          <w:rFonts w:ascii="Calibri" w:hAnsi="Calibri" w:cs="Calibri"/>
          <w:b/>
          <w:bCs/>
          <w:lang w:val="pt-BR"/>
        </w:rPr>
        <w:lastRenderedPageBreak/>
        <w:t>ANEXOS</w:t>
      </w:r>
      <w:bookmarkEnd w:id="5"/>
    </w:p>
    <w:p w14:paraId="760A9FEC" w14:textId="77777777" w:rsidR="005F6477" w:rsidRDefault="00D272C9" w:rsidP="000A43F6">
      <w:pPr>
        <w:spacing w:before="100" w:beforeAutospacing="1" w:after="0" w:line="276" w:lineRule="auto"/>
        <w:jc w:val="both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 xml:space="preserve">Planilha de Contribuições Recebidas: </w:t>
      </w:r>
    </w:p>
    <w:p w14:paraId="7D37DC69" w14:textId="3B2EAFB5" w:rsidR="000A43F6" w:rsidRDefault="005F6477" w:rsidP="000A43F6">
      <w:pPr>
        <w:spacing w:before="100" w:beforeAutospacing="1" w:after="0" w:line="276" w:lineRule="auto"/>
        <w:jc w:val="both"/>
        <w:rPr>
          <w:rFonts w:ascii="Calibri" w:hAnsi="Calibri" w:cs="Calibri"/>
          <w:lang w:val="pt-BR"/>
        </w:rPr>
      </w:pPr>
      <w:hyperlink r:id="rId35" w:history="1">
        <w:r w:rsidRPr="00B82663">
          <w:rPr>
            <w:rStyle w:val="Hyperlink"/>
            <w:rFonts w:ascii="Calibri" w:hAnsi="Calibri" w:cs="Calibri"/>
            <w:lang w:val="pt-BR"/>
          </w:rPr>
          <w:t>https://www.gov.br/anvisa/pt-br/assuntos/regulamentacao/participacao-social/consultas-dirigidas/arquivos/planilha-de-contribuicoes-cd-n-14-recursos-admi</w:t>
        </w:r>
        <w:r w:rsidRPr="00B82663">
          <w:rPr>
            <w:rStyle w:val="Hyperlink"/>
            <w:rFonts w:ascii="Calibri" w:hAnsi="Calibri" w:cs="Calibri"/>
            <w:lang w:val="pt-BR"/>
          </w:rPr>
          <w:t>n</w:t>
        </w:r>
        <w:r w:rsidRPr="00B82663">
          <w:rPr>
            <w:rStyle w:val="Hyperlink"/>
            <w:rFonts w:ascii="Calibri" w:hAnsi="Calibri" w:cs="Calibri"/>
            <w:lang w:val="pt-BR"/>
          </w:rPr>
          <w:t>istrativos/view</w:t>
        </w:r>
      </w:hyperlink>
    </w:p>
    <w:p w14:paraId="2A83C213" w14:textId="77777777" w:rsidR="005F6477" w:rsidRPr="001C7EBD" w:rsidRDefault="005F6477" w:rsidP="000A43F6">
      <w:pPr>
        <w:spacing w:before="100" w:beforeAutospacing="1" w:after="0" w:line="276" w:lineRule="auto"/>
        <w:jc w:val="both"/>
        <w:rPr>
          <w:rFonts w:ascii="Calibri" w:hAnsi="Calibri" w:cs="Calibri"/>
          <w:lang w:val="pt-BR"/>
        </w:rPr>
      </w:pPr>
    </w:p>
    <w:p w14:paraId="630FA4AC" w14:textId="77777777" w:rsidR="007A6056" w:rsidRPr="00582479" w:rsidRDefault="007A6056" w:rsidP="008A09FF">
      <w:pPr>
        <w:spacing w:before="100" w:beforeAutospacing="1" w:after="0" w:line="276" w:lineRule="auto"/>
        <w:jc w:val="both"/>
        <w:rPr>
          <w:sz w:val="24"/>
          <w:szCs w:val="24"/>
          <w:lang w:val="pt-BR"/>
        </w:rPr>
      </w:pPr>
    </w:p>
    <w:p w14:paraId="6A2D567D" w14:textId="77777777" w:rsidR="00FE57D4" w:rsidRPr="00FE57D4" w:rsidRDefault="00FE57D4" w:rsidP="00FE57D4">
      <w:pPr>
        <w:rPr>
          <w:lang w:val="pt-BR"/>
        </w:rPr>
      </w:pPr>
    </w:p>
    <w:sectPr w:rsidR="00FE57D4" w:rsidRPr="00FE57D4" w:rsidSect="00E668EF">
      <w:headerReference w:type="even" r:id="rId36"/>
      <w:headerReference w:type="first" r:id="rId37"/>
      <w:pgSz w:w="11906" w:h="16838" w:code="9"/>
      <w:pgMar w:top="1728" w:right="1800" w:bottom="1440" w:left="180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1837A" w14:textId="77777777" w:rsidR="00EE1996" w:rsidRDefault="00EE1996" w:rsidP="00C6554A">
      <w:pPr>
        <w:spacing w:before="0" w:after="0" w:line="240" w:lineRule="auto"/>
      </w:pPr>
      <w:r>
        <w:separator/>
      </w:r>
    </w:p>
  </w:endnote>
  <w:endnote w:type="continuationSeparator" w:id="0">
    <w:p w14:paraId="15AD9105" w14:textId="77777777" w:rsidR="00EE1996" w:rsidRDefault="00EE1996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EE50" w14:textId="77777777" w:rsidR="00BC5B9D" w:rsidRPr="009A15B3" w:rsidRDefault="00BC5B9D" w:rsidP="00BC5B9D">
    <w:pPr>
      <w:pStyle w:val="Rodap"/>
      <w:jc w:val="left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E1FF" w14:textId="77777777" w:rsidR="00B80CCF" w:rsidRPr="00663C1A" w:rsidRDefault="00B80CCF" w:rsidP="00841B6F">
    <w:pPr>
      <w:pStyle w:val="Rodap"/>
      <w:jc w:val="left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FC95" w14:textId="77777777" w:rsidR="006952C7" w:rsidRPr="009A15B3" w:rsidRDefault="006952C7" w:rsidP="00BC5B9D">
    <w:pPr>
      <w:pStyle w:val="Rodap"/>
      <w:jc w:val="left"/>
      <w:rPr>
        <w:lang w:val="pt-B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C3E8" w14:textId="77777777" w:rsidR="00F17900" w:rsidRPr="004B1C32" w:rsidRDefault="00F17900" w:rsidP="00DD3A04">
    <w:pPr>
      <w:pStyle w:val="Rodap"/>
      <w:jc w:val="left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CC945" w14:textId="77777777" w:rsidR="00EE1996" w:rsidRDefault="00EE1996" w:rsidP="00C6554A">
      <w:pPr>
        <w:spacing w:before="0" w:after="0" w:line="240" w:lineRule="auto"/>
      </w:pPr>
      <w:r>
        <w:separator/>
      </w:r>
    </w:p>
  </w:footnote>
  <w:footnote w:type="continuationSeparator" w:id="0">
    <w:p w14:paraId="6D0D705B" w14:textId="77777777" w:rsidR="00EE1996" w:rsidRDefault="00EE1996" w:rsidP="00C655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4FC5" w14:textId="77777777" w:rsidR="0007773E" w:rsidRDefault="0007773E" w:rsidP="00154CBC">
    <w:pPr>
      <w:pStyle w:val="Cabealho"/>
      <w:jc w:val="right"/>
    </w:pPr>
  </w:p>
  <w:p w14:paraId="3FB4E5AC" w14:textId="77777777" w:rsidR="00A02BD4" w:rsidRDefault="00A02B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D7CE" w14:textId="77777777" w:rsidR="006632D1" w:rsidRPr="00BC5B9D" w:rsidRDefault="006632D1" w:rsidP="00E668EF">
    <w:pPr>
      <w:pStyle w:val="Cabealho"/>
      <w:jc w:val="right"/>
      <w:rPr>
        <w:lang w:bidi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3830" w14:textId="77777777" w:rsidR="00E668EF" w:rsidRPr="00E668EF" w:rsidRDefault="00E668EF" w:rsidP="00E668EF">
    <w:pPr>
      <w:pStyle w:val="Cabealho"/>
      <w:jc w:val="right"/>
      <w:rPr>
        <w:lang w:val="pt-BR"/>
      </w:rPr>
    </w:pPr>
    <w:r>
      <w:rPr>
        <w:lang w:val="pt-BR"/>
      </w:rPr>
      <w:t>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737993"/>
      <w:docPartObj>
        <w:docPartGallery w:val="Page Numbers (Top of Page)"/>
        <w:docPartUnique/>
      </w:docPartObj>
    </w:sdtPr>
    <w:sdtEndPr/>
    <w:sdtContent>
      <w:p w14:paraId="73F73299" w14:textId="77777777" w:rsidR="00E668EF" w:rsidRDefault="00E668EF" w:rsidP="00154CBC">
        <w:pPr>
          <w:pStyle w:val="Cabealho"/>
          <w:jc w:val="right"/>
        </w:pPr>
        <w:r>
          <w:t>6</w:t>
        </w:r>
      </w:p>
    </w:sdtContent>
  </w:sdt>
  <w:p w14:paraId="6D5D1981" w14:textId="77777777" w:rsidR="00E668EF" w:rsidRDefault="00E668EF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90220"/>
      <w:docPartObj>
        <w:docPartGallery w:val="Page Numbers (Top of Page)"/>
        <w:docPartUnique/>
      </w:docPartObj>
    </w:sdtPr>
    <w:sdtEndPr/>
    <w:sdtContent>
      <w:p w14:paraId="1649A5F5" w14:textId="77777777" w:rsidR="00E668EF" w:rsidRDefault="00E668EF" w:rsidP="00154CBC">
        <w:pPr>
          <w:pStyle w:val="Cabealho"/>
          <w:jc w:val="right"/>
        </w:pPr>
        <w:r>
          <w:t>14</w:t>
        </w:r>
      </w:p>
    </w:sdtContent>
  </w:sdt>
  <w:p w14:paraId="22706E5D" w14:textId="77777777" w:rsidR="00E668EF" w:rsidRDefault="00E668EF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6BE6" w14:textId="77777777" w:rsidR="00E668EF" w:rsidRPr="00E668EF" w:rsidRDefault="00E668EF" w:rsidP="00E668EF">
    <w:pPr>
      <w:pStyle w:val="Cabealho"/>
      <w:jc w:val="right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2575"/>
        </w:tabs>
        <w:ind w:left="2575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Commarcadore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75A4A78"/>
    <w:multiLevelType w:val="hybridMultilevel"/>
    <w:tmpl w:val="47A02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27E0C"/>
    <w:multiLevelType w:val="hybridMultilevel"/>
    <w:tmpl w:val="3D487858"/>
    <w:lvl w:ilvl="0" w:tplc="2C6A50C6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9F78E7"/>
    <w:multiLevelType w:val="hybridMultilevel"/>
    <w:tmpl w:val="03FC4E84"/>
    <w:lvl w:ilvl="0" w:tplc="2C6A50C6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3C0C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CEE34DA"/>
    <w:multiLevelType w:val="hybridMultilevel"/>
    <w:tmpl w:val="BCD86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483622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0F7A66C5"/>
    <w:multiLevelType w:val="multilevel"/>
    <w:tmpl w:val="AC2A5FE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007789" w:themeColor="accent1" w:themeShade="BF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8" w15:restartNumberingAfterBreak="0">
    <w:nsid w:val="0F835424"/>
    <w:multiLevelType w:val="hybridMultilevel"/>
    <w:tmpl w:val="B154673A"/>
    <w:lvl w:ilvl="0" w:tplc="8146E80A">
      <w:start w:val="1"/>
      <w:numFmt w:val="decimal"/>
      <w:lvlText w:val="%1"/>
      <w:lvlJc w:val="left"/>
      <w:pPr>
        <w:ind w:left="1560" w:hanging="360"/>
      </w:pPr>
      <w:rPr>
        <w:rFonts w:asciiTheme="minorHAnsi" w:eastAsiaTheme="minorHAnsi" w:hAnsiTheme="minorHAnsi" w:cstheme="minorBidi"/>
      </w:rPr>
    </w:lvl>
    <w:lvl w:ilvl="1" w:tplc="08C6CF4C">
      <w:numFmt w:val="bullet"/>
      <w:lvlText w:val="•"/>
      <w:lvlJc w:val="left"/>
      <w:pPr>
        <w:ind w:left="2280" w:hanging="360"/>
      </w:pPr>
      <w:rPr>
        <w:rFonts w:ascii="Calibri" w:eastAsia="Times New Roman" w:hAnsi="Calibri" w:cs="Calibri" w:hint="default"/>
      </w:r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196D11A8"/>
    <w:multiLevelType w:val="hybridMultilevel"/>
    <w:tmpl w:val="3A6008DC"/>
    <w:lvl w:ilvl="0" w:tplc="2C6A50C6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F15328E"/>
    <w:multiLevelType w:val="hybridMultilevel"/>
    <w:tmpl w:val="5976719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A54029"/>
    <w:multiLevelType w:val="hybridMultilevel"/>
    <w:tmpl w:val="5140907A"/>
    <w:lvl w:ilvl="0" w:tplc="2C6A50C6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F55C53"/>
    <w:multiLevelType w:val="hybridMultilevel"/>
    <w:tmpl w:val="67D842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42B4F"/>
    <w:multiLevelType w:val="hybridMultilevel"/>
    <w:tmpl w:val="58DC45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7014CE"/>
    <w:multiLevelType w:val="multilevel"/>
    <w:tmpl w:val="091CB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AC3333E"/>
    <w:multiLevelType w:val="hybridMultilevel"/>
    <w:tmpl w:val="0FC68560"/>
    <w:lvl w:ilvl="0" w:tplc="2C6A50C6">
      <w:start w:val="1"/>
      <w:numFmt w:val="lowerLetter"/>
      <w:lvlText w:val="%1."/>
      <w:lvlJc w:val="left"/>
      <w:pPr>
        <w:ind w:left="720" w:hanging="360"/>
      </w:pPr>
    </w:lvl>
    <w:lvl w:ilvl="1" w:tplc="238873AA">
      <w:start w:val="1"/>
      <w:numFmt w:val="lowerLetter"/>
      <w:lvlText w:val="%2."/>
      <w:lvlJc w:val="left"/>
      <w:pPr>
        <w:ind w:left="1440" w:hanging="360"/>
      </w:pPr>
    </w:lvl>
    <w:lvl w:ilvl="2" w:tplc="B9A69092">
      <w:start w:val="1"/>
      <w:numFmt w:val="lowerRoman"/>
      <w:lvlText w:val="%3."/>
      <w:lvlJc w:val="right"/>
      <w:pPr>
        <w:ind w:left="2160" w:hanging="180"/>
      </w:pPr>
    </w:lvl>
    <w:lvl w:ilvl="3" w:tplc="C8CA9ABE">
      <w:start w:val="1"/>
      <w:numFmt w:val="decimal"/>
      <w:lvlText w:val="%4."/>
      <w:lvlJc w:val="left"/>
      <w:pPr>
        <w:ind w:left="2880" w:hanging="360"/>
      </w:pPr>
    </w:lvl>
    <w:lvl w:ilvl="4" w:tplc="FE4C453C">
      <w:start w:val="1"/>
      <w:numFmt w:val="lowerLetter"/>
      <w:lvlText w:val="%5."/>
      <w:lvlJc w:val="left"/>
      <w:pPr>
        <w:ind w:left="3600" w:hanging="360"/>
      </w:pPr>
    </w:lvl>
    <w:lvl w:ilvl="5" w:tplc="606EBCF8">
      <w:start w:val="1"/>
      <w:numFmt w:val="lowerRoman"/>
      <w:lvlText w:val="%6."/>
      <w:lvlJc w:val="right"/>
      <w:pPr>
        <w:ind w:left="4320" w:hanging="180"/>
      </w:pPr>
    </w:lvl>
    <w:lvl w:ilvl="6" w:tplc="0B541314">
      <w:start w:val="1"/>
      <w:numFmt w:val="decimal"/>
      <w:lvlText w:val="%7."/>
      <w:lvlJc w:val="left"/>
      <w:pPr>
        <w:ind w:left="5040" w:hanging="360"/>
      </w:pPr>
    </w:lvl>
    <w:lvl w:ilvl="7" w:tplc="342CED64">
      <w:start w:val="1"/>
      <w:numFmt w:val="lowerLetter"/>
      <w:lvlText w:val="%8."/>
      <w:lvlJc w:val="left"/>
      <w:pPr>
        <w:ind w:left="5760" w:hanging="360"/>
      </w:pPr>
    </w:lvl>
    <w:lvl w:ilvl="8" w:tplc="CB9EE1B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A2340A"/>
    <w:multiLevelType w:val="hybridMultilevel"/>
    <w:tmpl w:val="5D924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6A7E10"/>
    <w:multiLevelType w:val="hybridMultilevel"/>
    <w:tmpl w:val="06683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A86650"/>
    <w:multiLevelType w:val="hybridMultilevel"/>
    <w:tmpl w:val="AB3480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81C1476"/>
    <w:multiLevelType w:val="hybridMultilevel"/>
    <w:tmpl w:val="4BD0E3B6"/>
    <w:lvl w:ilvl="0" w:tplc="4142163E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A560CE6A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4F62E2E0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7B22F0A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DB725B3A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494C7C54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BC4A65A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7CBA66C6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30D49944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1" w15:restartNumberingAfterBreak="0">
    <w:nsid w:val="52431621"/>
    <w:multiLevelType w:val="hybridMultilevel"/>
    <w:tmpl w:val="46FC9C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C3C69"/>
    <w:multiLevelType w:val="multilevel"/>
    <w:tmpl w:val="EF8419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67057D0"/>
    <w:multiLevelType w:val="hybridMultilevel"/>
    <w:tmpl w:val="18FCF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98187A"/>
    <w:multiLevelType w:val="multilevel"/>
    <w:tmpl w:val="471C54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5" w15:restartNumberingAfterBreak="0">
    <w:nsid w:val="5BC9790F"/>
    <w:multiLevelType w:val="hybridMultilevel"/>
    <w:tmpl w:val="E5A6B12A"/>
    <w:lvl w:ilvl="0" w:tplc="97DA04BC">
      <w:start w:val="1"/>
      <w:numFmt w:val="lowerLetter"/>
      <w:lvlText w:val="%1.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CEC7BA6">
      <w:start w:val="1"/>
      <w:numFmt w:val="lowerRoman"/>
      <w:lvlText w:val="%3."/>
      <w:lvlJc w:val="right"/>
      <w:pPr>
        <w:ind w:left="2160" w:hanging="180"/>
      </w:pPr>
    </w:lvl>
    <w:lvl w:ilvl="3" w:tplc="F70C1498">
      <w:start w:val="1"/>
      <w:numFmt w:val="decimal"/>
      <w:lvlText w:val="%4."/>
      <w:lvlJc w:val="left"/>
      <w:pPr>
        <w:ind w:left="2880" w:hanging="360"/>
      </w:pPr>
    </w:lvl>
    <w:lvl w:ilvl="4" w:tplc="4F04A196">
      <w:start w:val="1"/>
      <w:numFmt w:val="lowerLetter"/>
      <w:lvlText w:val="%5."/>
      <w:lvlJc w:val="left"/>
      <w:pPr>
        <w:ind w:left="3600" w:hanging="360"/>
      </w:pPr>
    </w:lvl>
    <w:lvl w:ilvl="5" w:tplc="8D1875FC">
      <w:start w:val="1"/>
      <w:numFmt w:val="lowerRoman"/>
      <w:lvlText w:val="%6."/>
      <w:lvlJc w:val="right"/>
      <w:pPr>
        <w:ind w:left="4320" w:hanging="180"/>
      </w:pPr>
    </w:lvl>
    <w:lvl w:ilvl="6" w:tplc="DFBE21A6">
      <w:start w:val="1"/>
      <w:numFmt w:val="decimal"/>
      <w:lvlText w:val="%7."/>
      <w:lvlJc w:val="left"/>
      <w:pPr>
        <w:ind w:left="5040" w:hanging="360"/>
      </w:pPr>
    </w:lvl>
    <w:lvl w:ilvl="7" w:tplc="24A41890">
      <w:start w:val="1"/>
      <w:numFmt w:val="lowerLetter"/>
      <w:lvlText w:val="%8."/>
      <w:lvlJc w:val="left"/>
      <w:pPr>
        <w:ind w:left="5760" w:hanging="360"/>
      </w:pPr>
    </w:lvl>
    <w:lvl w:ilvl="8" w:tplc="BB60DEA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A0AC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7C659F1"/>
    <w:multiLevelType w:val="hybridMultilevel"/>
    <w:tmpl w:val="3E2439CE"/>
    <w:lvl w:ilvl="0" w:tplc="2C6A50C6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A78B9"/>
    <w:multiLevelType w:val="hybridMultilevel"/>
    <w:tmpl w:val="6876F08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606237">
    <w:abstractNumId w:val="9"/>
  </w:num>
  <w:num w:numId="2" w16cid:durableId="4283644">
    <w:abstractNumId w:val="8"/>
  </w:num>
  <w:num w:numId="3" w16cid:durableId="1058436210">
    <w:abstractNumId w:val="8"/>
  </w:num>
  <w:num w:numId="4" w16cid:durableId="1634863917">
    <w:abstractNumId w:val="9"/>
  </w:num>
  <w:num w:numId="5" w16cid:durableId="1072852581">
    <w:abstractNumId w:val="29"/>
  </w:num>
  <w:num w:numId="6" w16cid:durableId="1626959392">
    <w:abstractNumId w:val="10"/>
  </w:num>
  <w:num w:numId="7" w16cid:durableId="2130202505">
    <w:abstractNumId w:val="16"/>
  </w:num>
  <w:num w:numId="8" w16cid:durableId="1837763492">
    <w:abstractNumId w:val="7"/>
  </w:num>
  <w:num w:numId="9" w16cid:durableId="296182668">
    <w:abstractNumId w:val="6"/>
  </w:num>
  <w:num w:numId="10" w16cid:durableId="693462210">
    <w:abstractNumId w:val="5"/>
  </w:num>
  <w:num w:numId="11" w16cid:durableId="1000083204">
    <w:abstractNumId w:val="4"/>
  </w:num>
  <w:num w:numId="12" w16cid:durableId="658925222">
    <w:abstractNumId w:val="3"/>
  </w:num>
  <w:num w:numId="13" w16cid:durableId="1290936577">
    <w:abstractNumId w:val="2"/>
  </w:num>
  <w:num w:numId="14" w16cid:durableId="1290937188">
    <w:abstractNumId w:val="1"/>
  </w:num>
  <w:num w:numId="15" w16cid:durableId="133455375">
    <w:abstractNumId w:val="0"/>
  </w:num>
  <w:num w:numId="16" w16cid:durableId="755788683">
    <w:abstractNumId w:val="22"/>
  </w:num>
  <w:num w:numId="17" w16cid:durableId="1067532480">
    <w:abstractNumId w:val="25"/>
  </w:num>
  <w:num w:numId="18" w16cid:durableId="915478758">
    <w:abstractNumId w:val="35"/>
  </w:num>
  <w:num w:numId="19" w16cid:durableId="2080011100">
    <w:abstractNumId w:val="37"/>
  </w:num>
  <w:num w:numId="20" w16cid:durableId="758908796">
    <w:abstractNumId w:val="32"/>
  </w:num>
  <w:num w:numId="21" w16cid:durableId="514226652">
    <w:abstractNumId w:val="21"/>
  </w:num>
  <w:num w:numId="22" w16cid:durableId="834494813">
    <w:abstractNumId w:val="28"/>
  </w:num>
  <w:num w:numId="23" w16cid:durableId="1069381490">
    <w:abstractNumId w:val="19"/>
  </w:num>
  <w:num w:numId="24" w16cid:durableId="947352172">
    <w:abstractNumId w:val="12"/>
  </w:num>
  <w:num w:numId="25" w16cid:durableId="574126747">
    <w:abstractNumId w:val="38"/>
  </w:num>
  <w:num w:numId="26" w16cid:durableId="1535927201">
    <w:abstractNumId w:val="23"/>
  </w:num>
  <w:num w:numId="27" w16cid:durableId="273562124">
    <w:abstractNumId w:val="20"/>
  </w:num>
  <w:num w:numId="28" w16cid:durableId="860439280">
    <w:abstractNumId w:val="13"/>
  </w:num>
  <w:num w:numId="29" w16cid:durableId="425805767">
    <w:abstractNumId w:val="24"/>
  </w:num>
  <w:num w:numId="30" w16cid:durableId="799884956">
    <w:abstractNumId w:val="18"/>
  </w:num>
  <w:num w:numId="31" w16cid:durableId="2100102069">
    <w:abstractNumId w:val="34"/>
  </w:num>
  <w:num w:numId="32" w16cid:durableId="2011367873">
    <w:abstractNumId w:val="30"/>
  </w:num>
  <w:num w:numId="33" w16cid:durableId="1588417394">
    <w:abstractNumId w:val="14"/>
  </w:num>
  <w:num w:numId="34" w16cid:durableId="313146033">
    <w:abstractNumId w:val="15"/>
  </w:num>
  <w:num w:numId="35" w16cid:durableId="2121103786">
    <w:abstractNumId w:val="17"/>
  </w:num>
  <w:num w:numId="36" w16cid:durableId="691879898">
    <w:abstractNumId w:val="36"/>
  </w:num>
  <w:num w:numId="37" w16cid:durableId="1790776039">
    <w:abstractNumId w:val="17"/>
  </w:num>
  <w:num w:numId="38" w16cid:durableId="1289311902">
    <w:abstractNumId w:val="27"/>
  </w:num>
  <w:num w:numId="39" w16cid:durableId="245968113">
    <w:abstractNumId w:val="31"/>
  </w:num>
  <w:num w:numId="40" w16cid:durableId="308747266">
    <w:abstractNumId w:val="26"/>
  </w:num>
  <w:num w:numId="41" w16cid:durableId="864442150">
    <w:abstractNumId w:val="11"/>
  </w:num>
  <w:num w:numId="42" w16cid:durableId="19733648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B9"/>
    <w:rsid w:val="00001370"/>
    <w:rsid w:val="00002155"/>
    <w:rsid w:val="00002EFE"/>
    <w:rsid w:val="00003722"/>
    <w:rsid w:val="000063A5"/>
    <w:rsid w:val="000145BE"/>
    <w:rsid w:val="00014638"/>
    <w:rsid w:val="00015578"/>
    <w:rsid w:val="0001600D"/>
    <w:rsid w:val="00016442"/>
    <w:rsid w:val="000269FC"/>
    <w:rsid w:val="000315EF"/>
    <w:rsid w:val="0003369F"/>
    <w:rsid w:val="00033F4D"/>
    <w:rsid w:val="0003753E"/>
    <w:rsid w:val="000415AB"/>
    <w:rsid w:val="00042D17"/>
    <w:rsid w:val="0004412D"/>
    <w:rsid w:val="0004453A"/>
    <w:rsid w:val="00045333"/>
    <w:rsid w:val="0004608A"/>
    <w:rsid w:val="00052502"/>
    <w:rsid w:val="00062033"/>
    <w:rsid w:val="00062657"/>
    <w:rsid w:val="00063254"/>
    <w:rsid w:val="00067BEF"/>
    <w:rsid w:val="00067C30"/>
    <w:rsid w:val="00070C51"/>
    <w:rsid w:val="0007684F"/>
    <w:rsid w:val="0007773E"/>
    <w:rsid w:val="00077D1F"/>
    <w:rsid w:val="00081A0D"/>
    <w:rsid w:val="00083023"/>
    <w:rsid w:val="000838CC"/>
    <w:rsid w:val="000866D6"/>
    <w:rsid w:val="00090DDF"/>
    <w:rsid w:val="000919E1"/>
    <w:rsid w:val="00091C47"/>
    <w:rsid w:val="00094C3C"/>
    <w:rsid w:val="00096940"/>
    <w:rsid w:val="000A0AD5"/>
    <w:rsid w:val="000A0B07"/>
    <w:rsid w:val="000A1FE2"/>
    <w:rsid w:val="000A295A"/>
    <w:rsid w:val="000A43F6"/>
    <w:rsid w:val="000B1AD6"/>
    <w:rsid w:val="000B4806"/>
    <w:rsid w:val="000B4CD6"/>
    <w:rsid w:val="000B6F3A"/>
    <w:rsid w:val="000C11A5"/>
    <w:rsid w:val="000C1B07"/>
    <w:rsid w:val="000C2F59"/>
    <w:rsid w:val="000C2F8B"/>
    <w:rsid w:val="000C525B"/>
    <w:rsid w:val="000C5726"/>
    <w:rsid w:val="000C5B46"/>
    <w:rsid w:val="000D6E83"/>
    <w:rsid w:val="000D7693"/>
    <w:rsid w:val="000E2B91"/>
    <w:rsid w:val="000E49D7"/>
    <w:rsid w:val="000E597D"/>
    <w:rsid w:val="000E715D"/>
    <w:rsid w:val="000F0B64"/>
    <w:rsid w:val="000F1708"/>
    <w:rsid w:val="000F1AFA"/>
    <w:rsid w:val="000F2CB2"/>
    <w:rsid w:val="000F4322"/>
    <w:rsid w:val="000F6828"/>
    <w:rsid w:val="00103451"/>
    <w:rsid w:val="00105FC5"/>
    <w:rsid w:val="0010611C"/>
    <w:rsid w:val="00106B23"/>
    <w:rsid w:val="001114E5"/>
    <w:rsid w:val="00114EFA"/>
    <w:rsid w:val="00116F90"/>
    <w:rsid w:val="001176C4"/>
    <w:rsid w:val="001213BB"/>
    <w:rsid w:val="00121607"/>
    <w:rsid w:val="001238AD"/>
    <w:rsid w:val="00125299"/>
    <w:rsid w:val="00126B8A"/>
    <w:rsid w:val="00126DD9"/>
    <w:rsid w:val="00127DDB"/>
    <w:rsid w:val="00130ADE"/>
    <w:rsid w:val="0013240E"/>
    <w:rsid w:val="00132533"/>
    <w:rsid w:val="001326DA"/>
    <w:rsid w:val="00135B8C"/>
    <w:rsid w:val="00140D92"/>
    <w:rsid w:val="00141A5F"/>
    <w:rsid w:val="00142141"/>
    <w:rsid w:val="00142866"/>
    <w:rsid w:val="00142E19"/>
    <w:rsid w:val="00143777"/>
    <w:rsid w:val="00143EF0"/>
    <w:rsid w:val="00144EBE"/>
    <w:rsid w:val="00147E47"/>
    <w:rsid w:val="00150F7B"/>
    <w:rsid w:val="00151705"/>
    <w:rsid w:val="00154CBC"/>
    <w:rsid w:val="00155A24"/>
    <w:rsid w:val="0016518C"/>
    <w:rsid w:val="0016541A"/>
    <w:rsid w:val="00171C8E"/>
    <w:rsid w:val="00182B04"/>
    <w:rsid w:val="00182F32"/>
    <w:rsid w:val="0018303D"/>
    <w:rsid w:val="00183773"/>
    <w:rsid w:val="00184589"/>
    <w:rsid w:val="00190886"/>
    <w:rsid w:val="00197109"/>
    <w:rsid w:val="001978A0"/>
    <w:rsid w:val="00197C67"/>
    <w:rsid w:val="00197F25"/>
    <w:rsid w:val="001A26A1"/>
    <w:rsid w:val="001A3D99"/>
    <w:rsid w:val="001A4039"/>
    <w:rsid w:val="001A4ADF"/>
    <w:rsid w:val="001A4D93"/>
    <w:rsid w:val="001B2293"/>
    <w:rsid w:val="001B4C29"/>
    <w:rsid w:val="001B5A3F"/>
    <w:rsid w:val="001B73B2"/>
    <w:rsid w:val="001B791B"/>
    <w:rsid w:val="001C0346"/>
    <w:rsid w:val="001C57A4"/>
    <w:rsid w:val="001C693E"/>
    <w:rsid w:val="001C7EBD"/>
    <w:rsid w:val="001D4B19"/>
    <w:rsid w:val="001D4E45"/>
    <w:rsid w:val="001D55C1"/>
    <w:rsid w:val="001E100D"/>
    <w:rsid w:val="001E25D4"/>
    <w:rsid w:val="001E5814"/>
    <w:rsid w:val="001E6680"/>
    <w:rsid w:val="001E6FBD"/>
    <w:rsid w:val="001F2532"/>
    <w:rsid w:val="001F27EF"/>
    <w:rsid w:val="001F4329"/>
    <w:rsid w:val="001F4523"/>
    <w:rsid w:val="001F5739"/>
    <w:rsid w:val="001F63B1"/>
    <w:rsid w:val="001F7268"/>
    <w:rsid w:val="002003CB"/>
    <w:rsid w:val="002008FE"/>
    <w:rsid w:val="00201EEE"/>
    <w:rsid w:val="002035F6"/>
    <w:rsid w:val="0020446A"/>
    <w:rsid w:val="002050CA"/>
    <w:rsid w:val="00205171"/>
    <w:rsid w:val="00205647"/>
    <w:rsid w:val="00206F43"/>
    <w:rsid w:val="00210C3A"/>
    <w:rsid w:val="0021134A"/>
    <w:rsid w:val="0021318A"/>
    <w:rsid w:val="002201F1"/>
    <w:rsid w:val="0022053D"/>
    <w:rsid w:val="00222FB0"/>
    <w:rsid w:val="0022303C"/>
    <w:rsid w:val="00223E8E"/>
    <w:rsid w:val="00226E65"/>
    <w:rsid w:val="00227BF0"/>
    <w:rsid w:val="00230BC1"/>
    <w:rsid w:val="002316D6"/>
    <w:rsid w:val="00231943"/>
    <w:rsid w:val="00233951"/>
    <w:rsid w:val="00234A0C"/>
    <w:rsid w:val="00234AF1"/>
    <w:rsid w:val="00235365"/>
    <w:rsid w:val="00242476"/>
    <w:rsid w:val="00244A28"/>
    <w:rsid w:val="002506EB"/>
    <w:rsid w:val="00253479"/>
    <w:rsid w:val="002554CD"/>
    <w:rsid w:val="002609FA"/>
    <w:rsid w:val="00266C9C"/>
    <w:rsid w:val="0027012B"/>
    <w:rsid w:val="002707E4"/>
    <w:rsid w:val="00270DAE"/>
    <w:rsid w:val="00272D50"/>
    <w:rsid w:val="0027566E"/>
    <w:rsid w:val="00281095"/>
    <w:rsid w:val="00281D3D"/>
    <w:rsid w:val="002828DE"/>
    <w:rsid w:val="00282A59"/>
    <w:rsid w:val="002854C0"/>
    <w:rsid w:val="00285CB5"/>
    <w:rsid w:val="00285CB7"/>
    <w:rsid w:val="002904DE"/>
    <w:rsid w:val="00292D0E"/>
    <w:rsid w:val="00293B83"/>
    <w:rsid w:val="00294C4A"/>
    <w:rsid w:val="002A011A"/>
    <w:rsid w:val="002A1EB8"/>
    <w:rsid w:val="002A2FC8"/>
    <w:rsid w:val="002A5502"/>
    <w:rsid w:val="002A568F"/>
    <w:rsid w:val="002B0990"/>
    <w:rsid w:val="002B1B46"/>
    <w:rsid w:val="002B2D65"/>
    <w:rsid w:val="002B4294"/>
    <w:rsid w:val="002B5981"/>
    <w:rsid w:val="002B6DB4"/>
    <w:rsid w:val="002C1C0B"/>
    <w:rsid w:val="002C3A7C"/>
    <w:rsid w:val="002C74AC"/>
    <w:rsid w:val="002D08DE"/>
    <w:rsid w:val="002D0C0C"/>
    <w:rsid w:val="002D5C0A"/>
    <w:rsid w:val="002D77EE"/>
    <w:rsid w:val="002E5AA1"/>
    <w:rsid w:val="002E78CB"/>
    <w:rsid w:val="002F0BA6"/>
    <w:rsid w:val="002F179C"/>
    <w:rsid w:val="002F1822"/>
    <w:rsid w:val="002F330D"/>
    <w:rsid w:val="002F47C1"/>
    <w:rsid w:val="002F561F"/>
    <w:rsid w:val="002F6ED6"/>
    <w:rsid w:val="002F76FC"/>
    <w:rsid w:val="002F7752"/>
    <w:rsid w:val="002F7C70"/>
    <w:rsid w:val="00300AA3"/>
    <w:rsid w:val="00301127"/>
    <w:rsid w:val="00306739"/>
    <w:rsid w:val="0031146E"/>
    <w:rsid w:val="00311F0D"/>
    <w:rsid w:val="0031274A"/>
    <w:rsid w:val="003127B5"/>
    <w:rsid w:val="003162BD"/>
    <w:rsid w:val="0031647B"/>
    <w:rsid w:val="00321264"/>
    <w:rsid w:val="00321505"/>
    <w:rsid w:val="00322258"/>
    <w:rsid w:val="0033250A"/>
    <w:rsid w:val="003335A4"/>
    <w:rsid w:val="00333D0D"/>
    <w:rsid w:val="00337BBD"/>
    <w:rsid w:val="003409B7"/>
    <w:rsid w:val="00345A76"/>
    <w:rsid w:val="0035023F"/>
    <w:rsid w:val="00354002"/>
    <w:rsid w:val="003546E9"/>
    <w:rsid w:val="00360E20"/>
    <w:rsid w:val="00362654"/>
    <w:rsid w:val="00364851"/>
    <w:rsid w:val="003671DC"/>
    <w:rsid w:val="003679A0"/>
    <w:rsid w:val="00367F24"/>
    <w:rsid w:val="00370FDB"/>
    <w:rsid w:val="0037684B"/>
    <w:rsid w:val="00376AB6"/>
    <w:rsid w:val="00377B9F"/>
    <w:rsid w:val="003804E8"/>
    <w:rsid w:val="003813FF"/>
    <w:rsid w:val="00387AE2"/>
    <w:rsid w:val="00393CEE"/>
    <w:rsid w:val="00394163"/>
    <w:rsid w:val="00396205"/>
    <w:rsid w:val="003A27E7"/>
    <w:rsid w:val="003A2D25"/>
    <w:rsid w:val="003A4B4F"/>
    <w:rsid w:val="003A6F52"/>
    <w:rsid w:val="003B24C3"/>
    <w:rsid w:val="003B33BC"/>
    <w:rsid w:val="003B3464"/>
    <w:rsid w:val="003B3B55"/>
    <w:rsid w:val="003B3E38"/>
    <w:rsid w:val="003B44BD"/>
    <w:rsid w:val="003B50F7"/>
    <w:rsid w:val="003B5E6C"/>
    <w:rsid w:val="003C1DDB"/>
    <w:rsid w:val="003C271F"/>
    <w:rsid w:val="003C3884"/>
    <w:rsid w:val="003C450C"/>
    <w:rsid w:val="003C5937"/>
    <w:rsid w:val="003C6DE9"/>
    <w:rsid w:val="003C767A"/>
    <w:rsid w:val="003C7EE8"/>
    <w:rsid w:val="003D3B72"/>
    <w:rsid w:val="003D76B6"/>
    <w:rsid w:val="003E014E"/>
    <w:rsid w:val="003E03C6"/>
    <w:rsid w:val="003E070A"/>
    <w:rsid w:val="003E25C5"/>
    <w:rsid w:val="003E2B02"/>
    <w:rsid w:val="003E5E3F"/>
    <w:rsid w:val="003E7719"/>
    <w:rsid w:val="003E7A6A"/>
    <w:rsid w:val="003E7C01"/>
    <w:rsid w:val="003F0F57"/>
    <w:rsid w:val="003F1E00"/>
    <w:rsid w:val="003F5B55"/>
    <w:rsid w:val="003F6FEC"/>
    <w:rsid w:val="003F6FF3"/>
    <w:rsid w:val="00400B7C"/>
    <w:rsid w:val="00400C13"/>
    <w:rsid w:val="00403FB9"/>
    <w:rsid w:val="00404D23"/>
    <w:rsid w:val="00407C79"/>
    <w:rsid w:val="00412074"/>
    <w:rsid w:val="00412C78"/>
    <w:rsid w:val="004137CF"/>
    <w:rsid w:val="004164B5"/>
    <w:rsid w:val="004167FB"/>
    <w:rsid w:val="00417977"/>
    <w:rsid w:val="00421493"/>
    <w:rsid w:val="00423F8F"/>
    <w:rsid w:val="00426167"/>
    <w:rsid w:val="00426570"/>
    <w:rsid w:val="00427093"/>
    <w:rsid w:val="00431323"/>
    <w:rsid w:val="00431837"/>
    <w:rsid w:val="004334FA"/>
    <w:rsid w:val="00433BF1"/>
    <w:rsid w:val="004342ED"/>
    <w:rsid w:val="004348D2"/>
    <w:rsid w:val="00434900"/>
    <w:rsid w:val="00435D9D"/>
    <w:rsid w:val="00437753"/>
    <w:rsid w:val="004428CC"/>
    <w:rsid w:val="00445C9A"/>
    <w:rsid w:val="00451190"/>
    <w:rsid w:val="0045131D"/>
    <w:rsid w:val="00452F09"/>
    <w:rsid w:val="004534D1"/>
    <w:rsid w:val="00455031"/>
    <w:rsid w:val="0045587B"/>
    <w:rsid w:val="00456E98"/>
    <w:rsid w:val="00457046"/>
    <w:rsid w:val="004610B4"/>
    <w:rsid w:val="00461424"/>
    <w:rsid w:val="004623C3"/>
    <w:rsid w:val="004639C3"/>
    <w:rsid w:val="004707BF"/>
    <w:rsid w:val="004747E0"/>
    <w:rsid w:val="00474C4B"/>
    <w:rsid w:val="00475445"/>
    <w:rsid w:val="004771AD"/>
    <w:rsid w:val="00481B0C"/>
    <w:rsid w:val="00482195"/>
    <w:rsid w:val="00484E50"/>
    <w:rsid w:val="00491B2F"/>
    <w:rsid w:val="004A1984"/>
    <w:rsid w:val="004A1DC0"/>
    <w:rsid w:val="004B0392"/>
    <w:rsid w:val="004B1C32"/>
    <w:rsid w:val="004B346B"/>
    <w:rsid w:val="004B5878"/>
    <w:rsid w:val="004C049F"/>
    <w:rsid w:val="004C1AFA"/>
    <w:rsid w:val="004C26BF"/>
    <w:rsid w:val="004C2841"/>
    <w:rsid w:val="004C77D1"/>
    <w:rsid w:val="004D3EC5"/>
    <w:rsid w:val="004D5158"/>
    <w:rsid w:val="004D67A5"/>
    <w:rsid w:val="004E2229"/>
    <w:rsid w:val="004E2BA1"/>
    <w:rsid w:val="004E2BD9"/>
    <w:rsid w:val="004E3C0A"/>
    <w:rsid w:val="004E47DB"/>
    <w:rsid w:val="004E4AAC"/>
    <w:rsid w:val="004E59AF"/>
    <w:rsid w:val="004E6D0A"/>
    <w:rsid w:val="004E7D27"/>
    <w:rsid w:val="004E7E64"/>
    <w:rsid w:val="004F0D7C"/>
    <w:rsid w:val="004F0EB1"/>
    <w:rsid w:val="004F2347"/>
    <w:rsid w:val="004F3037"/>
    <w:rsid w:val="005000E2"/>
    <w:rsid w:val="005009C6"/>
    <w:rsid w:val="00500F50"/>
    <w:rsid w:val="005031C6"/>
    <w:rsid w:val="00505C78"/>
    <w:rsid w:val="00505F7D"/>
    <w:rsid w:val="00506959"/>
    <w:rsid w:val="00507346"/>
    <w:rsid w:val="005131B5"/>
    <w:rsid w:val="00522469"/>
    <w:rsid w:val="00522FE5"/>
    <w:rsid w:val="00523695"/>
    <w:rsid w:val="00523D06"/>
    <w:rsid w:val="00526ACA"/>
    <w:rsid w:val="00526E2B"/>
    <w:rsid w:val="00533974"/>
    <w:rsid w:val="00535E31"/>
    <w:rsid w:val="00535F67"/>
    <w:rsid w:val="005368D9"/>
    <w:rsid w:val="005421E1"/>
    <w:rsid w:val="00546638"/>
    <w:rsid w:val="0054765D"/>
    <w:rsid w:val="00550258"/>
    <w:rsid w:val="00552952"/>
    <w:rsid w:val="0055603A"/>
    <w:rsid w:val="00556E28"/>
    <w:rsid w:val="00561098"/>
    <w:rsid w:val="0056314C"/>
    <w:rsid w:val="00563A8D"/>
    <w:rsid w:val="0056762D"/>
    <w:rsid w:val="00567743"/>
    <w:rsid w:val="00570D19"/>
    <w:rsid w:val="0057143D"/>
    <w:rsid w:val="00576A0F"/>
    <w:rsid w:val="00576BD8"/>
    <w:rsid w:val="00582139"/>
    <w:rsid w:val="00582479"/>
    <w:rsid w:val="00582F19"/>
    <w:rsid w:val="0058587C"/>
    <w:rsid w:val="00586EA1"/>
    <w:rsid w:val="00590212"/>
    <w:rsid w:val="00596E4E"/>
    <w:rsid w:val="005A0BE3"/>
    <w:rsid w:val="005A0ECD"/>
    <w:rsid w:val="005A19EA"/>
    <w:rsid w:val="005A5253"/>
    <w:rsid w:val="005A525C"/>
    <w:rsid w:val="005A6DCF"/>
    <w:rsid w:val="005A7A66"/>
    <w:rsid w:val="005B1F16"/>
    <w:rsid w:val="005B28C9"/>
    <w:rsid w:val="005B55A3"/>
    <w:rsid w:val="005B5974"/>
    <w:rsid w:val="005B6E8D"/>
    <w:rsid w:val="005C0E40"/>
    <w:rsid w:val="005D6DA5"/>
    <w:rsid w:val="005D6DE7"/>
    <w:rsid w:val="005E2313"/>
    <w:rsid w:val="005E4979"/>
    <w:rsid w:val="005E676C"/>
    <w:rsid w:val="005F047E"/>
    <w:rsid w:val="005F6477"/>
    <w:rsid w:val="005F69D7"/>
    <w:rsid w:val="00602E85"/>
    <w:rsid w:val="00604EEB"/>
    <w:rsid w:val="006060D2"/>
    <w:rsid w:val="006101F6"/>
    <w:rsid w:val="0061059F"/>
    <w:rsid w:val="006154ED"/>
    <w:rsid w:val="00620203"/>
    <w:rsid w:val="00621823"/>
    <w:rsid w:val="006219C1"/>
    <w:rsid w:val="00625864"/>
    <w:rsid w:val="00626409"/>
    <w:rsid w:val="006269B8"/>
    <w:rsid w:val="00626A50"/>
    <w:rsid w:val="00630280"/>
    <w:rsid w:val="006369B0"/>
    <w:rsid w:val="006426CA"/>
    <w:rsid w:val="00643F50"/>
    <w:rsid w:val="0064510F"/>
    <w:rsid w:val="00647356"/>
    <w:rsid w:val="00653A1B"/>
    <w:rsid w:val="00654805"/>
    <w:rsid w:val="00656810"/>
    <w:rsid w:val="00657269"/>
    <w:rsid w:val="006618C3"/>
    <w:rsid w:val="00662A73"/>
    <w:rsid w:val="006632D1"/>
    <w:rsid w:val="00663C1A"/>
    <w:rsid w:val="00665929"/>
    <w:rsid w:val="00670237"/>
    <w:rsid w:val="00672C53"/>
    <w:rsid w:val="00674BC0"/>
    <w:rsid w:val="006777F7"/>
    <w:rsid w:val="00682B0B"/>
    <w:rsid w:val="00686208"/>
    <w:rsid w:val="0069365C"/>
    <w:rsid w:val="006952C7"/>
    <w:rsid w:val="006954BE"/>
    <w:rsid w:val="00696CF5"/>
    <w:rsid w:val="006A02A7"/>
    <w:rsid w:val="006A1E5A"/>
    <w:rsid w:val="006A3113"/>
    <w:rsid w:val="006A3C4C"/>
    <w:rsid w:val="006A3CE7"/>
    <w:rsid w:val="006A5BF2"/>
    <w:rsid w:val="006B2DAA"/>
    <w:rsid w:val="006B61B3"/>
    <w:rsid w:val="006B6997"/>
    <w:rsid w:val="006B7F77"/>
    <w:rsid w:val="006C1699"/>
    <w:rsid w:val="006C1EF8"/>
    <w:rsid w:val="006C32F6"/>
    <w:rsid w:val="006C33A3"/>
    <w:rsid w:val="006C4D48"/>
    <w:rsid w:val="006C5259"/>
    <w:rsid w:val="006C703B"/>
    <w:rsid w:val="006C7E02"/>
    <w:rsid w:val="006D14C5"/>
    <w:rsid w:val="006D36B6"/>
    <w:rsid w:val="006D37EE"/>
    <w:rsid w:val="006D3936"/>
    <w:rsid w:val="006D4060"/>
    <w:rsid w:val="006D699C"/>
    <w:rsid w:val="006D724D"/>
    <w:rsid w:val="006E11A6"/>
    <w:rsid w:val="006E43BE"/>
    <w:rsid w:val="006E4887"/>
    <w:rsid w:val="006E7362"/>
    <w:rsid w:val="006E7D15"/>
    <w:rsid w:val="006F0522"/>
    <w:rsid w:val="006F05F5"/>
    <w:rsid w:val="006F2275"/>
    <w:rsid w:val="006F2405"/>
    <w:rsid w:val="006F337D"/>
    <w:rsid w:val="006F649E"/>
    <w:rsid w:val="006F71FF"/>
    <w:rsid w:val="006F7A2E"/>
    <w:rsid w:val="006F7E73"/>
    <w:rsid w:val="00703121"/>
    <w:rsid w:val="00705695"/>
    <w:rsid w:val="00711C78"/>
    <w:rsid w:val="007164EB"/>
    <w:rsid w:val="0071663E"/>
    <w:rsid w:val="007210E8"/>
    <w:rsid w:val="007211A2"/>
    <w:rsid w:val="0072139E"/>
    <w:rsid w:val="00722FCE"/>
    <w:rsid w:val="00723816"/>
    <w:rsid w:val="0072602D"/>
    <w:rsid w:val="00726412"/>
    <w:rsid w:val="007270BF"/>
    <w:rsid w:val="00727F7E"/>
    <w:rsid w:val="007339E1"/>
    <w:rsid w:val="00734A49"/>
    <w:rsid w:val="0073776F"/>
    <w:rsid w:val="00743F31"/>
    <w:rsid w:val="0074447D"/>
    <w:rsid w:val="00744497"/>
    <w:rsid w:val="00744933"/>
    <w:rsid w:val="00747181"/>
    <w:rsid w:val="007474A7"/>
    <w:rsid w:val="00750915"/>
    <w:rsid w:val="00752178"/>
    <w:rsid w:val="00753790"/>
    <w:rsid w:val="0075632B"/>
    <w:rsid w:val="007572BF"/>
    <w:rsid w:val="007605AE"/>
    <w:rsid w:val="00761B66"/>
    <w:rsid w:val="007620B5"/>
    <w:rsid w:val="007644B6"/>
    <w:rsid w:val="007659B9"/>
    <w:rsid w:val="0076602E"/>
    <w:rsid w:val="00766241"/>
    <w:rsid w:val="00770C6A"/>
    <w:rsid w:val="007711F6"/>
    <w:rsid w:val="00772B03"/>
    <w:rsid w:val="00775770"/>
    <w:rsid w:val="00775D7D"/>
    <w:rsid w:val="00776EE7"/>
    <w:rsid w:val="00783E4F"/>
    <w:rsid w:val="0078610B"/>
    <w:rsid w:val="0078611C"/>
    <w:rsid w:val="00790248"/>
    <w:rsid w:val="00795367"/>
    <w:rsid w:val="007958CF"/>
    <w:rsid w:val="007A2E3D"/>
    <w:rsid w:val="007A3DBE"/>
    <w:rsid w:val="007A6056"/>
    <w:rsid w:val="007B0AF5"/>
    <w:rsid w:val="007B13B4"/>
    <w:rsid w:val="007B3EAF"/>
    <w:rsid w:val="007B481C"/>
    <w:rsid w:val="007C35B9"/>
    <w:rsid w:val="007C5D25"/>
    <w:rsid w:val="007D180A"/>
    <w:rsid w:val="007D26BC"/>
    <w:rsid w:val="007D467B"/>
    <w:rsid w:val="007D5048"/>
    <w:rsid w:val="007D595B"/>
    <w:rsid w:val="007D77A8"/>
    <w:rsid w:val="007E1095"/>
    <w:rsid w:val="007E3AED"/>
    <w:rsid w:val="007E44D8"/>
    <w:rsid w:val="007E58D7"/>
    <w:rsid w:val="007F2FE5"/>
    <w:rsid w:val="007F4A78"/>
    <w:rsid w:val="007F6553"/>
    <w:rsid w:val="008032F2"/>
    <w:rsid w:val="00804815"/>
    <w:rsid w:val="008104FC"/>
    <w:rsid w:val="00812757"/>
    <w:rsid w:val="00815C61"/>
    <w:rsid w:val="0081606C"/>
    <w:rsid w:val="008169D0"/>
    <w:rsid w:val="00824F68"/>
    <w:rsid w:val="00825D1D"/>
    <w:rsid w:val="0082721B"/>
    <w:rsid w:val="008308CE"/>
    <w:rsid w:val="00831FAE"/>
    <w:rsid w:val="008337C4"/>
    <w:rsid w:val="00835A30"/>
    <w:rsid w:val="008376DE"/>
    <w:rsid w:val="00840AB9"/>
    <w:rsid w:val="00841ABF"/>
    <w:rsid w:val="00841B6F"/>
    <w:rsid w:val="00845A25"/>
    <w:rsid w:val="00846554"/>
    <w:rsid w:val="00850034"/>
    <w:rsid w:val="00853D57"/>
    <w:rsid w:val="008558BA"/>
    <w:rsid w:val="008604E0"/>
    <w:rsid w:val="008608D9"/>
    <w:rsid w:val="0086208B"/>
    <w:rsid w:val="0086209F"/>
    <w:rsid w:val="00863FBC"/>
    <w:rsid w:val="00866B15"/>
    <w:rsid w:val="008701FB"/>
    <w:rsid w:val="00871871"/>
    <w:rsid w:val="008718C2"/>
    <w:rsid w:val="008753E7"/>
    <w:rsid w:val="0087562F"/>
    <w:rsid w:val="00881F72"/>
    <w:rsid w:val="00891BD9"/>
    <w:rsid w:val="008937AA"/>
    <w:rsid w:val="00896180"/>
    <w:rsid w:val="0089714F"/>
    <w:rsid w:val="008A09FF"/>
    <w:rsid w:val="008A6604"/>
    <w:rsid w:val="008A7285"/>
    <w:rsid w:val="008B0C16"/>
    <w:rsid w:val="008B4876"/>
    <w:rsid w:val="008B6984"/>
    <w:rsid w:val="008C0FFF"/>
    <w:rsid w:val="008D0511"/>
    <w:rsid w:val="008D0961"/>
    <w:rsid w:val="008D31F4"/>
    <w:rsid w:val="008D5388"/>
    <w:rsid w:val="008D7DE7"/>
    <w:rsid w:val="008D7F19"/>
    <w:rsid w:val="008E0EBC"/>
    <w:rsid w:val="008E1D41"/>
    <w:rsid w:val="008E2BA8"/>
    <w:rsid w:val="008E7CC3"/>
    <w:rsid w:val="008F0EA5"/>
    <w:rsid w:val="008F108B"/>
    <w:rsid w:val="008F6849"/>
    <w:rsid w:val="00902158"/>
    <w:rsid w:val="00903C33"/>
    <w:rsid w:val="009107A8"/>
    <w:rsid w:val="00913B68"/>
    <w:rsid w:val="00915751"/>
    <w:rsid w:val="00915A5D"/>
    <w:rsid w:val="009222F5"/>
    <w:rsid w:val="009224EE"/>
    <w:rsid w:val="00925EE2"/>
    <w:rsid w:val="00935662"/>
    <w:rsid w:val="009366D3"/>
    <w:rsid w:val="00940855"/>
    <w:rsid w:val="00940AA4"/>
    <w:rsid w:val="00942E86"/>
    <w:rsid w:val="009440F4"/>
    <w:rsid w:val="009451C4"/>
    <w:rsid w:val="0094615F"/>
    <w:rsid w:val="009474C1"/>
    <w:rsid w:val="00947507"/>
    <w:rsid w:val="009507D9"/>
    <w:rsid w:val="00951144"/>
    <w:rsid w:val="009514D8"/>
    <w:rsid w:val="00952366"/>
    <w:rsid w:val="00952F19"/>
    <w:rsid w:val="00954CBF"/>
    <w:rsid w:val="00961A38"/>
    <w:rsid w:val="009620CE"/>
    <w:rsid w:val="00967616"/>
    <w:rsid w:val="00973B2B"/>
    <w:rsid w:val="0097656E"/>
    <w:rsid w:val="00982000"/>
    <w:rsid w:val="009854C9"/>
    <w:rsid w:val="00985A7D"/>
    <w:rsid w:val="00987A9C"/>
    <w:rsid w:val="00987F83"/>
    <w:rsid w:val="00991841"/>
    <w:rsid w:val="00991DAC"/>
    <w:rsid w:val="00992E2D"/>
    <w:rsid w:val="00993771"/>
    <w:rsid w:val="00993C14"/>
    <w:rsid w:val="00995BD4"/>
    <w:rsid w:val="00996E02"/>
    <w:rsid w:val="00997036"/>
    <w:rsid w:val="009A0640"/>
    <w:rsid w:val="009A15B3"/>
    <w:rsid w:val="009A2738"/>
    <w:rsid w:val="009A38DE"/>
    <w:rsid w:val="009A62ED"/>
    <w:rsid w:val="009B181C"/>
    <w:rsid w:val="009B1DC2"/>
    <w:rsid w:val="009B3008"/>
    <w:rsid w:val="009B5081"/>
    <w:rsid w:val="009B5385"/>
    <w:rsid w:val="009C0510"/>
    <w:rsid w:val="009C06B4"/>
    <w:rsid w:val="009C0DF4"/>
    <w:rsid w:val="009C40BA"/>
    <w:rsid w:val="009C4BF0"/>
    <w:rsid w:val="009C4CC6"/>
    <w:rsid w:val="009C5471"/>
    <w:rsid w:val="009C6003"/>
    <w:rsid w:val="009D18CC"/>
    <w:rsid w:val="009D29DD"/>
    <w:rsid w:val="009D3A55"/>
    <w:rsid w:val="009D4C0D"/>
    <w:rsid w:val="009D4E68"/>
    <w:rsid w:val="009D5D89"/>
    <w:rsid w:val="009E03B5"/>
    <w:rsid w:val="009E1F27"/>
    <w:rsid w:val="009E2056"/>
    <w:rsid w:val="009E74E0"/>
    <w:rsid w:val="009F0041"/>
    <w:rsid w:val="009F32C0"/>
    <w:rsid w:val="009F5564"/>
    <w:rsid w:val="009F7822"/>
    <w:rsid w:val="00A014A0"/>
    <w:rsid w:val="00A02BD4"/>
    <w:rsid w:val="00A02DB5"/>
    <w:rsid w:val="00A03591"/>
    <w:rsid w:val="00A043BA"/>
    <w:rsid w:val="00A054E8"/>
    <w:rsid w:val="00A05A57"/>
    <w:rsid w:val="00A07722"/>
    <w:rsid w:val="00A11115"/>
    <w:rsid w:val="00A1446F"/>
    <w:rsid w:val="00A161F2"/>
    <w:rsid w:val="00A170BE"/>
    <w:rsid w:val="00A17C9D"/>
    <w:rsid w:val="00A20178"/>
    <w:rsid w:val="00A20B8F"/>
    <w:rsid w:val="00A21110"/>
    <w:rsid w:val="00A27BD5"/>
    <w:rsid w:val="00A30B84"/>
    <w:rsid w:val="00A310CB"/>
    <w:rsid w:val="00A312A0"/>
    <w:rsid w:val="00A312E8"/>
    <w:rsid w:val="00A34552"/>
    <w:rsid w:val="00A379F5"/>
    <w:rsid w:val="00A37F1E"/>
    <w:rsid w:val="00A4204D"/>
    <w:rsid w:val="00A431BD"/>
    <w:rsid w:val="00A464A3"/>
    <w:rsid w:val="00A476AF"/>
    <w:rsid w:val="00A47E54"/>
    <w:rsid w:val="00A50552"/>
    <w:rsid w:val="00A523AB"/>
    <w:rsid w:val="00A53E2B"/>
    <w:rsid w:val="00A60FD4"/>
    <w:rsid w:val="00A62ADF"/>
    <w:rsid w:val="00A63106"/>
    <w:rsid w:val="00A63D14"/>
    <w:rsid w:val="00A63E38"/>
    <w:rsid w:val="00A63F11"/>
    <w:rsid w:val="00A643B6"/>
    <w:rsid w:val="00A719E0"/>
    <w:rsid w:val="00A71DD0"/>
    <w:rsid w:val="00A72FB2"/>
    <w:rsid w:val="00A731CF"/>
    <w:rsid w:val="00A742FC"/>
    <w:rsid w:val="00A74572"/>
    <w:rsid w:val="00A769A8"/>
    <w:rsid w:val="00A76DEA"/>
    <w:rsid w:val="00A77301"/>
    <w:rsid w:val="00A81484"/>
    <w:rsid w:val="00A86838"/>
    <w:rsid w:val="00A869C2"/>
    <w:rsid w:val="00A87664"/>
    <w:rsid w:val="00A94A51"/>
    <w:rsid w:val="00A964DA"/>
    <w:rsid w:val="00AA48DD"/>
    <w:rsid w:val="00AA541D"/>
    <w:rsid w:val="00AA54EC"/>
    <w:rsid w:val="00AA555F"/>
    <w:rsid w:val="00AA69D5"/>
    <w:rsid w:val="00AA7AC7"/>
    <w:rsid w:val="00AB1003"/>
    <w:rsid w:val="00AB22E8"/>
    <w:rsid w:val="00AB61B1"/>
    <w:rsid w:val="00AC0989"/>
    <w:rsid w:val="00AC44EC"/>
    <w:rsid w:val="00AC6292"/>
    <w:rsid w:val="00AD0B5B"/>
    <w:rsid w:val="00AD0EAC"/>
    <w:rsid w:val="00AD248E"/>
    <w:rsid w:val="00AD365E"/>
    <w:rsid w:val="00AE04A3"/>
    <w:rsid w:val="00AE724F"/>
    <w:rsid w:val="00AF19AC"/>
    <w:rsid w:val="00AF41D2"/>
    <w:rsid w:val="00B00C0B"/>
    <w:rsid w:val="00B117D1"/>
    <w:rsid w:val="00B12C92"/>
    <w:rsid w:val="00B20846"/>
    <w:rsid w:val="00B21AD4"/>
    <w:rsid w:val="00B23ED2"/>
    <w:rsid w:val="00B26487"/>
    <w:rsid w:val="00B33E31"/>
    <w:rsid w:val="00B35E79"/>
    <w:rsid w:val="00B40DCD"/>
    <w:rsid w:val="00B46137"/>
    <w:rsid w:val="00B4791C"/>
    <w:rsid w:val="00B5095C"/>
    <w:rsid w:val="00B5208F"/>
    <w:rsid w:val="00B54A6E"/>
    <w:rsid w:val="00B56ED2"/>
    <w:rsid w:val="00B57EC5"/>
    <w:rsid w:val="00B60D02"/>
    <w:rsid w:val="00B6151D"/>
    <w:rsid w:val="00B664AA"/>
    <w:rsid w:val="00B67828"/>
    <w:rsid w:val="00B7083D"/>
    <w:rsid w:val="00B717B3"/>
    <w:rsid w:val="00B722EE"/>
    <w:rsid w:val="00B72F8D"/>
    <w:rsid w:val="00B74913"/>
    <w:rsid w:val="00B74AA5"/>
    <w:rsid w:val="00B77A43"/>
    <w:rsid w:val="00B80CCF"/>
    <w:rsid w:val="00B84AE7"/>
    <w:rsid w:val="00B90C96"/>
    <w:rsid w:val="00B9443D"/>
    <w:rsid w:val="00B94B0C"/>
    <w:rsid w:val="00B95899"/>
    <w:rsid w:val="00B95923"/>
    <w:rsid w:val="00B96781"/>
    <w:rsid w:val="00B9725F"/>
    <w:rsid w:val="00B97AA7"/>
    <w:rsid w:val="00BA3182"/>
    <w:rsid w:val="00BA43E5"/>
    <w:rsid w:val="00BA7143"/>
    <w:rsid w:val="00BA738F"/>
    <w:rsid w:val="00BA74FA"/>
    <w:rsid w:val="00BA7587"/>
    <w:rsid w:val="00BA7A7D"/>
    <w:rsid w:val="00BB01FA"/>
    <w:rsid w:val="00BB028C"/>
    <w:rsid w:val="00BB0CB0"/>
    <w:rsid w:val="00BB1EA5"/>
    <w:rsid w:val="00BB2D31"/>
    <w:rsid w:val="00BB4279"/>
    <w:rsid w:val="00BC0FF7"/>
    <w:rsid w:val="00BC485D"/>
    <w:rsid w:val="00BC56B0"/>
    <w:rsid w:val="00BC5B9D"/>
    <w:rsid w:val="00BD10FA"/>
    <w:rsid w:val="00BE13BF"/>
    <w:rsid w:val="00BE4AF1"/>
    <w:rsid w:val="00BE5AE8"/>
    <w:rsid w:val="00BE6278"/>
    <w:rsid w:val="00BF0901"/>
    <w:rsid w:val="00BF1144"/>
    <w:rsid w:val="00BF1F31"/>
    <w:rsid w:val="00BF2585"/>
    <w:rsid w:val="00BF2EB3"/>
    <w:rsid w:val="00BF3BD3"/>
    <w:rsid w:val="00BF630A"/>
    <w:rsid w:val="00C01618"/>
    <w:rsid w:val="00C06658"/>
    <w:rsid w:val="00C10BAC"/>
    <w:rsid w:val="00C166ED"/>
    <w:rsid w:val="00C17D8C"/>
    <w:rsid w:val="00C2295A"/>
    <w:rsid w:val="00C2558D"/>
    <w:rsid w:val="00C27BAE"/>
    <w:rsid w:val="00C3212E"/>
    <w:rsid w:val="00C3223A"/>
    <w:rsid w:val="00C35381"/>
    <w:rsid w:val="00C45E9E"/>
    <w:rsid w:val="00C512DF"/>
    <w:rsid w:val="00C52828"/>
    <w:rsid w:val="00C547E5"/>
    <w:rsid w:val="00C55F09"/>
    <w:rsid w:val="00C576F1"/>
    <w:rsid w:val="00C615EB"/>
    <w:rsid w:val="00C61721"/>
    <w:rsid w:val="00C64733"/>
    <w:rsid w:val="00C6500F"/>
    <w:rsid w:val="00C6554A"/>
    <w:rsid w:val="00C65621"/>
    <w:rsid w:val="00C669D3"/>
    <w:rsid w:val="00C67B51"/>
    <w:rsid w:val="00C70419"/>
    <w:rsid w:val="00C721F2"/>
    <w:rsid w:val="00C73B55"/>
    <w:rsid w:val="00C748B4"/>
    <w:rsid w:val="00C74952"/>
    <w:rsid w:val="00C74B42"/>
    <w:rsid w:val="00C74C6D"/>
    <w:rsid w:val="00C80067"/>
    <w:rsid w:val="00C80D80"/>
    <w:rsid w:val="00C81889"/>
    <w:rsid w:val="00C835BD"/>
    <w:rsid w:val="00C855E3"/>
    <w:rsid w:val="00C85CB2"/>
    <w:rsid w:val="00C866E6"/>
    <w:rsid w:val="00C86F9E"/>
    <w:rsid w:val="00C9193F"/>
    <w:rsid w:val="00C91ADE"/>
    <w:rsid w:val="00C91F59"/>
    <w:rsid w:val="00C93BCB"/>
    <w:rsid w:val="00C93BF0"/>
    <w:rsid w:val="00C955B9"/>
    <w:rsid w:val="00C9765A"/>
    <w:rsid w:val="00CA4A70"/>
    <w:rsid w:val="00CA78FA"/>
    <w:rsid w:val="00CB08C0"/>
    <w:rsid w:val="00CB1C53"/>
    <w:rsid w:val="00CB2252"/>
    <w:rsid w:val="00CB2F14"/>
    <w:rsid w:val="00CB399D"/>
    <w:rsid w:val="00CB4180"/>
    <w:rsid w:val="00CB643C"/>
    <w:rsid w:val="00CC0B02"/>
    <w:rsid w:val="00CC1250"/>
    <w:rsid w:val="00CC274E"/>
    <w:rsid w:val="00CC28C5"/>
    <w:rsid w:val="00CD1A2E"/>
    <w:rsid w:val="00CE0D6F"/>
    <w:rsid w:val="00CE358B"/>
    <w:rsid w:val="00CE506D"/>
    <w:rsid w:val="00CE5664"/>
    <w:rsid w:val="00CF1051"/>
    <w:rsid w:val="00CF3128"/>
    <w:rsid w:val="00D0260E"/>
    <w:rsid w:val="00D02F03"/>
    <w:rsid w:val="00D05DDC"/>
    <w:rsid w:val="00D05ED2"/>
    <w:rsid w:val="00D1055F"/>
    <w:rsid w:val="00D123E8"/>
    <w:rsid w:val="00D13D25"/>
    <w:rsid w:val="00D15D4A"/>
    <w:rsid w:val="00D1626B"/>
    <w:rsid w:val="00D17BEE"/>
    <w:rsid w:val="00D219F6"/>
    <w:rsid w:val="00D21A66"/>
    <w:rsid w:val="00D22007"/>
    <w:rsid w:val="00D220DB"/>
    <w:rsid w:val="00D239A8"/>
    <w:rsid w:val="00D24169"/>
    <w:rsid w:val="00D2454C"/>
    <w:rsid w:val="00D25689"/>
    <w:rsid w:val="00D26706"/>
    <w:rsid w:val="00D2679C"/>
    <w:rsid w:val="00D272C9"/>
    <w:rsid w:val="00D27B89"/>
    <w:rsid w:val="00D318A2"/>
    <w:rsid w:val="00D320BF"/>
    <w:rsid w:val="00D32201"/>
    <w:rsid w:val="00D326E0"/>
    <w:rsid w:val="00D342DB"/>
    <w:rsid w:val="00D34C0B"/>
    <w:rsid w:val="00D36F0B"/>
    <w:rsid w:val="00D40BC9"/>
    <w:rsid w:val="00D42EE9"/>
    <w:rsid w:val="00D4467B"/>
    <w:rsid w:val="00D47767"/>
    <w:rsid w:val="00D50E87"/>
    <w:rsid w:val="00D512A9"/>
    <w:rsid w:val="00D52214"/>
    <w:rsid w:val="00D54A7C"/>
    <w:rsid w:val="00D551FD"/>
    <w:rsid w:val="00D6025F"/>
    <w:rsid w:val="00D6243D"/>
    <w:rsid w:val="00D64993"/>
    <w:rsid w:val="00D71DF9"/>
    <w:rsid w:val="00D727F0"/>
    <w:rsid w:val="00D72918"/>
    <w:rsid w:val="00D73222"/>
    <w:rsid w:val="00D77489"/>
    <w:rsid w:val="00D774FB"/>
    <w:rsid w:val="00D777E9"/>
    <w:rsid w:val="00D8275B"/>
    <w:rsid w:val="00D83EA6"/>
    <w:rsid w:val="00D87CFE"/>
    <w:rsid w:val="00D91298"/>
    <w:rsid w:val="00D91376"/>
    <w:rsid w:val="00D959FE"/>
    <w:rsid w:val="00D95ABF"/>
    <w:rsid w:val="00D97B91"/>
    <w:rsid w:val="00DA02BE"/>
    <w:rsid w:val="00DA1FEF"/>
    <w:rsid w:val="00DA36FC"/>
    <w:rsid w:val="00DA5C66"/>
    <w:rsid w:val="00DA6212"/>
    <w:rsid w:val="00DB4BD8"/>
    <w:rsid w:val="00DC02B1"/>
    <w:rsid w:val="00DC07BD"/>
    <w:rsid w:val="00DC45EE"/>
    <w:rsid w:val="00DC5D93"/>
    <w:rsid w:val="00DC5F4F"/>
    <w:rsid w:val="00DC6D60"/>
    <w:rsid w:val="00DD03E2"/>
    <w:rsid w:val="00DD19F5"/>
    <w:rsid w:val="00DD259B"/>
    <w:rsid w:val="00DD2FDB"/>
    <w:rsid w:val="00DD3A04"/>
    <w:rsid w:val="00DD4B65"/>
    <w:rsid w:val="00DD5D1B"/>
    <w:rsid w:val="00DE150E"/>
    <w:rsid w:val="00DE2443"/>
    <w:rsid w:val="00DE253D"/>
    <w:rsid w:val="00DE506C"/>
    <w:rsid w:val="00DF20E7"/>
    <w:rsid w:val="00DF25C7"/>
    <w:rsid w:val="00DF2C33"/>
    <w:rsid w:val="00DF7651"/>
    <w:rsid w:val="00DF7E9B"/>
    <w:rsid w:val="00E0139F"/>
    <w:rsid w:val="00E01D77"/>
    <w:rsid w:val="00E03345"/>
    <w:rsid w:val="00E04163"/>
    <w:rsid w:val="00E078F7"/>
    <w:rsid w:val="00E14659"/>
    <w:rsid w:val="00E16230"/>
    <w:rsid w:val="00E20C43"/>
    <w:rsid w:val="00E21E98"/>
    <w:rsid w:val="00E2323E"/>
    <w:rsid w:val="00E245AE"/>
    <w:rsid w:val="00E27023"/>
    <w:rsid w:val="00E30268"/>
    <w:rsid w:val="00E30F43"/>
    <w:rsid w:val="00E314E2"/>
    <w:rsid w:val="00E3177B"/>
    <w:rsid w:val="00E329D3"/>
    <w:rsid w:val="00E33BD5"/>
    <w:rsid w:val="00E374E8"/>
    <w:rsid w:val="00E40450"/>
    <w:rsid w:val="00E42339"/>
    <w:rsid w:val="00E4284B"/>
    <w:rsid w:val="00E4295F"/>
    <w:rsid w:val="00E453A9"/>
    <w:rsid w:val="00E47059"/>
    <w:rsid w:val="00E47C78"/>
    <w:rsid w:val="00E50BFB"/>
    <w:rsid w:val="00E50E9B"/>
    <w:rsid w:val="00E50F8C"/>
    <w:rsid w:val="00E5178F"/>
    <w:rsid w:val="00E56429"/>
    <w:rsid w:val="00E5675A"/>
    <w:rsid w:val="00E56F8E"/>
    <w:rsid w:val="00E61C87"/>
    <w:rsid w:val="00E632AA"/>
    <w:rsid w:val="00E64891"/>
    <w:rsid w:val="00E64F47"/>
    <w:rsid w:val="00E668EF"/>
    <w:rsid w:val="00E71794"/>
    <w:rsid w:val="00E75101"/>
    <w:rsid w:val="00E76509"/>
    <w:rsid w:val="00E7779F"/>
    <w:rsid w:val="00E77EF3"/>
    <w:rsid w:val="00E819E9"/>
    <w:rsid w:val="00E844D2"/>
    <w:rsid w:val="00E871BC"/>
    <w:rsid w:val="00E925FC"/>
    <w:rsid w:val="00E93152"/>
    <w:rsid w:val="00E95185"/>
    <w:rsid w:val="00E959AF"/>
    <w:rsid w:val="00E9663C"/>
    <w:rsid w:val="00EA0CF7"/>
    <w:rsid w:val="00EA198C"/>
    <w:rsid w:val="00EA20F5"/>
    <w:rsid w:val="00EA3870"/>
    <w:rsid w:val="00EB34AB"/>
    <w:rsid w:val="00EB3BEC"/>
    <w:rsid w:val="00EB55D4"/>
    <w:rsid w:val="00EB5C26"/>
    <w:rsid w:val="00EC1C8B"/>
    <w:rsid w:val="00EC3189"/>
    <w:rsid w:val="00EC3F92"/>
    <w:rsid w:val="00EC432D"/>
    <w:rsid w:val="00EC4B3A"/>
    <w:rsid w:val="00EC6955"/>
    <w:rsid w:val="00EC6D2A"/>
    <w:rsid w:val="00ED27A3"/>
    <w:rsid w:val="00ED3479"/>
    <w:rsid w:val="00ED6407"/>
    <w:rsid w:val="00ED7C44"/>
    <w:rsid w:val="00EE1996"/>
    <w:rsid w:val="00EE1C8D"/>
    <w:rsid w:val="00EE21C6"/>
    <w:rsid w:val="00EE246A"/>
    <w:rsid w:val="00EE2A43"/>
    <w:rsid w:val="00EE4AD9"/>
    <w:rsid w:val="00EE5E5B"/>
    <w:rsid w:val="00EE6016"/>
    <w:rsid w:val="00EF65F9"/>
    <w:rsid w:val="00EF72EF"/>
    <w:rsid w:val="00F012F1"/>
    <w:rsid w:val="00F01A0D"/>
    <w:rsid w:val="00F01AEA"/>
    <w:rsid w:val="00F0373C"/>
    <w:rsid w:val="00F06234"/>
    <w:rsid w:val="00F07DAC"/>
    <w:rsid w:val="00F11D13"/>
    <w:rsid w:val="00F129EB"/>
    <w:rsid w:val="00F1316B"/>
    <w:rsid w:val="00F1473E"/>
    <w:rsid w:val="00F154D8"/>
    <w:rsid w:val="00F17887"/>
    <w:rsid w:val="00F17900"/>
    <w:rsid w:val="00F225E6"/>
    <w:rsid w:val="00F2356D"/>
    <w:rsid w:val="00F24B72"/>
    <w:rsid w:val="00F25347"/>
    <w:rsid w:val="00F25EAF"/>
    <w:rsid w:val="00F268BD"/>
    <w:rsid w:val="00F27AF0"/>
    <w:rsid w:val="00F27BF5"/>
    <w:rsid w:val="00F32700"/>
    <w:rsid w:val="00F4072D"/>
    <w:rsid w:val="00F408E4"/>
    <w:rsid w:val="00F415F4"/>
    <w:rsid w:val="00F42255"/>
    <w:rsid w:val="00F429DD"/>
    <w:rsid w:val="00F46E73"/>
    <w:rsid w:val="00F46F53"/>
    <w:rsid w:val="00F52EEC"/>
    <w:rsid w:val="00F53442"/>
    <w:rsid w:val="00F53863"/>
    <w:rsid w:val="00F53E3F"/>
    <w:rsid w:val="00F543D7"/>
    <w:rsid w:val="00F55A65"/>
    <w:rsid w:val="00F56EBD"/>
    <w:rsid w:val="00F6488C"/>
    <w:rsid w:val="00F6573C"/>
    <w:rsid w:val="00F66EA9"/>
    <w:rsid w:val="00F67B6F"/>
    <w:rsid w:val="00F722CA"/>
    <w:rsid w:val="00F72F7B"/>
    <w:rsid w:val="00F7378C"/>
    <w:rsid w:val="00F73A84"/>
    <w:rsid w:val="00F74D5D"/>
    <w:rsid w:val="00F77DBC"/>
    <w:rsid w:val="00F8291C"/>
    <w:rsid w:val="00F82ED1"/>
    <w:rsid w:val="00F8334C"/>
    <w:rsid w:val="00F87A11"/>
    <w:rsid w:val="00F87ED0"/>
    <w:rsid w:val="00F921C1"/>
    <w:rsid w:val="00F92548"/>
    <w:rsid w:val="00F94365"/>
    <w:rsid w:val="00F96D10"/>
    <w:rsid w:val="00FA0934"/>
    <w:rsid w:val="00FA094C"/>
    <w:rsid w:val="00FA1597"/>
    <w:rsid w:val="00FA29B8"/>
    <w:rsid w:val="00FA2E47"/>
    <w:rsid w:val="00FA4E1F"/>
    <w:rsid w:val="00FA6333"/>
    <w:rsid w:val="00FB0ACC"/>
    <w:rsid w:val="00FB4497"/>
    <w:rsid w:val="00FB7C8B"/>
    <w:rsid w:val="00FC14A3"/>
    <w:rsid w:val="00FC532F"/>
    <w:rsid w:val="00FC5568"/>
    <w:rsid w:val="00FC6FC4"/>
    <w:rsid w:val="00FD042A"/>
    <w:rsid w:val="00FD0A63"/>
    <w:rsid w:val="00FD34F7"/>
    <w:rsid w:val="00FD58BD"/>
    <w:rsid w:val="00FD74BA"/>
    <w:rsid w:val="00FD7C0C"/>
    <w:rsid w:val="00FE0D67"/>
    <w:rsid w:val="00FE1582"/>
    <w:rsid w:val="00FE2269"/>
    <w:rsid w:val="00FE57D4"/>
    <w:rsid w:val="00FF04BA"/>
    <w:rsid w:val="00FF05A5"/>
    <w:rsid w:val="00FF13C7"/>
    <w:rsid w:val="00FF22F3"/>
    <w:rsid w:val="00FF2A59"/>
    <w:rsid w:val="00FF5842"/>
    <w:rsid w:val="00FF5A30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5D24D"/>
  <w15:chartTrackingRefBased/>
  <w15:docId w15:val="{1D5FBAE8-1588-4B75-9B0D-3F563EC4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0D"/>
  </w:style>
  <w:style w:type="paragraph" w:styleId="Ttulo1">
    <w:name w:val="heading 1"/>
    <w:basedOn w:val="Normal"/>
    <w:next w:val="Normal"/>
    <w:link w:val="Ttulo1Ch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E20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789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E20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789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Ttulo2Char">
    <w:name w:val="Título 2 Char"/>
    <w:basedOn w:val="Fontepargpadro"/>
    <w:link w:val="Ttulo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InformaesdeContato">
    <w:name w:val="Informações de Contato"/>
    <w:basedOn w:val="Normal"/>
    <w:uiPriority w:val="4"/>
    <w:qFormat/>
    <w:rsid w:val="00C6554A"/>
    <w:pPr>
      <w:spacing w:before="0" w:after="0"/>
      <w:jc w:val="center"/>
    </w:pPr>
  </w:style>
  <w:style w:type="paragraph" w:styleId="Commarcadores">
    <w:name w:val="List Bullet"/>
    <w:basedOn w:val="Normal"/>
    <w:uiPriority w:val="10"/>
    <w:unhideWhenUsed/>
    <w:qFormat/>
    <w:rsid w:val="00C6554A"/>
    <w:pPr>
      <w:numPr>
        <w:numId w:val="4"/>
      </w:numPr>
    </w:pPr>
  </w:style>
  <w:style w:type="paragraph" w:styleId="Ttulo">
    <w:name w:val="Title"/>
    <w:basedOn w:val="Normal"/>
    <w:link w:val="TtuloCh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tuloChar">
    <w:name w:val="Título Char"/>
    <w:basedOn w:val="Fontepargpadro"/>
    <w:link w:val="Ttulo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tulo">
    <w:name w:val="Subtitle"/>
    <w:basedOn w:val="Normal"/>
    <w:link w:val="SubttuloCh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tuloChar">
    <w:name w:val="Subtítulo Char"/>
    <w:basedOn w:val="Fontepargpadro"/>
    <w:link w:val="Subttulo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Rodap">
    <w:name w:val="footer"/>
    <w:basedOn w:val="Normal"/>
    <w:link w:val="RodapCh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RodapChar">
    <w:name w:val="Rodapé Char"/>
    <w:basedOn w:val="Fontepargpadro"/>
    <w:link w:val="Rodap"/>
    <w:uiPriority w:val="99"/>
    <w:rsid w:val="00C6554A"/>
    <w:rPr>
      <w:caps/>
    </w:rPr>
  </w:style>
  <w:style w:type="paragraph" w:customStyle="1" w:styleId="Foto">
    <w:name w:val="F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C6554A"/>
    <w:pPr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Numerada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nfaseIntensa">
    <w:name w:val="Intense Emphasis"/>
    <w:basedOn w:val="Fontepargpadro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6554A"/>
    <w:rPr>
      <w:i/>
      <w:iCs/>
      <w:color w:val="007789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54A"/>
    <w:rPr>
      <w:rFonts w:ascii="Segoe UI" w:hAnsi="Segoe UI" w:cs="Segoe UI"/>
      <w:szCs w:val="18"/>
    </w:rPr>
  </w:style>
  <w:style w:type="paragraph" w:styleId="Textoembloco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6554A"/>
    <w:rPr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6554A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6554A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554A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55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554A"/>
    <w:rPr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6554A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6554A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6554A"/>
    <w:rPr>
      <w:szCs w:val="20"/>
    </w:rPr>
  </w:style>
  <w:style w:type="character" w:styleId="CdigoHTML">
    <w:name w:val="HTML Code"/>
    <w:basedOn w:val="Fontepargpadro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6554A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yperlink">
    <w:name w:val="Hyperlink"/>
    <w:basedOn w:val="Fontepargpadro"/>
    <w:uiPriority w:val="99"/>
    <w:unhideWhenUsed/>
    <w:rsid w:val="00C6554A"/>
    <w:rPr>
      <w:color w:val="835D00" w:themeColor="accent3" w:themeShade="80"/>
      <w:u w:val="single"/>
    </w:rPr>
  </w:style>
  <w:style w:type="paragraph" w:styleId="Textodemacro">
    <w:name w:val="macro"/>
    <w:link w:val="TextodemacroCh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C6554A"/>
    <w:rPr>
      <w:rFonts w:ascii="Consolas" w:hAnsi="Consolas"/>
      <w:szCs w:val="20"/>
    </w:rPr>
  </w:style>
  <w:style w:type="character" w:styleId="TextodoEspaoReservado">
    <w:name w:val="Placeholder Text"/>
    <w:basedOn w:val="Fontepargpadro"/>
    <w:uiPriority w:val="99"/>
    <w:semiHidden/>
    <w:rsid w:val="00C6554A"/>
    <w:rPr>
      <w:color w:val="595959" w:themeColor="text1" w:themeTint="A6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C6554A"/>
    <w:rPr>
      <w:rFonts w:ascii="Consolas" w:hAnsi="Consolas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paragraph" w:styleId="CabealhodoSumrio">
    <w:name w:val="TOC Heading"/>
    <w:basedOn w:val="Ttulo1"/>
    <w:next w:val="Normal"/>
    <w:uiPriority w:val="39"/>
    <w:unhideWhenUsed/>
    <w:qFormat/>
    <w:rsid w:val="00915751"/>
    <w:pPr>
      <w:spacing w:before="240" w:after="0" w:line="259" w:lineRule="auto"/>
      <w:contextualSpacing w:val="0"/>
      <w:outlineLvl w:val="9"/>
    </w:pPr>
    <w:rPr>
      <w:szCs w:val="32"/>
      <w:lang w:val="pt-BR" w:eastAsia="pt-BR"/>
    </w:rPr>
  </w:style>
  <w:style w:type="paragraph" w:styleId="PargrafodaLista">
    <w:name w:val="List Paragraph"/>
    <w:basedOn w:val="Normal"/>
    <w:uiPriority w:val="34"/>
    <w:qFormat/>
    <w:rsid w:val="00915751"/>
    <w:pPr>
      <w:spacing w:before="0" w:after="160" w:line="259" w:lineRule="auto"/>
      <w:ind w:left="720"/>
      <w:contextualSpacing/>
    </w:pPr>
    <w:rPr>
      <w:color w:val="auto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EC432D"/>
    <w:pPr>
      <w:spacing w:before="240" w:after="120"/>
      <w:jc w:val="both"/>
    </w:pPr>
    <w:rPr>
      <w:b/>
      <w:bCs/>
      <w:iC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0B4CD6"/>
    <w:pPr>
      <w:tabs>
        <w:tab w:val="left" w:pos="426"/>
        <w:tab w:val="right" w:leader="dot" w:pos="8296"/>
      </w:tabs>
      <w:spacing w:after="0"/>
    </w:pPr>
    <w:rPr>
      <w:b/>
      <w:bCs/>
    </w:rPr>
  </w:style>
  <w:style w:type="table" w:styleId="TabeladeGrade5Escura-nfase6">
    <w:name w:val="Grid Table 5 Dark Accent 6"/>
    <w:basedOn w:val="Tabelanormal"/>
    <w:uiPriority w:val="50"/>
    <w:rsid w:val="00EC6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7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band1Vert">
      <w:tblPr/>
      <w:tcPr>
        <w:shd w:val="clear" w:color="auto" w:fill="94EFE3" w:themeFill="accent6" w:themeFillTint="66"/>
      </w:tcPr>
    </w:tblStylePr>
    <w:tblStylePr w:type="band1Horz">
      <w:tblPr/>
      <w:tcPr>
        <w:shd w:val="clear" w:color="auto" w:fill="94EFE3" w:themeFill="accent6" w:themeFillTint="66"/>
      </w:tcPr>
    </w:tblStylePr>
  </w:style>
  <w:style w:type="table" w:styleId="TabeladeGrade4">
    <w:name w:val="Grid Table 4"/>
    <w:basedOn w:val="Tabelanormal"/>
    <w:uiPriority w:val="49"/>
    <w:rsid w:val="00EC695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5">
    <w:name w:val="Grid Table 4 Accent 5"/>
    <w:basedOn w:val="Tabelanormal"/>
    <w:uiPriority w:val="49"/>
    <w:rsid w:val="00EC6955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8AC8" w:themeColor="accent5"/>
          <w:left w:val="single" w:sz="4" w:space="0" w:color="738AC8" w:themeColor="accent5"/>
          <w:bottom w:val="single" w:sz="4" w:space="0" w:color="738AC8" w:themeColor="accent5"/>
          <w:right w:val="single" w:sz="4" w:space="0" w:color="738AC8" w:themeColor="accent5"/>
          <w:insideH w:val="nil"/>
          <w:insideV w:val="nil"/>
        </w:tcBorders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TabeladeLista1Clara">
    <w:name w:val="List Table 1 Light"/>
    <w:basedOn w:val="Tabelanormal"/>
    <w:uiPriority w:val="46"/>
    <w:rsid w:val="00EC6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EC6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7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8A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8AC8" w:themeFill="accent5"/>
      </w:tcPr>
    </w:tblStylePr>
    <w:tblStylePr w:type="band1Vert">
      <w:tblPr/>
      <w:tcPr>
        <w:shd w:val="clear" w:color="auto" w:fill="C7D0E9" w:themeFill="accent5" w:themeFillTint="66"/>
      </w:tcPr>
    </w:tblStylePr>
    <w:tblStylePr w:type="band1Horz">
      <w:tblPr/>
      <w:tcPr>
        <w:shd w:val="clear" w:color="auto" w:fill="C7D0E9" w:themeFill="accent5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EC6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band1Vert">
      <w:tblPr/>
      <w:tcPr>
        <w:shd w:val="clear" w:color="auto" w:fill="8BE5FF" w:themeFill="accent4" w:themeFillTint="66"/>
      </w:tcPr>
    </w:tblStylePr>
    <w:tblStylePr w:type="band1Horz">
      <w:tblPr/>
      <w:tcPr>
        <w:shd w:val="clear" w:color="auto" w:fill="8BE5FF" w:themeFill="accent4" w:themeFillTint="66"/>
      </w:tcPr>
    </w:tblStylePr>
  </w:style>
  <w:style w:type="table" w:styleId="SimplesTabela2">
    <w:name w:val="Plain Table 2"/>
    <w:basedOn w:val="Tabelanormal"/>
    <w:uiPriority w:val="42"/>
    <w:rsid w:val="00EC695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umrio3">
    <w:name w:val="toc 3"/>
    <w:basedOn w:val="Normal"/>
    <w:next w:val="Normal"/>
    <w:autoRedefine/>
    <w:uiPriority w:val="39"/>
    <w:unhideWhenUsed/>
    <w:rsid w:val="00815C61"/>
    <w:pPr>
      <w:spacing w:before="0" w:after="0"/>
      <w:ind w:left="440"/>
    </w:pPr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815C61"/>
    <w:pPr>
      <w:spacing w:before="0"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815C61"/>
    <w:pPr>
      <w:spacing w:before="0"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815C61"/>
    <w:pPr>
      <w:spacing w:before="0"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815C61"/>
    <w:pPr>
      <w:spacing w:before="0"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815C61"/>
    <w:pPr>
      <w:spacing w:before="0"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815C61"/>
    <w:pPr>
      <w:spacing w:before="0" w:after="0"/>
      <w:ind w:left="1760"/>
    </w:pPr>
    <w:rPr>
      <w:sz w:val="20"/>
      <w:szCs w:val="20"/>
    </w:rPr>
  </w:style>
  <w:style w:type="table" w:styleId="Tabelacomgrade">
    <w:name w:val="Table Grid"/>
    <w:basedOn w:val="Tabelanormal"/>
    <w:uiPriority w:val="39"/>
    <w:rsid w:val="00D2568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9E2056"/>
    <w:rPr>
      <w:rFonts w:asciiTheme="majorHAnsi" w:eastAsiaTheme="majorEastAsia" w:hAnsiTheme="majorHAnsi" w:cstheme="majorBidi"/>
      <w:i/>
      <w:iCs/>
      <w:color w:val="007789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9E2056"/>
    <w:rPr>
      <w:rFonts w:asciiTheme="majorHAnsi" w:eastAsiaTheme="majorEastAsia" w:hAnsiTheme="majorHAnsi" w:cstheme="majorBidi"/>
      <w:color w:val="007789" w:themeColor="accent1" w:themeShade="BF"/>
    </w:rPr>
  </w:style>
  <w:style w:type="character" w:styleId="Forte">
    <w:name w:val="Strong"/>
    <w:basedOn w:val="Fontepargpadro"/>
    <w:uiPriority w:val="22"/>
    <w:qFormat/>
    <w:rsid w:val="00BA7587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5F6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3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9" Type="http://schemas.openxmlformats.org/officeDocument/2006/relationships/theme" Target="theme/theme1.xml"/><Relationship Id="rId21" Type="http://schemas.openxmlformats.org/officeDocument/2006/relationships/image" Target="media/image7.png"/><Relationship Id="rId34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footer" Target="footer3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0.jpeg"/><Relationship Id="rId32" Type="http://schemas.openxmlformats.org/officeDocument/2006/relationships/footer" Target="footer2.xml"/><Relationship Id="rId37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image" Target="media/image9.jpeg"/><Relationship Id="rId28" Type="http://schemas.openxmlformats.org/officeDocument/2006/relationships/image" Target="media/image14.png"/><Relationship Id="rId36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jpeg"/><Relationship Id="rId35" Type="http://schemas.openxmlformats.org/officeDocument/2006/relationships/hyperlink" Target="https://www.gov.br/anvisa/pt-br/assuntos/regulamentacao/participacao-social/consultas-dirigidas/arquivos/planilha-de-contribuicoes-cd-n-14-recursos-administrativos/view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ia\ANVISA%20-%20Agencia%20Nacional%20de%20Vigilancia%20Sanitaria\GGREG%20-%20Interno%20-%20GPROR\Ambiente%20Participa\2.%20Operacionaliza&#231;&#227;o%20de%20Mecanismos%20de%20Participa&#231;&#227;o%20Social\RAC%20por%20dispositivo%20-%20Painel%20RAPS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1b6f6d-5ee7-4d67-b677-1fa95fedcb09" xsi:nil="true"/>
    <lcf76f155ced4ddcb4097134ff3c332f xmlns="4c73cc26-2835-47f3-862e-ab03a5f050e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A0769546809B40AD73654FD0E91020" ma:contentTypeVersion="17" ma:contentTypeDescription="Criar um novo documento." ma:contentTypeScope="" ma:versionID="a05105da315f2bb5a8950cbecd1c57ff">
  <xsd:schema xmlns:xsd="http://www.w3.org/2001/XMLSchema" xmlns:xs="http://www.w3.org/2001/XMLSchema" xmlns:p="http://schemas.microsoft.com/office/2006/metadata/properties" xmlns:ns2="4c73cc26-2835-47f3-862e-ab03a5f050ea" xmlns:ns3="911b6f6d-5ee7-4d67-b677-1fa95fedcb09" targetNamespace="http://schemas.microsoft.com/office/2006/metadata/properties" ma:root="true" ma:fieldsID="bef83766349d7789020926c8737c58b8" ns2:_="" ns3:_="">
    <xsd:import namespace="4c73cc26-2835-47f3-862e-ab03a5f050ea"/>
    <xsd:import namespace="911b6f6d-5ee7-4d67-b677-1fa95fedc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3cc26-2835-47f3-862e-ab03a5f05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b6f6d-5ee7-4d67-b677-1fa95fedc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580b9-5234-416f-bd33-29fa8f087d31}" ma:internalName="TaxCatchAll" ma:showField="CatchAllData" ma:web="911b6f6d-5ee7-4d67-b677-1fa95fedc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C0D5FC-2A8D-43CA-B5CB-7BE2EB8081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7A0461-09F2-4778-9314-135B80B631D2}">
  <ds:schemaRefs>
    <ds:schemaRef ds:uri="http://purl.org/dc/dcmitype/"/>
    <ds:schemaRef ds:uri="911b6f6d-5ee7-4d67-b677-1fa95fedcb09"/>
    <ds:schemaRef ds:uri="4c73cc26-2835-47f3-862e-ab03a5f050ea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FBC9C8E-C675-4CF6-B420-E0E3582F23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345293-AD52-4422-A840-24DEC2473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3cc26-2835-47f3-862e-ab03a5f050ea"/>
    <ds:schemaRef ds:uri="911b6f6d-5ee7-4d67-b677-1fa95fedc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RAC por dispositivo - Painel RAPS.dotx</Template>
  <TotalTime>1870</TotalTime>
  <Pages>16</Pages>
  <Words>1633</Words>
  <Characters>8819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Muniz</dc:creator>
  <cp:keywords/>
  <dc:description/>
  <cp:lastModifiedBy>Karina Schunig</cp:lastModifiedBy>
  <cp:revision>160</cp:revision>
  <dcterms:created xsi:type="dcterms:W3CDTF">2022-12-02T14:07:00Z</dcterms:created>
  <dcterms:modified xsi:type="dcterms:W3CDTF">2022-12-29T17:47:00Z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0x01010045A0769546809B40AD73654FD0E91020</vt:lpwstr>
  </property>
  <property fmtid="{D5CDD505-2E9C-101B-9397-08002B2CF9AE}" pid="3" name="MSIP_Label_12859fa3-9453-4a19-967a-efaacd70c39f_Enabled">
    <vt:lpwstr>True</vt:lpwstr>
  </property>
  <property fmtid="{D5CDD505-2E9C-101B-9397-08002B2CF9AE}" pid="4" name="MSIP_Label_12859fa3-9453-4a19-967a-efaacd70c39f_SiteId">
    <vt:lpwstr>b67af23f-c3f3-4d35-80c7-b7085f5edd81</vt:lpwstr>
  </property>
  <property fmtid="{D5CDD505-2E9C-101B-9397-08002B2CF9AE}" pid="5" name="MSIP_Label_12859fa3-9453-4a19-967a-efaacd70c39f_Owner">
    <vt:lpwstr>Renata.Assis@anvisa.gov.br</vt:lpwstr>
  </property>
  <property fmtid="{D5CDD505-2E9C-101B-9397-08002B2CF9AE}" pid="6" name="MSIP_Label_12859fa3-9453-4a19-967a-efaacd70c39f_SetDate">
    <vt:lpwstr>2019-10-16T19:19:51.8461262Z</vt:lpwstr>
  </property>
  <property fmtid="{D5CDD505-2E9C-101B-9397-08002B2CF9AE}" pid="7" name="MSIP_Label_12859fa3-9453-4a19-967a-efaacd70c39f_Name">
    <vt:lpwstr>Publica</vt:lpwstr>
  </property>
  <property fmtid="{D5CDD505-2E9C-101B-9397-08002B2CF9AE}" pid="8" name="MSIP_Label_12859fa3-9453-4a19-967a-efaacd70c39f_Application">
    <vt:lpwstr>Microsoft Azure Information Protection</vt:lpwstr>
  </property>
  <property fmtid="{D5CDD505-2E9C-101B-9397-08002B2CF9AE}" pid="9" name="MSIP_Label_12859fa3-9453-4a19-967a-efaacd70c39f_ActionId">
    <vt:lpwstr>3bd17509-953d-4746-990d-99e669154080</vt:lpwstr>
  </property>
  <property fmtid="{D5CDD505-2E9C-101B-9397-08002B2CF9AE}" pid="10" name="MSIP_Label_12859fa3-9453-4a19-967a-efaacd70c39f_Extended_MSFT_Method">
    <vt:lpwstr>Manual</vt:lpwstr>
  </property>
  <property fmtid="{D5CDD505-2E9C-101B-9397-08002B2CF9AE}" pid="11" name="Sensitivity">
    <vt:lpwstr>Publica</vt:lpwstr>
  </property>
  <property fmtid="{D5CDD505-2E9C-101B-9397-08002B2CF9AE}" pid="12" name="MediaServiceImageTags">
    <vt:lpwstr/>
  </property>
</Properties>
</file>