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c="http://schemas.openxmlformats.org/drawingml/2006/chart" mc:Ignorable="w14 w15 w16se w16cid wp14">
  <w:body>
    <w:sdt>
      <w:sdtPr>
        <w:id w:val="703979880"/>
        <w:docPartObj>
          <w:docPartGallery w:val="Cover Pages"/>
          <w:docPartUnique/>
        </w:docPartObj>
      </w:sdtPr>
      <w:sdtEndPr/>
      <w:sdtContent>
        <w:p w:rsidR="00FD048C" w:rsidRDefault="00FD048C" w14:paraId="314858F1" w14:textId="6277476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3F88ED24" wp14:editId="02FE64E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tâ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tâ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FD048C" w:rsidRDefault="005556FE" w14:paraId="7B0EDE89" w14:textId="3B28F53D">
                                      <w:pPr>
                                        <w:pStyle w:val="SemEspaament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Coisc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/GIASC/GGFIS</w:t>
                                      </w:r>
                                    </w:p>
                                  </w:sdtContent>
                                </w:sdt>
                                <w:p w:rsidR="00FD048C" w:rsidRDefault="005556FE" w14:paraId="047C14F3" w14:textId="7FFFAD35">
                                  <w:pPr>
                                    <w:pStyle w:val="SemEspaament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Brasília </w:t>
                                  </w:r>
                                  <w:r w:rsidR="00D23EC5">
                                    <w:rPr>
                                      <w:caps/>
                                      <w:color w:val="FFFFFF" w:themeColor="background1"/>
                                    </w:rPr>
                                    <w:t>SETEMBRO</w:t>
                                  </w: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/2022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aixa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eastAsiaTheme="majorEastAsia" w:cstheme="majorBidi"/>
                                      <w:caps/>
                                      <w:color w:val="4472C4" w:themeColor="accent1"/>
                                      <w:sz w:val="40"/>
                                      <w:szCs w:val="40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FD048C" w:rsidRDefault="00702CB5" w14:paraId="533132C4" w14:textId="2519A1CA">
                                      <w:pPr>
                                        <w:pStyle w:val="SemEspaamento"/>
                                        <w:jc w:val="center"/>
                                        <w:rPr>
                                          <w:rFonts w:asciiTheme="majorHAnsi" w:hAnsiTheme="majorHAnsi" w:eastAsiaTheme="majorEastAsia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 w:eastAsiaTheme="majorEastAsia" w:cstheme="majorBidi"/>
                                          <w:caps/>
                                          <w:color w:val="4472C4" w:themeColor="accent1"/>
                                          <w:sz w:val="40"/>
                                          <w:szCs w:val="40"/>
                                        </w:rPr>
                                        <w:t>RELATÓRIO:                                                             consulta dirigida - revisão da RDC 108/05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93" style="position:absolute;margin-left:0;margin-top:0;width:540.55pt;height:718.4pt;z-index:-251658240;mso-width-percent:882;mso-height-percent:909;mso-position-horizontal:center;mso-position-horizontal-relative:page;mso-position-vertical:center;mso-position-vertical-relative:page;mso-width-percent:882;mso-height-percent:909" coordsize="68648,91235" o:spid="_x0000_s1026" w14:anchorId="3F88ED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">
                    <v:rect id="Retângulo 194" style="position:absolute;width:68580;height:13716;visibility:visible;mso-wrap-style:square;v-text-anchor:middle" o:spid="_x0000_s1027" fillcolor="#4472c4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/>
                    <v:rect id="Retângulo 195" style="position:absolute;top:40943;width:68580;height:50292;visibility:visible;mso-wrap-style:square;v-text-anchor:bottom" o:spid="_x0000_s1028" fillcolor="#4472c4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FD048C" w:rsidRDefault="005556FE" w14:paraId="7B0EDE89" w14:textId="3B28F53D">
                                <w:pPr>
                                  <w:pStyle w:val="SemEspaament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Coisc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</w:rPr>
                                  <w:t>/GIASC/GGFIS</w:t>
                                </w:r>
                              </w:p>
                            </w:sdtContent>
                          </w:sdt>
                          <w:p w:rsidR="00FD048C" w:rsidRDefault="005556FE" w14:paraId="047C14F3" w14:textId="7FFFAD35">
                            <w:pPr>
                              <w:pStyle w:val="SemEspaament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Brasília </w:t>
                            </w:r>
                            <w:r w:rsidR="00D23EC5">
                              <w:rPr>
                                <w:caps/>
                                <w:color w:val="FFFFFF" w:themeColor="background1"/>
                              </w:rPr>
                              <w:t>SETEMBRO</w:t>
                            </w:r>
                            <w:r>
                              <w:rPr>
                                <w:caps/>
                                <w:color w:val="FFFFFF" w:themeColor="background1"/>
                              </w:rPr>
                              <w:t>/2022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96" style="position:absolute;left:68;top:13716;width:68580;height:27227;visibility:visible;mso-wrap-style:square;v-text-anchor:middle" o:spid="_x0000_s1029" fillcolor="white [3212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hAnsiTheme="majorHAnsi" w:eastAsiaTheme="majorEastAsia" w:cstheme="majorBidi"/>
                                <w:caps/>
                                <w:color w:val="4472C4" w:themeColor="accent1"/>
                                <w:sz w:val="40"/>
                                <w:szCs w:val="40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FD048C" w:rsidRDefault="00702CB5" w14:paraId="533132C4" w14:textId="2519A1CA">
                                <w:pPr>
                                  <w:pStyle w:val="SemEspaamento"/>
                                  <w:jc w:val="center"/>
                                  <w:rPr>
                                    <w:rFonts w:asciiTheme="majorHAnsi" w:hAnsiTheme="majorHAnsi" w:eastAsiaTheme="majorEastAsia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hAnsiTheme="majorHAnsi" w:eastAsiaTheme="majorEastAsia" w:cstheme="majorBidi"/>
                                    <w:caps/>
                                    <w:color w:val="4472C4" w:themeColor="accent1"/>
                                    <w:sz w:val="40"/>
                                    <w:szCs w:val="40"/>
                                  </w:rPr>
                                  <w:t>RELATÓRIO:                                                             consulta dirigida - revisão da RDC 108/05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FD048C" w:rsidRDefault="00FD048C" w14:paraId="0ED61B07" w14:textId="7470EDAB">
          <w:r>
            <w:br w:type="page"/>
          </w:r>
        </w:p>
      </w:sdtContent>
    </w:sdt>
    <w:sdt>
      <w:sdtPr>
        <w:rPr>
          <w:rFonts w:asciiTheme="minorHAnsi" w:hAnsiTheme="minorHAnsi" w:eastAsiaTheme="minorEastAsia" w:cstheme="minorBidi"/>
          <w:b/>
          <w:bCs/>
          <w:color w:val="auto"/>
          <w:sz w:val="22"/>
          <w:szCs w:val="22"/>
        </w:rPr>
        <w:id w:val="-1134092439"/>
        <w:docPartObj>
          <w:docPartGallery w:val="Table of Contents"/>
          <w:docPartUnique/>
        </w:docPartObj>
      </w:sdtPr>
      <w:sdtEndPr/>
      <w:sdtContent>
        <w:p w:rsidRPr="00A01542" w:rsidR="00A01542" w:rsidRDefault="00A01542" w14:paraId="448710C7" w14:textId="40FDA873">
          <w:pPr>
            <w:pStyle w:val="CabealhodoSumrio"/>
            <w:rPr>
              <w:b/>
              <w:bCs/>
              <w:color w:val="auto"/>
            </w:rPr>
          </w:pPr>
          <w:r w:rsidRPr="00A01542">
            <w:rPr>
              <w:b/>
              <w:bCs/>
              <w:color w:val="auto"/>
            </w:rPr>
            <w:t>Sumário</w:t>
          </w:r>
        </w:p>
        <w:p w:rsidR="00D75D19" w:rsidRDefault="00A01542" w14:paraId="20E3E9C0" w14:textId="1FDEAF2E">
          <w:pPr>
            <w:pStyle w:val="Sumrio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14212519">
            <w:r w:rsidRPr="00A87D4C" w:rsidR="00D75D19">
              <w:rPr>
                <w:rStyle w:val="Hyperlink"/>
                <w:b/>
                <w:bCs/>
                <w:noProof/>
              </w:rPr>
              <w:t>INTRODUÇÃO</w:t>
            </w:r>
            <w:r w:rsidR="00D75D19">
              <w:rPr>
                <w:noProof/>
                <w:webHidden/>
              </w:rPr>
              <w:tab/>
            </w:r>
            <w:r w:rsidR="00D75D19">
              <w:rPr>
                <w:noProof/>
                <w:webHidden/>
              </w:rPr>
              <w:fldChar w:fldCharType="begin"/>
            </w:r>
            <w:r w:rsidR="00D75D19">
              <w:rPr>
                <w:noProof/>
                <w:webHidden/>
              </w:rPr>
              <w:instrText xml:space="preserve"> PAGEREF _Toc114212519 \h </w:instrText>
            </w:r>
            <w:r w:rsidR="00D75D19">
              <w:rPr>
                <w:noProof/>
                <w:webHidden/>
              </w:rPr>
            </w:r>
            <w:r w:rsidR="00D75D19">
              <w:rPr>
                <w:noProof/>
                <w:webHidden/>
              </w:rPr>
              <w:fldChar w:fldCharType="separate"/>
            </w:r>
            <w:r w:rsidR="00D75D19">
              <w:rPr>
                <w:noProof/>
                <w:webHidden/>
              </w:rPr>
              <w:t>3</w:t>
            </w:r>
            <w:r w:rsidR="00D75D19">
              <w:rPr>
                <w:noProof/>
                <w:webHidden/>
              </w:rPr>
              <w:fldChar w:fldCharType="end"/>
            </w:r>
          </w:hyperlink>
        </w:p>
        <w:p w:rsidR="00D75D19" w:rsidRDefault="00D75D19" w14:paraId="628B3FA4" w14:textId="30BDFE8A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history="1" w:anchor="_Toc114212520">
            <w:r w:rsidRPr="00A87D4C">
              <w:rPr>
                <w:rStyle w:val="Hyperlink"/>
                <w:b/>
                <w:bCs/>
                <w:noProof/>
              </w:rPr>
              <w:t>IDENTIFICAÇÃO DO PARTICIPANTE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_Toc114212520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D19" w:rsidRDefault="00D75D19" w14:paraId="13156F11" w14:textId="6600ED9D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history="1" w:anchor="_Toc114212521">
            <w:r w:rsidRPr="00A87D4C">
              <w:rPr>
                <w:rStyle w:val="Hyperlink"/>
                <w:b/>
                <w:bCs/>
                <w:noProof/>
              </w:rPr>
              <w:t>LEVANTAMENTO DE DADOS SOBRE EMPRESAS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_Toc114212521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D19" w:rsidRDefault="00D75D19" w14:paraId="385295A6" w14:textId="4D5F859F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history="1" w:anchor="_Toc114212522">
            <w:r w:rsidRPr="00A87D4C">
              <w:rPr>
                <w:rStyle w:val="Hyperlink"/>
                <w:rFonts w:cstheme="minorHAnsi"/>
                <w:b/>
                <w:bCs/>
                <w:noProof/>
              </w:rPr>
              <w:t>AVALIAÇÃO DAS POSSÍVEIS ALTERNATIVAS REGULATÓRIAS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_Toc114212522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D19" w:rsidRDefault="00D75D19" w14:paraId="5343DD2A" w14:textId="3C11B018">
          <w:pPr>
            <w:pStyle w:val="Sumrio2"/>
            <w:tabs>
              <w:tab w:val="right" w:leader="dot" w:pos="8494"/>
            </w:tabs>
            <w:rPr>
              <w:noProof/>
            </w:rPr>
          </w:pPr>
          <w:hyperlink w:history="1" w:anchor="_Toc114212523">
            <w:r w:rsidRPr="00A87D4C">
              <w:rPr>
                <w:rStyle w:val="Hyperlink"/>
                <w:rFonts w:cstheme="minorHAnsi"/>
                <w:b/>
                <w:bCs/>
                <w:noProof/>
              </w:rPr>
              <w:t>Alternativa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_Toc114212523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D19" w:rsidRDefault="00D75D19" w14:paraId="6D88889E" w14:textId="6034F9AF">
          <w:pPr>
            <w:pStyle w:val="Sumrio2"/>
            <w:tabs>
              <w:tab w:val="right" w:leader="dot" w:pos="8494"/>
            </w:tabs>
            <w:rPr>
              <w:noProof/>
            </w:rPr>
          </w:pPr>
          <w:hyperlink w:history="1" w:anchor="_Toc114212524">
            <w:r w:rsidRPr="00A87D4C">
              <w:rPr>
                <w:rStyle w:val="Hyperlink"/>
                <w:b/>
                <w:bCs/>
                <w:noProof/>
              </w:rPr>
              <w:t>Alternativa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_Toc114212524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D19" w:rsidRDefault="00D75D19" w14:paraId="29EE18F9" w14:textId="5C17C662">
          <w:pPr>
            <w:pStyle w:val="Sumrio2"/>
            <w:tabs>
              <w:tab w:val="right" w:leader="dot" w:pos="8494"/>
            </w:tabs>
            <w:rPr>
              <w:noProof/>
            </w:rPr>
          </w:pPr>
          <w:hyperlink w:history="1" w:anchor="_Toc114212525">
            <w:r w:rsidRPr="00A87D4C">
              <w:rPr>
                <w:rStyle w:val="Hyperlink"/>
                <w:b/>
                <w:bCs/>
                <w:noProof/>
              </w:rPr>
              <w:t>Alternativa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_Toc114212525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D19" w:rsidRDefault="00D75D19" w14:paraId="2E40E0CD" w14:textId="3F5E6ED4">
          <w:pPr>
            <w:pStyle w:val="Sumrio2"/>
            <w:tabs>
              <w:tab w:val="right" w:leader="dot" w:pos="8494"/>
            </w:tabs>
            <w:rPr>
              <w:noProof/>
            </w:rPr>
          </w:pPr>
          <w:hyperlink w:history="1" w:anchor="_Toc114212526">
            <w:r w:rsidRPr="00A87D4C">
              <w:rPr>
                <w:rStyle w:val="Hyperlink"/>
                <w:b/>
                <w:bCs/>
                <w:noProof/>
              </w:rPr>
              <w:t>Alternativa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_Toc114212526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D19" w:rsidRDefault="00D75D19" w14:paraId="09FCD1DF" w14:textId="7561B929">
          <w:pPr>
            <w:pStyle w:val="Sumrio2"/>
            <w:tabs>
              <w:tab w:val="right" w:leader="dot" w:pos="8494"/>
            </w:tabs>
            <w:rPr>
              <w:noProof/>
            </w:rPr>
          </w:pPr>
          <w:hyperlink w:history="1" w:anchor="_Toc114212527">
            <w:r w:rsidRPr="00A87D4C">
              <w:rPr>
                <w:rStyle w:val="Hyperlink"/>
                <w:b/>
                <w:bCs/>
                <w:noProof/>
              </w:rPr>
              <w:t>Comparação das Alternativas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_Toc114212527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D19" w:rsidRDefault="00D75D19" w14:paraId="430C10BC" w14:textId="75CBBDEF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history="1" w:anchor="_Toc114212528">
            <w:r w:rsidRPr="00A87D4C">
              <w:rPr>
                <w:rStyle w:val="Hyperlink"/>
                <w:b/>
                <w:bCs/>
                <w:noProof/>
              </w:rPr>
              <w:t xml:space="preserve">CONCLUSÃO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_Toc114212528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542" w:rsidRDefault="00A01542" w14:paraId="0C9B6B0D" w14:textId="2E62D721">
          <w:r>
            <w:rPr>
              <w:b/>
              <w:bCs/>
            </w:rPr>
            <w:fldChar w:fldCharType="end"/>
          </w:r>
        </w:p>
      </w:sdtContent>
    </w:sdt>
    <w:p w:rsidRPr="00B5415B" w:rsidR="00B5415B" w:rsidRDefault="00B5415B" w14:paraId="4E925286" w14:textId="77777777"/>
    <w:p w:rsidR="00A01542" w:rsidRDefault="00A01542" w14:paraId="20C7B9F8" w14:textId="77777777">
      <w:pPr>
        <w:rPr>
          <w:rFonts w:asciiTheme="majorHAnsi" w:hAnsiTheme="majorHAnsi" w:eastAsiaTheme="majorEastAsia" w:cstheme="majorBid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Pr="00B5415B" w:rsidR="00C7584D" w:rsidP="00B5415B" w:rsidRDefault="003B218C" w14:paraId="711087A6" w14:textId="556EC166">
      <w:pPr>
        <w:pStyle w:val="Ttulo1"/>
        <w:rPr>
          <w:b/>
          <w:bCs/>
          <w:color w:val="auto"/>
          <w:sz w:val="24"/>
          <w:szCs w:val="24"/>
        </w:rPr>
      </w:pPr>
      <w:bookmarkStart w:name="_Toc114212519" w:id="0"/>
      <w:r w:rsidRPr="00B5415B">
        <w:rPr>
          <w:b/>
          <w:bCs/>
          <w:color w:val="auto"/>
          <w:sz w:val="24"/>
          <w:szCs w:val="24"/>
        </w:rPr>
        <w:lastRenderedPageBreak/>
        <w:t>INTRODUÇÃO</w:t>
      </w:r>
      <w:bookmarkEnd w:id="0"/>
    </w:p>
    <w:p w:rsidR="00195A6F" w:rsidP="00B15BAA" w:rsidRDefault="004B55D8" w14:paraId="4D359405" w14:textId="3F1D459F">
      <w:pPr>
        <w:jc w:val="both"/>
      </w:pPr>
      <w:r>
        <w:t xml:space="preserve">A consulta dirigida para coleta de informações junto aos servidores do </w:t>
      </w:r>
      <w:r w:rsidR="007B5C9A">
        <w:t xml:space="preserve">Sistema Nacional de Vigilância Sanitária (SNVS) </w:t>
      </w:r>
      <w:r w:rsidR="004E3CE9">
        <w:t xml:space="preserve">foi elaborada </w:t>
      </w:r>
      <w:r w:rsidR="00665DEF">
        <w:t xml:space="preserve">como parte da etapa </w:t>
      </w:r>
      <w:r w:rsidR="003A1833">
        <w:t xml:space="preserve">de Avaliação de Impacto Regulatório (AIR) </w:t>
      </w:r>
      <w:r w:rsidR="00665DEF">
        <w:t xml:space="preserve">relacionada à iniciativa regulatória de atualização da Resolução RDC 108/2005 que </w:t>
      </w:r>
      <w:r w:rsidRPr="004F7296" w:rsidR="00665DEF">
        <w:t>aprova o regulamento técnico para empresas que exerçam atividade de fracionamento de produtos de higiene pessoal, cosméticos e perfumes com venda direta ao consumidor</w:t>
      </w:r>
      <w:r w:rsidR="00ED6C3E">
        <w:t>, tendo sido</w:t>
      </w:r>
      <w:r>
        <w:t xml:space="preserve"> aberta em 13/06/2022</w:t>
      </w:r>
      <w:r w:rsidR="00B45185">
        <w:t xml:space="preserve"> e foi encerrada em 08/07/2022</w:t>
      </w:r>
      <w:r w:rsidR="00195A6F">
        <w:t>.</w:t>
      </w:r>
    </w:p>
    <w:p w:rsidR="004C397B" w:rsidP="00B15BAA" w:rsidRDefault="004C397B" w14:paraId="56698A58" w14:textId="4DAD42DB">
      <w:pPr>
        <w:jc w:val="both"/>
      </w:pPr>
      <w:r>
        <w:t xml:space="preserve">A consulta buscou </w:t>
      </w:r>
      <w:r w:rsidR="00215C98">
        <w:t>levantar dados sobre o cenário atual do comércio varejista com fracionamento de cosméticos</w:t>
      </w:r>
      <w:r w:rsidR="00BA214A">
        <w:t xml:space="preserve"> e </w:t>
      </w:r>
      <w:r w:rsidR="00BC47B5">
        <w:t>as opiniões</w:t>
      </w:r>
      <w:r w:rsidR="00BA214A">
        <w:t xml:space="preserve"> dos servidores das </w:t>
      </w:r>
      <w:r w:rsidR="00B13557">
        <w:t>vigilâncias sanitárias (</w:t>
      </w:r>
      <w:proofErr w:type="spellStart"/>
      <w:r w:rsidR="00BA214A">
        <w:t>VISAs</w:t>
      </w:r>
      <w:proofErr w:type="spellEnd"/>
      <w:r w:rsidR="00B13557">
        <w:t>)</w:t>
      </w:r>
      <w:r w:rsidR="00BA214A">
        <w:t xml:space="preserve"> estaduais e municipais sobre as</w:t>
      </w:r>
      <w:r w:rsidR="00ED6C3E">
        <w:t xml:space="preserve"> 4</w:t>
      </w:r>
      <w:r w:rsidR="00BA214A">
        <w:t xml:space="preserve"> alternativas regulatórias</w:t>
      </w:r>
      <w:r w:rsidR="00F27479">
        <w:t xml:space="preserve"> elencadas </w:t>
      </w:r>
      <w:r w:rsidR="00E562F1">
        <w:t>pela equipe da Anvisa.</w:t>
      </w:r>
      <w:r w:rsidR="00BA214A">
        <w:t xml:space="preserve"> </w:t>
      </w:r>
    </w:p>
    <w:p w:rsidR="00FB2573" w:rsidP="00B15BAA" w:rsidRDefault="00FB2573" w14:paraId="60C95FBA" w14:textId="29326172">
      <w:pPr>
        <w:jc w:val="both"/>
      </w:pPr>
      <w:r>
        <w:t>Para tanto foi elaborado um questionário com 22 questões</w:t>
      </w:r>
      <w:r w:rsidR="00B15BAA">
        <w:t xml:space="preserve"> e um documento orientativo</w:t>
      </w:r>
      <w:r w:rsidR="00D07BC7">
        <w:t xml:space="preserve"> que se encontra</w:t>
      </w:r>
      <w:r w:rsidR="00B15BAA">
        <w:t>m</w:t>
      </w:r>
      <w:r w:rsidR="00D07BC7">
        <w:t xml:space="preserve"> no Anexo deste relatório.</w:t>
      </w:r>
    </w:p>
    <w:p w:rsidR="008964F7" w:rsidP="00B15BAA" w:rsidRDefault="00195A6F" w14:paraId="3F8167AE" w14:textId="6739A8BD">
      <w:pPr>
        <w:jc w:val="both"/>
      </w:pPr>
      <w:r>
        <w:t>F</w:t>
      </w:r>
      <w:r w:rsidR="00C5602D">
        <w:t>oram recebidas</w:t>
      </w:r>
      <w:r>
        <w:t xml:space="preserve">, </w:t>
      </w:r>
      <w:r w:rsidR="00702CB5">
        <w:t>34</w:t>
      </w:r>
      <w:r w:rsidR="00C5602D">
        <w:t xml:space="preserve"> respostas completas.</w:t>
      </w:r>
    </w:p>
    <w:p w:rsidR="00F85FFB" w:rsidRDefault="00F85FFB" w14:paraId="4EB0D426" w14:textId="77777777"/>
    <w:p w:rsidR="00BD3CC3" w:rsidP="00A01542" w:rsidRDefault="003B218C" w14:paraId="58F23601" w14:textId="031E9377">
      <w:pPr>
        <w:pStyle w:val="Ttulo1"/>
        <w:rPr>
          <w:b/>
          <w:bCs/>
          <w:color w:val="auto"/>
          <w:sz w:val="24"/>
          <w:szCs w:val="24"/>
        </w:rPr>
      </w:pPr>
      <w:bookmarkStart w:name="_Toc114212520" w:id="1"/>
      <w:r w:rsidRPr="00A01542">
        <w:rPr>
          <w:b/>
          <w:bCs/>
          <w:color w:val="auto"/>
          <w:sz w:val="24"/>
          <w:szCs w:val="24"/>
        </w:rPr>
        <w:t>IDENTIFICAÇÃO DO PARTICIPANTE</w:t>
      </w:r>
      <w:bookmarkEnd w:id="1"/>
    </w:p>
    <w:p w:rsidRPr="006A1CA6" w:rsidR="006A1CA6" w:rsidP="006A1CA6" w:rsidRDefault="006A1CA6" w14:paraId="7EBA87F1" w14:textId="77777777"/>
    <w:p w:rsidRPr="00B15BAA" w:rsidR="00D85814" w:rsidP="00B15BAA" w:rsidRDefault="002050A5" w14:paraId="4B7E9407" w14:textId="70C78D18">
      <w:pPr>
        <w:jc w:val="both"/>
        <w:rPr>
          <w:rFonts w:cstheme="minorHAnsi"/>
        </w:rPr>
      </w:pPr>
      <w:r w:rsidRPr="00B15BAA">
        <w:rPr>
          <w:rFonts w:cstheme="minorHAnsi"/>
        </w:rPr>
        <w:t xml:space="preserve">Tabela 1: </w:t>
      </w:r>
      <w:r w:rsidRPr="00B15BAA" w:rsidR="00D85814">
        <w:rPr>
          <w:rFonts w:cstheme="minorHAnsi"/>
        </w:rPr>
        <w:t>Perfil do Respondente:</w:t>
      </w:r>
    </w:p>
    <w:tbl>
      <w:tblPr>
        <w:tblW w:w="4560" w:type="dxa"/>
        <w:tblBorders>
          <w:top w:val="single" w:color="auto" w:sz="4" w:space="0"/>
          <w:bottom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80"/>
      </w:tblGrid>
      <w:tr w:rsidRPr="00B15BAA" w:rsidR="002050A5" w:rsidTr="00571F70" w14:paraId="520921A4" w14:textId="77777777">
        <w:trPr>
          <w:trHeight w:val="250"/>
        </w:trPr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2050A5" w:rsidP="002050A5" w:rsidRDefault="002050A5" w14:paraId="5FE5D389" w14:textId="07DBC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Órgão do SNVS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2050A5" w:rsidP="002050A5" w:rsidRDefault="002050A5" w14:paraId="0EF116EC" w14:textId="23022A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Pr="00B15BAA" w:rsidR="002050A5" w:rsidTr="00571F70" w14:paraId="4113C989" w14:textId="77777777">
        <w:trPr>
          <w:trHeight w:val="250"/>
        </w:trPr>
        <w:tc>
          <w:tcPr>
            <w:tcW w:w="2280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2050A5" w:rsidP="00571F70" w:rsidRDefault="002050A5" w14:paraId="435C7C7A" w14:textId="668E7B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VISA Estadual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2050A5" w:rsidP="002050A5" w:rsidRDefault="002050A5" w14:paraId="4E201D60" w14:textId="2A0B38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1</w:t>
            </w:r>
            <w:r w:rsidRPr="00B15BAA" w:rsidR="00702CB5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Pr="00B15BAA" w:rsidR="002050A5" w:rsidTr="002050A5" w14:paraId="40100A84" w14:textId="77777777">
        <w:trPr>
          <w:trHeight w:val="250"/>
        </w:trPr>
        <w:tc>
          <w:tcPr>
            <w:tcW w:w="22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2050A5" w:rsidP="00571F70" w:rsidRDefault="002050A5" w14:paraId="2F27688F" w14:textId="42A9049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VISA Municipal</w:t>
            </w:r>
          </w:p>
        </w:tc>
        <w:tc>
          <w:tcPr>
            <w:tcW w:w="228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2050A5" w:rsidP="002050A5" w:rsidRDefault="00702CB5" w14:paraId="15E2FCFC" w14:textId="6F0F0A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2</w:t>
            </w:r>
            <w:r w:rsidR="00BE43A3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</w:tbl>
    <w:p w:rsidRPr="00B15BAA" w:rsidR="00D85814" w:rsidP="00B15BAA" w:rsidRDefault="00D85814" w14:paraId="541D08D0" w14:textId="7E2134DB">
      <w:pPr>
        <w:jc w:val="both"/>
        <w:rPr>
          <w:rFonts w:cstheme="minorHAnsi"/>
        </w:rPr>
      </w:pPr>
    </w:p>
    <w:p w:rsidRPr="00B15BAA" w:rsidR="002050A5" w:rsidP="00B15BAA" w:rsidRDefault="00571F70" w14:paraId="5AF5BA08" w14:textId="421CC16F">
      <w:pPr>
        <w:jc w:val="both"/>
        <w:rPr>
          <w:rFonts w:cstheme="minorHAnsi"/>
        </w:rPr>
      </w:pPr>
      <w:r w:rsidRPr="00B15BAA">
        <w:rPr>
          <w:rFonts w:cstheme="minorHAnsi"/>
        </w:rPr>
        <w:t>Tabela 2: UF de atuação</w:t>
      </w:r>
    </w:p>
    <w:tbl>
      <w:tblPr>
        <w:tblW w:w="1920" w:type="dxa"/>
        <w:tblBorders>
          <w:top w:val="single" w:color="auto" w:sz="4" w:space="0"/>
          <w:bottom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Pr="00B15BAA" w:rsidR="00571F70" w:rsidTr="00571F70" w14:paraId="3BDF2565" w14:textId="77777777">
        <w:trPr>
          <w:trHeight w:val="250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571F70" w:rsidP="00571F70" w:rsidRDefault="00571F70" w14:paraId="41027DEA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5BAA">
              <w:rPr>
                <w:rFonts w:eastAsia="Times New Roman" w:cstheme="minorHAnsi"/>
                <w:b/>
                <w:bCs/>
                <w:sz w:val="20"/>
                <w:szCs w:val="20"/>
              </w:rPr>
              <w:t>UF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571F70" w:rsidP="00571F70" w:rsidRDefault="00571F70" w14:paraId="17A54F4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5BAA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</w:p>
        </w:tc>
      </w:tr>
      <w:tr w:rsidRPr="00B15BAA" w:rsidR="00571F70" w:rsidTr="00571F70" w14:paraId="1E56C06D" w14:textId="77777777">
        <w:trPr>
          <w:trHeight w:val="250"/>
        </w:trPr>
        <w:tc>
          <w:tcPr>
            <w:tcW w:w="960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571F70" w:rsidP="00571F70" w:rsidRDefault="00571F70" w14:paraId="7AAA5BEB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CE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571F70" w:rsidP="00571F70" w:rsidRDefault="00571F70" w14:paraId="74954A77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Pr="00B15BAA" w:rsidR="00F31B33" w:rsidTr="00571F70" w14:paraId="218A17FA" w14:textId="77777777">
        <w:trPr>
          <w:trHeight w:val="250"/>
        </w:trPr>
        <w:tc>
          <w:tcPr>
            <w:tcW w:w="96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15BAA" w:rsidR="00F31B33" w:rsidP="00571F70" w:rsidRDefault="00F31B33" w14:paraId="00BD53CA" w14:textId="6438D52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DF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:rsidRPr="00B15BAA" w:rsidR="00F31B33" w:rsidP="00571F70" w:rsidRDefault="00F31B33" w14:paraId="7A441943" w14:textId="73557FF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Pr="00B15BAA" w:rsidR="00110A44" w:rsidTr="00571F70" w14:paraId="4AA24DDD" w14:textId="77777777">
        <w:trPr>
          <w:trHeight w:val="250"/>
        </w:trPr>
        <w:tc>
          <w:tcPr>
            <w:tcW w:w="96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15BAA" w:rsidR="00110A44" w:rsidP="00571F70" w:rsidRDefault="00110A44" w14:paraId="1D13CFCB" w14:textId="2D1E47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GO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:rsidRPr="00B15BAA" w:rsidR="00110A44" w:rsidP="00571F70" w:rsidRDefault="00110A44" w14:paraId="1C1772F8" w14:textId="7DA302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Pr="00B15BAA" w:rsidR="00AD2E8D" w:rsidTr="00571F70" w14:paraId="1900C26A" w14:textId="77777777">
        <w:trPr>
          <w:trHeight w:val="250"/>
        </w:trPr>
        <w:tc>
          <w:tcPr>
            <w:tcW w:w="96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15BAA" w:rsidR="00AD2E8D" w:rsidP="00571F70" w:rsidRDefault="00AD2E8D" w14:paraId="349ADB0B" w14:textId="21C1658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MA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:rsidRPr="00B15BAA" w:rsidR="00AD2E8D" w:rsidP="00571F70" w:rsidRDefault="00AD2E8D" w14:paraId="33D1F715" w14:textId="135FD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Pr="00B15BAA" w:rsidR="00AD2E8D" w:rsidTr="00571F70" w14:paraId="37047077" w14:textId="77777777">
        <w:trPr>
          <w:trHeight w:val="250"/>
        </w:trPr>
        <w:tc>
          <w:tcPr>
            <w:tcW w:w="96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15BAA" w:rsidR="00AD2E8D" w:rsidP="00571F70" w:rsidRDefault="00AD2E8D" w14:paraId="2B564E57" w14:textId="097288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:rsidRPr="00B15BAA" w:rsidR="00AD2E8D" w:rsidP="00571F70" w:rsidRDefault="00AD2E8D" w14:paraId="29081B1A" w14:textId="09F35A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</w:tr>
      <w:tr w:rsidRPr="00B15BAA" w:rsidR="00571F70" w:rsidTr="00571F70" w14:paraId="0BB68AFF" w14:textId="77777777">
        <w:trPr>
          <w:trHeight w:val="250"/>
        </w:trPr>
        <w:tc>
          <w:tcPr>
            <w:tcW w:w="96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571F70" w:rsidP="00571F70" w:rsidRDefault="00571F70" w14:paraId="0120DF8E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MS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571F70" w:rsidP="00571F70" w:rsidRDefault="00571F70" w14:paraId="652D08C6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Pr="00B15BAA" w:rsidR="00571F70" w:rsidTr="00571F70" w14:paraId="3A35C0CD" w14:textId="77777777">
        <w:trPr>
          <w:trHeight w:val="250"/>
        </w:trPr>
        <w:tc>
          <w:tcPr>
            <w:tcW w:w="96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571F70" w:rsidP="00571F70" w:rsidRDefault="00571F70" w14:paraId="74FF0943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PE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571F70" w:rsidP="00571F70" w:rsidRDefault="00571F70" w14:paraId="77134B1E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Pr="00B15BAA" w:rsidR="00571F70" w:rsidTr="00571F70" w14:paraId="422DF34C" w14:textId="77777777">
        <w:trPr>
          <w:trHeight w:val="250"/>
        </w:trPr>
        <w:tc>
          <w:tcPr>
            <w:tcW w:w="96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571F70" w:rsidP="00571F70" w:rsidRDefault="00571F70" w14:paraId="3B323889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PR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571F70" w:rsidP="00571F70" w:rsidRDefault="00C64001" w14:paraId="10AFC53A" w14:textId="1C39A7C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Pr="00B15BAA" w:rsidR="00C64001" w:rsidTr="00571F70" w14:paraId="1C92C408" w14:textId="77777777">
        <w:trPr>
          <w:trHeight w:val="250"/>
        </w:trPr>
        <w:tc>
          <w:tcPr>
            <w:tcW w:w="96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15BAA" w:rsidR="00C64001" w:rsidP="00571F70" w:rsidRDefault="00C64001" w14:paraId="3F982834" w14:textId="08DC698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RJ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:rsidRPr="00B15BAA" w:rsidR="00C64001" w:rsidP="00571F70" w:rsidRDefault="00C64001" w14:paraId="4B4B2337" w14:textId="0AC838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Pr="00B15BAA" w:rsidR="00571F70" w:rsidTr="00571F70" w14:paraId="185B0154" w14:textId="77777777">
        <w:trPr>
          <w:trHeight w:val="250"/>
        </w:trPr>
        <w:tc>
          <w:tcPr>
            <w:tcW w:w="96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571F70" w:rsidP="00571F70" w:rsidRDefault="00571F70" w14:paraId="77DB9168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RR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571F70" w:rsidP="00571F70" w:rsidRDefault="00571F70" w14:paraId="3D664B14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Pr="00B15BAA" w:rsidR="00571F70" w:rsidTr="00571F70" w14:paraId="326B8E90" w14:textId="77777777">
        <w:trPr>
          <w:trHeight w:val="250"/>
        </w:trPr>
        <w:tc>
          <w:tcPr>
            <w:tcW w:w="96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571F70" w:rsidP="00571F70" w:rsidRDefault="00571F70" w14:paraId="764EBCCB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RS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571F70" w:rsidP="00571F70" w:rsidRDefault="00C64001" w14:paraId="45ADAA50" w14:textId="4C5E02E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Pr="00B15BAA" w:rsidR="00F567B7" w:rsidTr="00571F70" w14:paraId="5685E085" w14:textId="77777777">
        <w:trPr>
          <w:trHeight w:val="250"/>
        </w:trPr>
        <w:tc>
          <w:tcPr>
            <w:tcW w:w="96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15BAA" w:rsidR="00F567B7" w:rsidP="00571F70" w:rsidRDefault="00F567B7" w14:paraId="7AF5436A" w14:textId="3C0557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SC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:rsidRPr="00B15BAA" w:rsidR="00F567B7" w:rsidP="00571F70" w:rsidRDefault="00F567B7" w14:paraId="2E282E53" w14:textId="33F016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Pr="00B15BAA" w:rsidR="00F567B7" w:rsidTr="00571F70" w14:paraId="31341014" w14:textId="77777777">
        <w:trPr>
          <w:trHeight w:val="250"/>
        </w:trPr>
        <w:tc>
          <w:tcPr>
            <w:tcW w:w="96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15BAA" w:rsidR="00F567B7" w:rsidP="00571F70" w:rsidRDefault="00F567B7" w14:paraId="77D2272D" w14:textId="4C295D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SE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:rsidRPr="00B15BAA" w:rsidR="00F567B7" w:rsidP="00571F70" w:rsidRDefault="00F567B7" w14:paraId="5435DB8A" w14:textId="69F263C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Pr="00B15BAA" w:rsidR="00F567B7" w:rsidTr="00571F70" w14:paraId="35609991" w14:textId="77777777">
        <w:trPr>
          <w:trHeight w:val="250"/>
        </w:trPr>
        <w:tc>
          <w:tcPr>
            <w:tcW w:w="96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15BAA" w:rsidR="00F567B7" w:rsidP="00571F70" w:rsidRDefault="00F567B7" w14:paraId="6C7B8859" w14:textId="7AC5CF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SP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:rsidRPr="00B15BAA" w:rsidR="00F567B7" w:rsidP="00571F70" w:rsidRDefault="00F567B7" w14:paraId="5A2AC1FB" w14:textId="11B5FE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Pr="00B15BAA" w:rsidR="00571F70" w:rsidTr="00571F70" w14:paraId="74FD7421" w14:textId="77777777">
        <w:trPr>
          <w:trHeight w:val="250"/>
        </w:trPr>
        <w:tc>
          <w:tcPr>
            <w:tcW w:w="96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571F70" w:rsidP="00571F70" w:rsidRDefault="00F567B7" w14:paraId="6348F96F" w14:textId="7A30BC0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TO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571F70" w:rsidP="00571F70" w:rsidRDefault="00571F70" w14:paraId="01961056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</w:tbl>
    <w:p w:rsidR="00571F70" w:rsidP="00B15BAA" w:rsidRDefault="00571F70" w14:paraId="6435A2AD" w14:textId="4AA47030">
      <w:pPr>
        <w:jc w:val="both"/>
      </w:pPr>
    </w:p>
    <w:p w:rsidR="00A1540B" w:rsidP="00B15BAA" w:rsidRDefault="002A7B89" w14:paraId="2170BC7A" w14:textId="5177A52C">
      <w:pPr>
        <w:jc w:val="both"/>
      </w:pPr>
      <w:r>
        <w:t xml:space="preserve">Houve respostas de representantes de 15 </w:t>
      </w:r>
      <w:r w:rsidR="00723511">
        <w:t xml:space="preserve">Estados. </w:t>
      </w:r>
      <w:r w:rsidR="00A1540B">
        <w:t xml:space="preserve">Os </w:t>
      </w:r>
      <w:r w:rsidR="00723511">
        <w:t>Estados</w:t>
      </w:r>
      <w:r w:rsidR="00A1540B">
        <w:t xml:space="preserve"> com maior número de contribuição foram Minas Gerais, </w:t>
      </w:r>
      <w:r>
        <w:t>Paraná e Rio grande do Sul.</w:t>
      </w:r>
    </w:p>
    <w:p w:rsidR="00E1000A" w:rsidRDefault="00E1000A" w14:paraId="2A73988F" w14:textId="77777777">
      <w:pPr>
        <w:rPr>
          <w:rFonts w:asciiTheme="majorHAnsi" w:hAnsiTheme="majorHAnsi" w:eastAsiaTheme="majorEastAsia" w:cstheme="majorBid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Pr="00B5415B" w:rsidR="00BD3CC3" w:rsidP="00B15BAA" w:rsidRDefault="003B218C" w14:paraId="49A51875" w14:textId="14876D2A">
      <w:pPr>
        <w:pStyle w:val="Ttulo1"/>
        <w:jc w:val="both"/>
        <w:rPr>
          <w:b/>
          <w:bCs/>
          <w:color w:val="auto"/>
          <w:sz w:val="24"/>
          <w:szCs w:val="24"/>
        </w:rPr>
      </w:pPr>
      <w:bookmarkStart w:name="_Toc114212521" w:id="2"/>
      <w:r w:rsidRPr="00B5415B">
        <w:rPr>
          <w:b/>
          <w:bCs/>
          <w:color w:val="auto"/>
          <w:sz w:val="24"/>
          <w:szCs w:val="24"/>
        </w:rPr>
        <w:lastRenderedPageBreak/>
        <w:t>LEVANTAMENTO DE DADOS SOBRE EMPRESAS</w:t>
      </w:r>
      <w:bookmarkEnd w:id="2"/>
    </w:p>
    <w:p w:rsidR="00066B6D" w:rsidP="00B15BAA" w:rsidRDefault="003F14A7" w14:paraId="71AF8BAE" w14:textId="77521624">
      <w:pPr>
        <w:jc w:val="both"/>
      </w:pPr>
      <w:r>
        <w:t xml:space="preserve">Pergunta E1: </w:t>
      </w:r>
      <w:r w:rsidRPr="003F14A7">
        <w:t>Em sua área de atuação há empresas que realizam fracionamento de cosméticos com venda direta ao consumidor?</w:t>
      </w:r>
    </w:p>
    <w:p w:rsidR="003F14A7" w:rsidP="003313BB" w:rsidRDefault="004C3219" w14:paraId="1199A2A7" w14:textId="16A67BD9">
      <w:pPr>
        <w:jc w:val="center"/>
      </w:pPr>
      <w:r>
        <w:rPr>
          <w:noProof/>
        </w:rPr>
        <w:drawing>
          <wp:inline distT="0" distB="0" distL="0" distR="0" wp14:anchorId="0BE9F3C0" wp14:editId="5549892D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369A1F7-3C8F-4F7F-A291-A960C124C9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2258" w:rsidP="003313BB" w:rsidRDefault="00702258" w14:paraId="0F9FED67" w14:textId="27706F39">
      <w:pPr>
        <w:ind w:left="709"/>
        <w:jc w:val="both"/>
      </w:pPr>
      <w:r>
        <w:t xml:space="preserve">Figura 1: </w:t>
      </w:r>
      <w:r w:rsidRPr="00BA3EDE" w:rsidR="00985A7F">
        <w:t>Respostas à pergunta E1</w:t>
      </w:r>
    </w:p>
    <w:p w:rsidR="00985A7F" w:rsidP="00BA38BE" w:rsidRDefault="00F03981" w14:paraId="1F6795D5" w14:textId="0AD9D935">
      <w:pPr>
        <w:spacing w:before="120"/>
        <w:jc w:val="both"/>
      </w:pPr>
      <w:r>
        <w:t xml:space="preserve">Entre os respondentes, </w:t>
      </w:r>
      <w:r w:rsidR="00EE31BD">
        <w:t>sete informaram que existem estabelecimentos que realizam o fracionamento de cosméticos em sua área de atuação</w:t>
      </w:r>
      <w:r w:rsidR="00DE3346">
        <w:t xml:space="preserve">, </w:t>
      </w:r>
      <w:r w:rsidR="008A4EF2">
        <w:t>a quantidade de estabelecimentos e os tipos de produtos comercializados encontram-se nas tabelas 3 e 4.</w:t>
      </w:r>
    </w:p>
    <w:p w:rsidR="00EE31BD" w:rsidP="006A1CA6" w:rsidRDefault="002124C0" w14:paraId="28FEF983" w14:textId="3A3BEB1D">
      <w:pPr>
        <w:ind w:right="3542"/>
        <w:jc w:val="both"/>
      </w:pPr>
      <w:r>
        <w:t>Tabela 3: Quantidade de estabelecimentos que realizam fracionamento por município</w:t>
      </w:r>
    </w:p>
    <w:tbl>
      <w:tblPr>
        <w:tblW w:w="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60"/>
        <w:gridCol w:w="1820"/>
      </w:tblGrid>
      <w:tr w:rsidRPr="00B15BAA" w:rsidR="002124C0" w:rsidTr="002124C0" w14:paraId="6CC9DA1D" w14:textId="77777777">
        <w:trPr>
          <w:trHeight w:val="250"/>
        </w:trPr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21FF30D5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5BAA">
              <w:rPr>
                <w:rFonts w:eastAsia="Times New Roman" w:cstheme="minorHAnsi"/>
                <w:b/>
                <w:bCs/>
                <w:sz w:val="20"/>
                <w:szCs w:val="20"/>
              </w:rPr>
              <w:t>UF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56012495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5BAA">
              <w:rPr>
                <w:rFonts w:eastAsia="Times New Roman" w:cstheme="minorHAnsi"/>
                <w:b/>
                <w:bCs/>
                <w:sz w:val="20"/>
                <w:szCs w:val="20"/>
              </w:rPr>
              <w:t>Município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04E553BB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5BAA">
              <w:rPr>
                <w:rFonts w:eastAsia="Times New Roman" w:cstheme="minorHAnsi"/>
                <w:b/>
                <w:bCs/>
                <w:sz w:val="20"/>
                <w:szCs w:val="20"/>
              </w:rPr>
              <w:t>Estabelecimentos</w:t>
            </w:r>
          </w:p>
        </w:tc>
      </w:tr>
      <w:tr w:rsidRPr="00B15BAA" w:rsidR="002124C0" w:rsidTr="002124C0" w14:paraId="73D4EC34" w14:textId="77777777">
        <w:trPr>
          <w:trHeight w:val="250"/>
        </w:trPr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16C178AF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CE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173F85A7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B15BAA">
              <w:rPr>
                <w:rFonts w:eastAsia="Times New Roman" w:cstheme="minorHAnsi"/>
                <w:sz w:val="20"/>
                <w:szCs w:val="20"/>
              </w:rPr>
              <w:t>Pindoretama</w:t>
            </w:r>
            <w:proofErr w:type="spellEnd"/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7AF7145B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Pr="00B15BAA" w:rsidR="002124C0" w:rsidTr="002124C0" w14:paraId="531B51D8" w14:textId="77777777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4A767E8D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PR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3EE1C436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Marechal C. Rondon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76310F0D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Pr="00B15BAA" w:rsidR="002124C0" w:rsidTr="002124C0" w14:paraId="7EBFB97F" w14:textId="77777777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5A1FA981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0BB69222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TURVOLANDIA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7610D4C6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Pr="00B15BAA" w:rsidR="002124C0" w:rsidTr="002124C0" w14:paraId="2AC05B79" w14:textId="77777777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1C3C29DC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4B1EA5FA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Cachoeira de Pajeú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71D2457A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Pr="00B15BAA" w:rsidR="002124C0" w:rsidTr="002124C0" w14:paraId="1EC47EE5" w14:textId="77777777">
        <w:trPr>
          <w:trHeight w:val="25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3081F811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RJ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0516661E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Rio de Janeiro</w:t>
            </w:r>
          </w:p>
        </w:tc>
        <w:tc>
          <w:tcPr>
            <w:tcW w:w="1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47583A61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Pr="00B15BAA" w:rsidR="002124C0" w:rsidTr="002124C0" w14:paraId="3AA1255D" w14:textId="77777777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7344E0FE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SP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34786D41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São Paulo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15BAA" w:rsidR="002124C0" w:rsidP="002124C0" w:rsidRDefault="002124C0" w14:paraId="0B042F8F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</w:tbl>
    <w:p w:rsidR="007B5150" w:rsidP="00B15BAA" w:rsidRDefault="007B5150" w14:paraId="61FAAB08" w14:textId="4102F337">
      <w:pPr>
        <w:jc w:val="both"/>
      </w:pPr>
    </w:p>
    <w:p w:rsidRPr="002124C0" w:rsidR="00E777CB" w:rsidP="00404000" w:rsidRDefault="00E777CB" w14:paraId="2F6910EA" w14:textId="742E203F">
      <w:pPr>
        <w:ind w:right="3542"/>
        <w:jc w:val="both"/>
      </w:pPr>
      <w:r w:rsidR="00E777CB">
        <w:rPr/>
        <w:t xml:space="preserve">Tabela </w:t>
      </w:r>
      <w:r w:rsidR="5D7B76D1">
        <w:rPr/>
        <w:t>4</w:t>
      </w:r>
      <w:r w:rsidR="00E777CB">
        <w:rPr/>
        <w:t>: Categorias de produtos comercializados com fracionamento ao consumidor</w:t>
      </w:r>
    </w:p>
    <w:tbl>
      <w:tblPr>
        <w:tblW w:w="4989" w:type="dxa"/>
        <w:tblBorders>
          <w:top w:val="single" w:color="auto" w:sz="4" w:space="0"/>
          <w:bottom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280"/>
      </w:tblGrid>
      <w:tr w:rsidRPr="00E777CB" w:rsidR="00E777CB" w:rsidTr="00E777CB" w14:paraId="216CC0B4" w14:textId="77777777">
        <w:trPr>
          <w:trHeight w:val="250"/>
        </w:trPr>
        <w:tc>
          <w:tcPr>
            <w:tcW w:w="2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15BAA" w:rsidR="00E777CB" w:rsidP="00E777CB" w:rsidRDefault="00E777CB" w14:paraId="003256C1" w14:textId="62D24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5BAA">
              <w:rPr>
                <w:rFonts w:eastAsia="Times New Roman" w:cstheme="minorHAnsi"/>
                <w:b/>
                <w:bCs/>
                <w:sz w:val="20"/>
                <w:szCs w:val="20"/>
              </w:rPr>
              <w:t>Categoria de produtos comercializados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031CA" w:rsidR="00E777CB" w:rsidP="00E777CB" w:rsidRDefault="00E777CB" w14:paraId="2636DA98" w14:textId="197855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031CA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</w:p>
        </w:tc>
      </w:tr>
      <w:tr w:rsidRPr="00E777CB" w:rsidR="00E777CB" w:rsidTr="00E777CB" w14:paraId="3854BC39" w14:textId="77777777">
        <w:trPr>
          <w:trHeight w:val="250"/>
        </w:trPr>
        <w:tc>
          <w:tcPr>
            <w:tcW w:w="270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E777CB" w:rsidP="00E777CB" w:rsidRDefault="00E777CB" w14:paraId="64298631" w14:textId="6C07A9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Perfumes e similares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031CA" w:rsidR="00E777CB" w:rsidP="00E777CB" w:rsidRDefault="005369F7" w14:paraId="280DE69C" w14:textId="29AD13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31CA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Pr="00E777CB" w:rsidR="00E777CB" w:rsidTr="00E777CB" w14:paraId="77911CE7" w14:textId="77777777">
        <w:trPr>
          <w:trHeight w:val="250"/>
        </w:trPr>
        <w:tc>
          <w:tcPr>
            <w:tcW w:w="2709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E777CB" w:rsidP="00E777CB" w:rsidRDefault="00E777CB" w14:paraId="25C5B079" w14:textId="3A280F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Sabonetes</w:t>
            </w:r>
          </w:p>
        </w:tc>
        <w:tc>
          <w:tcPr>
            <w:tcW w:w="228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031CA" w:rsidR="00E777CB" w:rsidP="00E777CB" w:rsidRDefault="005369F7" w14:paraId="2C0FDCA9" w14:textId="5A126A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31C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Pr="00E777CB" w:rsidR="00E777CB" w:rsidTr="00E777CB" w14:paraId="45CBD394" w14:textId="77777777">
        <w:trPr>
          <w:trHeight w:val="250"/>
        </w:trPr>
        <w:tc>
          <w:tcPr>
            <w:tcW w:w="2709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E777CB" w:rsidP="00E777CB" w:rsidRDefault="00E777CB" w14:paraId="150EBE22" w14:textId="04DDDD4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Sais para banho</w:t>
            </w:r>
          </w:p>
        </w:tc>
        <w:tc>
          <w:tcPr>
            <w:tcW w:w="228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031CA" w:rsidR="00E777CB" w:rsidP="00E777CB" w:rsidRDefault="00E777CB" w14:paraId="71A0EDB3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31C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Pr="00E777CB" w:rsidR="00E777CB" w:rsidTr="00E777CB" w14:paraId="1BD1B1D4" w14:textId="77777777">
        <w:trPr>
          <w:trHeight w:val="250"/>
        </w:trPr>
        <w:tc>
          <w:tcPr>
            <w:tcW w:w="2709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E777CB" w:rsidP="00E777CB" w:rsidRDefault="00E777CB" w14:paraId="3780AFCE" w14:textId="52FAB08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Xampus</w:t>
            </w:r>
          </w:p>
        </w:tc>
        <w:tc>
          <w:tcPr>
            <w:tcW w:w="228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031CA" w:rsidR="00E777CB" w:rsidP="00E777CB" w:rsidRDefault="005369F7" w14:paraId="5EE53FE9" w14:textId="5A9C0A5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31C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Pr="00E777CB" w:rsidR="00E777CB" w:rsidTr="00E777CB" w14:paraId="4E759D01" w14:textId="77777777">
        <w:trPr>
          <w:trHeight w:val="250"/>
        </w:trPr>
        <w:tc>
          <w:tcPr>
            <w:tcW w:w="270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5BAA" w:rsidR="00E777CB" w:rsidP="00E777CB" w:rsidRDefault="00E777CB" w14:paraId="569FBFDF" w14:textId="0DCEECC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5BAA">
              <w:rPr>
                <w:rFonts w:eastAsia="Times New Roman" w:cstheme="minorHAnsi"/>
                <w:sz w:val="20"/>
                <w:szCs w:val="20"/>
              </w:rPr>
              <w:t>Condicionadores</w:t>
            </w:r>
          </w:p>
        </w:tc>
        <w:tc>
          <w:tcPr>
            <w:tcW w:w="228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031CA" w:rsidR="00E777CB" w:rsidP="00E777CB" w:rsidRDefault="005369F7" w14:paraId="4990AE25" w14:textId="2D590F0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031C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</w:tbl>
    <w:p w:rsidR="00985A7F" w:rsidP="00B15BAA" w:rsidRDefault="00985A7F" w14:paraId="6673E2FF" w14:textId="64594320">
      <w:pPr>
        <w:jc w:val="both"/>
      </w:pPr>
    </w:p>
    <w:p w:rsidR="00E1000A" w:rsidRDefault="00E1000A" w14:paraId="1FE70848" w14:textId="77777777">
      <w:r>
        <w:br w:type="page"/>
      </w:r>
    </w:p>
    <w:p w:rsidR="0090780A" w:rsidP="00B15BAA" w:rsidRDefault="00F07B4D" w14:paraId="4F711B2F" w14:textId="2FB0778C">
      <w:pPr>
        <w:jc w:val="both"/>
      </w:pPr>
      <w:r>
        <w:lastRenderedPageBreak/>
        <w:t>Pergunta E</w:t>
      </w:r>
      <w:r w:rsidR="000834FD">
        <w:t xml:space="preserve">4: </w:t>
      </w:r>
      <w:r w:rsidRPr="000834FD" w:rsidR="000834FD">
        <w:t>Recebeu consultas de empresas interessadas em realizar fracionamento de produtos não permitidos pela RDC nº 108/05?</w:t>
      </w:r>
    </w:p>
    <w:p w:rsidR="000834FD" w:rsidP="00BA38BE" w:rsidRDefault="001D2CDF" w14:paraId="13763573" w14:textId="6B419B27">
      <w:pPr>
        <w:jc w:val="center"/>
      </w:pPr>
      <w:r>
        <w:rPr>
          <w:noProof/>
        </w:rPr>
        <w:drawing>
          <wp:inline distT="0" distB="0" distL="0" distR="0" wp14:anchorId="4EEA0E58" wp14:editId="6450DDF2">
            <wp:extent cx="4572000" cy="2743200"/>
            <wp:effectExtent l="0" t="0" r="0" b="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C7B58BAE-3719-41E8-92ED-FE190171A3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21874" w:rsidP="00BA38BE" w:rsidRDefault="00A21874" w14:paraId="317EA311" w14:textId="0A18A701">
      <w:pPr>
        <w:ind w:left="709"/>
        <w:jc w:val="both"/>
      </w:pPr>
      <w:r>
        <w:t xml:space="preserve">Figura 2: </w:t>
      </w:r>
      <w:r w:rsidRPr="00BA3EDE">
        <w:t>Respostas à pergunta E</w:t>
      </w:r>
      <w:r>
        <w:t>4</w:t>
      </w:r>
    </w:p>
    <w:p w:rsidR="002050A5" w:rsidP="00B15BAA" w:rsidRDefault="002050A5" w14:paraId="211BCDC0" w14:textId="20158A4C">
      <w:pPr>
        <w:jc w:val="both"/>
        <w:rPr>
          <w:noProof/>
        </w:rPr>
      </w:pPr>
    </w:p>
    <w:p w:rsidR="005D38D6" w:rsidP="00B15BAA" w:rsidRDefault="005D38D6" w14:paraId="75674093" w14:textId="2601A957">
      <w:pPr>
        <w:jc w:val="both"/>
      </w:pPr>
      <w:r>
        <w:rPr>
          <w:noProof/>
        </w:rPr>
        <w:t xml:space="preserve">Quatro dos respondentes receberam consulta sobre </w:t>
      </w:r>
      <w:r w:rsidRPr="000834FD">
        <w:t>fracionamento de produtos não permitidos pela RDC nº 108/05</w:t>
      </w:r>
      <w:r w:rsidR="00D45036">
        <w:t>:</w:t>
      </w:r>
    </w:p>
    <w:p w:rsidR="00D45036" w:rsidP="00B15BAA" w:rsidRDefault="00DF25EE" w14:paraId="28CA39D6" w14:textId="5A91A065">
      <w:pPr>
        <w:pStyle w:val="PargrafodaLista"/>
        <w:numPr>
          <w:ilvl w:val="0"/>
          <w:numId w:val="1"/>
        </w:numPr>
        <w:jc w:val="both"/>
      </w:pPr>
      <w:r w:rsidRPr="00DF25EE">
        <w:t>Aromatizador de ambiente</w:t>
      </w:r>
      <w:r>
        <w:t>;</w:t>
      </w:r>
    </w:p>
    <w:p w:rsidR="00DF25EE" w:rsidP="00B15BAA" w:rsidRDefault="00DF25EE" w14:paraId="1FC31890" w14:textId="1907C9CC">
      <w:pPr>
        <w:pStyle w:val="PargrafodaLista"/>
        <w:numPr>
          <w:ilvl w:val="0"/>
          <w:numId w:val="1"/>
        </w:numPr>
        <w:jc w:val="both"/>
      </w:pPr>
      <w:r w:rsidRPr="00EA601E">
        <w:rPr>
          <w:b/>
          <w:bCs/>
        </w:rPr>
        <w:t>Perfumes</w:t>
      </w:r>
      <w:r w:rsidR="00A81B8D">
        <w:rPr>
          <w:b/>
          <w:bCs/>
        </w:rPr>
        <w:t>,</w:t>
      </w:r>
      <w:r w:rsidRPr="00DF25EE">
        <w:t xml:space="preserve"> Cremes Hidratantes</w:t>
      </w:r>
      <w:r>
        <w:t>;</w:t>
      </w:r>
    </w:p>
    <w:p w:rsidR="00DF25EE" w:rsidP="00B15BAA" w:rsidRDefault="00DF25EE" w14:paraId="01B149B1" w14:textId="280F53E0">
      <w:pPr>
        <w:pStyle w:val="PargrafodaLista"/>
        <w:numPr>
          <w:ilvl w:val="0"/>
          <w:numId w:val="1"/>
        </w:numPr>
        <w:jc w:val="both"/>
      </w:pPr>
      <w:r w:rsidRPr="00CE61B9">
        <w:rPr>
          <w:b/>
          <w:bCs/>
        </w:rPr>
        <w:t>Xampu</w:t>
      </w:r>
      <w:r w:rsidRPr="00DF25EE">
        <w:t xml:space="preserve">, hidratantes, </w:t>
      </w:r>
      <w:r w:rsidRPr="00804199">
        <w:rPr>
          <w:b/>
          <w:bCs/>
        </w:rPr>
        <w:t>condicionador</w:t>
      </w:r>
      <w:r w:rsidRPr="00DF25EE">
        <w:t xml:space="preserve"> e creme de tratamento capilar</w:t>
      </w:r>
      <w:r>
        <w:t>;</w:t>
      </w:r>
    </w:p>
    <w:p w:rsidR="00DF25EE" w:rsidP="00B15BAA" w:rsidRDefault="00D535F1" w14:paraId="6F1174EA" w14:textId="3C30F323">
      <w:pPr>
        <w:pStyle w:val="PargrafodaLista"/>
        <w:numPr>
          <w:ilvl w:val="0"/>
          <w:numId w:val="1"/>
        </w:numPr>
        <w:jc w:val="both"/>
      </w:pPr>
      <w:r w:rsidRPr="00CE61B9">
        <w:rPr>
          <w:b/>
          <w:bCs/>
        </w:rPr>
        <w:t>Perfumes</w:t>
      </w:r>
      <w:r w:rsidRPr="00D535F1">
        <w:t xml:space="preserve">, </w:t>
      </w:r>
      <w:r w:rsidRPr="00CE61B9">
        <w:rPr>
          <w:b/>
          <w:bCs/>
        </w:rPr>
        <w:t>Xampus</w:t>
      </w:r>
      <w:r w:rsidRPr="00D535F1">
        <w:t xml:space="preserve">, </w:t>
      </w:r>
      <w:r w:rsidRPr="00CE61B9">
        <w:rPr>
          <w:b/>
          <w:bCs/>
        </w:rPr>
        <w:t>Condicionadores</w:t>
      </w:r>
      <w:r w:rsidRPr="00D535F1">
        <w:t xml:space="preserve"> e </w:t>
      </w:r>
      <w:r w:rsidRPr="00CE61B9">
        <w:rPr>
          <w:b/>
          <w:bCs/>
        </w:rPr>
        <w:t>Sabonetes</w:t>
      </w:r>
      <w:r w:rsidRPr="00CE61B9" w:rsidR="00CE61B9">
        <w:t>.</w:t>
      </w:r>
    </w:p>
    <w:p w:rsidR="005D38D6" w:rsidP="00B15BAA" w:rsidRDefault="00804199" w14:paraId="652F4794" w14:textId="4A4D29B2">
      <w:pPr>
        <w:jc w:val="both"/>
        <w:rPr>
          <w:noProof/>
        </w:rPr>
      </w:pPr>
      <w:r>
        <w:rPr>
          <w:noProof/>
        </w:rPr>
        <w:t>Nas respostas foram identificados produtos</w:t>
      </w:r>
      <w:r w:rsidR="007446E9">
        <w:rPr>
          <w:noProof/>
        </w:rPr>
        <w:t xml:space="preserve"> (itens em negrito)</w:t>
      </w:r>
      <w:r>
        <w:rPr>
          <w:noProof/>
        </w:rPr>
        <w:t xml:space="preserve"> cujo fracionamento é permitido pelo regulamento atual.</w:t>
      </w:r>
    </w:p>
    <w:p w:rsidR="00A21874" w:rsidP="00B15BAA" w:rsidRDefault="00401E50" w14:paraId="682A20A0" w14:textId="50CBE3B8">
      <w:pPr>
        <w:jc w:val="both"/>
        <w:rPr>
          <w:noProof/>
        </w:rPr>
      </w:pPr>
      <w:r>
        <w:rPr>
          <w:noProof/>
        </w:rPr>
        <w:t>Atualme</w:t>
      </w:r>
      <w:r w:rsidR="00813F87">
        <w:rPr>
          <w:noProof/>
        </w:rPr>
        <w:t xml:space="preserve">nte, na amostra </w:t>
      </w:r>
      <w:r w:rsidR="00852CB3">
        <w:rPr>
          <w:noProof/>
        </w:rPr>
        <w:t>analisada, há poucas empresas atuando no mercado de fracionamento de cosméticos com venda direta ao consumidor.</w:t>
      </w:r>
    </w:p>
    <w:p w:rsidR="00401E50" w:rsidP="00B15BAA" w:rsidRDefault="00401E50" w14:paraId="1A359DF6" w14:textId="77777777">
      <w:pPr>
        <w:jc w:val="both"/>
        <w:rPr>
          <w:noProof/>
        </w:rPr>
      </w:pPr>
    </w:p>
    <w:p w:rsidR="00E1000A" w:rsidRDefault="00E1000A" w14:paraId="4936D247" w14:textId="77777777">
      <w:pPr>
        <w:rPr>
          <w:rFonts w:asciiTheme="majorHAnsi" w:hAnsiTheme="majorHAnsi" w:eastAsiaTheme="majorEastAsia" w:cstheme="majorBidi"/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br w:type="page"/>
      </w:r>
    </w:p>
    <w:p w:rsidRPr="00E562F1" w:rsidR="00946E0E" w:rsidP="00B15BAA" w:rsidRDefault="003B218C" w14:paraId="22D4F668" w14:textId="7968EC1B">
      <w:pPr>
        <w:pStyle w:val="Ttulo1"/>
        <w:jc w:val="both"/>
        <w:rPr>
          <w:rFonts w:asciiTheme="minorHAnsi" w:hAnsiTheme="minorHAnsi" w:cstheme="minorHAnsi"/>
          <w:b/>
          <w:bCs/>
          <w:noProof/>
          <w:color w:val="auto"/>
          <w:sz w:val="26"/>
          <w:szCs w:val="26"/>
        </w:rPr>
      </w:pPr>
      <w:bookmarkStart w:name="_Toc114212522" w:id="3"/>
      <w:r w:rsidRPr="00E562F1">
        <w:rPr>
          <w:rFonts w:asciiTheme="minorHAnsi" w:hAnsiTheme="minorHAnsi" w:cstheme="minorHAnsi"/>
          <w:b/>
          <w:bCs/>
          <w:noProof/>
          <w:color w:val="auto"/>
          <w:sz w:val="26"/>
          <w:szCs w:val="26"/>
        </w:rPr>
        <w:lastRenderedPageBreak/>
        <w:t>AVALIAÇÃO DAS POSSÍVEIS ALTERNATIVAS REGULATÓRIAS</w:t>
      </w:r>
      <w:bookmarkEnd w:id="3"/>
    </w:p>
    <w:p w:rsidRPr="00E562F1" w:rsidR="000350B3" w:rsidP="000350B3" w:rsidRDefault="00C14048" w14:paraId="5BAD5225" w14:textId="5895B0A7">
      <w:pPr>
        <w:spacing w:before="120"/>
        <w:rPr>
          <w:b/>
          <w:bCs/>
          <w:sz w:val="26"/>
          <w:szCs w:val="26"/>
        </w:rPr>
      </w:pPr>
      <w:r w:rsidRPr="00E562F1">
        <w:rPr>
          <w:b/>
          <w:bCs/>
          <w:sz w:val="26"/>
          <w:szCs w:val="26"/>
        </w:rPr>
        <w:t xml:space="preserve">Perguntas Gerais relacionadas a todas as alternativas </w:t>
      </w:r>
    </w:p>
    <w:p w:rsidR="00C61BD7" w:rsidP="00C8455C" w:rsidRDefault="00C61BD7" w14:paraId="29D7D807" w14:textId="0D488572">
      <w:pPr>
        <w:jc w:val="both"/>
        <w:rPr>
          <w:noProof/>
        </w:rPr>
      </w:pPr>
      <w:r w:rsidRPr="00966FAF">
        <w:rPr>
          <w:b/>
          <w:bCs/>
          <w:noProof/>
        </w:rPr>
        <w:t>Pergunta A1</w:t>
      </w:r>
      <w:r>
        <w:rPr>
          <w:noProof/>
        </w:rPr>
        <w:t xml:space="preserve">: </w:t>
      </w:r>
      <w:r w:rsidRPr="00C61BD7">
        <w:rPr>
          <w:noProof/>
        </w:rPr>
        <w:t>Você concorda que as 4 alternativas têm potencial de aumentar a oferta e acesso a produtos cosméticos?</w:t>
      </w:r>
    </w:p>
    <w:p w:rsidR="00E42045" w:rsidP="00BD0138" w:rsidRDefault="00600028" w14:paraId="5FF04F25" w14:textId="0F7AFFC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CB2371F" wp14:editId="63D63307">
            <wp:extent cx="4572000" cy="2743200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EF9CAF51-9DED-4D78-AE75-6F014C07E2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Pr="00935552" w:rsidR="00C61BD7" w:rsidP="00BD0138" w:rsidRDefault="00C61BD7" w14:paraId="587F7256" w14:textId="7E04DD07">
      <w:pPr>
        <w:ind w:left="709"/>
        <w:jc w:val="both"/>
        <w:rPr>
          <w:noProof/>
        </w:rPr>
      </w:pPr>
      <w:r>
        <w:rPr>
          <w:noProof/>
        </w:rPr>
        <w:t xml:space="preserve">Figura </w:t>
      </w:r>
      <w:r w:rsidR="00935552">
        <w:rPr>
          <w:noProof/>
        </w:rPr>
        <w:t>3</w:t>
      </w:r>
      <w:r>
        <w:rPr>
          <w:noProof/>
        </w:rPr>
        <w:t xml:space="preserve">: </w:t>
      </w:r>
      <w:r w:rsidRPr="00935552">
        <w:rPr>
          <w:noProof/>
        </w:rPr>
        <w:t>Respostas à pergunta A1</w:t>
      </w:r>
    </w:p>
    <w:p w:rsidR="00C61BD7" w:rsidP="00336EF1" w:rsidRDefault="00C61BD7" w14:paraId="59A7D9F7" w14:textId="3011D86B">
      <w:pPr>
        <w:jc w:val="both"/>
        <w:rPr>
          <w:noProof/>
        </w:rPr>
      </w:pPr>
    </w:p>
    <w:p w:rsidR="00E65840" w:rsidP="00336EF1" w:rsidRDefault="00266630" w14:paraId="66A9DBCE" w14:textId="6BDDD86C">
      <w:pPr>
        <w:jc w:val="both"/>
        <w:rPr>
          <w:noProof/>
        </w:rPr>
      </w:pPr>
      <w:r w:rsidRPr="00266630">
        <w:rPr>
          <w:noProof/>
        </w:rPr>
        <w:t>Cerca de 32,4% dos profissionais de VISA discordam que as alternativas elencadas têm potencial de aumentar a oferta e acesso a produtos cosméticos</w:t>
      </w:r>
      <w:r>
        <w:rPr>
          <w:noProof/>
        </w:rPr>
        <w:t>.</w:t>
      </w:r>
    </w:p>
    <w:p w:rsidR="004251B1" w:rsidP="00336EF1" w:rsidRDefault="004251B1" w14:paraId="0A56BEA7" w14:textId="75817D39">
      <w:pPr>
        <w:jc w:val="both"/>
        <w:rPr>
          <w:noProof/>
        </w:rPr>
      </w:pPr>
      <w:r w:rsidRPr="00966FAF">
        <w:rPr>
          <w:b/>
          <w:bCs/>
          <w:noProof/>
        </w:rPr>
        <w:t>Pergunta A2</w:t>
      </w:r>
      <w:r>
        <w:rPr>
          <w:noProof/>
        </w:rPr>
        <w:t xml:space="preserve">: </w:t>
      </w:r>
      <w:r w:rsidRPr="004251B1">
        <w:rPr>
          <w:noProof/>
        </w:rPr>
        <w:t>Você concorda que permitir mais produtos fracionáveis</w:t>
      </w:r>
      <w:r w:rsidR="00C078FC">
        <w:rPr>
          <w:noProof/>
        </w:rPr>
        <w:t xml:space="preserve"> </w:t>
      </w:r>
      <w:r w:rsidRPr="004251B1">
        <w:rPr>
          <w:noProof/>
        </w:rPr>
        <w:t>e possibilitar a implementação de diferentes processos e práticas de reaproveitamento de embalagens tende a promover a elevação da concorrência?</w:t>
      </w:r>
    </w:p>
    <w:p w:rsidR="00AD0D8C" w:rsidP="00442D74" w:rsidRDefault="00643221" w14:paraId="03ADEF58" w14:textId="06BE4B0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D51D23E" wp14:editId="4325773A">
            <wp:extent cx="4572000" cy="2743200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7BDB01CB-B68A-4A83-BF52-04BC906E50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Pr="00935552" w:rsidR="000C348C" w:rsidP="00442D74" w:rsidRDefault="000C348C" w14:paraId="5FC86292" w14:textId="157652E4">
      <w:pPr>
        <w:ind w:left="709"/>
        <w:jc w:val="both"/>
        <w:rPr>
          <w:noProof/>
        </w:rPr>
      </w:pPr>
      <w:r>
        <w:rPr>
          <w:noProof/>
        </w:rPr>
        <w:t xml:space="preserve">Figura 4: </w:t>
      </w:r>
      <w:r w:rsidRPr="00935552">
        <w:rPr>
          <w:noProof/>
        </w:rPr>
        <w:t>Respostas à pergunta A</w:t>
      </w:r>
      <w:r>
        <w:rPr>
          <w:noProof/>
        </w:rPr>
        <w:t>2</w:t>
      </w:r>
    </w:p>
    <w:p w:rsidR="000C348C" w:rsidP="00336EF1" w:rsidRDefault="000C348C" w14:paraId="1E4BDF76" w14:textId="77777777">
      <w:pPr>
        <w:jc w:val="both"/>
        <w:rPr>
          <w:noProof/>
        </w:rPr>
      </w:pPr>
    </w:p>
    <w:p w:rsidR="004251B1" w:rsidP="00336EF1" w:rsidRDefault="00C078FC" w14:paraId="73240AAF" w14:textId="68066C13">
      <w:pPr>
        <w:jc w:val="both"/>
        <w:rPr>
          <w:noProof/>
        </w:rPr>
      </w:pPr>
      <w:r>
        <w:rPr>
          <w:noProof/>
        </w:rPr>
        <w:t xml:space="preserve">Cerca de </w:t>
      </w:r>
      <w:r w:rsidR="00B73F9B">
        <w:rPr>
          <w:noProof/>
        </w:rPr>
        <w:t>2</w:t>
      </w:r>
      <w:r w:rsidR="00B27D66">
        <w:rPr>
          <w:noProof/>
        </w:rPr>
        <w:t>6,5</w:t>
      </w:r>
      <w:r w:rsidR="00B73F9B">
        <w:rPr>
          <w:noProof/>
        </w:rPr>
        <w:t xml:space="preserve"> % responderam negativamente.</w:t>
      </w:r>
    </w:p>
    <w:p w:rsidR="000C348C" w:rsidP="00336EF1" w:rsidRDefault="000C348C" w14:paraId="255DEA66" w14:textId="77777777">
      <w:pPr>
        <w:jc w:val="both"/>
        <w:rPr>
          <w:noProof/>
        </w:rPr>
      </w:pPr>
    </w:p>
    <w:p w:rsidR="00D930F6" w:rsidP="00336EF1" w:rsidRDefault="00071B79" w14:paraId="223D7C25" w14:textId="545713A8">
      <w:pPr>
        <w:jc w:val="both"/>
        <w:rPr>
          <w:noProof/>
        </w:rPr>
      </w:pPr>
      <w:r w:rsidRPr="00F71CD8">
        <w:rPr>
          <w:b/>
          <w:bCs/>
          <w:noProof/>
        </w:rPr>
        <w:t>Comentários às perguntas A1 e A2</w:t>
      </w:r>
      <w:r>
        <w:rPr>
          <w:noProof/>
        </w:rPr>
        <w:t>:</w:t>
      </w:r>
    </w:p>
    <w:p w:rsidRPr="00796699" w:rsidR="00B56E3A" w:rsidP="00B56E3A" w:rsidRDefault="00617952" w14:paraId="4A767F7B" w14:textId="2B28E782">
      <w:pPr>
        <w:jc w:val="both"/>
        <w:rPr>
          <w:noProof/>
        </w:rPr>
      </w:pPr>
      <w:r w:rsidRPr="00796699">
        <w:rPr>
          <w:noProof/>
        </w:rPr>
        <w:t>Houve avaliações de</w:t>
      </w:r>
      <w:r w:rsidRPr="00796699" w:rsidR="00B56E3A">
        <w:rPr>
          <w:noProof/>
        </w:rPr>
        <w:t xml:space="preserve"> que não haver</w:t>
      </w:r>
      <w:r w:rsidRPr="00796699" w:rsidR="00316B22">
        <w:rPr>
          <w:noProof/>
        </w:rPr>
        <w:t>ia</w:t>
      </w:r>
      <w:r w:rsidRPr="00796699" w:rsidR="00B56E3A">
        <w:rPr>
          <w:noProof/>
        </w:rPr>
        <w:t xml:space="preserve"> grande demanda para esse serviço, uma vez que a oferta de produtos já seria bastante variada</w:t>
      </w:r>
      <w:r w:rsidRPr="00796699" w:rsidR="00E8790C">
        <w:rPr>
          <w:noProof/>
        </w:rPr>
        <w:t xml:space="preserve"> e atualmente </w:t>
      </w:r>
      <w:r w:rsidRPr="00796699" w:rsidR="00AD1BF7">
        <w:rPr>
          <w:noProof/>
        </w:rPr>
        <w:t>volume significativo</w:t>
      </w:r>
      <w:r w:rsidRPr="00796699" w:rsidR="00B46AAF">
        <w:rPr>
          <w:noProof/>
        </w:rPr>
        <w:t xml:space="preserve"> de produtos são comercializados através de sites de venda na Internet</w:t>
      </w:r>
      <w:r w:rsidRPr="00796699" w:rsidR="00B56E3A">
        <w:rPr>
          <w:noProof/>
        </w:rPr>
        <w:t>.</w:t>
      </w:r>
    </w:p>
    <w:p w:rsidRPr="00796699" w:rsidR="009A597F" w:rsidP="00336EF1" w:rsidRDefault="00071B79" w14:paraId="7C425D7C" w14:textId="7EC92726">
      <w:pPr>
        <w:jc w:val="both"/>
        <w:rPr>
          <w:noProof/>
        </w:rPr>
      </w:pPr>
      <w:r w:rsidRPr="00796699">
        <w:rPr>
          <w:noProof/>
        </w:rPr>
        <w:t>V</w:t>
      </w:r>
      <w:r w:rsidRPr="00796699" w:rsidR="00F5260F">
        <w:rPr>
          <w:noProof/>
        </w:rPr>
        <w:t>erificamos a preocupação com possibilidade de criar concorrência desleal e o aumento de risco</w:t>
      </w:r>
      <w:r w:rsidRPr="00796699" w:rsidR="007118B7">
        <w:rPr>
          <w:noProof/>
        </w:rPr>
        <w:t xml:space="preserve"> com a ampliação do rol de produtos que podem ter fracionamento com venda direta ao consumidor</w:t>
      </w:r>
      <w:r w:rsidRPr="00796699" w:rsidR="00CA0BCF">
        <w:rPr>
          <w:noProof/>
        </w:rPr>
        <w:t xml:space="preserve"> e o reaproveitamento de embalagens.</w:t>
      </w:r>
    </w:p>
    <w:p w:rsidRPr="00796699" w:rsidR="00F22BB8" w:rsidP="00336EF1" w:rsidRDefault="00CA0BCF" w14:paraId="008AF1B9" w14:textId="6533E99E">
      <w:pPr>
        <w:jc w:val="both"/>
        <w:rPr>
          <w:noProof/>
        </w:rPr>
      </w:pPr>
      <w:r w:rsidRPr="00796699">
        <w:rPr>
          <w:noProof/>
        </w:rPr>
        <w:t xml:space="preserve">Cabe esclarecer que, em qualquer hipótese, o titular do produto </w:t>
      </w:r>
      <w:r w:rsidRPr="00796699" w:rsidR="009A29CC">
        <w:rPr>
          <w:noProof/>
        </w:rPr>
        <w:t xml:space="preserve">é responsável por avaliar a viabilidade de realização de fracionamento no ponto de venda </w:t>
      </w:r>
      <w:r w:rsidRPr="00796699" w:rsidR="00146327">
        <w:rPr>
          <w:noProof/>
        </w:rPr>
        <w:t>e também da reutilização de embalagens.</w:t>
      </w:r>
      <w:r w:rsidRPr="00796699" w:rsidR="00C961CC">
        <w:rPr>
          <w:noProof/>
        </w:rPr>
        <w:t xml:space="preserve"> O titular do produto deverá sempre sinalizar a possibilidade de fracionamento com venda direta ao consumidor.</w:t>
      </w:r>
    </w:p>
    <w:p w:rsidRPr="00796699" w:rsidR="00146327" w:rsidP="00336EF1" w:rsidRDefault="00146327" w14:paraId="762F3211" w14:textId="7F2EBB49">
      <w:pPr>
        <w:jc w:val="both"/>
        <w:rPr>
          <w:noProof/>
        </w:rPr>
      </w:pPr>
      <w:r w:rsidRPr="00796699">
        <w:rPr>
          <w:noProof/>
        </w:rPr>
        <w:t>Não se vislumbra a possibilidade de o estabelecimento varejista realizar o fracionamento de produtos à revelia do fabricante.</w:t>
      </w:r>
    </w:p>
    <w:p w:rsidR="00321171" w:rsidP="00336EF1" w:rsidRDefault="00321171" w14:paraId="4F75A8BD" w14:textId="77777777">
      <w:pPr>
        <w:jc w:val="both"/>
        <w:rPr>
          <w:noProof/>
        </w:rPr>
      </w:pPr>
    </w:p>
    <w:p w:rsidRPr="00E562F1" w:rsidR="006831BE" w:rsidP="00336EF1" w:rsidRDefault="00E562F1" w14:paraId="56EFB1EE" w14:textId="6209FACF">
      <w:pPr>
        <w:jc w:val="both"/>
        <w:rPr>
          <w:noProof/>
          <w:sz w:val="26"/>
          <w:szCs w:val="26"/>
        </w:rPr>
      </w:pPr>
      <w:r w:rsidRPr="00E562F1">
        <w:rPr>
          <w:b/>
          <w:bCs/>
          <w:sz w:val="26"/>
          <w:szCs w:val="26"/>
        </w:rPr>
        <w:t>Perguntas Específicas relacionadas a cada alternativa</w:t>
      </w:r>
    </w:p>
    <w:p w:rsidRPr="00E562F1" w:rsidR="005B626D" w:rsidP="005B626D" w:rsidRDefault="005B626D" w14:paraId="26C6CCBA" w14:textId="2F3B3860">
      <w:pPr>
        <w:pStyle w:val="Ttulo2"/>
        <w:rPr>
          <w:rFonts w:asciiTheme="minorHAnsi" w:hAnsiTheme="minorHAnsi" w:cstheme="minorHAnsi"/>
          <w:b/>
          <w:bCs/>
          <w:noProof/>
          <w:color w:val="auto"/>
        </w:rPr>
      </w:pPr>
      <w:bookmarkStart w:name="_Toc114212523" w:id="4"/>
      <w:r w:rsidRPr="00E562F1">
        <w:rPr>
          <w:rFonts w:asciiTheme="minorHAnsi" w:hAnsiTheme="minorHAnsi" w:cstheme="minorHAnsi"/>
          <w:b/>
          <w:bCs/>
          <w:noProof/>
          <w:color w:val="auto"/>
        </w:rPr>
        <w:t>Alternativa 1</w:t>
      </w:r>
      <w:bookmarkEnd w:id="4"/>
    </w:p>
    <w:p w:rsidR="00104FF1" w:rsidP="008B5C94" w:rsidRDefault="00104FF1" w14:paraId="58E330AB" w14:textId="7158AA8C">
      <w:pPr>
        <w:jc w:val="both"/>
      </w:pPr>
      <w:r>
        <w:t>Estabelecer as regras para fracionamento e reaproveitamento de embalagens de acordo com a seguinte classificação:</w:t>
      </w:r>
    </w:p>
    <w:p w:rsidR="00104FF1" w:rsidP="008B5C94" w:rsidRDefault="00104FF1" w14:paraId="1ECEEA43" w14:textId="77777777">
      <w:pPr>
        <w:jc w:val="both"/>
      </w:pPr>
      <w:r>
        <w:t>A - Produtos cujas atividades de fracionamento e reaproveitamento de embalagens tenham impacto reduzido quanto a aspectos de segurança e eficácia (baixo risco) ficam automaticamente liberados para as referidas atividades</w:t>
      </w:r>
    </w:p>
    <w:p w:rsidR="00104FF1" w:rsidP="008B5C94" w:rsidRDefault="00104FF1" w14:paraId="02FDD387" w14:textId="77777777">
      <w:pPr>
        <w:jc w:val="both"/>
      </w:pPr>
      <w:r>
        <w:t>B – Para os demais produtos, as atividades de fracionamento e reaproveitamento de embalagens ficam condicionadas à realização de avaliação de risco pela empresa, a partir de critérios previamente definidos em norma</w:t>
      </w:r>
    </w:p>
    <w:p w:rsidR="00104FF1" w:rsidP="008B5C94" w:rsidRDefault="00104FF1" w14:paraId="5EA88495" w14:textId="77777777">
      <w:pPr>
        <w:jc w:val="both"/>
      </w:pPr>
      <w:r>
        <w:t>A proposta da alternativa é liberar o fracionamento e o reaproveitamento de embalagens para produtos para os quais se considera que o impacto dessas atividades na segurança e eficácia é baixo, como, por exemplo, sabonetes em barra, perfumes e xampus simples. Pretende-se também estabelecer requisitos mínimos a serem atendidos para os casos de produtos de baixo risco.</w:t>
      </w:r>
    </w:p>
    <w:p w:rsidRPr="00C43A3D" w:rsidR="00C43A3D" w:rsidP="008B5C94" w:rsidRDefault="00104FF1" w14:paraId="0DEE8907" w14:textId="01F33E39">
      <w:pPr>
        <w:jc w:val="both"/>
      </w:pPr>
      <w:r>
        <w:t>Quanto às demais categorias de produtos, a proposta é liberar o fracionamento e o reaproveitamento de embalagens, desde que a empresa realize uma avaliação mais minuciosa com base em critérios definidos na norma, os quais serão norteados por análise de risco. A documentação comprobatória deverá ser mantida na empresa à disposição da autoridade sanitária.</w:t>
      </w:r>
    </w:p>
    <w:p w:rsidR="00E1000A" w:rsidRDefault="00E1000A" w14:paraId="13E2D16C" w14:textId="77777777">
      <w:pPr>
        <w:rPr>
          <w:noProof/>
        </w:rPr>
      </w:pPr>
      <w:r>
        <w:rPr>
          <w:noProof/>
        </w:rPr>
        <w:br w:type="page"/>
      </w:r>
    </w:p>
    <w:p w:rsidR="00C477CC" w:rsidP="00336EF1" w:rsidRDefault="00C477CC" w14:paraId="4E790E46" w14:textId="572DD21F">
      <w:pPr>
        <w:jc w:val="both"/>
        <w:rPr>
          <w:noProof/>
        </w:rPr>
      </w:pPr>
      <w:r w:rsidRPr="00966FAF">
        <w:rPr>
          <w:b/>
          <w:bCs/>
          <w:noProof/>
        </w:rPr>
        <w:lastRenderedPageBreak/>
        <w:t>Pergunta A3</w:t>
      </w:r>
      <w:r>
        <w:rPr>
          <w:noProof/>
        </w:rPr>
        <w:t xml:space="preserve">: </w:t>
      </w:r>
      <w:r w:rsidRPr="00C477CC">
        <w:rPr>
          <w:noProof/>
        </w:rPr>
        <w:t>Em relação à Alternativa 1, qual é o maior impacto sobre as atividades de fiscalização?</w:t>
      </w:r>
    </w:p>
    <w:p w:rsidR="00C477CC" w:rsidP="008B5C94" w:rsidRDefault="00D93968" w14:paraId="47AD9524" w14:textId="7542498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B0C8696" wp14:editId="6527AAFC">
            <wp:extent cx="4572000" cy="2743200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A8C38312-0C12-424F-8CF1-013DFB08C1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Pr="00AB0D6B" w:rsidR="00D825B7" w:rsidP="008B5C94" w:rsidRDefault="00D825B7" w14:paraId="33471A88" w14:textId="032777A5">
      <w:pPr>
        <w:ind w:left="709"/>
        <w:jc w:val="both"/>
        <w:rPr>
          <w:noProof/>
        </w:rPr>
      </w:pPr>
      <w:r w:rsidRPr="00AB0D6B">
        <w:rPr>
          <w:noProof/>
        </w:rPr>
        <w:t xml:space="preserve">Figura </w:t>
      </w:r>
      <w:r w:rsidRPr="00AB0D6B" w:rsidR="00AB0D6B">
        <w:rPr>
          <w:noProof/>
        </w:rPr>
        <w:t>5</w:t>
      </w:r>
      <w:r w:rsidRPr="00AB0D6B">
        <w:rPr>
          <w:noProof/>
        </w:rPr>
        <w:t>: Respostas à pergunta A3</w:t>
      </w:r>
    </w:p>
    <w:p w:rsidR="008B5C94" w:rsidP="00B46AAF" w:rsidRDefault="002E6437" w14:paraId="7286B98A" w14:textId="05AB8B99">
      <w:pPr>
        <w:jc w:val="both"/>
        <w:rPr>
          <w:noProof/>
        </w:rPr>
      </w:pPr>
      <w:r w:rsidRPr="00EA7FFC">
        <w:rPr>
          <w:noProof/>
        </w:rPr>
        <w:t xml:space="preserve">Em relação à Alternativa 1, a maioria dos respondentes, cerca de 64,7 %, identificou a </w:t>
      </w:r>
      <w:r>
        <w:rPr>
          <w:noProof/>
        </w:rPr>
        <w:t>“</w:t>
      </w:r>
      <w:r w:rsidRPr="00880B23">
        <w:rPr>
          <w:noProof/>
        </w:rPr>
        <w:t>Dificuldade de analisar a avaliação de risco realizada pela empresa</w:t>
      </w:r>
      <w:r>
        <w:rPr>
          <w:noProof/>
        </w:rPr>
        <w:t>” como o maior impacto.</w:t>
      </w:r>
    </w:p>
    <w:p w:rsidR="002E6437" w:rsidP="00B46AAF" w:rsidRDefault="002E6437" w14:paraId="0E97983D" w14:textId="77777777">
      <w:pPr>
        <w:jc w:val="both"/>
        <w:rPr>
          <w:noProof/>
        </w:rPr>
      </w:pPr>
    </w:p>
    <w:p w:rsidR="0013315F" w:rsidP="00336EF1" w:rsidRDefault="00205F56" w14:paraId="3287853F" w14:textId="3C975771">
      <w:pPr>
        <w:jc w:val="both"/>
        <w:rPr>
          <w:noProof/>
        </w:rPr>
      </w:pPr>
      <w:r w:rsidRPr="00966FAF">
        <w:rPr>
          <w:b/>
          <w:bCs/>
          <w:noProof/>
        </w:rPr>
        <w:t>Comentários</w:t>
      </w:r>
      <w:r>
        <w:rPr>
          <w:noProof/>
        </w:rPr>
        <w:t>:</w:t>
      </w:r>
    </w:p>
    <w:p w:rsidR="00BB53D1" w:rsidP="00BB53D1" w:rsidRDefault="00BB53D1" w14:paraId="45BBB2AC" w14:textId="77777777">
      <w:pPr>
        <w:jc w:val="both"/>
        <w:rPr>
          <w:noProof/>
        </w:rPr>
      </w:pPr>
      <w:r>
        <w:rPr>
          <w:noProof/>
        </w:rPr>
        <w:t>Constatou-se grande preocupação com a capacitação dos servidores do SNVS para fiscalizar a atividade.</w:t>
      </w:r>
    </w:p>
    <w:p w:rsidR="00BB53D1" w:rsidP="00BB53D1" w:rsidRDefault="00BB53D1" w14:paraId="4CC25B2F" w14:textId="4EB71645">
      <w:pPr>
        <w:jc w:val="both"/>
        <w:rPr>
          <w:noProof/>
        </w:rPr>
      </w:pPr>
      <w:r>
        <w:rPr>
          <w:noProof/>
        </w:rPr>
        <w:t>A maior preocução relaciona-se à avaliação de risco a ser realizada pelas empresas</w:t>
      </w:r>
      <w:r w:rsidR="00CC399E">
        <w:rPr>
          <w:noProof/>
        </w:rPr>
        <w:t xml:space="preserve">, reforçando </w:t>
      </w:r>
      <w:r>
        <w:rPr>
          <w:noProof/>
        </w:rPr>
        <w:t>necessidade de haver diretrizes que padronizem essa avaliação de risco.</w:t>
      </w:r>
    </w:p>
    <w:p w:rsidR="00181C84" w:rsidP="00336EF1" w:rsidRDefault="00181C84" w14:paraId="5C723563" w14:textId="708C1C61">
      <w:pPr>
        <w:jc w:val="both"/>
        <w:rPr>
          <w:noProof/>
        </w:rPr>
      </w:pPr>
      <w:r>
        <w:rPr>
          <w:noProof/>
        </w:rPr>
        <w:t>Entre os servidores de VISAs municip</w:t>
      </w:r>
      <w:r w:rsidR="001D7179">
        <w:rPr>
          <w:noProof/>
        </w:rPr>
        <w:t>a</w:t>
      </w:r>
      <w:r>
        <w:rPr>
          <w:noProof/>
        </w:rPr>
        <w:t xml:space="preserve">is também se verificou a grande preocupação com </w:t>
      </w:r>
      <w:r w:rsidR="00FD129F">
        <w:rPr>
          <w:noProof/>
        </w:rPr>
        <w:t>a avaliação de risco a ser realizada pelas empresas</w:t>
      </w:r>
      <w:r w:rsidR="00C553C2">
        <w:rPr>
          <w:noProof/>
        </w:rPr>
        <w:t xml:space="preserve">, reforçando a necessidade de </w:t>
      </w:r>
      <w:r w:rsidR="000D3F9F">
        <w:rPr>
          <w:noProof/>
        </w:rPr>
        <w:t>estabeler diretrizes para padronização dessa atividadde e também da capacitação dos servidores do SNVS.</w:t>
      </w:r>
    </w:p>
    <w:p w:rsidR="00181C84" w:rsidP="00336EF1" w:rsidRDefault="00181C84" w14:paraId="7F162852" w14:textId="3CA487E7">
      <w:pPr>
        <w:jc w:val="both"/>
        <w:rPr>
          <w:noProof/>
        </w:rPr>
      </w:pPr>
    </w:p>
    <w:p w:rsidR="001D7179" w:rsidP="001D7179" w:rsidRDefault="001D7179" w14:paraId="55EDD282" w14:textId="77777777">
      <w:pPr>
        <w:jc w:val="both"/>
        <w:rPr>
          <w:noProof/>
        </w:rPr>
      </w:pPr>
      <w:r w:rsidRPr="00966FAF">
        <w:rPr>
          <w:b/>
          <w:bCs/>
          <w:noProof/>
        </w:rPr>
        <w:t>Pergunta A5</w:t>
      </w:r>
      <w:r>
        <w:rPr>
          <w:noProof/>
        </w:rPr>
        <w:t xml:space="preserve">: </w:t>
      </w:r>
      <w:r w:rsidRPr="0097496E">
        <w:rPr>
          <w:noProof/>
        </w:rPr>
        <w:t>Algum impacto não foi identificado?</w:t>
      </w:r>
    </w:p>
    <w:p w:rsidR="00CA13AA" w:rsidP="00336EF1" w:rsidRDefault="00205F56" w14:paraId="75A33C1A" w14:textId="65FBA66F">
      <w:pPr>
        <w:jc w:val="both"/>
        <w:rPr>
          <w:noProof/>
        </w:rPr>
      </w:pPr>
      <w:r w:rsidRPr="00966FAF">
        <w:rPr>
          <w:b/>
          <w:bCs/>
          <w:noProof/>
        </w:rPr>
        <w:t>Comentários</w:t>
      </w:r>
      <w:r>
        <w:rPr>
          <w:noProof/>
        </w:rPr>
        <w:t>:</w:t>
      </w:r>
    </w:p>
    <w:p w:rsidR="00BB53D1" w:rsidP="00BB53D1" w:rsidRDefault="00BB53D1" w14:paraId="1053EE87" w14:textId="036983C1">
      <w:pPr>
        <w:jc w:val="both"/>
        <w:rPr>
          <w:noProof/>
        </w:rPr>
      </w:pPr>
      <w:r>
        <w:rPr>
          <w:noProof/>
        </w:rPr>
        <w:t>Neste ponto verific</w:t>
      </w:r>
      <w:r w:rsidR="00166912">
        <w:rPr>
          <w:noProof/>
        </w:rPr>
        <w:t>ou</w:t>
      </w:r>
      <w:r>
        <w:rPr>
          <w:noProof/>
        </w:rPr>
        <w:t>-se a preocupação com as condições operacionais dos pontos de venda em relação às boas práticas de fracionamento.</w:t>
      </w:r>
    </w:p>
    <w:p w:rsidR="005F36D0" w:rsidP="00336EF1" w:rsidRDefault="00166912" w14:paraId="2A34F772" w14:textId="0126D897">
      <w:pPr>
        <w:jc w:val="both"/>
        <w:rPr>
          <w:noProof/>
        </w:rPr>
      </w:pPr>
      <w:r>
        <w:rPr>
          <w:noProof/>
        </w:rPr>
        <w:t>Foram</w:t>
      </w:r>
      <w:r w:rsidR="005F36D0">
        <w:rPr>
          <w:noProof/>
        </w:rPr>
        <w:t xml:space="preserve"> destacadas as preocupações relativas às responsabilidades relacionadas à avaliação de risco e da capacidade de fiscalização das VISAs</w:t>
      </w:r>
      <w:r w:rsidR="00BF24B3">
        <w:rPr>
          <w:noProof/>
        </w:rPr>
        <w:t>, tanto em termos de capacitação como de força de trabalho.</w:t>
      </w:r>
    </w:p>
    <w:p w:rsidR="00BF24B3" w:rsidP="00336EF1" w:rsidRDefault="00BF24B3" w14:paraId="28C91848" w14:textId="26ABEB95">
      <w:pPr>
        <w:jc w:val="both"/>
        <w:rPr>
          <w:noProof/>
        </w:rPr>
      </w:pPr>
      <w:r>
        <w:rPr>
          <w:noProof/>
        </w:rPr>
        <w:t xml:space="preserve">Houve sugestão para </w:t>
      </w:r>
      <w:r w:rsidR="005810AC">
        <w:rPr>
          <w:noProof/>
        </w:rPr>
        <w:t>manutenção de Notificação de Fracionamento a ser apresentada à Autoridade Sanitária.</w:t>
      </w:r>
    </w:p>
    <w:p w:rsidR="004634CD" w:rsidP="00336EF1" w:rsidRDefault="004634CD" w14:paraId="3184693D" w14:textId="3696D0CA">
      <w:pPr>
        <w:jc w:val="both"/>
        <w:rPr>
          <w:noProof/>
        </w:rPr>
      </w:pPr>
    </w:p>
    <w:p w:rsidRPr="005B626D" w:rsidR="005B626D" w:rsidP="005B626D" w:rsidRDefault="005B626D" w14:paraId="52D495E5" w14:textId="0E41CFD8">
      <w:pPr>
        <w:pStyle w:val="Ttulo2"/>
        <w:rPr>
          <w:b/>
          <w:bCs/>
          <w:noProof/>
          <w:color w:val="auto"/>
        </w:rPr>
      </w:pPr>
      <w:bookmarkStart w:name="_Toc114212524" w:id="5"/>
      <w:r w:rsidRPr="005B626D">
        <w:rPr>
          <w:b/>
          <w:bCs/>
          <w:noProof/>
          <w:color w:val="auto"/>
        </w:rPr>
        <w:lastRenderedPageBreak/>
        <w:t>Alternativa 2</w:t>
      </w:r>
      <w:bookmarkEnd w:id="5"/>
    </w:p>
    <w:p w:rsidR="00786AF3" w:rsidP="00786AF3" w:rsidRDefault="00786AF3" w14:paraId="5955F022" w14:textId="6E2264C7">
      <w:pPr>
        <w:jc w:val="both"/>
        <w:rPr>
          <w:noProof/>
        </w:rPr>
      </w:pPr>
      <w:r>
        <w:rPr>
          <w:noProof/>
        </w:rPr>
        <w:t xml:space="preserve">Estabelecer as regras para fracionamento e reaproveitamento de embalagens de acordo com a seguinte classificação: </w:t>
      </w:r>
    </w:p>
    <w:p w:rsidR="00786AF3" w:rsidP="00786AF3" w:rsidRDefault="00786AF3" w14:paraId="50EA3C44" w14:textId="77777777">
      <w:pPr>
        <w:jc w:val="both"/>
        <w:rPr>
          <w:noProof/>
        </w:rPr>
      </w:pPr>
      <w:r>
        <w:rPr>
          <w:noProof/>
        </w:rPr>
        <w:t>A - Produtos cujas atividades de fracionamento e reaproveitamento de embalagens tenham alto impacto quanto a aspectos de segurança e eficácia (alto risco) ficam proibidos para as referidas atividades</w:t>
      </w:r>
    </w:p>
    <w:p w:rsidR="00786AF3" w:rsidP="00786AF3" w:rsidRDefault="00786AF3" w14:paraId="4516D678" w14:textId="77777777">
      <w:pPr>
        <w:jc w:val="both"/>
        <w:rPr>
          <w:noProof/>
        </w:rPr>
      </w:pPr>
      <w:r>
        <w:rPr>
          <w:noProof/>
        </w:rPr>
        <w:t>B – Para os demais produtos, as atividades de fracionamento e reaproveitamento de embalagens ficam condicionadas à realização de avaliação de risco pela empresa, a partir de critérios previamente definidos em norma</w:t>
      </w:r>
    </w:p>
    <w:p w:rsidR="00786AF3" w:rsidP="00786AF3" w:rsidRDefault="00786AF3" w14:paraId="182E844D" w14:textId="77777777">
      <w:pPr>
        <w:jc w:val="both"/>
        <w:rPr>
          <w:noProof/>
        </w:rPr>
      </w:pPr>
      <w:r>
        <w:rPr>
          <w:noProof/>
        </w:rPr>
        <w:t xml:space="preserve">A proposta da alternativa é proibir o fracionamento e o reaproveitamento de embalagens para produtos para os quais se considera que o impacto dessas atividades na segurança e eficácia seja alto, como, por exemplo, protetor solar, repelente de inseto e produtos com ativos instáveis. </w:t>
      </w:r>
    </w:p>
    <w:p w:rsidR="00104FF1" w:rsidP="00786AF3" w:rsidRDefault="00786AF3" w14:paraId="4BA38251" w14:textId="38812BAB">
      <w:pPr>
        <w:jc w:val="both"/>
        <w:rPr>
          <w:noProof/>
        </w:rPr>
      </w:pPr>
      <w:r>
        <w:rPr>
          <w:noProof/>
        </w:rPr>
        <w:t>Quanto às demais categorias de produtos, a proposta é liberar o fracionamento e o reaproveitamento de embalagens, desde que a empresa realize uma avaliação minuciosa com base em critérios definidos na norma, os quais serão norteados por análise de risco. A documentação comprobatória deverá ser mantida na empresa à disposição da autoridade sanitária.</w:t>
      </w:r>
    </w:p>
    <w:p w:rsidR="00786AF3" w:rsidP="00786AF3" w:rsidRDefault="00786AF3" w14:paraId="4E74FEE2" w14:textId="77777777">
      <w:pPr>
        <w:jc w:val="both"/>
        <w:rPr>
          <w:noProof/>
        </w:rPr>
      </w:pPr>
    </w:p>
    <w:p w:rsidR="00D825B7" w:rsidP="00336EF1" w:rsidRDefault="00D825B7" w14:paraId="00670E87" w14:textId="7193BC16">
      <w:pPr>
        <w:jc w:val="both"/>
        <w:rPr>
          <w:noProof/>
        </w:rPr>
      </w:pPr>
      <w:r w:rsidRPr="00F20ABE">
        <w:rPr>
          <w:b/>
          <w:bCs/>
          <w:noProof/>
        </w:rPr>
        <w:t>Pergunta A</w:t>
      </w:r>
      <w:r w:rsidRPr="00F20ABE" w:rsidR="008A27C4">
        <w:rPr>
          <w:b/>
          <w:bCs/>
          <w:noProof/>
        </w:rPr>
        <w:t>7</w:t>
      </w:r>
      <w:r w:rsidR="008A27C4">
        <w:rPr>
          <w:noProof/>
        </w:rPr>
        <w:t xml:space="preserve">: </w:t>
      </w:r>
      <w:r w:rsidRPr="008A27C4" w:rsidR="008A27C4">
        <w:rPr>
          <w:noProof/>
        </w:rPr>
        <w:t>Em relação à Alternativa 2, qual é o maior impacto sobre as atividades de fiscalização?</w:t>
      </w:r>
    </w:p>
    <w:p w:rsidR="008A27C4" w:rsidP="00F20ABE" w:rsidRDefault="004875D3" w14:paraId="7B978902" w14:textId="509C237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108BB3C" wp14:editId="5BE27EF6">
            <wp:extent cx="4572000" cy="2743200"/>
            <wp:effectExtent l="0" t="0" r="0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87E6607E-1643-4D51-82EA-90DDFFC05A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Pr="00885666" w:rsidR="00AE61BB" w:rsidP="00F20ABE" w:rsidRDefault="00AE61BB" w14:paraId="7BF54187" w14:textId="0C58CA68">
      <w:pPr>
        <w:ind w:left="709"/>
        <w:jc w:val="both"/>
        <w:rPr>
          <w:noProof/>
        </w:rPr>
      </w:pPr>
      <w:r w:rsidRPr="00885666">
        <w:rPr>
          <w:noProof/>
        </w:rPr>
        <w:t xml:space="preserve">Figura </w:t>
      </w:r>
      <w:r w:rsidRPr="00885666" w:rsidR="00885666">
        <w:rPr>
          <w:noProof/>
        </w:rPr>
        <w:t>6</w:t>
      </w:r>
      <w:r w:rsidRPr="00885666">
        <w:rPr>
          <w:noProof/>
        </w:rPr>
        <w:t>: Respostas à pergunta A7</w:t>
      </w:r>
    </w:p>
    <w:p w:rsidR="00BF14D1" w:rsidP="00336EF1" w:rsidRDefault="00BF14D1" w14:paraId="3270935C" w14:textId="594EEC1C">
      <w:pPr>
        <w:jc w:val="both"/>
        <w:rPr>
          <w:noProof/>
        </w:rPr>
      </w:pPr>
    </w:p>
    <w:p w:rsidR="00880B23" w:rsidP="00336EF1" w:rsidRDefault="00880B23" w14:paraId="490788C9" w14:textId="4268CD2D">
      <w:pPr>
        <w:jc w:val="both"/>
        <w:rPr>
          <w:noProof/>
        </w:rPr>
      </w:pPr>
      <w:r w:rsidRPr="00885666">
        <w:rPr>
          <w:noProof/>
        </w:rPr>
        <w:t xml:space="preserve">Em relação à Alternativa 2, </w:t>
      </w:r>
      <w:r w:rsidRPr="00885666" w:rsidR="009928D6">
        <w:rPr>
          <w:noProof/>
        </w:rPr>
        <w:t>novam</w:t>
      </w:r>
      <w:r w:rsidRPr="00885666" w:rsidR="0066534E">
        <w:rPr>
          <w:noProof/>
        </w:rPr>
        <w:t>e</w:t>
      </w:r>
      <w:r w:rsidRPr="00885666" w:rsidR="009928D6">
        <w:rPr>
          <w:noProof/>
        </w:rPr>
        <w:t xml:space="preserve">nte, </w:t>
      </w:r>
      <w:r w:rsidRPr="00885666">
        <w:rPr>
          <w:noProof/>
        </w:rPr>
        <w:t>a maioria dos respondentes</w:t>
      </w:r>
      <w:r w:rsidRPr="00885666" w:rsidR="009928D6">
        <w:rPr>
          <w:noProof/>
        </w:rPr>
        <w:t xml:space="preserve">, cerca de </w:t>
      </w:r>
      <w:r w:rsidRPr="00885666" w:rsidR="00885666">
        <w:rPr>
          <w:noProof/>
        </w:rPr>
        <w:t>53</w:t>
      </w:r>
      <w:r w:rsidRPr="00885666" w:rsidR="009928D6">
        <w:rPr>
          <w:noProof/>
        </w:rPr>
        <w:t xml:space="preserve"> %,</w:t>
      </w:r>
      <w:r w:rsidRPr="00885666">
        <w:rPr>
          <w:noProof/>
        </w:rPr>
        <w:t xml:space="preserve"> identificou </w:t>
      </w:r>
      <w:r>
        <w:rPr>
          <w:noProof/>
        </w:rPr>
        <w:t>a “</w:t>
      </w:r>
      <w:r w:rsidRPr="00880B23">
        <w:rPr>
          <w:noProof/>
        </w:rPr>
        <w:t>Dificuldade de analisar a avaliação de risco realizada pela empresa</w:t>
      </w:r>
      <w:r>
        <w:rPr>
          <w:noProof/>
        </w:rPr>
        <w:t>” como o maior impacto.</w:t>
      </w:r>
      <w:r w:rsidR="006A45D7">
        <w:rPr>
          <w:noProof/>
        </w:rPr>
        <w:t xml:space="preserve"> Enquanto cerca de 32,4 % identificaram a “</w:t>
      </w:r>
      <w:r w:rsidRPr="006A45D7" w:rsidR="006A45D7">
        <w:rPr>
          <w:noProof/>
        </w:rPr>
        <w:t>Dificuldade de aplicação de critérios uniformes em diferentes localidades</w:t>
      </w:r>
      <w:r w:rsidR="006A45D7">
        <w:rPr>
          <w:noProof/>
        </w:rPr>
        <w:t>” como o maior impacto.</w:t>
      </w:r>
    </w:p>
    <w:p w:rsidR="00880B23" w:rsidP="00336EF1" w:rsidRDefault="00880B23" w14:paraId="43C4E47C" w14:textId="789D7A5C">
      <w:pPr>
        <w:jc w:val="both"/>
        <w:rPr>
          <w:noProof/>
        </w:rPr>
      </w:pPr>
    </w:p>
    <w:p w:rsidR="00880124" w:rsidP="00336EF1" w:rsidRDefault="00205F56" w14:paraId="688630A0" w14:textId="22FA793B">
      <w:pPr>
        <w:jc w:val="both"/>
        <w:rPr>
          <w:noProof/>
        </w:rPr>
      </w:pPr>
      <w:r w:rsidRPr="007B6B70">
        <w:rPr>
          <w:b/>
          <w:bCs/>
          <w:noProof/>
        </w:rPr>
        <w:lastRenderedPageBreak/>
        <w:t>Comentários</w:t>
      </w:r>
      <w:r>
        <w:rPr>
          <w:noProof/>
        </w:rPr>
        <w:t>:</w:t>
      </w:r>
    </w:p>
    <w:p w:rsidR="006469B2" w:rsidP="006469B2" w:rsidRDefault="006469B2" w14:paraId="0AD23627" w14:textId="576E8097">
      <w:pPr>
        <w:jc w:val="both"/>
        <w:rPr>
          <w:noProof/>
        </w:rPr>
      </w:pPr>
      <w:r>
        <w:rPr>
          <w:noProof/>
        </w:rPr>
        <w:t xml:space="preserve">Novamente </w:t>
      </w:r>
      <w:r w:rsidR="0055678F">
        <w:rPr>
          <w:noProof/>
        </w:rPr>
        <w:t>foram</w:t>
      </w:r>
      <w:r>
        <w:rPr>
          <w:noProof/>
        </w:rPr>
        <w:t xml:space="preserve"> destacadas as preocupações relativas às responsabilidades relacionadas à avaliação de risco e da capacidade de fiscalização das VISAs, especialmente em termos de capacitação.</w:t>
      </w:r>
    </w:p>
    <w:p w:rsidR="001A22C9" w:rsidP="00336EF1" w:rsidRDefault="001A22C9" w14:paraId="03098898" w14:textId="77777777">
      <w:pPr>
        <w:jc w:val="both"/>
        <w:rPr>
          <w:noProof/>
        </w:rPr>
      </w:pPr>
      <w:r>
        <w:rPr>
          <w:noProof/>
        </w:rPr>
        <w:t>Os servidores de VISAs municipais destacaram a didiculdade que o comércio varejista tem em implantar sistemas da qualidade e os possíveis problemas relacionadas à elaboração oe qualidade das avaliações de risco realizadas pelas empresas.</w:t>
      </w:r>
    </w:p>
    <w:p w:rsidR="00C1718D" w:rsidP="00336EF1" w:rsidRDefault="00C1718D" w14:paraId="75B1096C" w14:textId="5A6BD4DE">
      <w:pPr>
        <w:jc w:val="both"/>
        <w:rPr>
          <w:noProof/>
        </w:rPr>
      </w:pPr>
      <w:r w:rsidRPr="36C0341C" w:rsidR="00C1718D">
        <w:rPr>
          <w:noProof/>
        </w:rPr>
        <w:t>Fo</w:t>
      </w:r>
      <w:r w:rsidRPr="36C0341C" w:rsidR="42EA0407">
        <w:rPr>
          <w:noProof/>
        </w:rPr>
        <w:t>ram</w:t>
      </w:r>
      <w:r w:rsidRPr="36C0341C" w:rsidR="00C1718D">
        <w:rPr>
          <w:noProof/>
        </w:rPr>
        <w:t xml:space="preserve"> ressaltada</w:t>
      </w:r>
      <w:r w:rsidRPr="36C0341C" w:rsidR="2BC281E9">
        <w:rPr>
          <w:noProof/>
        </w:rPr>
        <w:t>s</w:t>
      </w:r>
      <w:r w:rsidRPr="36C0341C" w:rsidR="00C1718D">
        <w:rPr>
          <w:noProof/>
        </w:rPr>
        <w:t xml:space="preserve"> também as dificuldades para a fiscalização</w:t>
      </w:r>
      <w:r w:rsidRPr="36C0341C" w:rsidR="007B189C">
        <w:rPr>
          <w:noProof/>
        </w:rPr>
        <w:t xml:space="preserve"> em relação à capacitação</w:t>
      </w:r>
      <w:r w:rsidRPr="36C0341C" w:rsidR="005A676C">
        <w:rPr>
          <w:noProof/>
        </w:rPr>
        <w:t>.</w:t>
      </w:r>
    </w:p>
    <w:p w:rsidR="00880124" w:rsidP="00336EF1" w:rsidRDefault="00880124" w14:paraId="628D8271" w14:textId="4FD87719">
      <w:pPr>
        <w:jc w:val="both"/>
        <w:rPr>
          <w:noProof/>
        </w:rPr>
      </w:pPr>
    </w:p>
    <w:p w:rsidR="0073700C" w:rsidP="0073700C" w:rsidRDefault="0073700C" w14:paraId="31ABC9FE" w14:textId="77777777">
      <w:pPr>
        <w:jc w:val="both"/>
        <w:rPr>
          <w:noProof/>
        </w:rPr>
      </w:pPr>
      <w:r w:rsidRPr="00DB373D">
        <w:rPr>
          <w:b/>
          <w:bCs/>
          <w:noProof/>
        </w:rPr>
        <w:t>Pergunta A9</w:t>
      </w:r>
      <w:r>
        <w:rPr>
          <w:noProof/>
        </w:rPr>
        <w:t xml:space="preserve">: </w:t>
      </w:r>
      <w:r w:rsidRPr="00C94705">
        <w:rPr>
          <w:noProof/>
        </w:rPr>
        <w:t>Algum impacto não foi identificado?</w:t>
      </w:r>
    </w:p>
    <w:p w:rsidR="006E06E8" w:rsidP="00336EF1" w:rsidRDefault="00820049" w14:paraId="13010D38" w14:textId="54E784E5">
      <w:pPr>
        <w:jc w:val="both"/>
        <w:rPr>
          <w:noProof/>
        </w:rPr>
      </w:pPr>
      <w:r w:rsidRPr="00DB373D">
        <w:rPr>
          <w:b/>
          <w:bCs/>
          <w:noProof/>
        </w:rPr>
        <w:t>Comentários</w:t>
      </w:r>
      <w:r>
        <w:rPr>
          <w:noProof/>
        </w:rPr>
        <w:t>:</w:t>
      </w:r>
    </w:p>
    <w:p w:rsidR="00F8006A" w:rsidP="00336EF1" w:rsidRDefault="00552513" w14:paraId="1A2060A8" w14:textId="1C2F6486">
      <w:pPr>
        <w:jc w:val="both"/>
        <w:rPr>
          <w:noProof/>
        </w:rPr>
      </w:pPr>
      <w:r>
        <w:rPr>
          <w:noProof/>
        </w:rPr>
        <w:t>Houve destaque para um impacto positivo em relação à redução de resíduos</w:t>
      </w:r>
      <w:r w:rsidR="0055678F">
        <w:rPr>
          <w:noProof/>
        </w:rPr>
        <w:t>.</w:t>
      </w:r>
    </w:p>
    <w:p w:rsidR="00820049" w:rsidP="00336EF1" w:rsidRDefault="00820049" w14:paraId="61302D9D" w14:textId="236E7D2D">
      <w:pPr>
        <w:jc w:val="both"/>
        <w:rPr>
          <w:noProof/>
        </w:rPr>
      </w:pPr>
      <w:r>
        <w:rPr>
          <w:noProof/>
        </w:rPr>
        <w:t xml:space="preserve">Um respondente reforçou a necessidade de manter a </w:t>
      </w:r>
      <w:r w:rsidRPr="00CC5C8D">
        <w:rPr>
          <w:noProof/>
        </w:rPr>
        <w:t>exigência de Notificação de Fracionamento de Cosmético à Autoridade Sanitária</w:t>
      </w:r>
      <w:r>
        <w:rPr>
          <w:noProof/>
        </w:rPr>
        <w:t>.</w:t>
      </w:r>
    </w:p>
    <w:p w:rsidR="0055678F" w:rsidP="00336EF1" w:rsidRDefault="0055678F" w14:paraId="70600941" w14:textId="77B39C1F">
      <w:pPr>
        <w:jc w:val="both"/>
        <w:rPr>
          <w:noProof/>
        </w:rPr>
      </w:pPr>
    </w:p>
    <w:p w:rsidRPr="005B626D" w:rsidR="008A4DD1" w:rsidP="008A4DD1" w:rsidRDefault="008A4DD1" w14:paraId="09765123" w14:textId="3F828C01">
      <w:pPr>
        <w:pStyle w:val="Ttulo2"/>
        <w:rPr>
          <w:b/>
          <w:bCs/>
          <w:noProof/>
          <w:color w:val="auto"/>
        </w:rPr>
      </w:pPr>
      <w:bookmarkStart w:name="_Toc114212525" w:id="6"/>
      <w:r w:rsidRPr="005B626D">
        <w:rPr>
          <w:b/>
          <w:bCs/>
          <w:noProof/>
          <w:color w:val="auto"/>
        </w:rPr>
        <w:t xml:space="preserve">Alternativa </w:t>
      </w:r>
      <w:r>
        <w:rPr>
          <w:b/>
          <w:bCs/>
          <w:noProof/>
          <w:color w:val="auto"/>
        </w:rPr>
        <w:t>3</w:t>
      </w:r>
      <w:bookmarkEnd w:id="6"/>
    </w:p>
    <w:p w:rsidR="00BE4DAB" w:rsidP="00BE4DAB" w:rsidRDefault="00BE4DAB" w14:paraId="611E04F0" w14:textId="23D140C4">
      <w:pPr>
        <w:jc w:val="both"/>
        <w:rPr>
          <w:noProof/>
        </w:rPr>
      </w:pPr>
      <w:r>
        <w:rPr>
          <w:noProof/>
        </w:rPr>
        <w:t>Não classificar os produtos, liberando o fracionamento e o reaproveitamento de embalagens para qualquer produto cosmético mediante cumprimento de critérios previamente definidos em norma</w:t>
      </w:r>
    </w:p>
    <w:p w:rsidR="003767BD" w:rsidP="00BE4DAB" w:rsidRDefault="00BE4DAB" w14:paraId="7FCF38B4" w14:textId="57B0440D">
      <w:pPr>
        <w:jc w:val="both"/>
        <w:rPr>
          <w:noProof/>
        </w:rPr>
      </w:pPr>
      <w:r>
        <w:rPr>
          <w:noProof/>
        </w:rPr>
        <w:t>Nesse caso, a proposta é liberar o fracionamento e o reaproveitamento de embalagens para qualquer produto de higiene pessoal, cosmético ou perfume, desde que a empresa cumpra critérios definidos na norma. A documentação comprobatória deverá ser mantida na empresa à disposição da autoridade sanitária.</w:t>
      </w:r>
    </w:p>
    <w:p w:rsidR="003767BD" w:rsidP="00336EF1" w:rsidRDefault="003767BD" w14:paraId="0317C3A9" w14:textId="77777777">
      <w:pPr>
        <w:jc w:val="both"/>
        <w:rPr>
          <w:noProof/>
        </w:rPr>
      </w:pPr>
    </w:p>
    <w:p w:rsidR="00D124D3" w:rsidRDefault="00D124D3" w14:paraId="6A0E2750" w14:textId="77777777">
      <w:pPr>
        <w:rPr>
          <w:noProof/>
        </w:rPr>
      </w:pPr>
      <w:r>
        <w:rPr>
          <w:noProof/>
        </w:rPr>
        <w:br w:type="page"/>
      </w:r>
    </w:p>
    <w:p w:rsidR="00BF14D1" w:rsidP="00336EF1" w:rsidRDefault="00BF14D1" w14:paraId="486B25D8" w14:textId="3E1C985E">
      <w:pPr>
        <w:jc w:val="both"/>
        <w:rPr>
          <w:noProof/>
        </w:rPr>
      </w:pPr>
      <w:r w:rsidRPr="007A26E8">
        <w:rPr>
          <w:b/>
          <w:bCs/>
          <w:noProof/>
        </w:rPr>
        <w:lastRenderedPageBreak/>
        <w:t>Pergunta A11</w:t>
      </w:r>
      <w:r>
        <w:rPr>
          <w:noProof/>
        </w:rPr>
        <w:t xml:space="preserve">: </w:t>
      </w:r>
      <w:r w:rsidRPr="00BF14D1">
        <w:rPr>
          <w:noProof/>
        </w:rPr>
        <w:t>Em relação à Alternativa 3, qual é o maior impacto sobre as atividades de fiscalização?</w:t>
      </w:r>
    </w:p>
    <w:p w:rsidR="00BF14D1" w:rsidP="007A26E8" w:rsidRDefault="001E1758" w14:paraId="0F757807" w14:textId="3636D9B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14A0508" wp14:editId="5F47FDFD">
            <wp:extent cx="4572000" cy="2743200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589A8BF6-2F97-4E17-B343-69C49B5838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56EDE" w:rsidP="007A26E8" w:rsidRDefault="00156EDE" w14:paraId="706D9875" w14:textId="41FBEC7B">
      <w:pPr>
        <w:ind w:left="709"/>
        <w:jc w:val="both"/>
        <w:rPr>
          <w:noProof/>
        </w:rPr>
      </w:pPr>
      <w:r>
        <w:rPr>
          <w:noProof/>
        </w:rPr>
        <w:t xml:space="preserve">Figura </w:t>
      </w:r>
      <w:r w:rsidR="005B0474">
        <w:rPr>
          <w:noProof/>
        </w:rPr>
        <w:t>7</w:t>
      </w:r>
      <w:r>
        <w:rPr>
          <w:noProof/>
        </w:rPr>
        <w:t>: Respostas à pergunta A11</w:t>
      </w:r>
    </w:p>
    <w:p w:rsidR="00156EDE" w:rsidP="00336EF1" w:rsidRDefault="00156EDE" w14:paraId="1715F185" w14:textId="43204B18">
      <w:pPr>
        <w:jc w:val="both"/>
        <w:rPr>
          <w:noProof/>
        </w:rPr>
      </w:pPr>
    </w:p>
    <w:p w:rsidR="00860F8A" w:rsidP="00336EF1" w:rsidRDefault="00860F8A" w14:paraId="601AFFA1" w14:textId="68AEA305">
      <w:pPr>
        <w:jc w:val="both"/>
        <w:rPr>
          <w:noProof/>
        </w:rPr>
      </w:pPr>
      <w:r w:rsidRPr="00B50553">
        <w:rPr>
          <w:noProof/>
        </w:rPr>
        <w:t xml:space="preserve">Em relação à Alternativa 3, </w:t>
      </w:r>
      <w:r w:rsidRPr="00B50553" w:rsidR="0066534E">
        <w:rPr>
          <w:noProof/>
        </w:rPr>
        <w:t xml:space="preserve">cerca de </w:t>
      </w:r>
      <w:r w:rsidRPr="00B50553" w:rsidR="00B50553">
        <w:rPr>
          <w:noProof/>
        </w:rPr>
        <w:t>47</w:t>
      </w:r>
      <w:r w:rsidRPr="00B50553" w:rsidR="0066534E">
        <w:rPr>
          <w:noProof/>
        </w:rPr>
        <w:t xml:space="preserve"> % dos</w:t>
      </w:r>
      <w:r w:rsidRPr="00B50553">
        <w:rPr>
          <w:noProof/>
        </w:rPr>
        <w:t xml:space="preserve"> respondentes</w:t>
      </w:r>
      <w:r w:rsidRPr="00B50553" w:rsidR="0066534E">
        <w:rPr>
          <w:noProof/>
        </w:rPr>
        <w:t xml:space="preserve"> </w:t>
      </w:r>
      <w:r w:rsidRPr="00B50553">
        <w:rPr>
          <w:noProof/>
        </w:rPr>
        <w:t xml:space="preserve">identificou a “Dificuldade de </w:t>
      </w:r>
      <w:r w:rsidRPr="00880B23">
        <w:rPr>
          <w:noProof/>
        </w:rPr>
        <w:t>analisar a avaliação de risco realizada pela empresa</w:t>
      </w:r>
      <w:r>
        <w:rPr>
          <w:noProof/>
        </w:rPr>
        <w:t>” como o maior impacto</w:t>
      </w:r>
      <w:r w:rsidR="00225F38">
        <w:rPr>
          <w:noProof/>
        </w:rPr>
        <w:t xml:space="preserve">, </w:t>
      </w:r>
      <w:r w:rsidR="00B50553">
        <w:rPr>
          <w:noProof/>
        </w:rPr>
        <w:t xml:space="preserve">cerca de </w:t>
      </w:r>
      <w:r w:rsidR="000C5F05">
        <w:rPr>
          <w:noProof/>
        </w:rPr>
        <w:t>14,7 % dos respondentes consideraram</w:t>
      </w:r>
      <w:r w:rsidR="00225F38">
        <w:rPr>
          <w:noProof/>
        </w:rPr>
        <w:t xml:space="preserve"> a “</w:t>
      </w:r>
      <w:r w:rsidRPr="00225F38" w:rsidR="00225F38">
        <w:rPr>
          <w:noProof/>
        </w:rPr>
        <w:t>Dificuldade de aplicação de critérios uniformes em diferentes localidades</w:t>
      </w:r>
      <w:r w:rsidR="00225F38">
        <w:rPr>
          <w:noProof/>
        </w:rPr>
        <w:t xml:space="preserve">” </w:t>
      </w:r>
      <w:r w:rsidR="000C5F05">
        <w:rPr>
          <w:noProof/>
        </w:rPr>
        <w:t>como o</w:t>
      </w:r>
      <w:r w:rsidR="00225F38">
        <w:rPr>
          <w:noProof/>
        </w:rPr>
        <w:t xml:space="preserve"> maior impacto.</w:t>
      </w:r>
    </w:p>
    <w:p w:rsidR="00860F8A" w:rsidP="00336EF1" w:rsidRDefault="00860F8A" w14:paraId="48EDA68B" w14:textId="766343AA">
      <w:pPr>
        <w:jc w:val="both"/>
        <w:rPr>
          <w:noProof/>
        </w:rPr>
      </w:pPr>
    </w:p>
    <w:p w:rsidR="0030072D" w:rsidP="00336EF1" w:rsidRDefault="0030072D" w14:paraId="5927D2C2" w14:textId="62DA5FED">
      <w:pPr>
        <w:jc w:val="both"/>
        <w:rPr>
          <w:noProof/>
        </w:rPr>
      </w:pPr>
      <w:r w:rsidRPr="00E96C8D">
        <w:rPr>
          <w:b/>
          <w:bCs/>
          <w:noProof/>
        </w:rPr>
        <w:t>Comentários</w:t>
      </w:r>
      <w:r w:rsidR="00590D10">
        <w:rPr>
          <w:noProof/>
        </w:rPr>
        <w:t>:</w:t>
      </w:r>
    </w:p>
    <w:p w:rsidR="0067237A" w:rsidP="0067237A" w:rsidRDefault="0067237A" w14:paraId="3B924404" w14:textId="6641D537">
      <w:pPr>
        <w:jc w:val="both"/>
        <w:rPr>
          <w:noProof/>
        </w:rPr>
      </w:pPr>
      <w:r>
        <w:rPr>
          <w:noProof/>
        </w:rPr>
        <w:t>Em</w:t>
      </w:r>
      <w:r w:rsidR="00AE4156">
        <w:rPr>
          <w:noProof/>
        </w:rPr>
        <w:t xml:space="preserve"> </w:t>
      </w:r>
      <w:r>
        <w:rPr>
          <w:noProof/>
        </w:rPr>
        <w:t>relação a esta alternativa destacam-se as preocupações em relação à definição dos critérios para liberação do fracionamento. H</w:t>
      </w:r>
      <w:r w:rsidR="00AE4156">
        <w:rPr>
          <w:noProof/>
        </w:rPr>
        <w:t>ouve</w:t>
      </w:r>
      <w:r>
        <w:rPr>
          <w:noProof/>
        </w:rPr>
        <w:t xml:space="preserve"> comentário destacando importância de se considerar os riscos de cada tipo de produto.</w:t>
      </w:r>
    </w:p>
    <w:p w:rsidR="000D4119" w:rsidP="00336EF1" w:rsidRDefault="007D3D06" w14:paraId="1F2653C5" w14:textId="3D6F2E9D">
      <w:pPr>
        <w:jc w:val="both"/>
        <w:rPr>
          <w:noProof/>
        </w:rPr>
      </w:pPr>
      <w:r>
        <w:rPr>
          <w:noProof/>
        </w:rPr>
        <w:t>Os servidores de VISAs municipais destaca</w:t>
      </w:r>
      <w:r w:rsidR="00AE4156">
        <w:rPr>
          <w:noProof/>
        </w:rPr>
        <w:t>ra</w:t>
      </w:r>
      <w:r>
        <w:rPr>
          <w:noProof/>
        </w:rPr>
        <w:t>m as dificuldades do com</w:t>
      </w:r>
      <w:r w:rsidR="00EF25F3">
        <w:rPr>
          <w:noProof/>
        </w:rPr>
        <w:t>é</w:t>
      </w:r>
      <w:r>
        <w:rPr>
          <w:noProof/>
        </w:rPr>
        <w:t>rcio varejista de adotar as boas práticas de fracionamento</w:t>
      </w:r>
      <w:r w:rsidR="006255F9">
        <w:rPr>
          <w:noProof/>
        </w:rPr>
        <w:t>.</w:t>
      </w:r>
    </w:p>
    <w:p w:rsidR="00465C9C" w:rsidP="00336EF1" w:rsidRDefault="00465C9C" w14:paraId="5FE9A419" w14:textId="1A269469">
      <w:pPr>
        <w:jc w:val="both"/>
        <w:rPr>
          <w:noProof/>
        </w:rPr>
      </w:pPr>
      <w:r>
        <w:rPr>
          <w:noProof/>
        </w:rPr>
        <w:t xml:space="preserve">Novamente </w:t>
      </w:r>
      <w:r w:rsidR="00F8006A">
        <w:rPr>
          <w:noProof/>
        </w:rPr>
        <w:t>houve manifestação</w:t>
      </w:r>
      <w:r>
        <w:rPr>
          <w:noProof/>
        </w:rPr>
        <w:t xml:space="preserve"> de preocupação com as dificuldades de fiscalização.</w:t>
      </w:r>
    </w:p>
    <w:p w:rsidR="000D4119" w:rsidP="00336EF1" w:rsidRDefault="000D4119" w14:paraId="6EFF2C36" w14:textId="39E692A1">
      <w:pPr>
        <w:jc w:val="both"/>
        <w:rPr>
          <w:noProof/>
        </w:rPr>
      </w:pPr>
    </w:p>
    <w:p w:rsidR="006469B2" w:rsidP="006469B2" w:rsidRDefault="006469B2" w14:paraId="12881B6A" w14:textId="77777777">
      <w:pPr>
        <w:jc w:val="both"/>
        <w:rPr>
          <w:noProof/>
        </w:rPr>
      </w:pPr>
      <w:r w:rsidRPr="00E96C8D">
        <w:rPr>
          <w:b/>
          <w:bCs/>
          <w:noProof/>
        </w:rPr>
        <w:t>Pergunta A13</w:t>
      </w:r>
      <w:r>
        <w:rPr>
          <w:noProof/>
        </w:rPr>
        <w:t xml:space="preserve">: </w:t>
      </w:r>
      <w:r w:rsidRPr="00614BCC">
        <w:rPr>
          <w:noProof/>
        </w:rPr>
        <w:t>Algum impacto não foi identificado?</w:t>
      </w:r>
    </w:p>
    <w:p w:rsidR="00525FAC" w:rsidP="00336EF1" w:rsidRDefault="00C73D07" w14:paraId="4916C2C3" w14:textId="0F669B9A">
      <w:pPr>
        <w:jc w:val="both"/>
        <w:rPr>
          <w:noProof/>
        </w:rPr>
      </w:pPr>
      <w:r w:rsidRPr="00E96C8D">
        <w:rPr>
          <w:b/>
          <w:bCs/>
          <w:noProof/>
        </w:rPr>
        <w:t>Comentários</w:t>
      </w:r>
      <w:r>
        <w:rPr>
          <w:noProof/>
        </w:rPr>
        <w:t>:</w:t>
      </w:r>
    </w:p>
    <w:p w:rsidR="00AE280C" w:rsidP="00336EF1" w:rsidRDefault="006469B2" w14:paraId="39BF87D0" w14:textId="46A77A59">
      <w:pPr>
        <w:jc w:val="both"/>
        <w:rPr>
          <w:noProof/>
        </w:rPr>
      </w:pPr>
      <w:r>
        <w:rPr>
          <w:noProof/>
        </w:rPr>
        <w:t>Verificou-se grande preocupação com a definição dos critérios para a liberação do fracionamento</w:t>
      </w:r>
      <w:r w:rsidR="00D77E60">
        <w:rPr>
          <w:noProof/>
        </w:rPr>
        <w:t xml:space="preserve"> e </w:t>
      </w:r>
      <w:r w:rsidR="00AE280C">
        <w:rPr>
          <w:noProof/>
        </w:rPr>
        <w:t>em relação aos impactos sobr</w:t>
      </w:r>
      <w:r w:rsidR="00103736">
        <w:rPr>
          <w:noProof/>
        </w:rPr>
        <w:t>e aumento de demanda de ações de fiscalização.</w:t>
      </w:r>
    </w:p>
    <w:p w:rsidR="00F268EA" w:rsidP="00336EF1" w:rsidRDefault="00F268EA" w14:paraId="34B77F29" w14:textId="58923149">
      <w:pPr>
        <w:jc w:val="both"/>
        <w:rPr>
          <w:noProof/>
        </w:rPr>
      </w:pPr>
    </w:p>
    <w:p w:rsidRPr="005B626D" w:rsidR="003F12E7" w:rsidP="003F12E7" w:rsidRDefault="003F12E7" w14:paraId="05009B75" w14:textId="032F0FEC">
      <w:pPr>
        <w:pStyle w:val="Ttulo2"/>
        <w:rPr>
          <w:b/>
          <w:bCs/>
          <w:noProof/>
          <w:color w:val="auto"/>
        </w:rPr>
      </w:pPr>
      <w:bookmarkStart w:name="_Toc114212526" w:id="7"/>
      <w:r w:rsidRPr="005B626D">
        <w:rPr>
          <w:b/>
          <w:bCs/>
          <w:noProof/>
          <w:color w:val="auto"/>
        </w:rPr>
        <w:lastRenderedPageBreak/>
        <w:t xml:space="preserve">Alternativa </w:t>
      </w:r>
      <w:r>
        <w:rPr>
          <w:b/>
          <w:bCs/>
          <w:noProof/>
          <w:color w:val="auto"/>
        </w:rPr>
        <w:t>4</w:t>
      </w:r>
      <w:bookmarkEnd w:id="7"/>
    </w:p>
    <w:p w:rsidR="009622F1" w:rsidP="009622F1" w:rsidRDefault="009622F1" w14:paraId="6A2988E8" w14:textId="4C18574C">
      <w:pPr>
        <w:jc w:val="both"/>
        <w:rPr>
          <w:noProof/>
        </w:rPr>
      </w:pPr>
      <w:r>
        <w:rPr>
          <w:noProof/>
        </w:rPr>
        <w:t xml:space="preserve">Estabelecer as regras para fracionamento e reaproveitamento de embalagens de acordo com a seguinte classificação: </w:t>
      </w:r>
    </w:p>
    <w:p w:rsidR="009622F1" w:rsidP="009622F1" w:rsidRDefault="009622F1" w14:paraId="56762C42" w14:textId="77777777">
      <w:pPr>
        <w:jc w:val="both"/>
        <w:rPr>
          <w:noProof/>
        </w:rPr>
      </w:pPr>
      <w:r>
        <w:rPr>
          <w:noProof/>
        </w:rPr>
        <w:t>A - Produtos cujas atividades de fracionamento e reaproveitamento de embalagens tenham impacto reduzido quanto a aspectos de segurança e eficácia (baixo risco) ficam automaticamente liberados para as referidas atividades</w:t>
      </w:r>
    </w:p>
    <w:p w:rsidR="009622F1" w:rsidP="009622F1" w:rsidRDefault="009622F1" w14:paraId="0E8CC31C" w14:textId="77777777">
      <w:pPr>
        <w:jc w:val="both"/>
        <w:rPr>
          <w:noProof/>
        </w:rPr>
      </w:pPr>
      <w:r>
        <w:rPr>
          <w:noProof/>
        </w:rPr>
        <w:t>B – Produtos cujas atividades de fracionamento e reaproveitamento de embalagens tenham alto impacto quanto a aspectos de segurança e eficácia (alto risco) ficam proibidos para as referidas atividades</w:t>
      </w:r>
    </w:p>
    <w:p w:rsidR="009622F1" w:rsidP="009622F1" w:rsidRDefault="009622F1" w14:paraId="4925C890" w14:textId="77777777">
      <w:pPr>
        <w:jc w:val="both"/>
        <w:rPr>
          <w:noProof/>
        </w:rPr>
      </w:pPr>
      <w:r>
        <w:rPr>
          <w:noProof/>
        </w:rPr>
        <w:t>C - Para os demais produtos, as atividades de fracionamento e reaproveitamento de embalagens ficam condicionadas à realização de avaliação de risco pela empresa, a partir de critérios previamente definidos em norma</w:t>
      </w:r>
    </w:p>
    <w:p w:rsidR="009622F1" w:rsidP="009622F1" w:rsidRDefault="009622F1" w14:paraId="498C096A" w14:textId="77777777">
      <w:pPr>
        <w:jc w:val="both"/>
        <w:rPr>
          <w:noProof/>
        </w:rPr>
      </w:pPr>
      <w:r>
        <w:rPr>
          <w:noProof/>
        </w:rPr>
        <w:t>A proposta da alternativa é liberar o fracionamento e o reaproveitamento de embalagens para produtos da categoria A, para os quais se considera que o impacto dessas atividades na segurança e eficácia é baixo, como, por exemplo, sabonetes em barra, perfumes e xampus simples. Pretende-se também estabelecer requisitos mínimos a serem atendidos para os casos de produtos de baixo risco.</w:t>
      </w:r>
    </w:p>
    <w:p w:rsidR="009622F1" w:rsidP="009622F1" w:rsidRDefault="009622F1" w14:paraId="1C51FDD4" w14:textId="77777777">
      <w:pPr>
        <w:jc w:val="both"/>
        <w:rPr>
          <w:noProof/>
        </w:rPr>
      </w:pPr>
      <w:r>
        <w:rPr>
          <w:noProof/>
        </w:rPr>
        <w:t xml:space="preserve">Quanto aos produtos da categoria B, propõe-se proibir o fracionamento e o reaproveitamento de embalagens. Pois, nesse caso, se considera que o impacto dessas atividades na segurança e eficácia é alto. Como exemplo, podemos citar o protetor solar, repelente de inseto e produtos com ativos instáveis. </w:t>
      </w:r>
    </w:p>
    <w:p w:rsidR="00BE4DAB" w:rsidP="009622F1" w:rsidRDefault="009622F1" w14:paraId="165E4F97" w14:textId="5CD9DDC4">
      <w:pPr>
        <w:jc w:val="both"/>
        <w:rPr>
          <w:noProof/>
        </w:rPr>
      </w:pPr>
      <w:r>
        <w:rPr>
          <w:noProof/>
        </w:rPr>
        <w:t>Para produtos da categoria C (demais produtos), pretende-se liberar o fracionamento e o reaproveitamento de embalagens, desde que a empresa realize uma avaliação minuciosa com base em critérios definidos na norma, os quais serão norteados por análise de risco. A documentação comprobatória deverá ser mantida na empresa à disposição da autoridade sanitária.</w:t>
      </w:r>
    </w:p>
    <w:p w:rsidR="009622F1" w:rsidP="009622F1" w:rsidRDefault="009622F1" w14:paraId="2D1D9C45" w14:textId="77777777">
      <w:pPr>
        <w:jc w:val="both"/>
        <w:rPr>
          <w:noProof/>
        </w:rPr>
      </w:pPr>
    </w:p>
    <w:p w:rsidR="00EB3A80" w:rsidRDefault="00EB3A80" w14:paraId="082A34F8" w14:textId="77777777">
      <w:pPr>
        <w:rPr>
          <w:noProof/>
        </w:rPr>
      </w:pPr>
      <w:r>
        <w:rPr>
          <w:noProof/>
        </w:rPr>
        <w:br w:type="page"/>
      </w:r>
    </w:p>
    <w:p w:rsidR="00156EDE" w:rsidP="00336EF1" w:rsidRDefault="00E66467" w14:paraId="70FEA8D0" w14:textId="75A64ECE">
      <w:pPr>
        <w:jc w:val="both"/>
        <w:rPr>
          <w:noProof/>
        </w:rPr>
      </w:pPr>
      <w:r w:rsidRPr="00E96C8D">
        <w:rPr>
          <w:b/>
          <w:bCs/>
          <w:noProof/>
        </w:rPr>
        <w:lastRenderedPageBreak/>
        <w:t>Pergunta A15</w:t>
      </w:r>
      <w:r>
        <w:rPr>
          <w:noProof/>
        </w:rPr>
        <w:t xml:space="preserve">: </w:t>
      </w:r>
      <w:r w:rsidRPr="009F0F0A" w:rsidR="009F0F0A">
        <w:rPr>
          <w:noProof/>
        </w:rPr>
        <w:t>Em relação à Alternativa 4, qual é o maior impacto sobre as atividades de fiscalização?</w:t>
      </w:r>
    </w:p>
    <w:p w:rsidR="009F0F0A" w:rsidP="00E96C8D" w:rsidRDefault="001B3782" w14:paraId="3F195F7D" w14:textId="4B2A7F4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626758" wp14:editId="36395BA0">
            <wp:extent cx="4572000" cy="2743200"/>
            <wp:effectExtent l="0" t="0" r="0" b="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E1A75B3B-5E42-4AEE-894B-C9B388A610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Pr="00FD7C85" w:rsidR="00961469" w:rsidP="00E96C8D" w:rsidRDefault="00961469" w14:paraId="7A436606" w14:textId="08144EFC">
      <w:pPr>
        <w:ind w:left="709"/>
        <w:jc w:val="both"/>
        <w:rPr>
          <w:noProof/>
        </w:rPr>
      </w:pPr>
      <w:r w:rsidRPr="00FD7C85">
        <w:rPr>
          <w:noProof/>
        </w:rPr>
        <w:t xml:space="preserve">Figura </w:t>
      </w:r>
      <w:r w:rsidRPr="00FD7C85" w:rsidR="00FD7C85">
        <w:rPr>
          <w:noProof/>
        </w:rPr>
        <w:t>8</w:t>
      </w:r>
      <w:r w:rsidRPr="00FD7C85">
        <w:rPr>
          <w:noProof/>
        </w:rPr>
        <w:t>: Respostas à pergunta A15</w:t>
      </w:r>
    </w:p>
    <w:p w:rsidR="00156EDE" w:rsidP="00336EF1" w:rsidRDefault="00156EDE" w14:paraId="062D9ED6" w14:textId="7250B3D0">
      <w:pPr>
        <w:jc w:val="both"/>
        <w:rPr>
          <w:noProof/>
        </w:rPr>
      </w:pPr>
    </w:p>
    <w:p w:rsidRPr="002C4172" w:rsidR="00D318DE" w:rsidP="00336EF1" w:rsidRDefault="00D318DE" w14:paraId="6C156FC5" w14:textId="31C99534">
      <w:pPr>
        <w:jc w:val="both"/>
        <w:rPr>
          <w:noProof/>
        </w:rPr>
      </w:pPr>
      <w:r w:rsidRPr="002C4172">
        <w:rPr>
          <w:noProof/>
        </w:rPr>
        <w:t xml:space="preserve">Em relação à Alternativa 4, </w:t>
      </w:r>
      <w:r w:rsidRPr="002C4172" w:rsidR="00CA1044">
        <w:rPr>
          <w:noProof/>
        </w:rPr>
        <w:t>50</w:t>
      </w:r>
      <w:r w:rsidRPr="002C4172">
        <w:rPr>
          <w:noProof/>
        </w:rPr>
        <w:t xml:space="preserve"> % dos respondentes identific</w:t>
      </w:r>
      <w:r w:rsidRPr="002C4172" w:rsidR="00C633A2">
        <w:rPr>
          <w:noProof/>
        </w:rPr>
        <w:t>aram</w:t>
      </w:r>
      <w:r w:rsidRPr="002C4172">
        <w:rPr>
          <w:noProof/>
        </w:rPr>
        <w:t xml:space="preserve"> a “Dificuldade de analisar a avaliação de risco realizada pela empresa” como o maior impacto</w:t>
      </w:r>
      <w:r w:rsidRPr="002C4172" w:rsidR="00BD1E7B">
        <w:rPr>
          <w:noProof/>
        </w:rPr>
        <w:t xml:space="preserve">, </w:t>
      </w:r>
      <w:r w:rsidR="002C4172">
        <w:rPr>
          <w:noProof/>
        </w:rPr>
        <w:t xml:space="preserve">cerca de </w:t>
      </w:r>
      <w:r w:rsidRPr="002C4172" w:rsidR="00BD1E7B">
        <w:rPr>
          <w:noProof/>
        </w:rPr>
        <w:t>23,5 identificaram a</w:t>
      </w:r>
      <w:r w:rsidRPr="002C4172" w:rsidR="00BA215E">
        <w:rPr>
          <w:noProof/>
        </w:rPr>
        <w:t xml:space="preserve"> “Dificuldade de aplicação de critérios uniformes em diferentes localidades” e </w:t>
      </w:r>
      <w:r w:rsidR="002C4172">
        <w:rPr>
          <w:noProof/>
        </w:rPr>
        <w:t xml:space="preserve">cerca de </w:t>
      </w:r>
      <w:r w:rsidRPr="002C4172" w:rsidR="00BA215E">
        <w:rPr>
          <w:noProof/>
        </w:rPr>
        <w:t>20,6 % identificaram a</w:t>
      </w:r>
      <w:r w:rsidRPr="002C4172" w:rsidR="0067209D">
        <w:rPr>
          <w:noProof/>
        </w:rPr>
        <w:t xml:space="preserve"> “Dificuldade de avaliar novas tecnologias”</w:t>
      </w:r>
      <w:r w:rsidRPr="002C4172" w:rsidR="00BA215E">
        <w:rPr>
          <w:noProof/>
        </w:rPr>
        <w:t xml:space="preserve"> como o maior impacto.</w:t>
      </w:r>
    </w:p>
    <w:p w:rsidR="00795FEF" w:rsidP="00336EF1" w:rsidRDefault="00795FEF" w14:paraId="44ABC5E0" w14:textId="5C03D837">
      <w:pPr>
        <w:jc w:val="both"/>
        <w:rPr>
          <w:noProof/>
        </w:rPr>
      </w:pPr>
    </w:p>
    <w:p w:rsidR="00795FEF" w:rsidP="00336EF1" w:rsidRDefault="00795FEF" w14:paraId="1A8AA9F9" w14:textId="13FBDFDA">
      <w:pPr>
        <w:jc w:val="both"/>
        <w:rPr>
          <w:noProof/>
        </w:rPr>
      </w:pPr>
      <w:r w:rsidRPr="000E075C">
        <w:rPr>
          <w:b/>
          <w:bCs/>
          <w:noProof/>
        </w:rPr>
        <w:t>Comentários</w:t>
      </w:r>
      <w:r w:rsidR="00244D2E">
        <w:rPr>
          <w:noProof/>
        </w:rPr>
        <w:t>:</w:t>
      </w:r>
    </w:p>
    <w:p w:rsidR="0067237A" w:rsidP="0067237A" w:rsidRDefault="0067237A" w14:paraId="37423CDE" w14:textId="77777777">
      <w:pPr>
        <w:jc w:val="both"/>
        <w:rPr>
          <w:noProof/>
        </w:rPr>
      </w:pPr>
      <w:r>
        <w:rPr>
          <w:noProof/>
        </w:rPr>
        <w:t>Neste ponto destacam-se a necessidade de clareza na definição de diretrizes para a realização da avaliação de risco. Há preocupação com a capacidade das empresas de menor porte de realizar a avaliação de risco.</w:t>
      </w:r>
    </w:p>
    <w:p w:rsidR="0067237A" w:rsidP="0067237A" w:rsidRDefault="0067237A" w14:paraId="0325DE0E" w14:textId="48F043BA">
      <w:pPr>
        <w:jc w:val="both"/>
        <w:rPr>
          <w:noProof/>
        </w:rPr>
      </w:pPr>
      <w:r>
        <w:rPr>
          <w:noProof/>
        </w:rPr>
        <w:t>Também há preocupação com a necessidade de capacitação dos atores envolvidos</w:t>
      </w:r>
      <w:r w:rsidR="00497E43">
        <w:rPr>
          <w:noProof/>
        </w:rPr>
        <w:t xml:space="preserve"> e as dificuldades em relação à fiscalização</w:t>
      </w:r>
      <w:r>
        <w:rPr>
          <w:noProof/>
        </w:rPr>
        <w:t>.</w:t>
      </w:r>
    </w:p>
    <w:p w:rsidR="00583868" w:rsidP="00336EF1" w:rsidRDefault="00497E43" w14:paraId="1E7F4C7C" w14:textId="2BCF5142">
      <w:pPr>
        <w:jc w:val="both"/>
        <w:rPr>
          <w:noProof/>
        </w:rPr>
      </w:pPr>
      <w:r>
        <w:rPr>
          <w:noProof/>
        </w:rPr>
        <w:t>Foram manifestadas preocupações quanto às</w:t>
      </w:r>
      <w:r w:rsidR="000A0C97">
        <w:rPr>
          <w:noProof/>
        </w:rPr>
        <w:t xml:space="preserve"> dificuldades do comércio varejista de implantar as boas práticas de fracionamento</w:t>
      </w:r>
      <w:r w:rsidR="00D30EDE">
        <w:rPr>
          <w:noProof/>
        </w:rPr>
        <w:t xml:space="preserve"> e necessidde de definição de critérios claros</w:t>
      </w:r>
      <w:r w:rsidR="00E21E4F">
        <w:rPr>
          <w:noProof/>
        </w:rPr>
        <w:t>.</w:t>
      </w:r>
    </w:p>
    <w:p w:rsidR="000A0C97" w:rsidP="00336EF1" w:rsidRDefault="000A0C97" w14:paraId="26D7F2E8" w14:textId="66202771">
      <w:pPr>
        <w:jc w:val="both"/>
        <w:rPr>
          <w:noProof/>
        </w:rPr>
      </w:pPr>
    </w:p>
    <w:p w:rsidR="0067237A" w:rsidP="0067237A" w:rsidRDefault="0067237A" w14:paraId="6697998A" w14:textId="77777777">
      <w:pPr>
        <w:jc w:val="both"/>
        <w:rPr>
          <w:noProof/>
        </w:rPr>
      </w:pPr>
      <w:r w:rsidRPr="000E075C">
        <w:rPr>
          <w:b/>
          <w:bCs/>
          <w:noProof/>
        </w:rPr>
        <w:t>Pergunta A17</w:t>
      </w:r>
      <w:r>
        <w:rPr>
          <w:noProof/>
        </w:rPr>
        <w:t xml:space="preserve">: </w:t>
      </w:r>
      <w:r w:rsidRPr="008D2FFF">
        <w:rPr>
          <w:noProof/>
        </w:rPr>
        <w:t>Algum impacto não foi identificado?</w:t>
      </w:r>
    </w:p>
    <w:p w:rsidR="007E2034" w:rsidP="00336EF1" w:rsidRDefault="00C73D07" w14:paraId="3632DD54" w14:textId="2DF488F6">
      <w:pPr>
        <w:jc w:val="both"/>
        <w:rPr>
          <w:noProof/>
        </w:rPr>
      </w:pPr>
      <w:r w:rsidRPr="000E075C">
        <w:rPr>
          <w:b/>
          <w:bCs/>
          <w:noProof/>
        </w:rPr>
        <w:t>Comentários</w:t>
      </w:r>
      <w:r>
        <w:rPr>
          <w:noProof/>
        </w:rPr>
        <w:t>:</w:t>
      </w:r>
    </w:p>
    <w:p w:rsidR="00C73D07" w:rsidP="00336EF1" w:rsidRDefault="00481258" w14:paraId="19370BF4" w14:textId="175E434A">
      <w:pPr>
        <w:jc w:val="both"/>
        <w:rPr>
          <w:noProof/>
        </w:rPr>
      </w:pPr>
      <w:r>
        <w:rPr>
          <w:noProof/>
        </w:rPr>
        <w:t>Houve destaque para o impacto positivo de redução de geração de resíduos</w:t>
      </w:r>
      <w:r w:rsidR="00A709A7">
        <w:rPr>
          <w:noProof/>
        </w:rPr>
        <w:t xml:space="preserve"> e sugestão para manutenção da </w:t>
      </w:r>
      <w:r w:rsidRPr="00A5083E" w:rsidR="00A709A7">
        <w:rPr>
          <w:noProof/>
        </w:rPr>
        <w:t>exigência de Notificação de Fracionamento de Cosmético à Autoridade Sanitária</w:t>
      </w:r>
      <w:r w:rsidR="00A709A7">
        <w:rPr>
          <w:noProof/>
        </w:rPr>
        <w:t>.</w:t>
      </w:r>
    </w:p>
    <w:p w:rsidR="00A709A7" w:rsidP="00336EF1" w:rsidRDefault="00A709A7" w14:paraId="164827E1" w14:textId="5ACC8C7B">
      <w:pPr>
        <w:jc w:val="both"/>
        <w:rPr>
          <w:noProof/>
        </w:rPr>
      </w:pPr>
      <w:r>
        <w:rPr>
          <w:noProof/>
        </w:rPr>
        <w:t xml:space="preserve">Um respondente considerou que essa alternativa </w:t>
      </w:r>
      <w:r w:rsidR="00DA0F78">
        <w:rPr>
          <w:noProof/>
        </w:rPr>
        <w:t xml:space="preserve">aumentaria o risco por reduzir as exigências para </w:t>
      </w:r>
      <w:r w:rsidR="00696B83">
        <w:rPr>
          <w:noProof/>
        </w:rPr>
        <w:t>as emrpesas executarem essa atividade.</w:t>
      </w:r>
    </w:p>
    <w:p w:rsidR="00A709A7" w:rsidP="00336EF1" w:rsidRDefault="00A709A7" w14:paraId="5874FF3C" w14:textId="77777777">
      <w:pPr>
        <w:jc w:val="both"/>
        <w:rPr>
          <w:noProof/>
        </w:rPr>
      </w:pPr>
    </w:p>
    <w:p w:rsidRPr="00E523D5" w:rsidR="00E523D5" w:rsidP="00E523D5" w:rsidRDefault="00E523D5" w14:paraId="59284622" w14:textId="39BACCC5">
      <w:pPr>
        <w:pStyle w:val="Ttulo2"/>
        <w:rPr>
          <w:b/>
          <w:bCs/>
          <w:noProof/>
          <w:color w:val="auto"/>
        </w:rPr>
      </w:pPr>
      <w:bookmarkStart w:name="_Toc114212527" w:id="8"/>
      <w:r w:rsidRPr="00E523D5">
        <w:rPr>
          <w:b/>
          <w:bCs/>
          <w:noProof/>
          <w:color w:val="auto"/>
        </w:rPr>
        <w:lastRenderedPageBreak/>
        <w:t>Comparação das Alternativas</w:t>
      </w:r>
      <w:bookmarkEnd w:id="8"/>
    </w:p>
    <w:p w:rsidR="007B3D9E" w:rsidP="00336EF1" w:rsidRDefault="007B3D9E" w14:paraId="62657333" w14:textId="77777777">
      <w:pPr>
        <w:jc w:val="both"/>
        <w:rPr>
          <w:b/>
          <w:bCs/>
          <w:noProof/>
        </w:rPr>
      </w:pPr>
    </w:p>
    <w:p w:rsidR="00961469" w:rsidP="00336EF1" w:rsidRDefault="00961469" w14:paraId="5F37BFC8" w14:textId="6CFA88F8">
      <w:pPr>
        <w:jc w:val="both"/>
        <w:rPr>
          <w:noProof/>
        </w:rPr>
      </w:pPr>
      <w:r w:rsidRPr="002C0F7D">
        <w:rPr>
          <w:b/>
          <w:bCs/>
          <w:noProof/>
        </w:rPr>
        <w:t>Pergunta A19</w:t>
      </w:r>
      <w:r>
        <w:rPr>
          <w:noProof/>
        </w:rPr>
        <w:t xml:space="preserve">: </w:t>
      </w:r>
      <w:r w:rsidRPr="00DA3846" w:rsidR="00DA3846">
        <w:rPr>
          <w:noProof/>
        </w:rPr>
        <w:t>Em sua avaliação, qual das 4 alternativas geraria maior impacto sobre a atividade de fiscalização?</w:t>
      </w:r>
    </w:p>
    <w:p w:rsidR="00DA3846" w:rsidP="002C0F7D" w:rsidRDefault="00A71899" w14:paraId="02356D60" w14:textId="092A8C6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058D7C8" wp14:editId="1D282D69">
            <wp:extent cx="4572000" cy="2743200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B088DFE2-DE7C-4300-8E74-F85AC4DC5D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Pr="00807C1C" w:rsidR="00F745F8" w:rsidP="002C0F7D" w:rsidRDefault="00F745F8" w14:paraId="0E39B50C" w14:textId="0ADEFBC0">
      <w:pPr>
        <w:ind w:left="709"/>
        <w:jc w:val="both"/>
        <w:rPr>
          <w:noProof/>
        </w:rPr>
      </w:pPr>
      <w:r w:rsidRPr="00807C1C">
        <w:rPr>
          <w:noProof/>
        </w:rPr>
        <w:t xml:space="preserve">Figura </w:t>
      </w:r>
      <w:r w:rsidRPr="00807C1C" w:rsidR="00807C1C">
        <w:rPr>
          <w:noProof/>
        </w:rPr>
        <w:t>9</w:t>
      </w:r>
      <w:r w:rsidRPr="00807C1C">
        <w:rPr>
          <w:noProof/>
        </w:rPr>
        <w:t>: Respostas à pergunta A19</w:t>
      </w:r>
    </w:p>
    <w:p w:rsidR="007323EB" w:rsidP="00336EF1" w:rsidRDefault="00B855B5" w14:paraId="1DC41D95" w14:textId="77777777">
      <w:pPr>
        <w:jc w:val="both"/>
        <w:rPr>
          <w:noProof/>
        </w:rPr>
      </w:pPr>
      <w:r>
        <w:rPr>
          <w:noProof/>
        </w:rPr>
        <w:t xml:space="preserve">Entre as alternativas listadas, a Alternativa </w:t>
      </w:r>
      <w:r w:rsidRPr="002C0F7D" w:rsidR="007323EB">
        <w:rPr>
          <w:noProof/>
        </w:rPr>
        <w:t>3</w:t>
      </w:r>
      <w:r w:rsidRPr="002C0F7D">
        <w:rPr>
          <w:noProof/>
        </w:rPr>
        <w:t xml:space="preserve"> f</w:t>
      </w:r>
      <w:r>
        <w:rPr>
          <w:noProof/>
        </w:rPr>
        <w:t>oi identificada como a que produziria maior impacto sobre as atividades de fiscalização</w:t>
      </w:r>
      <w:r w:rsidR="00651995">
        <w:rPr>
          <w:noProof/>
        </w:rPr>
        <w:t xml:space="preserve"> por cerca de </w:t>
      </w:r>
      <w:r w:rsidR="007323EB">
        <w:rPr>
          <w:noProof/>
        </w:rPr>
        <w:t>29,4</w:t>
      </w:r>
      <w:r w:rsidR="00651995">
        <w:rPr>
          <w:noProof/>
        </w:rPr>
        <w:t xml:space="preserve"> % dos participantes</w:t>
      </w:r>
      <w:r w:rsidR="007323EB">
        <w:rPr>
          <w:noProof/>
        </w:rPr>
        <w:t>.</w:t>
      </w:r>
    </w:p>
    <w:p w:rsidR="00F745F8" w:rsidP="00336EF1" w:rsidRDefault="007323EB" w14:paraId="6DDB98A7" w14:textId="75E4EB04">
      <w:pPr>
        <w:jc w:val="both"/>
        <w:rPr>
          <w:noProof/>
        </w:rPr>
      </w:pPr>
      <w:r>
        <w:rPr>
          <w:noProof/>
        </w:rPr>
        <w:t xml:space="preserve">Cerca de </w:t>
      </w:r>
      <w:r w:rsidR="000B61BE">
        <w:rPr>
          <w:noProof/>
        </w:rPr>
        <w:t xml:space="preserve">17,7 % </w:t>
      </w:r>
      <w:r w:rsidR="00A01699">
        <w:rPr>
          <w:noProof/>
        </w:rPr>
        <w:t xml:space="preserve">dos respondentes </w:t>
      </w:r>
      <w:r w:rsidR="000B61BE">
        <w:rPr>
          <w:noProof/>
        </w:rPr>
        <w:t>consideraram que os impactos são semelhantes para as 4 alternativas</w:t>
      </w:r>
      <w:r w:rsidR="00775603">
        <w:rPr>
          <w:noProof/>
        </w:rPr>
        <w:t xml:space="preserve">, com as alternativas 4 e </w:t>
      </w:r>
      <w:r w:rsidR="009B57F6">
        <w:rPr>
          <w:noProof/>
        </w:rPr>
        <w:t>2</w:t>
      </w:r>
      <w:r w:rsidR="00775603">
        <w:rPr>
          <w:noProof/>
        </w:rPr>
        <w:t xml:space="preserve"> </w:t>
      </w:r>
      <w:r w:rsidR="00A01699">
        <w:rPr>
          <w:noProof/>
        </w:rPr>
        <w:t>na sequência</w:t>
      </w:r>
      <w:r w:rsidR="00775603">
        <w:rPr>
          <w:noProof/>
        </w:rPr>
        <w:t>.</w:t>
      </w:r>
    </w:p>
    <w:p w:rsidR="00DA7D60" w:rsidP="00336EF1" w:rsidRDefault="00DA7D60" w14:paraId="13DC4FF3" w14:textId="58D8D0A5">
      <w:pPr>
        <w:jc w:val="both"/>
        <w:rPr>
          <w:noProof/>
        </w:rPr>
      </w:pPr>
    </w:p>
    <w:p w:rsidRPr="00FD2DDD" w:rsidR="00E1079E" w:rsidP="00336EF1" w:rsidRDefault="00E1079E" w14:paraId="003826D9" w14:textId="3703CA11">
      <w:pPr>
        <w:jc w:val="both"/>
        <w:rPr>
          <w:b/>
          <w:bCs/>
          <w:noProof/>
        </w:rPr>
      </w:pPr>
      <w:r w:rsidRPr="00FD2DDD">
        <w:rPr>
          <w:b/>
          <w:bCs/>
          <w:noProof/>
        </w:rPr>
        <w:t>Comentários</w:t>
      </w:r>
    </w:p>
    <w:p w:rsidR="003048E2" w:rsidP="00336EF1" w:rsidRDefault="003048E2" w14:paraId="028F1DC9" w14:textId="5BF65C6B">
      <w:pPr>
        <w:jc w:val="both"/>
        <w:rPr>
          <w:noProof/>
        </w:rPr>
      </w:pPr>
      <w:r w:rsidRPr="1EB023B0">
        <w:rPr>
          <w:noProof/>
        </w:rPr>
        <w:t>Verifi</w:t>
      </w:r>
      <w:r w:rsidRPr="1EB023B0" w:rsidR="00BA0628">
        <w:rPr>
          <w:noProof/>
        </w:rPr>
        <w:t>c</w:t>
      </w:r>
      <w:r w:rsidRPr="1EB023B0">
        <w:rPr>
          <w:noProof/>
        </w:rPr>
        <w:t>ou-se que</w:t>
      </w:r>
      <w:r w:rsidRPr="1EB023B0" w:rsidR="000F087B">
        <w:rPr>
          <w:noProof/>
        </w:rPr>
        <w:t>, na avaliação dos respondentes</w:t>
      </w:r>
      <w:r w:rsidRPr="1EB023B0">
        <w:rPr>
          <w:noProof/>
        </w:rPr>
        <w:t xml:space="preserve"> a Alternativa 3 foi avaliada como a que traria mais impactos negativos sobre atividade de fiscalização</w:t>
      </w:r>
      <w:r w:rsidRPr="1EB023B0" w:rsidR="1DCB44E8">
        <w:rPr>
          <w:noProof/>
        </w:rPr>
        <w:t>, por ter o maior rol de produtos passíveis de fracionamento</w:t>
      </w:r>
      <w:r w:rsidRPr="1EB023B0" w:rsidR="3EFD0471">
        <w:rPr>
          <w:noProof/>
        </w:rPr>
        <w:t>.</w:t>
      </w:r>
    </w:p>
    <w:p w:rsidR="3EFD0471" w:rsidP="1EB023B0" w:rsidRDefault="3EFD0471" w14:paraId="739C57E7" w14:textId="1AB2C60A">
      <w:pPr>
        <w:jc w:val="both"/>
        <w:rPr>
          <w:noProof/>
        </w:rPr>
      </w:pPr>
      <w:r w:rsidRPr="1EB023B0">
        <w:rPr>
          <w:noProof/>
        </w:rPr>
        <w:t xml:space="preserve">Há avaliação de que estabelecimentos varejistas não possuem sistema de qualidade implantado e </w:t>
      </w:r>
      <w:r w:rsidRPr="1EB023B0" w:rsidR="5CF45C3B">
        <w:rPr>
          <w:noProof/>
        </w:rPr>
        <w:t>que teriam dificuldade para cumprir as Boas Práticas de Fracionamento.</w:t>
      </w:r>
    </w:p>
    <w:p w:rsidR="004B3F00" w:rsidP="00336EF1" w:rsidRDefault="004B3F00" w14:paraId="3AED9F9A" w14:textId="7335D666">
      <w:pPr>
        <w:jc w:val="both"/>
        <w:rPr>
          <w:noProof/>
        </w:rPr>
      </w:pPr>
      <w:r>
        <w:rPr>
          <w:noProof/>
        </w:rPr>
        <w:t>Dois dos respondentes avaliaram que a Alternativa 4 seria a mais adequada</w:t>
      </w:r>
      <w:r w:rsidR="00B9513E">
        <w:rPr>
          <w:noProof/>
        </w:rPr>
        <w:t xml:space="preserve">, com </w:t>
      </w:r>
      <w:r w:rsidR="00927688">
        <w:rPr>
          <w:noProof/>
        </w:rPr>
        <w:t xml:space="preserve">os melhores critérios </w:t>
      </w:r>
      <w:r w:rsidR="00216A0B">
        <w:rPr>
          <w:noProof/>
        </w:rPr>
        <w:t>e menor impacto.</w:t>
      </w:r>
    </w:p>
    <w:p w:rsidR="0035788D" w:rsidP="00336EF1" w:rsidRDefault="0035788D" w14:paraId="0DE99F22" w14:textId="1F83671E">
      <w:pPr>
        <w:jc w:val="both"/>
        <w:rPr>
          <w:noProof/>
        </w:rPr>
      </w:pPr>
      <w:r w:rsidRPr="009C27AE">
        <w:rPr>
          <w:noProof/>
          <w:highlight w:val="yellow"/>
        </w:rPr>
        <w:t>Um respondente avaliou que a Alternativa 2 seria a melhor, por vedar o fracionamento de produtos de maior risco.</w:t>
      </w:r>
    </w:p>
    <w:p w:rsidR="003048E2" w:rsidP="00336EF1" w:rsidRDefault="003048E2" w14:paraId="1FB86A4F" w14:textId="77777777">
      <w:pPr>
        <w:jc w:val="both"/>
        <w:rPr>
          <w:noProof/>
        </w:rPr>
      </w:pPr>
    </w:p>
    <w:p w:rsidR="00EB3A80" w:rsidRDefault="00EB3A80" w14:paraId="3E55E994" w14:textId="77777777">
      <w:pPr>
        <w:rPr>
          <w:noProof/>
        </w:rPr>
      </w:pPr>
      <w:r>
        <w:rPr>
          <w:noProof/>
        </w:rPr>
        <w:br w:type="page"/>
      </w:r>
    </w:p>
    <w:p w:rsidR="007E640E" w:rsidP="00336EF1" w:rsidRDefault="007E640E" w14:paraId="54E5D5BD" w14:textId="563EB295">
      <w:pPr>
        <w:jc w:val="both"/>
        <w:rPr>
          <w:noProof/>
        </w:rPr>
      </w:pPr>
      <w:r w:rsidRPr="00F34B19">
        <w:rPr>
          <w:b/>
          <w:bCs/>
          <w:noProof/>
        </w:rPr>
        <w:lastRenderedPageBreak/>
        <w:t>Pergunta A21</w:t>
      </w:r>
      <w:r>
        <w:rPr>
          <w:noProof/>
        </w:rPr>
        <w:t xml:space="preserve">: </w:t>
      </w:r>
      <w:r w:rsidRPr="007E640E">
        <w:rPr>
          <w:noProof/>
        </w:rPr>
        <w:t>Você considera que há outra alternativa viável?</w:t>
      </w:r>
    </w:p>
    <w:p w:rsidR="007E640E" w:rsidP="00F34B19" w:rsidRDefault="00446F51" w14:paraId="0F020B05" w14:textId="25C1673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7A295CF" wp14:editId="35383CB5">
            <wp:extent cx="4572000" cy="2743200"/>
            <wp:effectExtent l="0" t="0" r="0" b="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BAD0107D-2BC1-4EFD-BA04-A70EC9064F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Pr="007A21B0" w:rsidR="009916EB" w:rsidP="00F34B19" w:rsidRDefault="009916EB" w14:paraId="7670426C" w14:textId="2771D21A">
      <w:pPr>
        <w:ind w:left="709"/>
        <w:jc w:val="both"/>
        <w:rPr>
          <w:noProof/>
        </w:rPr>
      </w:pPr>
      <w:r w:rsidRPr="007A21B0">
        <w:rPr>
          <w:noProof/>
        </w:rPr>
        <w:t xml:space="preserve">Figura </w:t>
      </w:r>
      <w:r w:rsidRPr="007A21B0" w:rsidR="007A21B0">
        <w:rPr>
          <w:noProof/>
        </w:rPr>
        <w:t>10</w:t>
      </w:r>
      <w:r w:rsidRPr="007A21B0">
        <w:rPr>
          <w:noProof/>
        </w:rPr>
        <w:t>: Respostas à pergunta A21</w:t>
      </w:r>
    </w:p>
    <w:p w:rsidR="00E523D5" w:rsidP="00336EF1" w:rsidRDefault="00E523D5" w14:paraId="2FF35EC8" w14:textId="77777777">
      <w:pPr>
        <w:jc w:val="both"/>
        <w:rPr>
          <w:noProof/>
        </w:rPr>
      </w:pPr>
    </w:p>
    <w:p w:rsidR="00D16F21" w:rsidP="00336EF1" w:rsidRDefault="002B55F0" w14:paraId="5386434C" w14:textId="73EC3C6F">
      <w:pPr>
        <w:jc w:val="both"/>
        <w:rPr>
          <w:noProof/>
        </w:rPr>
      </w:pPr>
      <w:r>
        <w:rPr>
          <w:noProof/>
        </w:rPr>
        <w:t>Dez respondentes aval</w:t>
      </w:r>
      <w:r w:rsidR="00E80800">
        <w:rPr>
          <w:noProof/>
        </w:rPr>
        <w:t>i</w:t>
      </w:r>
      <w:r>
        <w:rPr>
          <w:noProof/>
        </w:rPr>
        <w:t xml:space="preserve">aram que há outras alternativas viáveis, </w:t>
      </w:r>
      <w:r w:rsidR="00173223">
        <w:rPr>
          <w:noProof/>
        </w:rPr>
        <w:t>listadas</w:t>
      </w:r>
      <w:r>
        <w:rPr>
          <w:noProof/>
        </w:rPr>
        <w:t xml:space="preserve"> </w:t>
      </w:r>
      <w:r w:rsidR="007B29EE">
        <w:rPr>
          <w:noProof/>
        </w:rPr>
        <w:t xml:space="preserve">no </w:t>
      </w:r>
      <w:r w:rsidR="00F976C2">
        <w:rPr>
          <w:noProof/>
        </w:rPr>
        <w:t>Q</w:t>
      </w:r>
      <w:r w:rsidR="007B29EE">
        <w:rPr>
          <w:noProof/>
        </w:rPr>
        <w:t>uadro</w:t>
      </w:r>
      <w:r>
        <w:rPr>
          <w:noProof/>
        </w:rPr>
        <w:t xml:space="preserve"> </w:t>
      </w:r>
      <w:r w:rsidR="00F976C2">
        <w:rPr>
          <w:noProof/>
        </w:rPr>
        <w:t>1</w:t>
      </w:r>
      <w:r>
        <w:rPr>
          <w:noProof/>
        </w:rPr>
        <w:t>.</w:t>
      </w:r>
    </w:p>
    <w:p w:rsidR="00F976C2" w:rsidP="00336EF1" w:rsidRDefault="00F976C2" w14:paraId="6050C349" w14:textId="586FD955">
      <w:pPr>
        <w:jc w:val="both"/>
        <w:rPr>
          <w:noProof/>
        </w:rPr>
      </w:pPr>
      <w:r>
        <w:rPr>
          <w:noProof/>
        </w:rPr>
        <w:t xml:space="preserve">Quadro 1: Propostas </w:t>
      </w:r>
      <w:r w:rsidR="00557D5F">
        <w:rPr>
          <w:noProof/>
        </w:rPr>
        <w:t>de alternativas regulatórias apresentadas pelos respondentes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B29EE" w14:paraId="77A6CB75" w14:textId="77777777">
        <w:tc>
          <w:tcPr>
            <w:tcW w:w="4247" w:type="dxa"/>
          </w:tcPr>
          <w:p w:rsidRPr="00557D5F" w:rsidR="007B29EE" w:rsidP="00557D5F" w:rsidRDefault="007B29EE" w14:paraId="0DF7F594" w14:textId="77777777">
            <w:pPr>
              <w:jc w:val="center"/>
              <w:rPr>
                <w:b/>
                <w:bCs/>
              </w:rPr>
            </w:pPr>
            <w:r w:rsidRPr="00557D5F">
              <w:rPr>
                <w:b/>
                <w:bCs/>
              </w:rPr>
              <w:t>Proposta</w:t>
            </w:r>
          </w:p>
        </w:tc>
        <w:tc>
          <w:tcPr>
            <w:tcW w:w="4247" w:type="dxa"/>
          </w:tcPr>
          <w:p w:rsidRPr="00557D5F" w:rsidR="007B29EE" w:rsidP="00557D5F" w:rsidRDefault="007B29EE" w14:paraId="7C94E875" w14:textId="77777777">
            <w:pPr>
              <w:jc w:val="center"/>
              <w:rPr>
                <w:b/>
                <w:bCs/>
              </w:rPr>
            </w:pPr>
            <w:r w:rsidRPr="00557D5F">
              <w:rPr>
                <w:b/>
                <w:bCs/>
              </w:rPr>
              <w:t>Comentário</w:t>
            </w:r>
          </w:p>
        </w:tc>
      </w:tr>
      <w:tr w:rsidR="007B29EE" w14:paraId="36140989" w14:textId="77777777">
        <w:tc>
          <w:tcPr>
            <w:tcW w:w="4247" w:type="dxa"/>
          </w:tcPr>
          <w:p w:rsidR="007B29EE" w:rsidRDefault="007B29EE" w14:paraId="54D84A8D" w14:textId="77777777">
            <w:pPr>
              <w:jc w:val="both"/>
              <w:rPr>
                <w:noProof/>
              </w:rPr>
            </w:pPr>
            <w:r>
              <w:rPr>
                <w:noProof/>
              </w:rPr>
              <w:t>Estabelecer as regras para fracionamento e reaproveitamento de embalagens de acordo com a seguinte classificação:</w:t>
            </w:r>
          </w:p>
          <w:p w:rsidR="007B29EE" w:rsidRDefault="007B29EE" w14:paraId="08B0F797" w14:textId="77777777">
            <w:pPr>
              <w:ind w:left="708"/>
              <w:jc w:val="both"/>
              <w:rPr>
                <w:noProof/>
              </w:rPr>
            </w:pPr>
            <w:r>
              <w:rPr>
                <w:noProof/>
              </w:rPr>
              <w:t>A - Produtos cujas atividades de fracionamento e reaproveitamento de embalagens tenham impacto reduzido quanto a aspectos de segurança e eficácia (baixo risco) ficam automaticamente liberados para as referidas atividades mediante cumprimento de critérios de boas práticas de fracionamento previamente definidos em norma;</w:t>
            </w:r>
          </w:p>
          <w:p w:rsidR="007B29EE" w:rsidP="00A04AFD" w:rsidRDefault="007B29EE" w14:paraId="78355BBA" w14:textId="347F56D7">
            <w:pPr>
              <w:ind w:left="708"/>
              <w:jc w:val="both"/>
              <w:rPr>
                <w:noProof/>
              </w:rPr>
            </w:pPr>
            <w:r>
              <w:rPr>
                <w:noProof/>
              </w:rPr>
              <w:t>B – Produtos cujas atividades de fracionamento e reaproveitamento de embalagens tenham alto impacto quanto a aspectos de segurança e eficácia (alto risco) ficam proibidos para as referidas atividades</w:t>
            </w:r>
          </w:p>
        </w:tc>
        <w:tc>
          <w:tcPr>
            <w:tcW w:w="4247" w:type="dxa"/>
          </w:tcPr>
          <w:p w:rsidR="007B29EE" w:rsidP="00C22396" w:rsidRDefault="007B29EE" w14:paraId="320CF4B1" w14:textId="77777777">
            <w:pPr>
              <w:jc w:val="both"/>
            </w:pPr>
            <w:r>
              <w:t>Avaliamos que está contemplada na Alternativa 2</w:t>
            </w:r>
          </w:p>
        </w:tc>
      </w:tr>
      <w:tr w:rsidR="007B29EE" w14:paraId="2812BEA8" w14:textId="77777777">
        <w:tc>
          <w:tcPr>
            <w:tcW w:w="4247" w:type="dxa"/>
          </w:tcPr>
          <w:p w:rsidR="007B29EE" w:rsidP="00C22396" w:rsidRDefault="007B29EE" w14:paraId="39BEA170" w14:textId="77777777">
            <w:pPr>
              <w:jc w:val="both"/>
            </w:pPr>
            <w:r w:rsidRPr="00D51E22">
              <w:rPr>
                <w:noProof/>
              </w:rPr>
              <w:t>Talvez liberar empresas que queiram fabricar produtos "artesanais" . Talvez pela risco menor, os sabonetes, xampus e perfume. Essa alterativa deve possibilitar que o acesso pela população será maior, se este é o objetivo.</w:t>
            </w:r>
          </w:p>
        </w:tc>
        <w:tc>
          <w:tcPr>
            <w:tcW w:w="4247" w:type="dxa"/>
          </w:tcPr>
          <w:p w:rsidR="007B29EE" w:rsidRDefault="007B29EE" w14:paraId="61442944" w14:textId="77777777">
            <w:pPr>
              <w:jc w:val="both"/>
              <w:rPr>
                <w:noProof/>
              </w:rPr>
            </w:pPr>
            <w:r>
              <w:rPr>
                <w:noProof/>
              </w:rPr>
              <w:t>A regulamentação de fabricação de produtos artesanais extrapolam os objetivos do projeto regulatório.</w:t>
            </w:r>
          </w:p>
          <w:p w:rsidR="007B29EE" w:rsidRDefault="007B29EE" w14:paraId="0EEFFEE8" w14:textId="77777777"/>
        </w:tc>
      </w:tr>
      <w:tr w:rsidR="007B29EE" w14:paraId="7AC74060" w14:textId="77777777">
        <w:tc>
          <w:tcPr>
            <w:tcW w:w="4247" w:type="dxa"/>
          </w:tcPr>
          <w:p w:rsidR="007B29EE" w:rsidP="000B4385" w:rsidRDefault="007B29EE" w14:paraId="2BAEBAE2" w14:textId="0F6DD668">
            <w:pPr>
              <w:jc w:val="both"/>
              <w:rPr>
                <w:noProof/>
              </w:rPr>
            </w:pPr>
            <w:r w:rsidRPr="00D51E22">
              <w:rPr>
                <w:noProof/>
              </w:rPr>
              <w:lastRenderedPageBreak/>
              <w:t>Estudar os riscos primeiro e criar critérios cientificamente válidos para justificar a falta de BPF pós indústria. Deixar o fomento para o mercado e para os bancos. O ministério da ANVISA é o da SAÚDE, ou como diz o gaúcho: ovelha não é prá mato.</w:t>
            </w:r>
          </w:p>
        </w:tc>
        <w:tc>
          <w:tcPr>
            <w:tcW w:w="4247" w:type="dxa"/>
          </w:tcPr>
          <w:p w:rsidR="007B29EE" w:rsidP="00C22396" w:rsidRDefault="007B29EE" w14:paraId="694442E5" w14:textId="2955E46E">
            <w:pPr>
              <w:jc w:val="both"/>
            </w:pPr>
            <w:r w:rsidRPr="00DA01A3">
              <w:t>Em relação às diretrizes de boas práticas de fracionamento com venda direta ao consumidor, pretende-se aprimorar os requisitos</w:t>
            </w:r>
            <w:r w:rsidR="006B1436">
              <w:t xml:space="preserve"> já</w:t>
            </w:r>
            <w:r w:rsidRPr="00DA01A3">
              <w:t xml:space="preserve"> estabelecidos no regulamento atual.</w:t>
            </w:r>
          </w:p>
        </w:tc>
      </w:tr>
      <w:tr w:rsidR="007B29EE" w14:paraId="7A737EE6" w14:textId="77777777">
        <w:tc>
          <w:tcPr>
            <w:tcW w:w="4247" w:type="dxa"/>
          </w:tcPr>
          <w:p w:rsidR="007B29EE" w:rsidRDefault="007B29EE" w14:paraId="48FDA660" w14:textId="77777777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Estabelecer as regras para fracionamento e reaproveitamento de embalagens de acordo com a seguinte classificação: </w:t>
            </w:r>
          </w:p>
          <w:p w:rsidR="007B29EE" w:rsidRDefault="007B29EE" w14:paraId="45E48252" w14:textId="77777777">
            <w:pPr>
              <w:ind w:left="708"/>
              <w:jc w:val="both"/>
              <w:rPr>
                <w:noProof/>
              </w:rPr>
            </w:pPr>
            <w:r>
              <w:rPr>
                <w:noProof/>
              </w:rPr>
              <w:t>A – Produtos submetidos aos processos de fracionamento e reaproveitamento de embalagens precisam de validação quanto aos aspectos de segurança e eficácia para que as empresas possam comercializá-los</w:t>
            </w:r>
          </w:p>
          <w:p w:rsidR="007B29EE" w:rsidRDefault="007B29EE" w14:paraId="6A686EA2" w14:textId="77777777">
            <w:pPr>
              <w:ind w:left="708"/>
              <w:jc w:val="both"/>
              <w:rPr>
                <w:noProof/>
              </w:rPr>
            </w:pPr>
            <w:r>
              <w:rPr>
                <w:noProof/>
              </w:rPr>
              <w:t>B - Para os demais produtos, as atividades de fracionamento e reaproveitamento de embalagens ficam condicionadas à realização de avaliação de risco pela empresa, a partir de critérios previamente definidos em norma</w:t>
            </w:r>
          </w:p>
          <w:p w:rsidR="007B29EE" w:rsidP="007B3D9E" w:rsidRDefault="007B29EE" w14:paraId="3774D277" w14:textId="0368F7E4">
            <w:pPr>
              <w:ind w:left="708"/>
              <w:jc w:val="both"/>
              <w:rPr>
                <w:noProof/>
              </w:rPr>
            </w:pPr>
            <w:r>
              <w:rPr>
                <w:noProof/>
              </w:rPr>
              <w:t>C- Produtos fracionados, reembalados ou em embalagens do tipo Refil devem apresentar forma de rastreabilidade do lote a ser aceita pela Anvisa mediante norma.</w:t>
            </w:r>
          </w:p>
        </w:tc>
        <w:tc>
          <w:tcPr>
            <w:tcW w:w="4247" w:type="dxa"/>
          </w:tcPr>
          <w:p w:rsidR="007B29EE" w:rsidP="00C22396" w:rsidRDefault="007B29EE" w14:paraId="17BAF5C7" w14:textId="4C494AFB">
            <w:pPr>
              <w:jc w:val="both"/>
            </w:pPr>
            <w:r w:rsidRPr="00DA01A3">
              <w:t>Nas alternativas em análise a ampliação do rol de produtos liberados para o fracionamento leva</w:t>
            </w:r>
            <w:r w:rsidR="00BB51CE">
              <w:t>rá</w:t>
            </w:r>
            <w:r w:rsidRPr="00DA01A3">
              <w:t xml:space="preserve"> em consideração os aspectos de segurança e eficácia. O regulamento estabelecerá os requisitos para assegurar a rastreabilidade.</w:t>
            </w:r>
          </w:p>
        </w:tc>
      </w:tr>
      <w:tr w:rsidR="007B29EE" w14:paraId="71CDC006" w14:textId="77777777">
        <w:tc>
          <w:tcPr>
            <w:tcW w:w="4247" w:type="dxa"/>
          </w:tcPr>
          <w:p w:rsidR="007B29EE" w:rsidP="004801C3" w:rsidRDefault="007B29EE" w14:paraId="3BD832D1" w14:textId="77777777">
            <w:pPr>
              <w:jc w:val="both"/>
            </w:pPr>
            <w:r w:rsidRPr="00DA01A3">
              <w:t>Se houver manutenção ou revisão desse regulamento, o fracionamento deveria ser permitido somente para perfumes líquidos, com definição de requisitos quanto ao reaproveitamento de frascos.</w:t>
            </w:r>
          </w:p>
        </w:tc>
        <w:tc>
          <w:tcPr>
            <w:tcW w:w="4247" w:type="dxa"/>
          </w:tcPr>
          <w:p w:rsidR="007B29EE" w:rsidP="004801C3" w:rsidRDefault="007B29EE" w14:paraId="7022601A" w14:textId="77777777">
            <w:pPr>
              <w:jc w:val="both"/>
            </w:pPr>
            <w:r w:rsidRPr="00DA01A3">
              <w:t>A redução do rol de produtos autorizados para fracionamento com venda direta ao consumidor irá requerer evidências claras de problemas decorrentes da prática. Até o momento, não encontramos evidências nesse sentido.</w:t>
            </w:r>
          </w:p>
        </w:tc>
      </w:tr>
      <w:tr w:rsidR="007B29EE" w14:paraId="0A152896" w14:textId="77777777">
        <w:tc>
          <w:tcPr>
            <w:tcW w:w="4247" w:type="dxa"/>
          </w:tcPr>
          <w:p w:rsidR="007B29EE" w:rsidP="00CB046F" w:rsidRDefault="007B29EE" w14:paraId="7D4CACAC" w14:textId="7CCD5F81">
            <w:pPr>
              <w:jc w:val="both"/>
            </w:pPr>
            <w:r w:rsidRPr="00DA01A3">
              <w:t>difícil dizer, pois pais com dimensões continentais e financeiras como o brasil, complica muito criar uma regra que atenda o anseio de todos, mas acho que poderia ser levado este tipo de regulamento para outros produtos, este mercado já é bem consolidado e a diversidade de produtos e s</w:t>
            </w:r>
            <w:r w:rsidR="00D27683">
              <w:t>e</w:t>
            </w:r>
            <w:r w:rsidRPr="00DA01A3">
              <w:t>us respectivos volumes de produtos.</w:t>
            </w:r>
          </w:p>
        </w:tc>
        <w:tc>
          <w:tcPr>
            <w:tcW w:w="4247" w:type="dxa"/>
          </w:tcPr>
          <w:p w:rsidR="007B29EE" w:rsidRDefault="007B29EE" w14:paraId="0189447D" w14:textId="77777777">
            <w:r>
              <w:t>-</w:t>
            </w:r>
          </w:p>
        </w:tc>
      </w:tr>
      <w:tr w:rsidR="007B29EE" w14:paraId="6D524DA1" w14:textId="77777777">
        <w:tc>
          <w:tcPr>
            <w:tcW w:w="4247" w:type="dxa"/>
          </w:tcPr>
          <w:p w:rsidR="007B29EE" w:rsidP="00FB1D8B" w:rsidRDefault="007B29EE" w14:paraId="68C2A64F" w14:textId="77777777">
            <w:pPr>
              <w:jc w:val="both"/>
            </w:pPr>
            <w:r w:rsidRPr="00DA01A3">
              <w:t>A MELHORIA DO ACOMPANHAMENTO POR PARTE DAS VISA MUNICIPAL</w:t>
            </w:r>
          </w:p>
        </w:tc>
        <w:tc>
          <w:tcPr>
            <w:tcW w:w="4247" w:type="dxa"/>
          </w:tcPr>
          <w:p w:rsidR="007B29EE" w:rsidP="00E3429B" w:rsidRDefault="007B29EE" w14:paraId="0E73034D" w14:textId="77777777">
            <w:pPr>
              <w:jc w:val="both"/>
            </w:pPr>
            <w:r w:rsidRPr="00DA01A3">
              <w:t>Independentemente da alternativa adotada, serão adotadas ações de capacitações dos servidores do SNVS.</w:t>
            </w:r>
          </w:p>
        </w:tc>
      </w:tr>
      <w:tr w:rsidR="007B29EE" w14:paraId="1D6E1745" w14:textId="77777777">
        <w:tc>
          <w:tcPr>
            <w:tcW w:w="4247" w:type="dxa"/>
          </w:tcPr>
          <w:p w:rsidR="007B29EE" w:rsidP="00DF3781" w:rsidRDefault="007B29EE" w14:paraId="0978FD39" w14:textId="77777777">
            <w:pPr>
              <w:jc w:val="both"/>
            </w:pPr>
            <w:r w:rsidRPr="00DA01A3">
              <w:t xml:space="preserve">Alternativa 5 - Fica proibido o reaproveitamento de embalagens para qualquer produto cosmético, independente da classificação de risco (alto, médio e baixo risco) e do impacto quanto a aspectos de segurança e eficácia, entretanto, o </w:t>
            </w:r>
            <w:r w:rsidRPr="00DA01A3">
              <w:lastRenderedPageBreak/>
              <w:t>fracionamento dos produtos de que trata esta Resolução fica condicionada a avaliação do impacto e risco associado.</w:t>
            </w:r>
          </w:p>
        </w:tc>
        <w:tc>
          <w:tcPr>
            <w:tcW w:w="4247" w:type="dxa"/>
          </w:tcPr>
          <w:p w:rsidR="007B29EE" w:rsidP="00DF3781" w:rsidRDefault="007B29EE" w14:paraId="01971E32" w14:textId="0129155D">
            <w:pPr>
              <w:jc w:val="both"/>
            </w:pPr>
            <w:r w:rsidRPr="00DA01A3">
              <w:lastRenderedPageBreak/>
              <w:t xml:space="preserve">A vedação à reutilização de embalagens será mantida caso os estudos demonstrem que não é possível </w:t>
            </w:r>
            <w:r w:rsidR="00DF3781">
              <w:t>garantir</w:t>
            </w:r>
            <w:r w:rsidRPr="00DA01A3">
              <w:t xml:space="preserve"> a segurança dessa prática.</w:t>
            </w:r>
          </w:p>
        </w:tc>
      </w:tr>
    </w:tbl>
    <w:p w:rsidR="003212C9" w:rsidP="00336EF1" w:rsidRDefault="003212C9" w14:paraId="5EBA7BF6" w14:textId="77777777">
      <w:pPr>
        <w:jc w:val="both"/>
        <w:rPr>
          <w:noProof/>
        </w:rPr>
      </w:pPr>
    </w:p>
    <w:p w:rsidRPr="005A3EBA" w:rsidR="002D6759" w:rsidP="00336EF1" w:rsidRDefault="00B933FF" w14:paraId="3CDA393B" w14:textId="2B220A64">
      <w:pPr>
        <w:pStyle w:val="Ttulo1"/>
        <w:jc w:val="both"/>
        <w:rPr>
          <w:b/>
          <w:bCs/>
          <w:noProof/>
          <w:color w:val="auto"/>
          <w:sz w:val="24"/>
          <w:szCs w:val="24"/>
        </w:rPr>
      </w:pPr>
      <w:bookmarkStart w:name="_Toc114212528" w:id="9"/>
      <w:r w:rsidRPr="005A3EBA">
        <w:rPr>
          <w:b/>
          <w:bCs/>
          <w:noProof/>
          <w:color w:val="auto"/>
          <w:sz w:val="24"/>
          <w:szCs w:val="24"/>
        </w:rPr>
        <w:t>CONCLUSÃO</w:t>
      </w:r>
      <w:r>
        <w:rPr>
          <w:b/>
          <w:bCs/>
          <w:noProof/>
          <w:color w:val="auto"/>
          <w:sz w:val="24"/>
          <w:szCs w:val="24"/>
        </w:rPr>
        <w:t xml:space="preserve"> </w:t>
      </w:r>
      <w:bookmarkStart w:name="_GoBack" w:id="10"/>
      <w:bookmarkEnd w:id="9"/>
      <w:bookmarkEnd w:id="10"/>
    </w:p>
    <w:p w:rsidR="005A3EBA" w:rsidP="00336EF1" w:rsidRDefault="005A3EBA" w14:paraId="0583AC35" w14:textId="6922502A">
      <w:pPr>
        <w:jc w:val="both"/>
        <w:rPr>
          <w:noProof/>
        </w:rPr>
      </w:pPr>
    </w:p>
    <w:p w:rsidR="005A3EBA" w:rsidP="00336EF1" w:rsidRDefault="005A3EBA" w14:paraId="646A4CD9" w14:textId="23E25621">
      <w:pPr>
        <w:jc w:val="both"/>
        <w:rPr>
          <w:noProof/>
        </w:rPr>
      </w:pPr>
      <w:r>
        <w:rPr>
          <w:noProof/>
        </w:rPr>
        <w:t xml:space="preserve">A Alternativa </w:t>
      </w:r>
      <w:r w:rsidR="00016919">
        <w:rPr>
          <w:noProof/>
        </w:rPr>
        <w:t>3</w:t>
      </w:r>
      <w:r>
        <w:rPr>
          <w:noProof/>
        </w:rPr>
        <w:t xml:space="preserve"> </w:t>
      </w:r>
      <w:r w:rsidR="00A406E8">
        <w:rPr>
          <w:noProof/>
        </w:rPr>
        <w:t>(Não classificar os produtos, liberando o fracionamento e o reaproveitamento de embalagens para qualquer produto cosmético mediante cumprimento de critérios previamente definidos em norma</w:t>
      </w:r>
      <w:r w:rsidR="00F77DEA">
        <w:rPr>
          <w:noProof/>
        </w:rPr>
        <w:t>)</w:t>
      </w:r>
      <w:r w:rsidR="00A406E8">
        <w:rPr>
          <w:noProof/>
        </w:rPr>
        <w:t xml:space="preserve"> </w:t>
      </w:r>
      <w:r w:rsidR="00DF281A">
        <w:rPr>
          <w:noProof/>
        </w:rPr>
        <w:t>foi identificada como a que produziria maior impacto sobre as atividades de fiscalização.</w:t>
      </w:r>
      <w:r w:rsidR="0037549D">
        <w:rPr>
          <w:noProof/>
        </w:rPr>
        <w:t xml:space="preserve"> A avaliação é de que essa alternativa traria maiores dificuldades poi</w:t>
      </w:r>
      <w:r w:rsidR="001C05E9">
        <w:rPr>
          <w:noProof/>
        </w:rPr>
        <w:t xml:space="preserve">s </w:t>
      </w:r>
      <w:r w:rsidR="00047F70">
        <w:rPr>
          <w:noProof/>
        </w:rPr>
        <w:t>poderia exigir</w:t>
      </w:r>
      <w:r w:rsidR="001C05E9">
        <w:rPr>
          <w:noProof/>
        </w:rPr>
        <w:t xml:space="preserve"> a avaliação d</w:t>
      </w:r>
      <w:r w:rsidR="00047F70">
        <w:rPr>
          <w:noProof/>
        </w:rPr>
        <w:t>o cumprimento de requisitos de</w:t>
      </w:r>
      <w:r w:rsidR="001C05E9">
        <w:rPr>
          <w:noProof/>
        </w:rPr>
        <w:t xml:space="preserve"> um rol maior de </w:t>
      </w:r>
      <w:r w:rsidR="00047F70">
        <w:rPr>
          <w:noProof/>
        </w:rPr>
        <w:t>produtos.</w:t>
      </w:r>
    </w:p>
    <w:p w:rsidR="00DA2605" w:rsidP="00336EF1" w:rsidRDefault="00DA2605" w14:paraId="6B5ADE95" w14:textId="1CF3A03B">
      <w:pPr>
        <w:jc w:val="both"/>
        <w:rPr>
          <w:noProof/>
        </w:rPr>
      </w:pPr>
      <w:r>
        <w:rPr>
          <w:noProof/>
        </w:rPr>
        <w:t xml:space="preserve">Nos comentários da pergunta A19 (comparação das alternativas) </w:t>
      </w:r>
      <w:r w:rsidR="003E4F3F">
        <w:rPr>
          <w:noProof/>
        </w:rPr>
        <w:t xml:space="preserve">dois servidores de VISA municipal </w:t>
      </w:r>
      <w:r w:rsidR="0087166D">
        <w:rPr>
          <w:noProof/>
        </w:rPr>
        <w:t>apontaram a Alternativa 4 como a mais adequada</w:t>
      </w:r>
      <w:r w:rsidR="00D6382F">
        <w:rPr>
          <w:noProof/>
        </w:rPr>
        <w:t xml:space="preserve"> considerando os</w:t>
      </w:r>
      <w:r w:rsidR="00DA6798">
        <w:rPr>
          <w:noProof/>
        </w:rPr>
        <w:t xml:space="preserve"> impactos e os</w:t>
      </w:r>
      <w:r w:rsidR="00D6382F">
        <w:rPr>
          <w:noProof/>
        </w:rPr>
        <w:t xml:space="preserve"> critérios para permitir fracionamento e reaproveitamento</w:t>
      </w:r>
      <w:r w:rsidR="00DA6798">
        <w:rPr>
          <w:noProof/>
        </w:rPr>
        <w:t>.</w:t>
      </w:r>
    </w:p>
    <w:p w:rsidR="00DF281A" w:rsidP="00336EF1" w:rsidRDefault="00DF281A" w14:paraId="350E08E3" w14:textId="6763C967">
      <w:pPr>
        <w:jc w:val="both"/>
        <w:rPr>
          <w:noProof/>
        </w:rPr>
      </w:pPr>
      <w:r w:rsidRPr="00BE5FDC">
        <w:rPr>
          <w:noProof/>
        </w:rPr>
        <w:t xml:space="preserve">A </w:t>
      </w:r>
      <w:r w:rsidR="00E52D63">
        <w:rPr>
          <w:noProof/>
        </w:rPr>
        <w:t>d</w:t>
      </w:r>
      <w:r w:rsidRPr="00BE5FDC" w:rsidR="00661949">
        <w:rPr>
          <w:noProof/>
        </w:rPr>
        <w:t xml:space="preserve">ificuldade de analisar a avaliação de risco realizada pela empresa foi apontada como o maior impacto </w:t>
      </w:r>
      <w:r w:rsidRPr="00BE5FDC" w:rsidR="00D7357E">
        <w:rPr>
          <w:noProof/>
        </w:rPr>
        <w:t>negativo na av</w:t>
      </w:r>
      <w:r w:rsidR="00DF687C">
        <w:rPr>
          <w:noProof/>
        </w:rPr>
        <w:t>a</w:t>
      </w:r>
      <w:r w:rsidRPr="00BE5FDC" w:rsidR="00D7357E">
        <w:rPr>
          <w:noProof/>
        </w:rPr>
        <w:t>liação dos participantes.</w:t>
      </w:r>
      <w:r w:rsidR="0045556F">
        <w:rPr>
          <w:noProof/>
        </w:rPr>
        <w:t xml:space="preserve"> Houve também comentários apontando a dificuldade de parte das empresas realizarem essa avaliação de risco.</w:t>
      </w:r>
    </w:p>
    <w:p w:rsidR="0045556F" w:rsidP="00336EF1" w:rsidRDefault="005155F7" w14:paraId="1B1EA5E1" w14:textId="6DDE8982">
      <w:pPr>
        <w:jc w:val="both"/>
        <w:rPr>
          <w:noProof/>
        </w:rPr>
      </w:pPr>
      <w:r>
        <w:rPr>
          <w:noProof/>
        </w:rPr>
        <w:t>Houve também dest</w:t>
      </w:r>
      <w:r w:rsidR="0045556F">
        <w:rPr>
          <w:noProof/>
        </w:rPr>
        <w:t>a</w:t>
      </w:r>
      <w:r>
        <w:rPr>
          <w:noProof/>
        </w:rPr>
        <w:t xml:space="preserve">que para as dificuldades do comércio varejista </w:t>
      </w:r>
      <w:r w:rsidR="006D2F7E">
        <w:rPr>
          <w:noProof/>
        </w:rPr>
        <w:t xml:space="preserve">em </w:t>
      </w:r>
      <w:r>
        <w:rPr>
          <w:noProof/>
        </w:rPr>
        <w:t>cumprir requisitos de boas práticas de fracionamento.</w:t>
      </w:r>
    </w:p>
    <w:p w:rsidR="00A372F9" w:rsidP="00336EF1" w:rsidRDefault="00A372F9" w14:paraId="2989DA3F" w14:textId="0D4E3B56">
      <w:pPr>
        <w:jc w:val="both"/>
        <w:rPr>
          <w:noProof/>
        </w:rPr>
      </w:pPr>
      <w:r>
        <w:rPr>
          <w:noProof/>
        </w:rPr>
        <w:t>Outro ponto que mer</w:t>
      </w:r>
      <w:r w:rsidR="006D2F7E">
        <w:rPr>
          <w:noProof/>
        </w:rPr>
        <w:t>e</w:t>
      </w:r>
      <w:r>
        <w:rPr>
          <w:noProof/>
        </w:rPr>
        <w:t>ceu destaque é a necessidade de capacitar os servidores do SNVS</w:t>
      </w:r>
      <w:r w:rsidR="00263770">
        <w:rPr>
          <w:noProof/>
        </w:rPr>
        <w:t xml:space="preserve"> para poderem executar as atividades de fiscalização.</w:t>
      </w:r>
    </w:p>
    <w:p w:rsidR="00D7357E" w:rsidP="00336EF1" w:rsidRDefault="00D7357E" w14:paraId="5532F419" w14:textId="77777777">
      <w:pPr>
        <w:jc w:val="both"/>
        <w:rPr>
          <w:noProof/>
        </w:rPr>
      </w:pPr>
    </w:p>
    <w:sectPr w:rsidR="00D7357E" w:rsidSect="001568EA">
      <w:footerReference w:type="default" r:id="rId21"/>
      <w:pgSz w:w="11906" w:h="16838" w:orient="portrait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5C650" w16cex:dateUtc="2022-09-09T17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C20" w:rsidP="00D412F4" w:rsidRDefault="003C5C20" w14:paraId="43E12A25" w14:textId="77777777">
      <w:pPr>
        <w:spacing w:after="0" w:line="240" w:lineRule="auto"/>
      </w:pPr>
      <w:r>
        <w:separator/>
      </w:r>
    </w:p>
  </w:endnote>
  <w:endnote w:type="continuationSeparator" w:id="0">
    <w:p w:rsidR="003C5C20" w:rsidP="00D412F4" w:rsidRDefault="003C5C20" w14:paraId="0BB26E42" w14:textId="77777777">
      <w:pPr>
        <w:spacing w:after="0" w:line="240" w:lineRule="auto"/>
      </w:pPr>
      <w:r>
        <w:continuationSeparator/>
      </w:r>
    </w:p>
  </w:endnote>
  <w:endnote w:type="continuationNotice" w:id="1">
    <w:p w:rsidR="003C5C20" w:rsidRDefault="003C5C20" w14:paraId="4C5E468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7488865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527F9D" w:rsidR="00D412F4" w:rsidRDefault="00D412F4" w14:paraId="2E370A75" w14:textId="7486E3BB">
            <w:pPr>
              <w:pStyle w:val="Rodap"/>
              <w:jc w:val="right"/>
              <w:rPr>
                <w:sz w:val="20"/>
                <w:szCs w:val="20"/>
              </w:rPr>
            </w:pPr>
            <w:r w:rsidRPr="00527F9D">
              <w:rPr>
                <w:sz w:val="20"/>
                <w:szCs w:val="20"/>
              </w:rPr>
              <w:t xml:space="preserve">Página </w:t>
            </w:r>
            <w:r w:rsidRPr="00527F9D">
              <w:rPr>
                <w:sz w:val="20"/>
                <w:szCs w:val="20"/>
              </w:rPr>
              <w:fldChar w:fldCharType="begin"/>
            </w:r>
            <w:r w:rsidRPr="00527F9D">
              <w:rPr>
                <w:sz w:val="20"/>
                <w:szCs w:val="20"/>
              </w:rPr>
              <w:instrText>PAGE</w:instrText>
            </w:r>
            <w:r w:rsidRPr="00527F9D">
              <w:rPr>
                <w:sz w:val="20"/>
                <w:szCs w:val="20"/>
              </w:rPr>
              <w:fldChar w:fldCharType="separate"/>
            </w:r>
            <w:r w:rsidRPr="00527F9D">
              <w:rPr>
                <w:sz w:val="20"/>
                <w:szCs w:val="20"/>
              </w:rPr>
              <w:t>2</w:t>
            </w:r>
            <w:r w:rsidRPr="00527F9D">
              <w:rPr>
                <w:sz w:val="20"/>
                <w:szCs w:val="20"/>
              </w:rPr>
              <w:fldChar w:fldCharType="end"/>
            </w:r>
            <w:r w:rsidRPr="00527F9D">
              <w:rPr>
                <w:sz w:val="20"/>
                <w:szCs w:val="20"/>
              </w:rPr>
              <w:t xml:space="preserve"> de </w:t>
            </w:r>
            <w:r w:rsidRPr="00527F9D">
              <w:rPr>
                <w:sz w:val="20"/>
                <w:szCs w:val="20"/>
              </w:rPr>
              <w:fldChar w:fldCharType="begin"/>
            </w:r>
            <w:r w:rsidRPr="00527F9D">
              <w:rPr>
                <w:sz w:val="20"/>
                <w:szCs w:val="20"/>
              </w:rPr>
              <w:instrText>NUMPAGES</w:instrText>
            </w:r>
            <w:r w:rsidRPr="00527F9D">
              <w:rPr>
                <w:sz w:val="20"/>
                <w:szCs w:val="20"/>
              </w:rPr>
              <w:fldChar w:fldCharType="separate"/>
            </w:r>
            <w:r w:rsidRPr="00527F9D">
              <w:rPr>
                <w:sz w:val="20"/>
                <w:szCs w:val="20"/>
              </w:rPr>
              <w:t>2</w:t>
            </w:r>
            <w:r w:rsidRPr="00527F9D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D412F4" w:rsidRDefault="00D412F4" w14:paraId="2BC5D2E8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C20" w:rsidP="00D412F4" w:rsidRDefault="003C5C20" w14:paraId="098575A1" w14:textId="77777777">
      <w:pPr>
        <w:spacing w:after="0" w:line="240" w:lineRule="auto"/>
      </w:pPr>
      <w:r>
        <w:separator/>
      </w:r>
    </w:p>
  </w:footnote>
  <w:footnote w:type="continuationSeparator" w:id="0">
    <w:p w:rsidR="003C5C20" w:rsidP="00D412F4" w:rsidRDefault="003C5C20" w14:paraId="3B957353" w14:textId="77777777">
      <w:pPr>
        <w:spacing w:after="0" w:line="240" w:lineRule="auto"/>
      </w:pPr>
      <w:r>
        <w:continuationSeparator/>
      </w:r>
    </w:p>
  </w:footnote>
  <w:footnote w:type="continuationNotice" w:id="1">
    <w:p w:rsidR="003C5C20" w:rsidRDefault="003C5C20" w14:paraId="1F1D95F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9D8"/>
    <w:multiLevelType w:val="hybridMultilevel"/>
    <w:tmpl w:val="5A3E5076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 w15:restartNumberingAfterBreak="0">
    <w:nsid w:val="07C71D8D"/>
    <w:multiLevelType w:val="hybridMultilevel"/>
    <w:tmpl w:val="C2B64C10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 w15:restartNumberingAfterBreak="0">
    <w:nsid w:val="08C35721"/>
    <w:multiLevelType w:val="hybridMultilevel"/>
    <w:tmpl w:val="AC329D9A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 w15:restartNumberingAfterBreak="0">
    <w:nsid w:val="0F9861F7"/>
    <w:multiLevelType w:val="hybridMultilevel"/>
    <w:tmpl w:val="A9188388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 w15:restartNumberingAfterBreak="0">
    <w:nsid w:val="13BA0ABA"/>
    <w:multiLevelType w:val="hybridMultilevel"/>
    <w:tmpl w:val="4BFEC226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18800C01"/>
    <w:multiLevelType w:val="hybridMultilevel"/>
    <w:tmpl w:val="61AC979A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18D56381"/>
    <w:multiLevelType w:val="hybridMultilevel"/>
    <w:tmpl w:val="3D960D8C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 w15:restartNumberingAfterBreak="0">
    <w:nsid w:val="1BA42BDF"/>
    <w:multiLevelType w:val="hybridMultilevel"/>
    <w:tmpl w:val="82149760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 w15:restartNumberingAfterBreak="0">
    <w:nsid w:val="26100073"/>
    <w:multiLevelType w:val="hybridMultilevel"/>
    <w:tmpl w:val="E8747082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 w15:restartNumberingAfterBreak="0">
    <w:nsid w:val="28B73BF8"/>
    <w:multiLevelType w:val="hybridMultilevel"/>
    <w:tmpl w:val="C3EE0E24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 w15:restartNumberingAfterBreak="0">
    <w:nsid w:val="2A5D7D08"/>
    <w:multiLevelType w:val="hybridMultilevel"/>
    <w:tmpl w:val="F53EEA34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1" w15:restartNumberingAfterBreak="0">
    <w:nsid w:val="2FA74DCE"/>
    <w:multiLevelType w:val="hybridMultilevel"/>
    <w:tmpl w:val="1EE21F80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2" w15:restartNumberingAfterBreak="0">
    <w:nsid w:val="30CE170F"/>
    <w:multiLevelType w:val="hybridMultilevel"/>
    <w:tmpl w:val="94D64FE0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3" w15:restartNumberingAfterBreak="0">
    <w:nsid w:val="34031B3D"/>
    <w:multiLevelType w:val="hybridMultilevel"/>
    <w:tmpl w:val="8B7211CE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4" w15:restartNumberingAfterBreak="0">
    <w:nsid w:val="3BD6396F"/>
    <w:multiLevelType w:val="hybridMultilevel"/>
    <w:tmpl w:val="4E24223E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5" w15:restartNumberingAfterBreak="0">
    <w:nsid w:val="3D454602"/>
    <w:multiLevelType w:val="hybridMultilevel"/>
    <w:tmpl w:val="0B8C7E94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6" w15:restartNumberingAfterBreak="0">
    <w:nsid w:val="414E0AE9"/>
    <w:multiLevelType w:val="hybridMultilevel"/>
    <w:tmpl w:val="5C1C32A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483590"/>
    <w:multiLevelType w:val="hybridMultilevel"/>
    <w:tmpl w:val="1672675E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8" w15:restartNumberingAfterBreak="0">
    <w:nsid w:val="4E9158A0"/>
    <w:multiLevelType w:val="hybridMultilevel"/>
    <w:tmpl w:val="8E74741E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9" w15:restartNumberingAfterBreak="0">
    <w:nsid w:val="54283B8D"/>
    <w:multiLevelType w:val="hybridMultilevel"/>
    <w:tmpl w:val="A6FE0394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0" w15:restartNumberingAfterBreak="0">
    <w:nsid w:val="551434D6"/>
    <w:multiLevelType w:val="hybridMultilevel"/>
    <w:tmpl w:val="734A603A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1" w15:restartNumberingAfterBreak="0">
    <w:nsid w:val="55A84FEA"/>
    <w:multiLevelType w:val="hybridMultilevel"/>
    <w:tmpl w:val="2C3EB18A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 w15:restartNumberingAfterBreak="0">
    <w:nsid w:val="6650626B"/>
    <w:multiLevelType w:val="hybridMultilevel"/>
    <w:tmpl w:val="78967DE8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3" w15:restartNumberingAfterBreak="0">
    <w:nsid w:val="67A16B29"/>
    <w:multiLevelType w:val="hybridMultilevel"/>
    <w:tmpl w:val="C20032FE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4" w15:restartNumberingAfterBreak="0">
    <w:nsid w:val="6BFB4F4C"/>
    <w:multiLevelType w:val="hybridMultilevel"/>
    <w:tmpl w:val="BBE02238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5" w15:restartNumberingAfterBreak="0">
    <w:nsid w:val="6CA24A54"/>
    <w:multiLevelType w:val="hybridMultilevel"/>
    <w:tmpl w:val="6F580EE4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6" w15:restartNumberingAfterBreak="0">
    <w:nsid w:val="764B5A60"/>
    <w:multiLevelType w:val="hybridMultilevel"/>
    <w:tmpl w:val="9732EB5E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7" w15:restartNumberingAfterBreak="0">
    <w:nsid w:val="799C34CA"/>
    <w:multiLevelType w:val="hybridMultilevel"/>
    <w:tmpl w:val="4D041EF4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4"/>
  </w:num>
  <w:num w:numId="5">
    <w:abstractNumId w:val="19"/>
  </w:num>
  <w:num w:numId="6">
    <w:abstractNumId w:val="12"/>
  </w:num>
  <w:num w:numId="7">
    <w:abstractNumId w:val="24"/>
  </w:num>
  <w:num w:numId="8">
    <w:abstractNumId w:val="8"/>
  </w:num>
  <w:num w:numId="9">
    <w:abstractNumId w:val="22"/>
  </w:num>
  <w:num w:numId="10">
    <w:abstractNumId w:val="7"/>
  </w:num>
  <w:num w:numId="11">
    <w:abstractNumId w:val="27"/>
  </w:num>
  <w:num w:numId="12">
    <w:abstractNumId w:val="10"/>
  </w:num>
  <w:num w:numId="13">
    <w:abstractNumId w:val="1"/>
  </w:num>
  <w:num w:numId="14">
    <w:abstractNumId w:val="25"/>
  </w:num>
  <w:num w:numId="15">
    <w:abstractNumId w:val="15"/>
  </w:num>
  <w:num w:numId="16">
    <w:abstractNumId w:val="23"/>
  </w:num>
  <w:num w:numId="17">
    <w:abstractNumId w:val="5"/>
  </w:num>
  <w:num w:numId="18">
    <w:abstractNumId w:val="3"/>
  </w:num>
  <w:num w:numId="19">
    <w:abstractNumId w:val="26"/>
  </w:num>
  <w:num w:numId="20">
    <w:abstractNumId w:val="0"/>
  </w:num>
  <w:num w:numId="21">
    <w:abstractNumId w:val="11"/>
  </w:num>
  <w:num w:numId="22">
    <w:abstractNumId w:val="13"/>
  </w:num>
  <w:num w:numId="23">
    <w:abstractNumId w:val="18"/>
  </w:num>
  <w:num w:numId="24">
    <w:abstractNumId w:val="2"/>
  </w:num>
  <w:num w:numId="25">
    <w:abstractNumId w:val="17"/>
  </w:num>
  <w:num w:numId="26">
    <w:abstractNumId w:val="14"/>
  </w:num>
  <w:num w:numId="27">
    <w:abstractNumId w:val="2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4"/>
    <w:rsid w:val="00001159"/>
    <w:rsid w:val="00003085"/>
    <w:rsid w:val="00011E3F"/>
    <w:rsid w:val="00015FB9"/>
    <w:rsid w:val="00016919"/>
    <w:rsid w:val="00022641"/>
    <w:rsid w:val="00033C2D"/>
    <w:rsid w:val="000350B3"/>
    <w:rsid w:val="000351C5"/>
    <w:rsid w:val="00047F70"/>
    <w:rsid w:val="00051E44"/>
    <w:rsid w:val="00052679"/>
    <w:rsid w:val="00054409"/>
    <w:rsid w:val="00066B6D"/>
    <w:rsid w:val="00071B79"/>
    <w:rsid w:val="0007304C"/>
    <w:rsid w:val="000834FD"/>
    <w:rsid w:val="00094A07"/>
    <w:rsid w:val="000A0C97"/>
    <w:rsid w:val="000B4385"/>
    <w:rsid w:val="000B61BE"/>
    <w:rsid w:val="000C0F40"/>
    <w:rsid w:val="000C348C"/>
    <w:rsid w:val="000C5F05"/>
    <w:rsid w:val="000D3F9F"/>
    <w:rsid w:val="000D4119"/>
    <w:rsid w:val="000E075C"/>
    <w:rsid w:val="000E18FB"/>
    <w:rsid w:val="000E2517"/>
    <w:rsid w:val="000E42E1"/>
    <w:rsid w:val="000F087B"/>
    <w:rsid w:val="000F34F3"/>
    <w:rsid w:val="000F45DC"/>
    <w:rsid w:val="000F596A"/>
    <w:rsid w:val="00103736"/>
    <w:rsid w:val="00104FF1"/>
    <w:rsid w:val="00110A44"/>
    <w:rsid w:val="0011400C"/>
    <w:rsid w:val="0013315F"/>
    <w:rsid w:val="001344FD"/>
    <w:rsid w:val="0013661F"/>
    <w:rsid w:val="001379ED"/>
    <w:rsid w:val="00146327"/>
    <w:rsid w:val="00152A26"/>
    <w:rsid w:val="001568EA"/>
    <w:rsid w:val="00156EDE"/>
    <w:rsid w:val="00162E0C"/>
    <w:rsid w:val="00166912"/>
    <w:rsid w:val="001720AB"/>
    <w:rsid w:val="00173223"/>
    <w:rsid w:val="001767EC"/>
    <w:rsid w:val="00177DBF"/>
    <w:rsid w:val="00181C84"/>
    <w:rsid w:val="0018389B"/>
    <w:rsid w:val="00187147"/>
    <w:rsid w:val="0019487D"/>
    <w:rsid w:val="00195A6F"/>
    <w:rsid w:val="001A0DC2"/>
    <w:rsid w:val="001A22C9"/>
    <w:rsid w:val="001A3614"/>
    <w:rsid w:val="001B0B42"/>
    <w:rsid w:val="001B3782"/>
    <w:rsid w:val="001C05E9"/>
    <w:rsid w:val="001C1E8E"/>
    <w:rsid w:val="001C4152"/>
    <w:rsid w:val="001D2CDF"/>
    <w:rsid w:val="001D4D4F"/>
    <w:rsid w:val="001D7179"/>
    <w:rsid w:val="001E1758"/>
    <w:rsid w:val="001E22AF"/>
    <w:rsid w:val="002050A5"/>
    <w:rsid w:val="00205F56"/>
    <w:rsid w:val="002124C0"/>
    <w:rsid w:val="00215C98"/>
    <w:rsid w:val="0021675E"/>
    <w:rsid w:val="00216A0B"/>
    <w:rsid w:val="00221E50"/>
    <w:rsid w:val="00224AF2"/>
    <w:rsid w:val="00225F38"/>
    <w:rsid w:val="00227277"/>
    <w:rsid w:val="0023309F"/>
    <w:rsid w:val="0023577B"/>
    <w:rsid w:val="0024274D"/>
    <w:rsid w:val="00244D2E"/>
    <w:rsid w:val="00250B67"/>
    <w:rsid w:val="00263770"/>
    <w:rsid w:val="00265DB0"/>
    <w:rsid w:val="00266630"/>
    <w:rsid w:val="002A087F"/>
    <w:rsid w:val="002A7B89"/>
    <w:rsid w:val="002B067B"/>
    <w:rsid w:val="002B55F0"/>
    <w:rsid w:val="002C04E5"/>
    <w:rsid w:val="002C0F7D"/>
    <w:rsid w:val="002C24B5"/>
    <w:rsid w:val="002C4172"/>
    <w:rsid w:val="002D0AF3"/>
    <w:rsid w:val="002D41A7"/>
    <w:rsid w:val="002D6759"/>
    <w:rsid w:val="002E44FC"/>
    <w:rsid w:val="002E6437"/>
    <w:rsid w:val="002F1ACC"/>
    <w:rsid w:val="002F2BEF"/>
    <w:rsid w:val="002F42A1"/>
    <w:rsid w:val="002F5AD3"/>
    <w:rsid w:val="0030072D"/>
    <w:rsid w:val="00303756"/>
    <w:rsid w:val="003048E2"/>
    <w:rsid w:val="00306A65"/>
    <w:rsid w:val="00314AC1"/>
    <w:rsid w:val="00316B22"/>
    <w:rsid w:val="00321171"/>
    <w:rsid w:val="003212C9"/>
    <w:rsid w:val="0033096A"/>
    <w:rsid w:val="00330A16"/>
    <w:rsid w:val="003313BB"/>
    <w:rsid w:val="00334844"/>
    <w:rsid w:val="003366DC"/>
    <w:rsid w:val="00336EF1"/>
    <w:rsid w:val="00345130"/>
    <w:rsid w:val="00346D63"/>
    <w:rsid w:val="0035788D"/>
    <w:rsid w:val="003600ED"/>
    <w:rsid w:val="0037549D"/>
    <w:rsid w:val="003767BD"/>
    <w:rsid w:val="003811E5"/>
    <w:rsid w:val="003813BB"/>
    <w:rsid w:val="00381946"/>
    <w:rsid w:val="00385614"/>
    <w:rsid w:val="00393FC7"/>
    <w:rsid w:val="00395EAC"/>
    <w:rsid w:val="003A1833"/>
    <w:rsid w:val="003A1B47"/>
    <w:rsid w:val="003A72F6"/>
    <w:rsid w:val="003A7B81"/>
    <w:rsid w:val="003B0BF3"/>
    <w:rsid w:val="003B218C"/>
    <w:rsid w:val="003C49FD"/>
    <w:rsid w:val="003C5C20"/>
    <w:rsid w:val="003C7C01"/>
    <w:rsid w:val="003E421E"/>
    <w:rsid w:val="003E4F3F"/>
    <w:rsid w:val="003F12E7"/>
    <w:rsid w:val="003F14A7"/>
    <w:rsid w:val="003F393A"/>
    <w:rsid w:val="00401E50"/>
    <w:rsid w:val="00404000"/>
    <w:rsid w:val="00405FC8"/>
    <w:rsid w:val="004137B8"/>
    <w:rsid w:val="00414229"/>
    <w:rsid w:val="00415C04"/>
    <w:rsid w:val="00420163"/>
    <w:rsid w:val="004251B1"/>
    <w:rsid w:val="00425377"/>
    <w:rsid w:val="00442D74"/>
    <w:rsid w:val="00443BF7"/>
    <w:rsid w:val="00446F51"/>
    <w:rsid w:val="0045231E"/>
    <w:rsid w:val="00453CA3"/>
    <w:rsid w:val="0045556F"/>
    <w:rsid w:val="00456D6A"/>
    <w:rsid w:val="00457A2D"/>
    <w:rsid w:val="004619A1"/>
    <w:rsid w:val="00462D10"/>
    <w:rsid w:val="004634CD"/>
    <w:rsid w:val="00465C9C"/>
    <w:rsid w:val="004801C3"/>
    <w:rsid w:val="00481258"/>
    <w:rsid w:val="004840DB"/>
    <w:rsid w:val="004875D3"/>
    <w:rsid w:val="00490B22"/>
    <w:rsid w:val="00497E43"/>
    <w:rsid w:val="004A49CA"/>
    <w:rsid w:val="004B3F00"/>
    <w:rsid w:val="004B55D8"/>
    <w:rsid w:val="004C2C24"/>
    <w:rsid w:val="004C3219"/>
    <w:rsid w:val="004C397B"/>
    <w:rsid w:val="004C469E"/>
    <w:rsid w:val="004C49B5"/>
    <w:rsid w:val="004C56EF"/>
    <w:rsid w:val="004D24A1"/>
    <w:rsid w:val="004D377C"/>
    <w:rsid w:val="004D4195"/>
    <w:rsid w:val="004D7811"/>
    <w:rsid w:val="004D79DB"/>
    <w:rsid w:val="004E33C0"/>
    <w:rsid w:val="004E3CE9"/>
    <w:rsid w:val="004F0C30"/>
    <w:rsid w:val="004F7296"/>
    <w:rsid w:val="00507303"/>
    <w:rsid w:val="00510124"/>
    <w:rsid w:val="005155F7"/>
    <w:rsid w:val="0052218A"/>
    <w:rsid w:val="00524E5A"/>
    <w:rsid w:val="00525FAC"/>
    <w:rsid w:val="00527F9D"/>
    <w:rsid w:val="005312B1"/>
    <w:rsid w:val="005369F7"/>
    <w:rsid w:val="0054083D"/>
    <w:rsid w:val="00546D97"/>
    <w:rsid w:val="00551545"/>
    <w:rsid w:val="00552513"/>
    <w:rsid w:val="005556FE"/>
    <w:rsid w:val="0055678F"/>
    <w:rsid w:val="00557D5F"/>
    <w:rsid w:val="00571F70"/>
    <w:rsid w:val="005810AC"/>
    <w:rsid w:val="00583868"/>
    <w:rsid w:val="005853C1"/>
    <w:rsid w:val="0058729E"/>
    <w:rsid w:val="00590D10"/>
    <w:rsid w:val="005947DE"/>
    <w:rsid w:val="005A380F"/>
    <w:rsid w:val="005A3EBA"/>
    <w:rsid w:val="005A676C"/>
    <w:rsid w:val="005A6C70"/>
    <w:rsid w:val="005B0474"/>
    <w:rsid w:val="005B11E9"/>
    <w:rsid w:val="005B626D"/>
    <w:rsid w:val="005C118E"/>
    <w:rsid w:val="005C5652"/>
    <w:rsid w:val="005C7465"/>
    <w:rsid w:val="005D1FBD"/>
    <w:rsid w:val="005D3886"/>
    <w:rsid w:val="005D38D6"/>
    <w:rsid w:val="005E058E"/>
    <w:rsid w:val="005F36D0"/>
    <w:rsid w:val="005F3869"/>
    <w:rsid w:val="00600028"/>
    <w:rsid w:val="006008CC"/>
    <w:rsid w:val="00603BA1"/>
    <w:rsid w:val="0061119A"/>
    <w:rsid w:val="00612ABD"/>
    <w:rsid w:val="006145B4"/>
    <w:rsid w:val="00614BCC"/>
    <w:rsid w:val="00617952"/>
    <w:rsid w:val="00617B12"/>
    <w:rsid w:val="006255F9"/>
    <w:rsid w:val="00636D42"/>
    <w:rsid w:val="00643221"/>
    <w:rsid w:val="006469B2"/>
    <w:rsid w:val="00651995"/>
    <w:rsid w:val="0065339B"/>
    <w:rsid w:val="006535C5"/>
    <w:rsid w:val="00661949"/>
    <w:rsid w:val="0066534E"/>
    <w:rsid w:val="00665DEF"/>
    <w:rsid w:val="0067209D"/>
    <w:rsid w:val="0067237A"/>
    <w:rsid w:val="00675B8F"/>
    <w:rsid w:val="006831BE"/>
    <w:rsid w:val="00685C36"/>
    <w:rsid w:val="006941A8"/>
    <w:rsid w:val="0069555E"/>
    <w:rsid w:val="00696485"/>
    <w:rsid w:val="00696B83"/>
    <w:rsid w:val="006979B0"/>
    <w:rsid w:val="006A1CA6"/>
    <w:rsid w:val="006A45D7"/>
    <w:rsid w:val="006A4634"/>
    <w:rsid w:val="006B078B"/>
    <w:rsid w:val="006B1436"/>
    <w:rsid w:val="006B1BF8"/>
    <w:rsid w:val="006B3DDA"/>
    <w:rsid w:val="006B6470"/>
    <w:rsid w:val="006C18F1"/>
    <w:rsid w:val="006C3EF4"/>
    <w:rsid w:val="006C4CB0"/>
    <w:rsid w:val="006C6738"/>
    <w:rsid w:val="006D2F7E"/>
    <w:rsid w:val="006E06E8"/>
    <w:rsid w:val="006E1218"/>
    <w:rsid w:val="006E2BE0"/>
    <w:rsid w:val="006F56B2"/>
    <w:rsid w:val="00701A36"/>
    <w:rsid w:val="00702258"/>
    <w:rsid w:val="00702CB5"/>
    <w:rsid w:val="0070730B"/>
    <w:rsid w:val="007118B7"/>
    <w:rsid w:val="00723511"/>
    <w:rsid w:val="00726C0B"/>
    <w:rsid w:val="007323EB"/>
    <w:rsid w:val="0073508A"/>
    <w:rsid w:val="0073586F"/>
    <w:rsid w:val="00736629"/>
    <w:rsid w:val="0073700C"/>
    <w:rsid w:val="007429BD"/>
    <w:rsid w:val="00742F73"/>
    <w:rsid w:val="007446E9"/>
    <w:rsid w:val="007601DF"/>
    <w:rsid w:val="007618C3"/>
    <w:rsid w:val="007621C3"/>
    <w:rsid w:val="00775603"/>
    <w:rsid w:val="00786AF3"/>
    <w:rsid w:val="0079144D"/>
    <w:rsid w:val="007928EF"/>
    <w:rsid w:val="00792F03"/>
    <w:rsid w:val="0079367F"/>
    <w:rsid w:val="00795FEF"/>
    <w:rsid w:val="00796699"/>
    <w:rsid w:val="007A0566"/>
    <w:rsid w:val="007A21B0"/>
    <w:rsid w:val="007A26E8"/>
    <w:rsid w:val="007A58F4"/>
    <w:rsid w:val="007A7F3E"/>
    <w:rsid w:val="007B189C"/>
    <w:rsid w:val="007B1B53"/>
    <w:rsid w:val="007B29EE"/>
    <w:rsid w:val="007B3D9E"/>
    <w:rsid w:val="007B5150"/>
    <w:rsid w:val="007B5C9A"/>
    <w:rsid w:val="007B6B70"/>
    <w:rsid w:val="007D3D06"/>
    <w:rsid w:val="007E2034"/>
    <w:rsid w:val="007E640E"/>
    <w:rsid w:val="00804199"/>
    <w:rsid w:val="00807C1C"/>
    <w:rsid w:val="008118C3"/>
    <w:rsid w:val="00813F87"/>
    <w:rsid w:val="00820049"/>
    <w:rsid w:val="00821DAF"/>
    <w:rsid w:val="0082244E"/>
    <w:rsid w:val="0082312D"/>
    <w:rsid w:val="00830179"/>
    <w:rsid w:val="008310AF"/>
    <w:rsid w:val="008448B0"/>
    <w:rsid w:val="00846451"/>
    <w:rsid w:val="00846905"/>
    <w:rsid w:val="008501AA"/>
    <w:rsid w:val="00852C67"/>
    <w:rsid w:val="00852CB3"/>
    <w:rsid w:val="00853C1A"/>
    <w:rsid w:val="00857A6C"/>
    <w:rsid w:val="00860F8A"/>
    <w:rsid w:val="00863692"/>
    <w:rsid w:val="0086778C"/>
    <w:rsid w:val="0087166D"/>
    <w:rsid w:val="00873797"/>
    <w:rsid w:val="00876C57"/>
    <w:rsid w:val="008800FE"/>
    <w:rsid w:val="00880124"/>
    <w:rsid w:val="00880B23"/>
    <w:rsid w:val="0088552E"/>
    <w:rsid w:val="00885666"/>
    <w:rsid w:val="0088745D"/>
    <w:rsid w:val="008940BF"/>
    <w:rsid w:val="008964F7"/>
    <w:rsid w:val="00897415"/>
    <w:rsid w:val="008A27C4"/>
    <w:rsid w:val="008A4DD1"/>
    <w:rsid w:val="008A4EF2"/>
    <w:rsid w:val="008A61E6"/>
    <w:rsid w:val="008A644A"/>
    <w:rsid w:val="008B5C94"/>
    <w:rsid w:val="008B6EF0"/>
    <w:rsid w:val="008C16CB"/>
    <w:rsid w:val="008D2FFF"/>
    <w:rsid w:val="008D375D"/>
    <w:rsid w:val="008D788B"/>
    <w:rsid w:val="008E390F"/>
    <w:rsid w:val="00903715"/>
    <w:rsid w:val="00905345"/>
    <w:rsid w:val="0090780A"/>
    <w:rsid w:val="0091339F"/>
    <w:rsid w:val="00913DD5"/>
    <w:rsid w:val="00920791"/>
    <w:rsid w:val="00921E86"/>
    <w:rsid w:val="00927688"/>
    <w:rsid w:val="00934EC6"/>
    <w:rsid w:val="00935552"/>
    <w:rsid w:val="00946B27"/>
    <w:rsid w:val="00946BB7"/>
    <w:rsid w:val="00946E0E"/>
    <w:rsid w:val="00950827"/>
    <w:rsid w:val="0095256B"/>
    <w:rsid w:val="00954DB1"/>
    <w:rsid w:val="00961469"/>
    <w:rsid w:val="009622F1"/>
    <w:rsid w:val="009627E9"/>
    <w:rsid w:val="009632FD"/>
    <w:rsid w:val="00966FAF"/>
    <w:rsid w:val="0096739C"/>
    <w:rsid w:val="00972A7A"/>
    <w:rsid w:val="0097496E"/>
    <w:rsid w:val="00985A7F"/>
    <w:rsid w:val="009916EB"/>
    <w:rsid w:val="009928D6"/>
    <w:rsid w:val="009939FB"/>
    <w:rsid w:val="009A0502"/>
    <w:rsid w:val="009A29CC"/>
    <w:rsid w:val="009A597F"/>
    <w:rsid w:val="009A6327"/>
    <w:rsid w:val="009B03AE"/>
    <w:rsid w:val="009B38D9"/>
    <w:rsid w:val="009B514C"/>
    <w:rsid w:val="009B57F6"/>
    <w:rsid w:val="009B6084"/>
    <w:rsid w:val="009C27AE"/>
    <w:rsid w:val="009F0F0A"/>
    <w:rsid w:val="009F7A04"/>
    <w:rsid w:val="00A01542"/>
    <w:rsid w:val="00A01699"/>
    <w:rsid w:val="00A04AFD"/>
    <w:rsid w:val="00A1540B"/>
    <w:rsid w:val="00A161C5"/>
    <w:rsid w:val="00A177FB"/>
    <w:rsid w:val="00A205EA"/>
    <w:rsid w:val="00A21874"/>
    <w:rsid w:val="00A26BF6"/>
    <w:rsid w:val="00A271E1"/>
    <w:rsid w:val="00A34711"/>
    <w:rsid w:val="00A35C8F"/>
    <w:rsid w:val="00A372F9"/>
    <w:rsid w:val="00A406E8"/>
    <w:rsid w:val="00A46F25"/>
    <w:rsid w:val="00A5083E"/>
    <w:rsid w:val="00A626E7"/>
    <w:rsid w:val="00A63F7B"/>
    <w:rsid w:val="00A667EF"/>
    <w:rsid w:val="00A67F11"/>
    <w:rsid w:val="00A709A7"/>
    <w:rsid w:val="00A71899"/>
    <w:rsid w:val="00A75ABD"/>
    <w:rsid w:val="00A81B8D"/>
    <w:rsid w:val="00A840AC"/>
    <w:rsid w:val="00AB0D6B"/>
    <w:rsid w:val="00AD0D8C"/>
    <w:rsid w:val="00AD1BF7"/>
    <w:rsid w:val="00AD2E8D"/>
    <w:rsid w:val="00AD7F5F"/>
    <w:rsid w:val="00AE280C"/>
    <w:rsid w:val="00AE4156"/>
    <w:rsid w:val="00AE61BB"/>
    <w:rsid w:val="00AF0E64"/>
    <w:rsid w:val="00AF59EB"/>
    <w:rsid w:val="00AF7AE8"/>
    <w:rsid w:val="00B11715"/>
    <w:rsid w:val="00B13557"/>
    <w:rsid w:val="00B15BAA"/>
    <w:rsid w:val="00B24D4A"/>
    <w:rsid w:val="00B266EF"/>
    <w:rsid w:val="00B27D66"/>
    <w:rsid w:val="00B3504F"/>
    <w:rsid w:val="00B410EB"/>
    <w:rsid w:val="00B445D0"/>
    <w:rsid w:val="00B45185"/>
    <w:rsid w:val="00B45B67"/>
    <w:rsid w:val="00B46AAF"/>
    <w:rsid w:val="00B50553"/>
    <w:rsid w:val="00B52814"/>
    <w:rsid w:val="00B5415B"/>
    <w:rsid w:val="00B5500C"/>
    <w:rsid w:val="00B56E3A"/>
    <w:rsid w:val="00B57A2C"/>
    <w:rsid w:val="00B61E1F"/>
    <w:rsid w:val="00B73F9B"/>
    <w:rsid w:val="00B763CF"/>
    <w:rsid w:val="00B84EE4"/>
    <w:rsid w:val="00B855B5"/>
    <w:rsid w:val="00B9262B"/>
    <w:rsid w:val="00B933FF"/>
    <w:rsid w:val="00B9513E"/>
    <w:rsid w:val="00BA0628"/>
    <w:rsid w:val="00BA214A"/>
    <w:rsid w:val="00BA215E"/>
    <w:rsid w:val="00BA31E1"/>
    <w:rsid w:val="00BA38BE"/>
    <w:rsid w:val="00BA3EDE"/>
    <w:rsid w:val="00BB329A"/>
    <w:rsid w:val="00BB4347"/>
    <w:rsid w:val="00BB51CE"/>
    <w:rsid w:val="00BB53D1"/>
    <w:rsid w:val="00BC295D"/>
    <w:rsid w:val="00BC30F5"/>
    <w:rsid w:val="00BC31EE"/>
    <w:rsid w:val="00BC47B5"/>
    <w:rsid w:val="00BD0138"/>
    <w:rsid w:val="00BD0159"/>
    <w:rsid w:val="00BD1E7B"/>
    <w:rsid w:val="00BD3CC3"/>
    <w:rsid w:val="00BE43A3"/>
    <w:rsid w:val="00BE491C"/>
    <w:rsid w:val="00BE4DAB"/>
    <w:rsid w:val="00BE5C79"/>
    <w:rsid w:val="00BE5EDB"/>
    <w:rsid w:val="00BE5FDC"/>
    <w:rsid w:val="00BF14D1"/>
    <w:rsid w:val="00BF24B3"/>
    <w:rsid w:val="00BF64E7"/>
    <w:rsid w:val="00C078FC"/>
    <w:rsid w:val="00C14048"/>
    <w:rsid w:val="00C1718D"/>
    <w:rsid w:val="00C22396"/>
    <w:rsid w:val="00C233DF"/>
    <w:rsid w:val="00C237E7"/>
    <w:rsid w:val="00C32357"/>
    <w:rsid w:val="00C43A3D"/>
    <w:rsid w:val="00C477CC"/>
    <w:rsid w:val="00C51387"/>
    <w:rsid w:val="00C553C2"/>
    <w:rsid w:val="00C5602D"/>
    <w:rsid w:val="00C61BD7"/>
    <w:rsid w:val="00C633A2"/>
    <w:rsid w:val="00C64001"/>
    <w:rsid w:val="00C73499"/>
    <w:rsid w:val="00C73D07"/>
    <w:rsid w:val="00C74667"/>
    <w:rsid w:val="00C7584D"/>
    <w:rsid w:val="00C8455C"/>
    <w:rsid w:val="00C92021"/>
    <w:rsid w:val="00C94705"/>
    <w:rsid w:val="00C961CC"/>
    <w:rsid w:val="00C96562"/>
    <w:rsid w:val="00CA0BCF"/>
    <w:rsid w:val="00CA1044"/>
    <w:rsid w:val="00CA13AA"/>
    <w:rsid w:val="00CA4A23"/>
    <w:rsid w:val="00CB046F"/>
    <w:rsid w:val="00CC1E45"/>
    <w:rsid w:val="00CC399E"/>
    <w:rsid w:val="00CC5C8D"/>
    <w:rsid w:val="00CC72C4"/>
    <w:rsid w:val="00CC7857"/>
    <w:rsid w:val="00CD5730"/>
    <w:rsid w:val="00CE1F94"/>
    <w:rsid w:val="00CE61B9"/>
    <w:rsid w:val="00CE65C6"/>
    <w:rsid w:val="00CF6E46"/>
    <w:rsid w:val="00D02F2D"/>
    <w:rsid w:val="00D031CA"/>
    <w:rsid w:val="00D05BF0"/>
    <w:rsid w:val="00D07BC7"/>
    <w:rsid w:val="00D1001E"/>
    <w:rsid w:val="00D10B0D"/>
    <w:rsid w:val="00D124D3"/>
    <w:rsid w:val="00D126E3"/>
    <w:rsid w:val="00D16F21"/>
    <w:rsid w:val="00D17BDE"/>
    <w:rsid w:val="00D21F5A"/>
    <w:rsid w:val="00D23EC5"/>
    <w:rsid w:val="00D27683"/>
    <w:rsid w:val="00D30EDE"/>
    <w:rsid w:val="00D318DE"/>
    <w:rsid w:val="00D3256F"/>
    <w:rsid w:val="00D412F4"/>
    <w:rsid w:val="00D42B8E"/>
    <w:rsid w:val="00D44C9A"/>
    <w:rsid w:val="00D45036"/>
    <w:rsid w:val="00D508A4"/>
    <w:rsid w:val="00D51E22"/>
    <w:rsid w:val="00D535F1"/>
    <w:rsid w:val="00D6382F"/>
    <w:rsid w:val="00D655F4"/>
    <w:rsid w:val="00D7357E"/>
    <w:rsid w:val="00D75D19"/>
    <w:rsid w:val="00D75DDE"/>
    <w:rsid w:val="00D77E60"/>
    <w:rsid w:val="00D825B7"/>
    <w:rsid w:val="00D85814"/>
    <w:rsid w:val="00D92514"/>
    <w:rsid w:val="00D930F6"/>
    <w:rsid w:val="00D93968"/>
    <w:rsid w:val="00DA0F78"/>
    <w:rsid w:val="00DA1DC6"/>
    <w:rsid w:val="00DA2605"/>
    <w:rsid w:val="00DA2A6E"/>
    <w:rsid w:val="00DA3846"/>
    <w:rsid w:val="00DA6798"/>
    <w:rsid w:val="00DA7D60"/>
    <w:rsid w:val="00DB0683"/>
    <w:rsid w:val="00DB373D"/>
    <w:rsid w:val="00DC69A7"/>
    <w:rsid w:val="00DD6759"/>
    <w:rsid w:val="00DD7BA9"/>
    <w:rsid w:val="00DE12E1"/>
    <w:rsid w:val="00DE17C7"/>
    <w:rsid w:val="00DE2F98"/>
    <w:rsid w:val="00DE3346"/>
    <w:rsid w:val="00DF25EE"/>
    <w:rsid w:val="00DF281A"/>
    <w:rsid w:val="00DF3781"/>
    <w:rsid w:val="00DF391A"/>
    <w:rsid w:val="00DF5B70"/>
    <w:rsid w:val="00DF5ED5"/>
    <w:rsid w:val="00DF687C"/>
    <w:rsid w:val="00DF7A05"/>
    <w:rsid w:val="00E00363"/>
    <w:rsid w:val="00E004BB"/>
    <w:rsid w:val="00E02869"/>
    <w:rsid w:val="00E1000A"/>
    <w:rsid w:val="00E1079E"/>
    <w:rsid w:val="00E21E4F"/>
    <w:rsid w:val="00E25FD7"/>
    <w:rsid w:val="00E318BF"/>
    <w:rsid w:val="00E3429B"/>
    <w:rsid w:val="00E40425"/>
    <w:rsid w:val="00E42045"/>
    <w:rsid w:val="00E47CE4"/>
    <w:rsid w:val="00E523D5"/>
    <w:rsid w:val="00E52B48"/>
    <w:rsid w:val="00E52D63"/>
    <w:rsid w:val="00E562F1"/>
    <w:rsid w:val="00E57900"/>
    <w:rsid w:val="00E65840"/>
    <w:rsid w:val="00E66467"/>
    <w:rsid w:val="00E6665C"/>
    <w:rsid w:val="00E71C2A"/>
    <w:rsid w:val="00E777CB"/>
    <w:rsid w:val="00E80800"/>
    <w:rsid w:val="00E81586"/>
    <w:rsid w:val="00E81960"/>
    <w:rsid w:val="00E8220B"/>
    <w:rsid w:val="00E878B6"/>
    <w:rsid w:val="00E8790C"/>
    <w:rsid w:val="00E9020C"/>
    <w:rsid w:val="00E91D1E"/>
    <w:rsid w:val="00E96C8D"/>
    <w:rsid w:val="00EA543B"/>
    <w:rsid w:val="00EA601E"/>
    <w:rsid w:val="00EA7FFC"/>
    <w:rsid w:val="00EB2228"/>
    <w:rsid w:val="00EB3A80"/>
    <w:rsid w:val="00EC49CC"/>
    <w:rsid w:val="00EC54CB"/>
    <w:rsid w:val="00ED6C3E"/>
    <w:rsid w:val="00EE31BD"/>
    <w:rsid w:val="00EE5C00"/>
    <w:rsid w:val="00EF25F3"/>
    <w:rsid w:val="00EF611F"/>
    <w:rsid w:val="00F00D24"/>
    <w:rsid w:val="00F03364"/>
    <w:rsid w:val="00F03981"/>
    <w:rsid w:val="00F07B4D"/>
    <w:rsid w:val="00F20ABE"/>
    <w:rsid w:val="00F22BB8"/>
    <w:rsid w:val="00F23CAB"/>
    <w:rsid w:val="00F26399"/>
    <w:rsid w:val="00F268EA"/>
    <w:rsid w:val="00F27479"/>
    <w:rsid w:val="00F31B33"/>
    <w:rsid w:val="00F32DBD"/>
    <w:rsid w:val="00F33E97"/>
    <w:rsid w:val="00F34B19"/>
    <w:rsid w:val="00F43FF1"/>
    <w:rsid w:val="00F47ECB"/>
    <w:rsid w:val="00F5260F"/>
    <w:rsid w:val="00F5425F"/>
    <w:rsid w:val="00F567B7"/>
    <w:rsid w:val="00F60CA6"/>
    <w:rsid w:val="00F63B65"/>
    <w:rsid w:val="00F71CD8"/>
    <w:rsid w:val="00F745F8"/>
    <w:rsid w:val="00F75652"/>
    <w:rsid w:val="00F77DEA"/>
    <w:rsid w:val="00F8006A"/>
    <w:rsid w:val="00F85FFB"/>
    <w:rsid w:val="00F929CF"/>
    <w:rsid w:val="00F976C2"/>
    <w:rsid w:val="00FA70AC"/>
    <w:rsid w:val="00FB1D8B"/>
    <w:rsid w:val="00FB2573"/>
    <w:rsid w:val="00FD048C"/>
    <w:rsid w:val="00FD129F"/>
    <w:rsid w:val="00FD2DDD"/>
    <w:rsid w:val="00FD4A53"/>
    <w:rsid w:val="00FD7C85"/>
    <w:rsid w:val="00FE235F"/>
    <w:rsid w:val="00FF356B"/>
    <w:rsid w:val="00FF7BD8"/>
    <w:rsid w:val="1B7882EE"/>
    <w:rsid w:val="1DCB44E8"/>
    <w:rsid w:val="1EB023B0"/>
    <w:rsid w:val="2BC281E9"/>
    <w:rsid w:val="2FA0E210"/>
    <w:rsid w:val="36C0341C"/>
    <w:rsid w:val="3C663CBB"/>
    <w:rsid w:val="3EFD0471"/>
    <w:rsid w:val="4139ADDE"/>
    <w:rsid w:val="42EA0407"/>
    <w:rsid w:val="52F38F8F"/>
    <w:rsid w:val="5B21EC03"/>
    <w:rsid w:val="5CF45C3B"/>
    <w:rsid w:val="5D7B76D1"/>
    <w:rsid w:val="5F02F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F81E"/>
  <w15:chartTrackingRefBased/>
  <w15:docId w15:val="{6E482CDC-7AAA-40CE-BCF5-97671C3A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415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33F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D048C"/>
    <w:pPr>
      <w:spacing w:after="0" w:line="240" w:lineRule="auto"/>
    </w:pPr>
  </w:style>
  <w:style w:type="character" w:styleId="SemEspaamentoChar" w:customStyle="1">
    <w:name w:val="Sem Espaçamento Char"/>
    <w:basedOn w:val="Fontepargpadro"/>
    <w:link w:val="SemEspaamento"/>
    <w:uiPriority w:val="1"/>
    <w:rsid w:val="00FD048C"/>
  </w:style>
  <w:style w:type="character" w:styleId="Ttulo1Char" w:customStyle="1">
    <w:name w:val="Título 1 Char"/>
    <w:basedOn w:val="Fontepargpadro"/>
    <w:link w:val="Ttulo1"/>
    <w:uiPriority w:val="9"/>
    <w:rsid w:val="00B5415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01542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A01542"/>
    <w:pPr>
      <w:spacing w:after="100"/>
    </w:pPr>
  </w:style>
  <w:style w:type="character" w:styleId="Hyperlink">
    <w:name w:val="Hyperlink"/>
    <w:basedOn w:val="Fontepargpadro"/>
    <w:uiPriority w:val="99"/>
    <w:unhideWhenUsed/>
    <w:rsid w:val="00A0154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35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F22BB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B29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2Char" w:customStyle="1">
    <w:name w:val="Título 2 Char"/>
    <w:basedOn w:val="Fontepargpadro"/>
    <w:link w:val="Ttulo2"/>
    <w:uiPriority w:val="9"/>
    <w:rsid w:val="00B933F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F75652"/>
    <w:pPr>
      <w:spacing w:after="100"/>
      <w:ind w:left="220"/>
    </w:pPr>
  </w:style>
  <w:style w:type="character" w:styleId="Refdecomentrio">
    <w:name w:val="annotation reference"/>
    <w:basedOn w:val="Fontepargpadro"/>
    <w:uiPriority w:val="99"/>
    <w:semiHidden/>
    <w:unhideWhenUsed/>
    <w:rsid w:val="004E3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E33C0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E33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33C0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4E33C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412F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2F4"/>
  </w:style>
  <w:style w:type="paragraph" w:styleId="Rodap">
    <w:name w:val="footer"/>
    <w:basedOn w:val="Normal"/>
    <w:link w:val="RodapChar"/>
    <w:uiPriority w:val="99"/>
    <w:unhideWhenUsed/>
    <w:rsid w:val="00D412F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2F4"/>
  </w:style>
  <w:style w:type="paragraph" w:styleId="Reviso">
    <w:name w:val="Revision"/>
    <w:hidden/>
    <w:uiPriority w:val="99"/>
    <w:semiHidden/>
    <w:rsid w:val="007B5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hart" Target="charts/chart3.xml" Id="rId13" /><Relationship Type="http://schemas.openxmlformats.org/officeDocument/2006/relationships/chart" Target="charts/chart8.xm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chart" Target="charts/chart2.xml" Id="rId12" /><Relationship Type="http://schemas.openxmlformats.org/officeDocument/2006/relationships/chart" Target="charts/chart7.xml" Id="rId17" /><Relationship Type="http://schemas.openxmlformats.org/officeDocument/2006/relationships/customXml" Target="../customXml/item2.xml" Id="rId2" /><Relationship Type="http://schemas.openxmlformats.org/officeDocument/2006/relationships/chart" Target="charts/chart6.xml" Id="rId16" /><Relationship Type="http://schemas.openxmlformats.org/officeDocument/2006/relationships/chart" Target="charts/chart10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hart" Target="charts/chart1.xml" Id="rId11" /><Relationship Type="http://schemas.openxmlformats.org/officeDocument/2006/relationships/numbering" Target="numbering.xml" Id="rId5" /><Relationship Type="http://schemas.openxmlformats.org/officeDocument/2006/relationships/chart" Target="charts/chart5.xml" Id="rId15" /><Relationship Type="http://schemas.openxmlformats.org/officeDocument/2006/relationships/theme" Target="theme/theme1.xml" Id="rId23" /><Relationship Type="http://schemas.microsoft.com/office/2018/08/relationships/commentsExtensible" Target="commentsExtensible.xml" Id="rId28" /><Relationship Type="http://schemas.openxmlformats.org/officeDocument/2006/relationships/endnotes" Target="endnotes.xml" Id="rId10" /><Relationship Type="http://schemas.openxmlformats.org/officeDocument/2006/relationships/chart" Target="charts/chart9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hart" Target="charts/chart4.xml" Id="rId14" /><Relationship Type="http://schemas.openxmlformats.org/officeDocument/2006/relationships/fontTable" Target="fontTable.xml" Id="rId22" /><Relationship Type="http://schemas.openxmlformats.org/officeDocument/2006/relationships/glossaryDocument" Target="glossary/document.xml" Id="Rfd9555179075414a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anvisabr-my.sharepoint.com/personal/olavo_inoue_anvisa_gov_br/Documents/COISC/Agenda%20Regulat&#243;ria/Consulta/statistic-survey673357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https://anvisabr-my.sharepoint.com/personal/olavo_inoue_anvisa_gov_br/Documents/COISC/Agenda%20Regulat&#243;ria/Consulta/statistic-survey67335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anvisabr-my.sharepoint.com/personal/olavo_inoue_anvisa_gov_br/Documents/COISC/Agenda%20Regulat&#243;ria/Consulta/statistic-survey673357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anvisabr-my.sharepoint.com/personal/olavo_inoue_anvisa_gov_br/Documents/COISC/Agenda%20Regulat&#243;ria/Consulta/statistic-survey673357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ttps://anvisabr-my.sharepoint.com/personal/olavo_inoue_anvisa_gov_br/Documents/COISC/Agenda%20Regulat&#243;ria/Consulta/statistic-survey673357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ttps://anvisabr-my.sharepoint.com/personal/olavo_inoue_anvisa_gov_br/Documents/COISC/Agenda%20Regulat&#243;ria/Consulta/statistic-survey673357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https://anvisabr-my.sharepoint.com/personal/olavo_inoue_anvisa_gov_br/Documents/COISC/Agenda%20Regulat&#243;ria/Consulta/statistic-survey673357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https://anvisabr-my.sharepoint.com/personal/olavo_inoue_anvisa_gov_br/Documents/COISC/Agenda%20Regulat&#243;ria/Consulta/statistic-survey673357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https://anvisabr-my.sharepoint.com/personal/olavo_inoue_anvisa_gov_br/Documents/COISC/Agenda%20Regulat&#243;ria/Consulta/statistic-survey673357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https://anvisabr-my.sharepoint.com/personal/olavo_inoue_anvisa_gov_br/Documents/COISC/Agenda%20Regulat&#243;ria/Consulta/statistic-survey67335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pt-BR"/>
              <a:t>Pergunta E1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B68-409A-9AF6-522F2DA466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B68-409A-9AF6-522F2DA466D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'results-survey673357'!$A$124:$A$125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'results-survey673357'!$B$124:$B$125</c:f>
              <c:numCache>
                <c:formatCode>General</c:formatCode>
                <c:ptCount val="2"/>
                <c:pt idx="0">
                  <c:v>7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68-409A-9AF6-522F2DA466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 algn="just">
        <a:defRPr b="1"/>
      </a:pPr>
      <a:endParaRPr lang="pt-B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pt-BR"/>
              <a:t>Pergunta A21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F17-4743-B884-DE458B9CD9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F17-4743-B884-DE458B9CD9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F17-4743-B884-DE458B9CD9D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'results-survey673357'!$A$513:$A$515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Sem resposta</c:v>
                </c:pt>
              </c:strCache>
            </c:strRef>
          </c:cat>
          <c:val>
            <c:numRef>
              <c:f>'results-survey673357'!$B$513:$B$515</c:f>
              <c:numCache>
                <c:formatCode>General</c:formatCode>
                <c:ptCount val="3"/>
                <c:pt idx="0">
                  <c:v>10</c:v>
                </c:pt>
                <c:pt idx="1">
                  <c:v>23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F17-4743-B884-DE458B9CD9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="1"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800" b="1"/>
              <a:t>Pergunta E4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33B-4885-88F6-E8C1DC68E2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33B-4885-88F6-E8C1DC68E2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'results-survey673357'!$A$160:$A$161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'results-survey673357'!$B$160:$B$161</c:f>
              <c:numCache>
                <c:formatCode>General</c:formatCode>
                <c:ptCount val="2"/>
                <c:pt idx="0">
                  <c:v>4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33B-4885-88F6-E8C1DC68E2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pt-BR"/>
              <a:t>Pergunta A1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AEF-448A-AF42-A8CFDF6E45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AEF-448A-AF42-A8CFDF6E453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AEF-448A-AF42-A8CFDF6E453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'results-survey673357'!$A$183:$A$185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Sem resposta</c:v>
                </c:pt>
              </c:strCache>
            </c:strRef>
          </c:cat>
          <c:val>
            <c:numRef>
              <c:f>'results-survey673357'!$B$183:$B$185</c:f>
              <c:numCache>
                <c:formatCode>General</c:formatCode>
                <c:ptCount val="3"/>
                <c:pt idx="0">
                  <c:v>22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AEF-448A-AF42-A8CFDF6E4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="1"/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pt-BR"/>
              <a:t>Pergunta A2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7D1-427D-AD49-BB78AC4904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7D1-427D-AD49-BB78AC4904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7D1-427D-AD49-BB78AC49048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'results-survey673357'!$A$211:$A$213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Sem resposta</c:v>
                </c:pt>
              </c:strCache>
            </c:strRef>
          </c:cat>
          <c:val>
            <c:numRef>
              <c:f>'results-survey673357'!$B$211:$B$213</c:f>
              <c:numCache>
                <c:formatCode>General</c:formatCode>
                <c:ptCount val="3"/>
                <c:pt idx="0">
                  <c:v>24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7D1-427D-AD49-BB78AC4904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="1"/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pt-BR"/>
              <a:t>Pergunta A3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'results-survey673357'!$A$237:$A$240</c:f>
              <c:strCache>
                <c:ptCount val="4"/>
                <c:pt idx="0">
                  <c:v>Dificuldade de avaliar novas tecnologias</c:v>
                </c:pt>
                <c:pt idx="1">
                  <c:v>Dificuldade de analisar a avaliação de risco realizada pela empresa</c:v>
                </c:pt>
                <c:pt idx="2">
                  <c:v>Dificuldade de aplicação de critérios uniformes em diferentes localidades</c:v>
                </c:pt>
                <c:pt idx="3">
                  <c:v>Sem resposta</c:v>
                </c:pt>
              </c:strCache>
            </c:strRef>
          </c:cat>
          <c:val>
            <c:numRef>
              <c:f>'results-survey673357'!$B$237:$B$240</c:f>
              <c:numCache>
                <c:formatCode>General</c:formatCode>
                <c:ptCount val="4"/>
                <c:pt idx="0">
                  <c:v>3</c:v>
                </c:pt>
                <c:pt idx="1">
                  <c:v>22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B5-4257-9D54-37ECF11ADE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09746944"/>
        <c:axId val="1"/>
      </c:barChart>
      <c:catAx>
        <c:axId val="909746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9097469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="1"/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pt-BR"/>
              <a:t>Pergunta A7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'results-survey673357'!$A$297:$A$300</c:f>
              <c:strCache>
                <c:ptCount val="4"/>
                <c:pt idx="0">
                  <c:v>Dificuldade de avaliar novas tecnologias</c:v>
                </c:pt>
                <c:pt idx="1">
                  <c:v>Dificuldade de analisar a avaliação de risco realizada pela empresa</c:v>
                </c:pt>
                <c:pt idx="2">
                  <c:v>Dificuldade de aplicação de critérios uniformes em diferentes localidades</c:v>
                </c:pt>
                <c:pt idx="3">
                  <c:v>Sem resposta</c:v>
                </c:pt>
              </c:strCache>
            </c:strRef>
          </c:cat>
          <c:val>
            <c:numRef>
              <c:f>'results-survey673357'!$B$297:$B$300</c:f>
              <c:numCache>
                <c:formatCode>General</c:formatCode>
                <c:ptCount val="4"/>
                <c:pt idx="0">
                  <c:v>3</c:v>
                </c:pt>
                <c:pt idx="1">
                  <c:v>18</c:v>
                </c:pt>
                <c:pt idx="2">
                  <c:v>11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6B-4B39-A0D6-44476E9D12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09747744"/>
        <c:axId val="1"/>
      </c:barChart>
      <c:catAx>
        <c:axId val="909747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9097477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="1"/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pt-BR"/>
              <a:t>Pergunta A11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'results-survey673357'!$A$354:$A$357</c:f>
              <c:strCache>
                <c:ptCount val="4"/>
                <c:pt idx="0">
                  <c:v>Dificuldade de avaliar novas tecnologias</c:v>
                </c:pt>
                <c:pt idx="1">
                  <c:v>Dificuldade de analisar a avaliação de risco realizada pela empresa</c:v>
                </c:pt>
                <c:pt idx="2">
                  <c:v>Dificuldade de aplicação de critérios uniformes em diferentes localidades</c:v>
                </c:pt>
                <c:pt idx="3">
                  <c:v>Sem resposta</c:v>
                </c:pt>
              </c:strCache>
            </c:strRef>
          </c:cat>
          <c:val>
            <c:numRef>
              <c:f>'results-survey673357'!$B$354:$B$357</c:f>
              <c:numCache>
                <c:formatCode>General</c:formatCode>
                <c:ptCount val="4"/>
                <c:pt idx="0">
                  <c:v>5</c:v>
                </c:pt>
                <c:pt idx="1">
                  <c:v>16</c:v>
                </c:pt>
                <c:pt idx="2">
                  <c:v>9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22-4DA7-9778-0C69C19DDE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09741344"/>
        <c:axId val="1"/>
      </c:barChart>
      <c:catAx>
        <c:axId val="909741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9097413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="1"/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pt-BR"/>
              <a:t>Pergunta A15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'results-survey673357'!$A$415:$A$418</c:f>
              <c:strCache>
                <c:ptCount val="4"/>
                <c:pt idx="0">
                  <c:v>Dificuldade de avaliar novas tecnologias</c:v>
                </c:pt>
                <c:pt idx="1">
                  <c:v>Dificuldade de analisar a avaliação de risco realizada pela empresa</c:v>
                </c:pt>
                <c:pt idx="2">
                  <c:v>Dificuldade de aplicação de critérios uniformes em diferentes localidades</c:v>
                </c:pt>
                <c:pt idx="3">
                  <c:v>Sem resposta</c:v>
                </c:pt>
              </c:strCache>
            </c:strRef>
          </c:cat>
          <c:val>
            <c:numRef>
              <c:f>'results-survey673357'!$B$415:$B$418</c:f>
              <c:numCache>
                <c:formatCode>General</c:formatCode>
                <c:ptCount val="4"/>
                <c:pt idx="0">
                  <c:v>7</c:v>
                </c:pt>
                <c:pt idx="1">
                  <c:v>17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E1-4C72-A6C9-640921465E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09760944"/>
        <c:axId val="1"/>
      </c:barChart>
      <c:catAx>
        <c:axId val="909760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9097609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="1"/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pt-BR"/>
              <a:t>Pergunta A19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'results-survey673357'!$A$472:$A$476</c:f>
              <c:strCache>
                <c:ptCount val="5"/>
                <c:pt idx="0">
                  <c:v>Alternativa 1</c:v>
                </c:pt>
                <c:pt idx="1">
                  <c:v>Alternativa 2</c:v>
                </c:pt>
                <c:pt idx="2">
                  <c:v>Alternativa 3</c:v>
                </c:pt>
                <c:pt idx="3">
                  <c:v>Alternativa 4</c:v>
                </c:pt>
                <c:pt idx="4">
                  <c:v>Os impactos são semelhantes</c:v>
                </c:pt>
              </c:strCache>
            </c:strRef>
          </c:cat>
          <c:val>
            <c:numRef>
              <c:f>'results-survey673357'!$B$472:$B$476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10</c:v>
                </c:pt>
                <c:pt idx="3">
                  <c:v>7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BA-4009-B49F-2C6F15B9B7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09744944"/>
        <c:axId val="1"/>
      </c:barChart>
      <c:catAx>
        <c:axId val="909744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9097449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="1"/>
      </a:pPr>
      <a:endParaRPr lang="pt-BR"/>
    </a:p>
  </c:txPr>
  <c:externalData r:id="rId1">
    <c:autoUpdate val="0"/>
  </c:externalData>
</c:chartSpace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031da-92e5-45f2-b7dc-33ffaee7ab4e}"/>
      </w:docPartPr>
      <w:docPartBody>
        <w:p w14:paraId="0B68C98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03B2566B7C7D45AF916B99D8DB6FCD" ma:contentTypeVersion="18" ma:contentTypeDescription="Crie um novo documento." ma:contentTypeScope="" ma:versionID="f56b4deba513c25dce917df9aeea0bc1">
  <xsd:schema xmlns:xsd="http://www.w3.org/2001/XMLSchema" xmlns:xs="http://www.w3.org/2001/XMLSchema" xmlns:p="http://schemas.microsoft.com/office/2006/metadata/properties" xmlns:ns2="fe225a0f-d438-4dca-81d5-31cc35bc8aff" xmlns:ns3="1d01e8d9-f3a3-4a6a-bae4-040ab79ea36a" targetNamespace="http://schemas.microsoft.com/office/2006/metadata/properties" ma:root="true" ma:fieldsID="6964b906b02f62b2e890c786ced29f5d" ns2:_="" ns3:_="">
    <xsd:import namespace="fe225a0f-d438-4dca-81d5-31cc35bc8aff"/>
    <xsd:import namespace="1d01e8d9-f3a3-4a6a-bae4-040ab79ea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ssunto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25a0f-d438-4dca-81d5-31cc35bc8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Assunto" ma:index="16" nillable="true" ma:displayName="Assunto" ma:format="Dropdown" ma:internalName="Assunto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1e8d9-f3a3-4a6a-bae4-040ab79ea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1d93d-0725-49e3-b594-4922e5b2fc1b}" ma:internalName="TaxCatchAll" ma:showField="CatchAllData" ma:web="1d01e8d9-f3a3-4a6a-bae4-040ab79ea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unto xmlns="fe225a0f-d438-4dca-81d5-31cc35bc8aff" xsi:nil="true"/>
    <lcf76f155ced4ddcb4097134ff3c332f xmlns="fe225a0f-d438-4dca-81d5-31cc35bc8aff">
      <Terms xmlns="http://schemas.microsoft.com/office/infopath/2007/PartnerControls"/>
    </lcf76f155ced4ddcb4097134ff3c332f>
    <TaxCatchAll xmlns="1d01e8d9-f3a3-4a6a-bae4-040ab79ea3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eiro Elemento e Data" Version="1987"/>
</file>

<file path=customXml/itemProps1.xml><?xml version="1.0" encoding="utf-8"?>
<ds:datastoreItem xmlns:ds="http://schemas.openxmlformats.org/officeDocument/2006/customXml" ds:itemID="{2BED1F75-44F2-4395-956E-8D6CE5822625}"/>
</file>

<file path=customXml/itemProps2.xml><?xml version="1.0" encoding="utf-8"?>
<ds:datastoreItem xmlns:ds="http://schemas.openxmlformats.org/officeDocument/2006/customXml" ds:itemID="{E68FF2DD-89AE-4270-9151-8116D6824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66D38-46A2-4455-811C-9A61F40A70E3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1d01e8d9-f3a3-4a6a-bae4-040ab79ea36a"/>
    <ds:schemaRef ds:uri="fe225a0f-d438-4dca-81d5-31cc35bc8aff"/>
  </ds:schemaRefs>
</ds:datastoreItem>
</file>

<file path=customXml/itemProps4.xml><?xml version="1.0" encoding="utf-8"?>
<ds:datastoreItem xmlns:ds="http://schemas.openxmlformats.org/officeDocument/2006/customXml" ds:itemID="{1DFDFC8B-C0BA-4613-B25F-29EEE127DE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RELATÓRIO:                                                             consulta dirigida - revisão da RDC 108/05</dc:title>
  <dc:subject/>
  <dc:creator>Coisc/GIASC/GGFIS</dc:creator>
  <keywords/>
  <dc:description/>
  <lastModifiedBy>Olavo Ossamu Inoue</lastModifiedBy>
  <revision>110</revision>
  <dcterms:created xsi:type="dcterms:W3CDTF">2022-09-05T18:15:00.0000000Z</dcterms:created>
  <dcterms:modified xsi:type="dcterms:W3CDTF">2022-11-09T15:59:34.5294004Z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0x0101000E03B2566B7C7D45AF916B99D8DB6FCD</vt:lpwstr>
  </property>
  <property fmtid="{D5CDD505-2E9C-101B-9397-08002B2CF9AE}" pid="3" name="MediaServiceImageTags">
    <vt:lpwstr/>
  </property>
</Properties>
</file>