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644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985"/>
        <w:gridCol w:w="2835"/>
        <w:gridCol w:w="850"/>
        <w:gridCol w:w="1354"/>
        <w:gridCol w:w="1275"/>
        <w:gridCol w:w="1340"/>
        <w:gridCol w:w="4395"/>
      </w:tblGrid>
      <w:tr w:rsidR="00683B8A" w:rsidRPr="00A32E55" w:rsidTr="00450B45">
        <w:trPr>
          <w:trHeight w:val="420"/>
        </w:trPr>
        <w:tc>
          <w:tcPr>
            <w:tcW w:w="16444" w:type="dxa"/>
            <w:gridSpan w:val="9"/>
            <w:shd w:val="clear" w:color="auto" w:fill="2F5496" w:themeFill="accent1" w:themeFillShade="BF"/>
          </w:tcPr>
          <w:p w:rsidR="00683B8A" w:rsidRPr="00110F82" w:rsidRDefault="00683B8A" w:rsidP="00450B45">
            <w:pPr>
              <w:spacing w:before="120" w:after="120" w:line="240" w:lineRule="auto"/>
              <w:contextualSpacing/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110F82">
              <w:rPr>
                <w:rFonts w:ascii="Arial" w:eastAsiaTheme="minorHAnsi" w:hAnsi="Arial" w:cs="Arial"/>
                <w:b/>
                <w:color w:val="FFFFFF" w:themeColor="background1"/>
                <w:sz w:val="18"/>
                <w:szCs w:val="18"/>
                <w:lang w:eastAsia="en-US"/>
              </w:rPr>
              <w:t>DECISÕES TOMADAS EM CIRCUITO DELIBERATIVO</w:t>
            </w:r>
            <w:proofErr w:type="gramStart"/>
            <w:r w:rsidRPr="00110F82">
              <w:rPr>
                <w:rFonts w:ascii="Arial" w:eastAsiaTheme="minorHAnsi" w:hAnsi="Arial" w:cs="Arial"/>
                <w:b/>
                <w:color w:val="FFFFFF" w:themeColor="background1"/>
                <w:sz w:val="18"/>
                <w:szCs w:val="18"/>
                <w:lang w:eastAsia="en-US"/>
              </w:rPr>
              <w:t xml:space="preserve">  </w:t>
            </w:r>
            <w:proofErr w:type="gramEnd"/>
            <w:r w:rsidRPr="00110F82">
              <w:rPr>
                <w:rFonts w:ascii="Arial" w:eastAsiaTheme="minorHAnsi" w:hAnsi="Arial" w:cs="Arial"/>
                <w:b/>
                <w:color w:val="FFFFFF" w:themeColor="background1"/>
                <w:sz w:val="18"/>
                <w:szCs w:val="18"/>
                <w:lang w:eastAsia="en-US"/>
              </w:rPr>
              <w:t>(</w:t>
            </w:r>
            <w:r>
              <w:rPr>
                <w:rFonts w:ascii="Arial" w:eastAsiaTheme="minorHAnsi" w:hAnsi="Arial" w:cs="Arial"/>
                <w:b/>
                <w:color w:val="FFFFFF" w:themeColor="background1"/>
                <w:sz w:val="18"/>
                <w:szCs w:val="18"/>
                <w:lang w:eastAsia="en-US"/>
              </w:rPr>
              <w:t>13 a 19/8</w:t>
            </w:r>
            <w:r w:rsidRPr="00110F82">
              <w:rPr>
                <w:rFonts w:ascii="Arial" w:eastAsiaTheme="minorHAnsi" w:hAnsi="Arial" w:cs="Arial"/>
                <w:b/>
                <w:color w:val="FFFFFF" w:themeColor="background1"/>
                <w:sz w:val="18"/>
                <w:szCs w:val="18"/>
                <w:lang w:eastAsia="en-US"/>
              </w:rPr>
              <w:t>/2021)</w:t>
            </w:r>
          </w:p>
          <w:p w:rsidR="00683B8A" w:rsidRPr="00A32E55" w:rsidRDefault="00683B8A" w:rsidP="00450B45">
            <w:pPr>
              <w:spacing w:before="120" w:after="120" w:line="240" w:lineRule="auto"/>
              <w:contextualSpacing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683B8A" w:rsidRPr="00707443" w:rsidTr="00450B45">
        <w:tc>
          <w:tcPr>
            <w:tcW w:w="1276" w:type="dxa"/>
            <w:shd w:val="clear" w:color="auto" w:fill="D5DCE4" w:themeFill="text2" w:themeFillTint="33"/>
          </w:tcPr>
          <w:p w:rsidR="00683B8A" w:rsidRPr="00707443" w:rsidRDefault="00683B8A" w:rsidP="00450B4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683B8A" w:rsidRPr="00707443" w:rsidRDefault="00683B8A" w:rsidP="00450B4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683B8A" w:rsidRPr="00707443" w:rsidRDefault="00683B8A" w:rsidP="00450B4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683B8A" w:rsidRPr="00707443" w:rsidRDefault="00683B8A" w:rsidP="00450B4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683B8A" w:rsidRPr="00707443" w:rsidRDefault="00683B8A" w:rsidP="00450B4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683B8A" w:rsidRPr="00707443" w:rsidRDefault="00683B8A" w:rsidP="00450B4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683B8A" w:rsidRPr="00707443" w:rsidRDefault="00683B8A" w:rsidP="00450B4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683B8A" w:rsidRPr="00707443" w:rsidRDefault="00683B8A" w:rsidP="00450B4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683B8A" w:rsidRPr="00707443" w:rsidRDefault="00683B8A" w:rsidP="00450B4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683B8A" w:rsidRPr="00707443" w:rsidRDefault="00683B8A" w:rsidP="00450B4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683B8A" w:rsidRPr="00707443" w:rsidRDefault="00683B8A" w:rsidP="00450B4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07443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683B8A" w:rsidRPr="00E46FB1" w:rsidTr="00450B45">
        <w:tc>
          <w:tcPr>
            <w:tcW w:w="1276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F1B1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1209</w:t>
            </w:r>
          </w:p>
        </w:tc>
        <w:tc>
          <w:tcPr>
            <w:tcW w:w="1134" w:type="dxa"/>
            <w:shd w:val="clear" w:color="auto" w:fill="auto"/>
          </w:tcPr>
          <w:p w:rsidR="00683B8A" w:rsidRPr="009F1B1C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F1B1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447/2021</w:t>
            </w:r>
          </w:p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F1B1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48620.001346/2018</w:t>
            </w:r>
          </w:p>
        </w:tc>
        <w:tc>
          <w:tcPr>
            <w:tcW w:w="283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F1B1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7647 - Distribuidor de Combustíveis Líquidos: MEGAPETRO PETRÓLEO BRASIL S/A</w:t>
            </w:r>
          </w:p>
        </w:tc>
        <w:tc>
          <w:tcPr>
            <w:tcW w:w="850" w:type="dxa"/>
            <w:shd w:val="clear" w:color="auto" w:fill="auto"/>
          </w:tcPr>
          <w:p w:rsidR="00683B8A" w:rsidRPr="000D795A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F1B1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492/2021</w:t>
            </w:r>
          </w:p>
        </w:tc>
        <w:tc>
          <w:tcPr>
            <w:tcW w:w="127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F1B1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16/08/2021</w:t>
            </w:r>
          </w:p>
        </w:tc>
        <w:tc>
          <w:tcPr>
            <w:tcW w:w="1340" w:type="dxa"/>
            <w:shd w:val="clear" w:color="auto" w:fill="auto"/>
          </w:tcPr>
          <w:p w:rsidR="00683B8A" w:rsidRPr="00A07E3A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311D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 Araujo</w:t>
            </w:r>
          </w:p>
        </w:tc>
        <w:tc>
          <w:tcPr>
            <w:tcW w:w="4395" w:type="dxa"/>
            <w:shd w:val="clear" w:color="auto" w:fill="auto"/>
          </w:tcPr>
          <w:p w:rsidR="00683B8A" w:rsidRPr="007E58EC" w:rsidRDefault="00683B8A" w:rsidP="00450B4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7E58E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</w:t>
            </w:r>
            <w:proofErr w:type="gramStart"/>
            <w:r w:rsidRPr="007E58E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Natural e Biocombustíveis</w:t>
            </w:r>
            <w:proofErr w:type="gramEnd"/>
            <w:r w:rsidRPr="007E58E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- ANP, com base na Proposta de Ação nº 447, de 03 de Agosto de 2021 e no Despacho CREV nº 0467/2021 (48620.001346/2018-91), resolve:</w:t>
            </w:r>
          </w:p>
          <w:p w:rsidR="00683B8A" w:rsidRPr="007E58EC" w:rsidRDefault="00683B8A" w:rsidP="00450B4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7E58E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Dar provimento parcial ao recurso interposto pelo Distribuidor de Combustíveis MEGAPETRO PETRÓLEO BRASIL S/A, com redução do valor da multa aplicada de R$40.000.00 para R$20.000,00, uma vez que, quanto ao aumento da pena de multa mínima em 100% pela capacidade econômica, a decisão de 1ª Instância considerou exclusivamente o valor do capital social da autuada, não havendo, porém, nos autos outros elementos que permitam atestar que a condição econômico-financeira da sociedade justificasse o aumento considerável da pena. Ainda, no caso concreto, não havia registro de condenação anterior da autuada por parte da ANP, bem como não se identificou dano superior ao ínsito relacionado a infração, revelando-se a pena de multa em seu patamar mínimo compatível com a reprovabilidade da conduta.</w:t>
            </w:r>
          </w:p>
          <w:p w:rsidR="00683B8A" w:rsidRPr="00407476" w:rsidRDefault="00683B8A" w:rsidP="00450B45">
            <w:pPr>
              <w:pStyle w:val="textoalinhadoesquerdaespacamentosimples"/>
              <w:spacing w:before="0" w:beforeAutospacing="0" w:after="0" w:afterAutospacing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683B8A" w:rsidRPr="00E46FB1" w:rsidTr="00450B45">
        <w:tc>
          <w:tcPr>
            <w:tcW w:w="1276" w:type="dxa"/>
            <w:shd w:val="clear" w:color="auto" w:fill="auto"/>
          </w:tcPr>
          <w:p w:rsidR="00683B8A" w:rsidRPr="009F1B1C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F1B1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1210</w:t>
            </w:r>
          </w:p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F1B1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445/2021</w:t>
            </w:r>
          </w:p>
        </w:tc>
        <w:tc>
          <w:tcPr>
            <w:tcW w:w="198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F1B1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48600.000754/2018 48600.001307/2018 48611.000930/2018</w:t>
            </w:r>
          </w:p>
        </w:tc>
        <w:tc>
          <w:tcPr>
            <w:tcW w:w="2835" w:type="dxa"/>
            <w:shd w:val="clear" w:color="auto" w:fill="auto"/>
          </w:tcPr>
          <w:p w:rsidR="00683B8A" w:rsidRPr="00AB0579" w:rsidRDefault="00683B8A" w:rsidP="00450B4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B057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6204 Revendedores de GLP: OLIVEIRA PETRÓLEO LTDA; JOSÉ LEORNE RIOS E CIA LTDA</w:t>
            </w:r>
          </w:p>
          <w:p w:rsidR="00683B8A" w:rsidRPr="00407476" w:rsidRDefault="00683B8A" w:rsidP="00450B4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683B8A" w:rsidRPr="000D795A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auto"/>
          </w:tcPr>
          <w:p w:rsidR="00683B8A" w:rsidRPr="009F1B1C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F1B1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491/2021</w:t>
            </w:r>
          </w:p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46FB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13/08/2021</w:t>
            </w:r>
          </w:p>
        </w:tc>
        <w:tc>
          <w:tcPr>
            <w:tcW w:w="1340" w:type="dxa"/>
            <w:shd w:val="clear" w:color="auto" w:fill="auto"/>
          </w:tcPr>
          <w:p w:rsidR="00683B8A" w:rsidRPr="00A07E3A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311D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 Araujo</w:t>
            </w:r>
          </w:p>
        </w:tc>
        <w:tc>
          <w:tcPr>
            <w:tcW w:w="4395" w:type="dxa"/>
            <w:shd w:val="clear" w:color="auto" w:fill="auto"/>
          </w:tcPr>
          <w:p w:rsidR="00683B8A" w:rsidRPr="00AB0579" w:rsidRDefault="00683B8A" w:rsidP="00450B4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B057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</w:t>
            </w:r>
            <w:proofErr w:type="gramStart"/>
            <w:r w:rsidRPr="00AB057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Natural e Biocombustíveis</w:t>
            </w:r>
            <w:proofErr w:type="gramEnd"/>
            <w:r w:rsidRPr="00AB057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- ANP, com base na Proposta de Ação nº 445, de 02 de Agosto de 2021 e nos Despachos CREV nº 285/2021 (48600.000754/2018-64) e nº 0357/2021 (48611.000930/2018-39), resolve:</w:t>
            </w:r>
          </w:p>
          <w:p w:rsidR="00683B8A" w:rsidRPr="00407476" w:rsidRDefault="00683B8A" w:rsidP="00683B8A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B057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Negar provimento aos recursos administrativos interpostos pelos Revendedores de GLP </w:t>
            </w:r>
            <w:r w:rsidRPr="00AB057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OLIVEIRA PETRÓLEO LTDA e JOSÉ LEORNE RIOS E CIA LTDA, com manutenção integral da decisão de 1ª instância, que determina a aplicação de pena pecuniária.</w:t>
            </w:r>
          </w:p>
        </w:tc>
      </w:tr>
      <w:tr w:rsidR="00683B8A" w:rsidRPr="00E46FB1" w:rsidTr="00450B45">
        <w:tc>
          <w:tcPr>
            <w:tcW w:w="1276" w:type="dxa"/>
            <w:shd w:val="clear" w:color="auto" w:fill="auto"/>
          </w:tcPr>
          <w:p w:rsidR="00683B8A" w:rsidRPr="000A617D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A617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1211</w:t>
            </w:r>
          </w:p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83B8A" w:rsidRPr="000A617D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A617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444/2021</w:t>
            </w:r>
          </w:p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A617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48610.000865/2018 48610.005526/2018 48610.200861/2019 48610.202087/2019</w:t>
            </w:r>
          </w:p>
        </w:tc>
        <w:tc>
          <w:tcPr>
            <w:tcW w:w="283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A617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7268 - Revendedores Varejistas de Combustíveis: POSTO FAGUNDAO LTDA; POSTO DO RUSSO LTDA; ENZO QUEIMADOS LTDA; AUTO POSTO PELOTAS DO JARDIM GRAMACHO LTDA</w:t>
            </w:r>
          </w:p>
        </w:tc>
        <w:tc>
          <w:tcPr>
            <w:tcW w:w="850" w:type="dxa"/>
            <w:shd w:val="clear" w:color="auto" w:fill="auto"/>
          </w:tcPr>
          <w:p w:rsidR="00683B8A" w:rsidRPr="000D795A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auto"/>
          </w:tcPr>
          <w:p w:rsidR="00683B8A" w:rsidRPr="000A617D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A617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490/2021</w:t>
            </w:r>
          </w:p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46FB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13/08/2021</w:t>
            </w:r>
          </w:p>
        </w:tc>
        <w:tc>
          <w:tcPr>
            <w:tcW w:w="1340" w:type="dxa"/>
            <w:shd w:val="clear" w:color="auto" w:fill="auto"/>
          </w:tcPr>
          <w:p w:rsidR="00683B8A" w:rsidRPr="00A07E3A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311D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 Araujo</w:t>
            </w:r>
          </w:p>
        </w:tc>
        <w:tc>
          <w:tcPr>
            <w:tcW w:w="4395" w:type="dxa"/>
            <w:shd w:val="clear" w:color="auto" w:fill="auto"/>
          </w:tcPr>
          <w:p w:rsidR="00683B8A" w:rsidRPr="00A21505" w:rsidRDefault="00683B8A" w:rsidP="00450B4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2150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444, de 02 de Agosto de 2021, no Despacho CREV nº 0496/2021 (processo 48610.000865/2018-51); no PARECER nº 00966/2019/PFANP/PGF/AGU, no Despacho CREV nº 44/2021 (processo 48610.005526/2018-61), no Despacho CREV nº 0472/2021 (processo 48610.200861/2019-52); e no Despacho CREV nº 435/2021 (processo 48610.202087/2019-14), resolve:</w:t>
            </w:r>
          </w:p>
          <w:p w:rsidR="00683B8A" w:rsidRPr="00407476" w:rsidRDefault="00683B8A" w:rsidP="00683B8A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2150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Negar provimento aos recursos administrativos interpostos pelos Revendedores Varejistas de Combustíveis POSTO FAGUNDÃO LTDA, POSTO DO RUSSO LTDA, ENZO QUEIMADOS LTDA e AUTO POSTO PELOTAS DO JARDIM GRAMACHO LTDA, com manutenção integral da decisão de 1ª instância, que determina a aplicação de pena pecuniária.</w:t>
            </w:r>
          </w:p>
        </w:tc>
      </w:tr>
      <w:tr w:rsidR="00683B8A" w:rsidRPr="00E46FB1" w:rsidTr="00450B45">
        <w:tc>
          <w:tcPr>
            <w:tcW w:w="1276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A617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1216</w:t>
            </w:r>
          </w:p>
        </w:tc>
        <w:tc>
          <w:tcPr>
            <w:tcW w:w="1134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A617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437/2021</w:t>
            </w:r>
          </w:p>
        </w:tc>
        <w:tc>
          <w:tcPr>
            <w:tcW w:w="198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A617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48600.000853/2018 48600.002000/2017 48600.002059/2017 48600.003966/2017 48611.000044/2019 48611.000080/2018 48611.000687/2018 48611.001373/2018 48620.000121/2019</w:t>
            </w:r>
          </w:p>
        </w:tc>
        <w:tc>
          <w:tcPr>
            <w:tcW w:w="283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A617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Recurso Administrativo - Extrato nº 7017 - Revendedores Varejistas de Combustíveis: AUTO POSTO MJR LTDA; AUTO POSTO BICUDO LTDA; AUTO POSTO OLIVEIRA LTDA; AUTO POSTO RETRO LTDA; ONDA COMÉRCIO DE COMBUSTÍVEIS LTDA; DALLAS DERIVADOS DE PETROLEO LTDA; J S FREITAS COMÉRCIO DE DERIVADOS DE PETROLEO; BARBOSA TORRES COMÉRCIO DE DERIVADOS </w:t>
            </w:r>
            <w:r w:rsidRPr="000A617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DE PETRÓLEO LTDA; AUTO POSTO MC DE ITAQUA LTDA</w:t>
            </w:r>
          </w:p>
        </w:tc>
        <w:tc>
          <w:tcPr>
            <w:tcW w:w="850" w:type="dxa"/>
            <w:shd w:val="clear" w:color="auto" w:fill="auto"/>
          </w:tcPr>
          <w:p w:rsidR="00683B8A" w:rsidRPr="000D795A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SFI</w:t>
            </w:r>
          </w:p>
        </w:tc>
        <w:tc>
          <w:tcPr>
            <w:tcW w:w="1354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A617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489/2021</w:t>
            </w:r>
          </w:p>
        </w:tc>
        <w:tc>
          <w:tcPr>
            <w:tcW w:w="127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46FB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13/08/2021</w:t>
            </w:r>
          </w:p>
        </w:tc>
        <w:tc>
          <w:tcPr>
            <w:tcW w:w="1340" w:type="dxa"/>
            <w:shd w:val="clear" w:color="auto" w:fill="auto"/>
          </w:tcPr>
          <w:p w:rsidR="00683B8A" w:rsidRPr="00A07E3A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311D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 Araujo</w:t>
            </w:r>
          </w:p>
        </w:tc>
        <w:tc>
          <w:tcPr>
            <w:tcW w:w="4395" w:type="dxa"/>
            <w:shd w:val="clear" w:color="auto" w:fill="auto"/>
          </w:tcPr>
          <w:p w:rsidR="00683B8A" w:rsidRPr="00A21505" w:rsidRDefault="00683B8A" w:rsidP="00450B4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2150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</w:t>
            </w:r>
            <w:proofErr w:type="gramStart"/>
            <w:r w:rsidRPr="00A2150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Natural e Biocombustíveis</w:t>
            </w:r>
            <w:proofErr w:type="gramEnd"/>
            <w:r w:rsidRPr="00A2150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- ANP, com base na Proposta de Ação nº 437, de 27 de Julho de 2021, resolve:</w:t>
            </w:r>
          </w:p>
          <w:p w:rsidR="00683B8A" w:rsidRPr="00407476" w:rsidRDefault="00683B8A" w:rsidP="00683B8A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2150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Negar provimento aos recursos administrativos interpostos pelos Revendedores Varejistas de Combustíveis AUTO POSTO MJR LTDA; AUTO POSTO BICUDO LTDA; AUTO POSTO OLIVEIRA LTDA; AUTO POSTO RETRO LTDA; ONDA COMÉRCIO DE COMBUSTÍVEIS LTDA; DALLAS DERIVADOS DE PETROLEO LTDA; J S FREITAS COMÉRCIO DE DERIVADOS DE PETROLEO; BARBOSA TORRES COMÉRCIO DE DERIVADOS DE PETRÓLEO LTDA e AUTO </w:t>
            </w:r>
            <w:r w:rsidRPr="00A2150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POSTO MC DE ITAQUA LTDA, com manutenção integral da decisão de 1ª instância, que determina a aplicação de pena pecuniária.</w:t>
            </w:r>
          </w:p>
        </w:tc>
      </w:tr>
      <w:tr w:rsidR="00683B8A" w:rsidRPr="00E46FB1" w:rsidTr="00450B45">
        <w:tc>
          <w:tcPr>
            <w:tcW w:w="1276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A617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1215</w:t>
            </w:r>
          </w:p>
        </w:tc>
        <w:tc>
          <w:tcPr>
            <w:tcW w:w="1134" w:type="dxa"/>
            <w:shd w:val="clear" w:color="auto" w:fill="auto"/>
          </w:tcPr>
          <w:p w:rsidR="00683B8A" w:rsidRPr="000A617D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A617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436/2021</w:t>
            </w:r>
          </w:p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A617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48600.000119/2018 48600.000149/2018 48600.003418/2017 48611.001516/2018 48640.200050/2018</w:t>
            </w:r>
          </w:p>
        </w:tc>
        <w:tc>
          <w:tcPr>
            <w:tcW w:w="283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A617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7108 - Revendedores de GLP: ILTON CESAR COSTA PEREIRA; FERREIRA &amp; COSTA COMÉRCIO DE GÁS LTDA ME; CLAUDIA MARQUES CARNEIRO FRAGA; ADRI COMÉRCIOS E TRANSPORTES DE GÁS LTDA; SHELDER COMERCIAL LTDA</w:t>
            </w:r>
          </w:p>
        </w:tc>
        <w:tc>
          <w:tcPr>
            <w:tcW w:w="850" w:type="dxa"/>
            <w:shd w:val="clear" w:color="auto" w:fill="auto"/>
          </w:tcPr>
          <w:p w:rsidR="00683B8A" w:rsidRPr="000D795A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A617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488/2021</w:t>
            </w:r>
          </w:p>
        </w:tc>
        <w:tc>
          <w:tcPr>
            <w:tcW w:w="127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46FB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13/08/2021</w:t>
            </w:r>
          </w:p>
        </w:tc>
        <w:tc>
          <w:tcPr>
            <w:tcW w:w="1340" w:type="dxa"/>
            <w:shd w:val="clear" w:color="auto" w:fill="auto"/>
          </w:tcPr>
          <w:p w:rsidR="00683B8A" w:rsidRPr="00A07E3A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311D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 Araujo</w:t>
            </w:r>
          </w:p>
        </w:tc>
        <w:tc>
          <w:tcPr>
            <w:tcW w:w="4395" w:type="dxa"/>
            <w:shd w:val="clear" w:color="auto" w:fill="auto"/>
          </w:tcPr>
          <w:p w:rsidR="00683B8A" w:rsidRPr="00A01AFD" w:rsidRDefault="00683B8A" w:rsidP="00450B4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01AF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</w:t>
            </w:r>
            <w:proofErr w:type="gramStart"/>
            <w:r w:rsidRPr="00A01AF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Natural e Biocombustíveis</w:t>
            </w:r>
            <w:proofErr w:type="gramEnd"/>
            <w:r w:rsidRPr="00A01AF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- ANP, com base na Proposta de Ação nº 436, de 16 de Julho de 2021, resolve:</w:t>
            </w:r>
          </w:p>
          <w:p w:rsidR="00683B8A" w:rsidRPr="00407476" w:rsidRDefault="00683B8A" w:rsidP="00683B8A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01AF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Negar provimento aos recursos administrativos interpostos pelos Revendedores de GLP ILTON CESAR COSTA PEREIRA; FERREIRA &amp; COSTA COMÉRCIO DE GÁS LTDA ME; CLAUDIA MARQUES CARNEIRO FRAGA; ADRI COMÉRCIOS E TRANSPORTES DE GÁS LTDA e SHELDER COMERCIAL LTDA com manutenção integral da decisão de 1ª instância, que determina a aplicação de pena pecuniária.</w:t>
            </w:r>
          </w:p>
        </w:tc>
      </w:tr>
      <w:tr w:rsidR="00683B8A" w:rsidRPr="00E46FB1" w:rsidTr="00450B45">
        <w:tc>
          <w:tcPr>
            <w:tcW w:w="1276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A617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1208</w:t>
            </w:r>
          </w:p>
        </w:tc>
        <w:tc>
          <w:tcPr>
            <w:tcW w:w="1134" w:type="dxa"/>
            <w:shd w:val="clear" w:color="auto" w:fill="auto"/>
          </w:tcPr>
          <w:p w:rsidR="00683B8A" w:rsidRPr="000A617D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A617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448/2021</w:t>
            </w:r>
          </w:p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A617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48600.000582/2016 48610.004312/2017 48620.000779/2015</w:t>
            </w:r>
          </w:p>
        </w:tc>
        <w:tc>
          <w:tcPr>
            <w:tcW w:w="283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A617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6202 - Revendedores de GLP: CARDINAL E OLIVEIRA LTDA; ROSALEX COMÉRCIO DE GÁS E TRANPORTE LTDA - ME; MAVIAR TRANSPORTES E DISTRIBUIDORA DE GÁS LTDA</w:t>
            </w:r>
          </w:p>
        </w:tc>
        <w:tc>
          <w:tcPr>
            <w:tcW w:w="850" w:type="dxa"/>
            <w:shd w:val="clear" w:color="auto" w:fill="auto"/>
          </w:tcPr>
          <w:p w:rsidR="00683B8A" w:rsidRPr="000D795A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A617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487/2021</w:t>
            </w:r>
          </w:p>
        </w:tc>
        <w:tc>
          <w:tcPr>
            <w:tcW w:w="127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46FB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13/08/2021</w:t>
            </w:r>
          </w:p>
        </w:tc>
        <w:tc>
          <w:tcPr>
            <w:tcW w:w="1340" w:type="dxa"/>
            <w:shd w:val="clear" w:color="auto" w:fill="auto"/>
          </w:tcPr>
          <w:p w:rsidR="00683B8A" w:rsidRPr="00A07E3A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311D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 Araujo</w:t>
            </w:r>
          </w:p>
        </w:tc>
        <w:tc>
          <w:tcPr>
            <w:tcW w:w="4395" w:type="dxa"/>
            <w:shd w:val="clear" w:color="auto" w:fill="auto"/>
          </w:tcPr>
          <w:p w:rsidR="00683B8A" w:rsidRPr="00A01AFD" w:rsidRDefault="00683B8A" w:rsidP="00450B4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01AF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448, de 04 de Agosto de 2021 e nos Despacho CREV nº 0422/2021 (processo 48610.004312/2017-97); Parecer AGU nº 01051/2019 e Despacho CREV nº 316/2020 (processo 48600.000582/2016-67); Parecer AGU nº 00774/2019 e Despacho CREV nº 538/2021 (processo 48620.000779/2015-87), resolve:</w:t>
            </w:r>
          </w:p>
          <w:p w:rsidR="00683B8A" w:rsidRPr="00407476" w:rsidRDefault="00683B8A" w:rsidP="00683B8A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01AF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Negar provimento aos recursos administrativos interpostos pelos Revendedores de GLP ROSALEX COMÉRCIO DE GÁS E TRANPORTE LTDA - ME; CARDINAL E OLIVEIRA LTDA e MAVIAR TRANSPORTES E DISTRIBUIDORA DE GÁS LTDA, com manutenção integral da decisão de 1ª instância, que determina a aplicação de pena pecuniária.</w:t>
            </w:r>
          </w:p>
        </w:tc>
      </w:tr>
      <w:tr w:rsidR="00683B8A" w:rsidRPr="00E46FB1" w:rsidTr="00450B45">
        <w:tc>
          <w:tcPr>
            <w:tcW w:w="1276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209D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1207</w:t>
            </w:r>
          </w:p>
        </w:tc>
        <w:tc>
          <w:tcPr>
            <w:tcW w:w="1134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209D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449/2021</w:t>
            </w:r>
          </w:p>
        </w:tc>
        <w:tc>
          <w:tcPr>
            <w:tcW w:w="1985" w:type="dxa"/>
            <w:shd w:val="clear" w:color="auto" w:fill="auto"/>
          </w:tcPr>
          <w:p w:rsidR="00683B8A" w:rsidRPr="005209DC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209D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48600.001634/2018 48600.001872/2018 48600.002711/2017 </w:t>
            </w:r>
            <w:r w:rsidRPr="005209D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48600.003613/2017 48611.001136/2017</w:t>
            </w:r>
          </w:p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209D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 xml:space="preserve">Recurso Administrativo - Extrato nº 7031 - Revendedores de GLP: S B DISTRIBUIDORA DE </w:t>
            </w:r>
            <w:r w:rsidRPr="005209D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GAS LTDA ME; GÁS OLIVEIRA COMERCIO DE GÁS LTDA ME; IZAMARTUR COMERCIO EIRELI-EPP; GOMES E PAOLINI LTDA - ME; BOMGAZ COMÉRCIO VAREJISTA DE GÁS E PETRÓLEO LTDA</w:t>
            </w:r>
          </w:p>
        </w:tc>
        <w:tc>
          <w:tcPr>
            <w:tcW w:w="850" w:type="dxa"/>
            <w:shd w:val="clear" w:color="auto" w:fill="auto"/>
          </w:tcPr>
          <w:p w:rsidR="00683B8A" w:rsidRPr="000D795A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SFI</w:t>
            </w:r>
          </w:p>
        </w:tc>
        <w:tc>
          <w:tcPr>
            <w:tcW w:w="1354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209D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486/2021</w:t>
            </w:r>
          </w:p>
        </w:tc>
        <w:tc>
          <w:tcPr>
            <w:tcW w:w="127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46FB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13/08/2021</w:t>
            </w:r>
          </w:p>
        </w:tc>
        <w:tc>
          <w:tcPr>
            <w:tcW w:w="1340" w:type="dxa"/>
            <w:shd w:val="clear" w:color="auto" w:fill="auto"/>
          </w:tcPr>
          <w:p w:rsidR="00683B8A" w:rsidRPr="00A07E3A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311D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 Araujo</w:t>
            </w:r>
          </w:p>
        </w:tc>
        <w:tc>
          <w:tcPr>
            <w:tcW w:w="4395" w:type="dxa"/>
            <w:shd w:val="clear" w:color="auto" w:fill="auto"/>
          </w:tcPr>
          <w:p w:rsidR="00683B8A" w:rsidRPr="005209DC" w:rsidRDefault="00683B8A" w:rsidP="00450B4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209D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Natural e Biocombustíveis - ANP, com base na Proposta de Ação nº 449, de 05 de Agosto de </w:t>
            </w:r>
            <w:r w:rsidRPr="005209D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2021 e nos Despachos CREV nº 0477/2021 (processo 48600.001634/2018-84); nº 0128/2021 (processo 48600.002711/2017-32); nº 273/2021, 274/2021 e 527/2021 (processo 48600.001872/2018-90); nº 549/2021 (processo 48611.001136/2017-21); e nº 0124/2021 (processo 48600.003613/2017-12), resolve:</w:t>
            </w:r>
          </w:p>
          <w:p w:rsidR="00683B8A" w:rsidRPr="00407476" w:rsidRDefault="00683B8A" w:rsidP="00683B8A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209D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Negar provimento aos recursos administrativos interpostos pelos Revendedores de GLP S B DISTRIBUIDORA DE GAS LTDA ME; IZAMARTUR COMERCIO EIRELI-EPP; GÁS OLIVEIRA COMERCIO DE GÁS LTDA ME; BOMGAZ COMÉRCIO VAREJISTA DE GÁS E PETRÓLEO LTDA e GOMES E PAOLINI LTDA - ME, com manutenção integral da decisão de 1ª instância, que determina a aplicação de pena pecuniária.</w:t>
            </w:r>
          </w:p>
        </w:tc>
      </w:tr>
      <w:tr w:rsidR="00683B8A" w:rsidRPr="00E46FB1" w:rsidTr="00450B45">
        <w:tc>
          <w:tcPr>
            <w:tcW w:w="1276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209D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1205</w:t>
            </w:r>
          </w:p>
        </w:tc>
        <w:tc>
          <w:tcPr>
            <w:tcW w:w="1134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209D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435/2021</w:t>
            </w:r>
          </w:p>
        </w:tc>
        <w:tc>
          <w:tcPr>
            <w:tcW w:w="198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209D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48600.001299/2018 48611.001309/2017 48620.201517/2019</w:t>
            </w:r>
          </w:p>
        </w:tc>
        <w:tc>
          <w:tcPr>
            <w:tcW w:w="283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209D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7018 - Revendedores Varejistas de Combustíveis: J &amp; J COMÉRCIO DE COMBUSTÍVEIS LTDA; POSTO DOIS IRMÃOS LTDA; ABASTECEDORA DE COMBUSTIVEIS NONOAI LTDA</w:t>
            </w:r>
          </w:p>
        </w:tc>
        <w:tc>
          <w:tcPr>
            <w:tcW w:w="850" w:type="dxa"/>
            <w:shd w:val="clear" w:color="auto" w:fill="auto"/>
          </w:tcPr>
          <w:p w:rsidR="00683B8A" w:rsidRPr="000D795A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209D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485/2021</w:t>
            </w:r>
          </w:p>
        </w:tc>
        <w:tc>
          <w:tcPr>
            <w:tcW w:w="127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46FB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13/08/2021</w:t>
            </w:r>
          </w:p>
        </w:tc>
        <w:tc>
          <w:tcPr>
            <w:tcW w:w="1340" w:type="dxa"/>
            <w:shd w:val="clear" w:color="auto" w:fill="auto"/>
          </w:tcPr>
          <w:p w:rsidR="00683B8A" w:rsidRPr="00A07E3A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311D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 Araujo</w:t>
            </w:r>
          </w:p>
        </w:tc>
        <w:tc>
          <w:tcPr>
            <w:tcW w:w="4395" w:type="dxa"/>
            <w:shd w:val="clear" w:color="auto" w:fill="auto"/>
          </w:tcPr>
          <w:p w:rsidR="00683B8A" w:rsidRPr="005209DC" w:rsidRDefault="00683B8A" w:rsidP="00450B4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209D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</w:t>
            </w:r>
            <w:proofErr w:type="gramStart"/>
            <w:r w:rsidRPr="005209D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Natural e Biocombustíveis</w:t>
            </w:r>
            <w:proofErr w:type="gramEnd"/>
            <w:r w:rsidRPr="005209D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- ANP, com base na Proposta de Ação nº 435, de 27 de Julho de 2021, resolve:</w:t>
            </w:r>
          </w:p>
          <w:p w:rsidR="00683B8A" w:rsidRPr="00407476" w:rsidRDefault="00683B8A" w:rsidP="00683B8A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209D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Negar provimento aos recursos administrativos interpostos pelos Revendedores Varejistas de Combustíveis J &amp; J COMÉRCIO DE COMBUSTÍVEIS LTDA; POSTO DOIS IRMÃOS LTDA e ABASTECEDORA DE COMBUSTIVEIS NONOAI LTDA, com manutenção integral da decisão de 1ª instância, que determina a aplicação de pena pecuniária.</w:t>
            </w:r>
          </w:p>
        </w:tc>
      </w:tr>
      <w:tr w:rsidR="00683B8A" w:rsidRPr="00E46FB1" w:rsidTr="00450B45">
        <w:tc>
          <w:tcPr>
            <w:tcW w:w="1276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46FB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1204</w:t>
            </w:r>
          </w:p>
        </w:tc>
        <w:tc>
          <w:tcPr>
            <w:tcW w:w="1134" w:type="dxa"/>
            <w:shd w:val="clear" w:color="auto" w:fill="auto"/>
          </w:tcPr>
          <w:p w:rsidR="00683B8A" w:rsidRPr="00E46FB1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46FB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433/2021</w:t>
            </w:r>
          </w:p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83B8A" w:rsidRPr="00E46FB1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46FB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48600.000248/2018 48600.003952/2017 48600.200924/2019 48600.202114/2019 48610.003590/2018</w:t>
            </w:r>
          </w:p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46FB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Recurso Administrativo - Extrato nº 7458 - Distribuidores de Combustíveis Líquidos: LIDERPETRO DISTRIBUIDORA DE PETRÓLEO LTDA; PETROBALL DISTRIBUIDORA DE PETRÓLEO LTDA; PETROBALL DISTRIBUIDORA </w:t>
            </w:r>
            <w:r w:rsidRPr="00E46FB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DE PETRÓLEO LTDA; FEDERAL DISTRIBUIDORA DE PETRÓLEO LTDA; MINUANO PETRÓLEO LTDA</w:t>
            </w:r>
          </w:p>
        </w:tc>
        <w:tc>
          <w:tcPr>
            <w:tcW w:w="850" w:type="dxa"/>
            <w:shd w:val="clear" w:color="auto" w:fill="auto"/>
          </w:tcPr>
          <w:p w:rsidR="00683B8A" w:rsidRPr="000D795A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SFI</w:t>
            </w:r>
          </w:p>
        </w:tc>
        <w:tc>
          <w:tcPr>
            <w:tcW w:w="1354" w:type="dxa"/>
            <w:shd w:val="clear" w:color="auto" w:fill="auto"/>
          </w:tcPr>
          <w:p w:rsidR="00683B8A" w:rsidRPr="00E46FB1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46FB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484/2021</w:t>
            </w:r>
          </w:p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46FB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13/08/2021</w:t>
            </w:r>
          </w:p>
        </w:tc>
        <w:tc>
          <w:tcPr>
            <w:tcW w:w="1340" w:type="dxa"/>
            <w:shd w:val="clear" w:color="auto" w:fill="auto"/>
          </w:tcPr>
          <w:p w:rsidR="00683B8A" w:rsidRPr="00A07E3A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311D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 Araujo</w:t>
            </w:r>
          </w:p>
        </w:tc>
        <w:tc>
          <w:tcPr>
            <w:tcW w:w="4395" w:type="dxa"/>
            <w:shd w:val="clear" w:color="auto" w:fill="auto"/>
          </w:tcPr>
          <w:p w:rsidR="00683B8A" w:rsidRPr="00E46FB1" w:rsidRDefault="00683B8A" w:rsidP="00450B4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46FB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</w:t>
            </w:r>
            <w:proofErr w:type="gramStart"/>
            <w:r w:rsidRPr="00E46FB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Natural e Biocombustíveis</w:t>
            </w:r>
            <w:proofErr w:type="gramEnd"/>
            <w:r w:rsidRPr="00E46FB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- ANP, com base na Proposta de Ação nº 433, de 23 de Julho de 2021, resolve:</w:t>
            </w:r>
          </w:p>
          <w:p w:rsidR="00683B8A" w:rsidRPr="00407476" w:rsidRDefault="00683B8A" w:rsidP="00683B8A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46FB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Negar provimento aos recursos administrativos interpostos pelos Distribuidores de Combustíveis PETROBALL DISTRIBUIDORA DE PETRÓLEO </w:t>
            </w:r>
            <w:r w:rsidRPr="00E46FB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LTDA; PETROBALL DISTRIBUIDORA DE PETRÓLEO LTDA; MINUANO PETRÓLEO LTDA; LIDERPETRO DISTRIBUIDORA DE PETRÓLEO LTDA e FEDERAL DISTRIBUIDORA DE PETRÓLEO LTDA, com manutenção integral da decisão de 1ª instância, que determina a aplicação de pena pecuniária.</w:t>
            </w:r>
          </w:p>
        </w:tc>
      </w:tr>
      <w:tr w:rsidR="00683B8A" w:rsidRPr="00E46FB1" w:rsidTr="00450B45">
        <w:tc>
          <w:tcPr>
            <w:tcW w:w="1276" w:type="dxa"/>
            <w:shd w:val="clear" w:color="auto" w:fill="auto"/>
          </w:tcPr>
          <w:p w:rsidR="00683B8A" w:rsidRPr="00E46FB1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46FB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1203</w:t>
            </w:r>
          </w:p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46FB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432/2021</w:t>
            </w:r>
          </w:p>
        </w:tc>
        <w:tc>
          <w:tcPr>
            <w:tcW w:w="1985" w:type="dxa"/>
            <w:shd w:val="clear" w:color="auto" w:fill="auto"/>
          </w:tcPr>
          <w:p w:rsidR="00683B8A" w:rsidRPr="00E46FB1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46FB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48620.001043/2018 48620.200307/2019 48630.200234/2019 48650.200342/2019</w:t>
            </w:r>
          </w:p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46FB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7323 - Revendedores Varejistas de Combustíveis: AUTO POSTO SALES LTDA; NOTA SUPER POSTO E SERVIÇOS LTDA; REBELO &amp; ALVES COMÉRCIO DE DERIVADOS DE PETRÓLEO LTDA; POSTO DE COMBUSTIVEIS ALICAR LTDA</w:t>
            </w:r>
          </w:p>
        </w:tc>
        <w:tc>
          <w:tcPr>
            <w:tcW w:w="850" w:type="dxa"/>
            <w:shd w:val="clear" w:color="auto" w:fill="auto"/>
          </w:tcPr>
          <w:p w:rsidR="00683B8A" w:rsidRPr="000D795A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auto"/>
          </w:tcPr>
          <w:p w:rsidR="00683B8A" w:rsidRPr="00E46FB1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46FB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483/2021</w:t>
            </w:r>
          </w:p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46FB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13/08/2021</w:t>
            </w:r>
          </w:p>
        </w:tc>
        <w:tc>
          <w:tcPr>
            <w:tcW w:w="1340" w:type="dxa"/>
            <w:shd w:val="clear" w:color="auto" w:fill="auto"/>
          </w:tcPr>
          <w:p w:rsidR="00683B8A" w:rsidRPr="00A07E3A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311D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 Araujo</w:t>
            </w:r>
          </w:p>
        </w:tc>
        <w:tc>
          <w:tcPr>
            <w:tcW w:w="4395" w:type="dxa"/>
            <w:shd w:val="clear" w:color="auto" w:fill="auto"/>
          </w:tcPr>
          <w:p w:rsidR="00683B8A" w:rsidRPr="00CC6C68" w:rsidRDefault="00683B8A" w:rsidP="00450B4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C6C6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</w:t>
            </w:r>
            <w:proofErr w:type="gramStart"/>
            <w:r w:rsidRPr="00CC6C6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Natural e Biocombustíveis</w:t>
            </w:r>
            <w:proofErr w:type="gramEnd"/>
            <w:r w:rsidRPr="00CC6C6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- ANP, com base na Proposta de Ação nº 432, de 23 de Julho de 2021 e no Extrato de Processos nº 7323 (SEI 1509109), resolve:</w:t>
            </w:r>
          </w:p>
          <w:p w:rsidR="00683B8A" w:rsidRPr="00407476" w:rsidRDefault="00683B8A" w:rsidP="00683B8A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C6C6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Negar provimento aos recursos administrativos interpostos pelos Revendedores Varejistas de Combustíveis AUTO POSTO SALES LTDA; REBELO &amp; ALVES COMÉRCIO DE DERIVADOS DE PETRÓLEO LTDA; NOTA SUPER POSTO E SERVIÇOS LTDA e POSTO DE COMBUSTIVEIS ALICAR LTDA, com manutenção integral da decisão de 1ª instância, que determina a aplicação de pena pecuniária.</w:t>
            </w:r>
          </w:p>
        </w:tc>
      </w:tr>
      <w:tr w:rsidR="00683B8A" w:rsidRPr="00E46FB1" w:rsidTr="00450B45">
        <w:tc>
          <w:tcPr>
            <w:tcW w:w="1276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46FB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1134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46FB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430/2021</w:t>
            </w:r>
          </w:p>
        </w:tc>
        <w:tc>
          <w:tcPr>
            <w:tcW w:w="198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46FB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48611.001140/2017 48611.001271/2018 48620.000756/2018 48620.200254/2019</w:t>
            </w:r>
          </w:p>
        </w:tc>
        <w:tc>
          <w:tcPr>
            <w:tcW w:w="283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46FB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7112 - Revendedores Varejistas de Combustíveis: AUTO POSTO RONALDÃO LTDA; DR POSTO SERVICOS E COMBUSTIVEIS LTDA; SUPER POSTO 902 LTDA; AUTO POSTO AG LTDA</w:t>
            </w:r>
          </w:p>
        </w:tc>
        <w:tc>
          <w:tcPr>
            <w:tcW w:w="850" w:type="dxa"/>
            <w:shd w:val="clear" w:color="auto" w:fill="auto"/>
          </w:tcPr>
          <w:p w:rsidR="00683B8A" w:rsidRPr="000D795A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auto"/>
          </w:tcPr>
          <w:p w:rsidR="00683B8A" w:rsidRPr="00E46FB1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46FB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482/2021</w:t>
            </w:r>
          </w:p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46FB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13/08/2021</w:t>
            </w:r>
          </w:p>
        </w:tc>
        <w:tc>
          <w:tcPr>
            <w:tcW w:w="1340" w:type="dxa"/>
            <w:shd w:val="clear" w:color="auto" w:fill="auto"/>
          </w:tcPr>
          <w:p w:rsidR="00683B8A" w:rsidRPr="00A07E3A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311D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 Araujo</w:t>
            </w:r>
          </w:p>
        </w:tc>
        <w:tc>
          <w:tcPr>
            <w:tcW w:w="4395" w:type="dxa"/>
            <w:shd w:val="clear" w:color="auto" w:fill="auto"/>
          </w:tcPr>
          <w:p w:rsidR="00683B8A" w:rsidRPr="00F54DC5" w:rsidRDefault="00683B8A" w:rsidP="00450B4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54DC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</w:t>
            </w:r>
            <w:proofErr w:type="gramStart"/>
            <w:r w:rsidRPr="00F54DC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Natural e Biocombustíveis</w:t>
            </w:r>
            <w:proofErr w:type="gramEnd"/>
            <w:r w:rsidRPr="00F54DC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- ANP, com base na Proposta de Ação nº 430, de 23 de Julho de 2021 e no Extrato de Processos nº 7112 (SEI 1508916), resolve:</w:t>
            </w:r>
          </w:p>
          <w:p w:rsidR="00683B8A" w:rsidRPr="00F54DC5" w:rsidRDefault="00683B8A" w:rsidP="00450B45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54DC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Negar provimento aos recursos administrativos interpostos pelos Revendedores Varejistas de Combustíveis AUTO POSTO RONALDÃO LTDA; DR POSTO SERVICOS E COMBUSTIVEIS LTDA; AUTO POSTO AG LTDA e SUPER POSTO 902 LTDA, com manutenção integral da decisão de 1ª instância, que determina a aplicação de pena pecuniária.</w:t>
            </w:r>
          </w:p>
          <w:p w:rsidR="00683B8A" w:rsidRPr="00407476" w:rsidRDefault="00683B8A" w:rsidP="00450B45">
            <w:pPr>
              <w:pStyle w:val="textoalinhadoesquerdaespacamentosimples"/>
              <w:spacing w:before="0" w:beforeAutospacing="0" w:after="0" w:afterAutospacing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683B8A" w:rsidRPr="00407476" w:rsidTr="00450B45">
        <w:tc>
          <w:tcPr>
            <w:tcW w:w="1276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0747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1221</w:t>
            </w:r>
          </w:p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0747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465/2021</w:t>
            </w:r>
          </w:p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0747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48610.210046/2020</w:t>
            </w:r>
          </w:p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0747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Resultado das Metas Institucionais - Ciclo Avaliativo 2020-2021</w:t>
            </w:r>
          </w:p>
        </w:tc>
        <w:tc>
          <w:tcPr>
            <w:tcW w:w="850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0747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SGE</w:t>
            </w:r>
          </w:p>
        </w:tc>
        <w:tc>
          <w:tcPr>
            <w:tcW w:w="1354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0747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481/2021</w:t>
            </w:r>
          </w:p>
        </w:tc>
        <w:tc>
          <w:tcPr>
            <w:tcW w:w="127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0747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13/08/2021</w:t>
            </w:r>
          </w:p>
          <w:p w:rsidR="00683B8A" w:rsidRPr="0040747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683B8A" w:rsidRPr="00D24F7F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24F7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Rodolfo Saboia</w:t>
            </w:r>
          </w:p>
        </w:tc>
        <w:tc>
          <w:tcPr>
            <w:tcW w:w="4395" w:type="dxa"/>
            <w:shd w:val="clear" w:color="auto" w:fill="auto"/>
          </w:tcPr>
          <w:p w:rsidR="00683B8A" w:rsidRPr="00407476" w:rsidRDefault="00683B8A" w:rsidP="00450B45">
            <w:pPr>
              <w:pStyle w:val="textoalinhadoesquerdaespacamentosimples"/>
              <w:spacing w:before="0" w:beforeAutospacing="0" w:after="0" w:afterAutospacing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0747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465, de 6 de agosto de 2021 e tendo em vista o disposto no processo nº 48610.210046/2020-35, resolve:</w:t>
            </w:r>
          </w:p>
          <w:p w:rsidR="00683B8A" w:rsidRPr="00407476" w:rsidRDefault="00683B8A" w:rsidP="00450B45">
            <w:pPr>
              <w:pStyle w:val="textoalinhadoesquerdaespacamentosimples"/>
              <w:spacing w:before="0" w:beforeAutospacing="0" w:after="0" w:afterAutospacing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0747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Tornar público o resultado consolidado da avaliação do desempenho institucional no âmbito da Agência Nacional do Petróleo, Gás Natural e Biocombustíveis, para o período compreendido entre 1º de agosto de 2020 e 31 de julho de 2021, de acordo com o disposto no Decreto nº 7.133, de 19 de março de 2010.</w:t>
            </w:r>
          </w:p>
        </w:tc>
      </w:tr>
      <w:tr w:rsidR="00683B8A" w:rsidRPr="007E4AFF" w:rsidTr="00450B45">
        <w:tc>
          <w:tcPr>
            <w:tcW w:w="1276" w:type="dxa"/>
            <w:shd w:val="clear" w:color="auto" w:fill="auto"/>
          </w:tcPr>
          <w:p w:rsidR="00683B8A" w:rsidRPr="007E4AFF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7E4AF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1222</w:t>
            </w:r>
          </w:p>
        </w:tc>
        <w:tc>
          <w:tcPr>
            <w:tcW w:w="1134" w:type="dxa"/>
            <w:shd w:val="clear" w:color="auto" w:fill="auto"/>
          </w:tcPr>
          <w:p w:rsidR="00683B8A" w:rsidRPr="007E4AFF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7E4AF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404/2021</w:t>
            </w:r>
          </w:p>
          <w:p w:rsidR="00683B8A" w:rsidRPr="007E4AFF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83B8A" w:rsidRPr="007E4AFF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7E4AF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48610.012748/2013</w:t>
            </w:r>
          </w:p>
        </w:tc>
        <w:tc>
          <w:tcPr>
            <w:tcW w:w="2835" w:type="dxa"/>
            <w:shd w:val="clear" w:color="auto" w:fill="auto"/>
          </w:tcPr>
          <w:p w:rsidR="00683B8A" w:rsidRPr="007E4AFF" w:rsidRDefault="00683B8A" w:rsidP="00450B4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7E4AF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Nomeação e Exoneração de Servidor - CRG</w:t>
            </w:r>
          </w:p>
          <w:p w:rsidR="00683B8A" w:rsidRPr="007E4AFF" w:rsidRDefault="00683B8A" w:rsidP="00450B4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683B8A" w:rsidRPr="007E4AFF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7E4AF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SGP</w:t>
            </w:r>
          </w:p>
        </w:tc>
        <w:tc>
          <w:tcPr>
            <w:tcW w:w="1354" w:type="dxa"/>
            <w:shd w:val="clear" w:color="auto" w:fill="auto"/>
          </w:tcPr>
          <w:p w:rsidR="00683B8A" w:rsidRPr="007E4AFF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7E4AF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480/2021</w:t>
            </w:r>
          </w:p>
        </w:tc>
        <w:tc>
          <w:tcPr>
            <w:tcW w:w="1275" w:type="dxa"/>
            <w:shd w:val="clear" w:color="auto" w:fill="auto"/>
          </w:tcPr>
          <w:p w:rsidR="00683B8A" w:rsidRPr="007E4AFF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7E4AF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13/08/2021</w:t>
            </w:r>
          </w:p>
        </w:tc>
        <w:tc>
          <w:tcPr>
            <w:tcW w:w="1340" w:type="dxa"/>
            <w:shd w:val="clear" w:color="auto" w:fill="auto"/>
          </w:tcPr>
          <w:p w:rsidR="00683B8A" w:rsidRPr="00D24F7F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24F7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Rodolfo Saboia</w:t>
            </w:r>
          </w:p>
        </w:tc>
        <w:tc>
          <w:tcPr>
            <w:tcW w:w="4395" w:type="dxa"/>
            <w:shd w:val="clear" w:color="auto" w:fill="auto"/>
          </w:tcPr>
          <w:p w:rsidR="00683B8A" w:rsidRPr="007E4AFF" w:rsidRDefault="00683B8A" w:rsidP="00450B45">
            <w:pPr>
              <w:pStyle w:val="textoalinhadoesquerdaespacamentosimples"/>
              <w:spacing w:before="0" w:beforeAutospacing="0" w:after="0" w:afterAutospacing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7E4AF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404, de 15 de julho de 2021, resolve:</w:t>
            </w:r>
          </w:p>
          <w:p w:rsidR="00683B8A" w:rsidRPr="007E4AFF" w:rsidRDefault="00683B8A" w:rsidP="00450B45">
            <w:pPr>
              <w:pStyle w:val="textoalinhadoesquerdaespacamentosimples"/>
              <w:spacing w:before="0" w:beforeAutospacing="0" w:after="0" w:afterAutospacing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7E4AF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Nomear OTHON MAXIMIANO WILIAM no cargo comissionado CCT III, de Assessor Técnico de Correição, na CRG/ANP.</w:t>
            </w:r>
          </w:p>
        </w:tc>
      </w:tr>
      <w:tr w:rsidR="00683B8A" w:rsidRPr="000A18F6" w:rsidTr="00450B45">
        <w:tc>
          <w:tcPr>
            <w:tcW w:w="1276" w:type="dxa"/>
            <w:shd w:val="clear" w:color="auto" w:fill="auto"/>
          </w:tcPr>
          <w:p w:rsidR="00683B8A" w:rsidRPr="000A18F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A18F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1220</w:t>
            </w:r>
          </w:p>
        </w:tc>
        <w:tc>
          <w:tcPr>
            <w:tcW w:w="1134" w:type="dxa"/>
            <w:shd w:val="clear" w:color="auto" w:fill="auto"/>
          </w:tcPr>
          <w:p w:rsidR="00683B8A" w:rsidRPr="000A18F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A18F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409/2021</w:t>
            </w:r>
          </w:p>
        </w:tc>
        <w:tc>
          <w:tcPr>
            <w:tcW w:w="1985" w:type="dxa"/>
            <w:shd w:val="clear" w:color="auto" w:fill="auto"/>
          </w:tcPr>
          <w:p w:rsidR="00683B8A" w:rsidRPr="000A18F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A18F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48610.203324/2020</w:t>
            </w:r>
          </w:p>
          <w:p w:rsidR="00683B8A" w:rsidRPr="000A18F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683B8A" w:rsidRPr="000A18F6" w:rsidRDefault="00683B8A" w:rsidP="00450B4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A18F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Instrução Normativa que disciplina os instrumentos de participação social no processo decisório referente à regulação da ANP</w:t>
            </w:r>
          </w:p>
        </w:tc>
        <w:tc>
          <w:tcPr>
            <w:tcW w:w="850" w:type="dxa"/>
            <w:shd w:val="clear" w:color="auto" w:fill="auto"/>
          </w:tcPr>
          <w:p w:rsidR="00683B8A" w:rsidRPr="000A18F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A18F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SGE</w:t>
            </w:r>
          </w:p>
        </w:tc>
        <w:tc>
          <w:tcPr>
            <w:tcW w:w="1354" w:type="dxa"/>
            <w:shd w:val="clear" w:color="auto" w:fill="auto"/>
          </w:tcPr>
          <w:p w:rsidR="00683B8A" w:rsidRPr="000A18F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A18F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479/2021</w:t>
            </w:r>
          </w:p>
          <w:p w:rsidR="00683B8A" w:rsidRPr="000A18F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83B8A" w:rsidRPr="000A18F6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A18F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13/08/2021</w:t>
            </w:r>
          </w:p>
        </w:tc>
        <w:tc>
          <w:tcPr>
            <w:tcW w:w="1340" w:type="dxa"/>
            <w:shd w:val="clear" w:color="auto" w:fill="auto"/>
          </w:tcPr>
          <w:p w:rsidR="00683B8A" w:rsidRPr="00D24F7F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24F7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Rodolfo Saboia</w:t>
            </w:r>
          </w:p>
        </w:tc>
        <w:tc>
          <w:tcPr>
            <w:tcW w:w="4395" w:type="dxa"/>
            <w:shd w:val="clear" w:color="auto" w:fill="auto"/>
          </w:tcPr>
          <w:p w:rsidR="00683B8A" w:rsidRPr="000A18F6" w:rsidRDefault="00683B8A" w:rsidP="00450B45">
            <w:pPr>
              <w:pStyle w:val="textoalinhadoesquerdaespacamentosimples"/>
              <w:spacing w:before="0" w:beforeAutospacing="0" w:after="0" w:afterAutospacing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A18F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409, de 16 de julho de 2021, nas Notas Técnicas nº 1 e 6/2020/SEC-CQR/SEC/ANP-RJ (SEI 0668925 e 1476134) e no Parecer nº 00216/2021/PFANP/PGF/AGU (SEI 1506901), aprovado pelo Despacho nº 01262/2021/PFANP/PGF/AGU (SEI 1506905) e no Despacho de Encaminhamento (SEI 1514897), resolve:</w:t>
            </w:r>
          </w:p>
          <w:p w:rsidR="00683B8A" w:rsidRPr="000A18F6" w:rsidRDefault="00683B8A" w:rsidP="00450B45">
            <w:pPr>
              <w:pStyle w:val="textoalinhadoesquerdaespacamentosimples"/>
              <w:spacing w:before="0" w:beforeAutospacing="0" w:after="0" w:afterAutospacing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0A18F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Aprovar a Instrução Normativa que disciplina os instrumentos de participação social no processo decisório referente à regulação da ANP.</w:t>
            </w:r>
          </w:p>
        </w:tc>
      </w:tr>
      <w:tr w:rsidR="00683B8A" w:rsidRPr="00BD5127" w:rsidTr="00450B45">
        <w:tc>
          <w:tcPr>
            <w:tcW w:w="1276" w:type="dxa"/>
            <w:shd w:val="clear" w:color="auto" w:fill="auto"/>
          </w:tcPr>
          <w:p w:rsidR="00683B8A" w:rsidRPr="00BD5127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D512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1218</w:t>
            </w:r>
          </w:p>
        </w:tc>
        <w:tc>
          <w:tcPr>
            <w:tcW w:w="1134" w:type="dxa"/>
            <w:shd w:val="clear" w:color="auto" w:fill="auto"/>
          </w:tcPr>
          <w:p w:rsidR="00683B8A" w:rsidRPr="00BD5127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D512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469/2021</w:t>
            </w:r>
          </w:p>
        </w:tc>
        <w:tc>
          <w:tcPr>
            <w:tcW w:w="1985" w:type="dxa"/>
            <w:shd w:val="clear" w:color="auto" w:fill="auto"/>
          </w:tcPr>
          <w:p w:rsidR="00683B8A" w:rsidRPr="00BD5127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D512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48610.213627/2021</w:t>
            </w:r>
          </w:p>
        </w:tc>
        <w:tc>
          <w:tcPr>
            <w:tcW w:w="2835" w:type="dxa"/>
            <w:shd w:val="clear" w:color="auto" w:fill="auto"/>
          </w:tcPr>
          <w:p w:rsidR="00683B8A" w:rsidRPr="00BD5127" w:rsidRDefault="00683B8A" w:rsidP="00450B4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D512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Aprova os procedimentos gerais de implementação do Programa de Gestão de Demandas, no âmbito da Superintendência de Governança e Estratégia - SGE</w:t>
            </w:r>
          </w:p>
        </w:tc>
        <w:tc>
          <w:tcPr>
            <w:tcW w:w="850" w:type="dxa"/>
            <w:shd w:val="clear" w:color="auto" w:fill="auto"/>
          </w:tcPr>
          <w:p w:rsidR="00683B8A" w:rsidRPr="00BD5127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D512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SGP</w:t>
            </w:r>
          </w:p>
        </w:tc>
        <w:tc>
          <w:tcPr>
            <w:tcW w:w="1354" w:type="dxa"/>
            <w:shd w:val="clear" w:color="auto" w:fill="auto"/>
          </w:tcPr>
          <w:p w:rsidR="00683B8A" w:rsidRPr="00BD5127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D512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478/2021</w:t>
            </w:r>
          </w:p>
          <w:p w:rsidR="00683B8A" w:rsidRPr="00BD5127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83B8A" w:rsidRPr="00BD5127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D512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13/08/2021</w:t>
            </w:r>
          </w:p>
        </w:tc>
        <w:tc>
          <w:tcPr>
            <w:tcW w:w="1340" w:type="dxa"/>
            <w:shd w:val="clear" w:color="auto" w:fill="auto"/>
          </w:tcPr>
          <w:p w:rsidR="00683B8A" w:rsidRPr="00D24F7F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24F7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Rodolfo Saboia</w:t>
            </w:r>
          </w:p>
        </w:tc>
        <w:tc>
          <w:tcPr>
            <w:tcW w:w="4395" w:type="dxa"/>
            <w:shd w:val="clear" w:color="auto" w:fill="auto"/>
          </w:tcPr>
          <w:p w:rsidR="00683B8A" w:rsidRPr="00BD5127" w:rsidRDefault="00683B8A" w:rsidP="00450B45">
            <w:pPr>
              <w:pStyle w:val="textoalinhadoesquerdaespacamentosimples"/>
              <w:spacing w:before="0" w:beforeAutospacing="0" w:after="0" w:afterAutospacing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D512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469, de 9 de agosto de 2021, e na Nota Técnica nº 20/2021 (SEI 1495655), elaborada pela Superintendência de Gestão de Pessoas e do Conhecimento, resolve:</w:t>
            </w:r>
          </w:p>
          <w:p w:rsidR="00683B8A" w:rsidRPr="00BD5127" w:rsidRDefault="00683B8A" w:rsidP="00450B45">
            <w:pPr>
              <w:pStyle w:val="textoalinhadoesquerdaespacamentosimples"/>
              <w:spacing w:before="0" w:beforeAutospacing="0" w:after="0" w:afterAutospacing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D512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Aprovar a Portaria que estabelece as normas referentes ao Programa de Gestão da </w:t>
            </w:r>
            <w:r w:rsidRPr="00BD512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Superintendência de Governança e Estratégia - SGE.</w:t>
            </w:r>
          </w:p>
        </w:tc>
      </w:tr>
      <w:tr w:rsidR="00683B8A" w:rsidRPr="00BD5127" w:rsidTr="00450B45">
        <w:tc>
          <w:tcPr>
            <w:tcW w:w="1276" w:type="dxa"/>
            <w:shd w:val="clear" w:color="auto" w:fill="auto"/>
          </w:tcPr>
          <w:p w:rsidR="00683B8A" w:rsidRPr="00BD5127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D512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1206</w:t>
            </w:r>
          </w:p>
        </w:tc>
        <w:tc>
          <w:tcPr>
            <w:tcW w:w="1134" w:type="dxa"/>
            <w:shd w:val="clear" w:color="auto" w:fill="auto"/>
          </w:tcPr>
          <w:p w:rsidR="00683B8A" w:rsidRPr="00BD5127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D512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356/2021</w:t>
            </w:r>
          </w:p>
        </w:tc>
        <w:tc>
          <w:tcPr>
            <w:tcW w:w="1985" w:type="dxa"/>
            <w:shd w:val="clear" w:color="auto" w:fill="auto"/>
          </w:tcPr>
          <w:p w:rsidR="00683B8A" w:rsidRPr="00BD5127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D512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48610.205767/2019</w:t>
            </w:r>
          </w:p>
        </w:tc>
        <w:tc>
          <w:tcPr>
            <w:tcW w:w="2835" w:type="dxa"/>
            <w:shd w:val="clear" w:color="auto" w:fill="auto"/>
          </w:tcPr>
          <w:p w:rsidR="00683B8A" w:rsidRPr="00BD5127" w:rsidRDefault="00683B8A" w:rsidP="00450B45">
            <w:pPr>
              <w:pStyle w:val="textoalinhadoesquerdaespacamentosimples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D512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Aditamento do Contrato Nº 9.035/2019 - Prestação de Serviços de apoio administrativo e serviços auxiliares no Escritório Central da ANP, na cidade do Rio de Janeiro/RJ</w:t>
            </w:r>
          </w:p>
        </w:tc>
        <w:tc>
          <w:tcPr>
            <w:tcW w:w="850" w:type="dxa"/>
            <w:shd w:val="clear" w:color="auto" w:fill="auto"/>
          </w:tcPr>
          <w:p w:rsidR="00683B8A" w:rsidRPr="00BD5127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D512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SGP</w:t>
            </w:r>
          </w:p>
        </w:tc>
        <w:tc>
          <w:tcPr>
            <w:tcW w:w="1354" w:type="dxa"/>
            <w:shd w:val="clear" w:color="auto" w:fill="auto"/>
          </w:tcPr>
          <w:p w:rsidR="00683B8A" w:rsidRPr="00BD5127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D512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477/2021</w:t>
            </w:r>
          </w:p>
        </w:tc>
        <w:tc>
          <w:tcPr>
            <w:tcW w:w="1275" w:type="dxa"/>
            <w:shd w:val="clear" w:color="auto" w:fill="auto"/>
          </w:tcPr>
          <w:p w:rsidR="00683B8A" w:rsidRPr="00BD5127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D512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13/08/2021</w:t>
            </w:r>
          </w:p>
        </w:tc>
        <w:tc>
          <w:tcPr>
            <w:tcW w:w="1340" w:type="dxa"/>
            <w:shd w:val="clear" w:color="auto" w:fill="auto"/>
          </w:tcPr>
          <w:p w:rsidR="00683B8A" w:rsidRPr="00D24F7F" w:rsidRDefault="00683B8A" w:rsidP="00450B45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24F7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Rodolfo Saboia</w:t>
            </w:r>
          </w:p>
        </w:tc>
        <w:tc>
          <w:tcPr>
            <w:tcW w:w="4395" w:type="dxa"/>
            <w:shd w:val="clear" w:color="auto" w:fill="auto"/>
          </w:tcPr>
          <w:p w:rsidR="00683B8A" w:rsidRPr="008F741F" w:rsidRDefault="00683B8A" w:rsidP="00450B45">
            <w:pPr>
              <w:pStyle w:val="textoalinhadoesquerdaespacamentosimples"/>
              <w:spacing w:before="0" w:beforeAutospacing="0" w:after="0" w:afterAutospacing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F741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356, de 29 de junho de 2021 e na Nota Técnica nº 29/2021/SGP-CAP/SGP/ANP-RJ (SEI 1437487), resolve:</w:t>
            </w:r>
          </w:p>
          <w:p w:rsidR="00683B8A" w:rsidRPr="00BD5127" w:rsidRDefault="00683B8A" w:rsidP="00450B45">
            <w:pPr>
              <w:pStyle w:val="textoalinhadoesquerdaespacamentosimples"/>
              <w:spacing w:before="0" w:beforeAutospacing="0" w:after="0" w:afterAutospacing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F741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Aprovar a prorrogação por mais 12 meses do Contrato nº 9.035/2019, firmado entre a ANP e a empresa PLATAFORMA TERCEIRIZAÇÃO DE SERVIÇOS EIRELI, com eliminação e/ou redução dos custos não renováveis pagos no primeiro ano do contrato; repactuação do contrato, com base nos artigos 53 a 59, da IN nº 5 de 26 de maio de 2017 e alteração do endereço da empresa contratada.</w:t>
            </w:r>
          </w:p>
        </w:tc>
      </w:tr>
      <w:tr w:rsidR="00683B8A" w:rsidRPr="00707443" w:rsidTr="00450B45">
        <w:tc>
          <w:tcPr>
            <w:tcW w:w="16444" w:type="dxa"/>
            <w:gridSpan w:val="9"/>
            <w:shd w:val="clear" w:color="auto" w:fill="auto"/>
          </w:tcPr>
          <w:p w:rsidR="00683B8A" w:rsidRPr="006923EB" w:rsidRDefault="00683B8A" w:rsidP="00450B45">
            <w:pPr>
              <w:pStyle w:val="textoalinhadoesquerdaespacamentosimples"/>
              <w:spacing w:before="0" w:beforeAutospacing="0" w:after="0" w:afterAutospacing="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PA</w:t>
            </w:r>
            <w:r w:rsidRPr="006923E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= Proposta de Ação</w:t>
            </w:r>
          </w:p>
          <w:p w:rsidR="00683B8A" w:rsidRPr="00707443" w:rsidRDefault="00683B8A" w:rsidP="00450B4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U</w:t>
            </w:r>
            <w:r w:rsidRPr="006923E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O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RG</w:t>
            </w:r>
            <w:r w:rsidRPr="006923E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= Unidade Organizaciona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l</w:t>
            </w:r>
          </w:p>
        </w:tc>
      </w:tr>
    </w:tbl>
    <w:p w:rsidR="00D21680" w:rsidRDefault="00D21680"/>
    <w:sectPr w:rsidR="00D21680" w:rsidSect="00683B8A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8B" w:rsidRDefault="00EF608B" w:rsidP="00683B8A">
      <w:pPr>
        <w:spacing w:line="240" w:lineRule="auto"/>
      </w:pPr>
      <w:r>
        <w:separator/>
      </w:r>
    </w:p>
  </w:endnote>
  <w:endnote w:type="continuationSeparator" w:id="0">
    <w:p w:rsidR="00EF608B" w:rsidRDefault="00EF608B" w:rsidP="00683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8B" w:rsidRDefault="00EF608B" w:rsidP="00683B8A">
      <w:pPr>
        <w:spacing w:line="240" w:lineRule="auto"/>
      </w:pPr>
      <w:r>
        <w:separator/>
      </w:r>
    </w:p>
  </w:footnote>
  <w:footnote w:type="continuationSeparator" w:id="0">
    <w:p w:rsidR="00EF608B" w:rsidRDefault="00EF608B" w:rsidP="00683B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B8A" w:rsidRDefault="00EF608B">
    <w:pPr>
      <w:pStyle w:val="Cabealho"/>
    </w:pPr>
    <w:r>
      <w:rPr>
        <w:noProof/>
      </w:rPr>
      <w:pict w14:anchorId="6D08A9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0.55pt;margin-top:-21.9pt;width:133.25pt;height:57.8pt;z-index:251658240;mso-position-horizontal-relative:text;mso-position-vertical-relative:text">
          <v:imagedata r:id="rId1" o:title=""/>
          <w10:wrap type="topAndBottom" anchorx="page"/>
        </v:shape>
        <o:OLEObject Type="Embed" ProgID="MSPhotoEd.3" ShapeID="_x0000_s2049" DrawAspect="Content" ObjectID="_1690963698" r:id="rId2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8A"/>
    <w:rsid w:val="00000E34"/>
    <w:rsid w:val="00005F6D"/>
    <w:rsid w:val="000143D6"/>
    <w:rsid w:val="00021A6A"/>
    <w:rsid w:val="000237E2"/>
    <w:rsid w:val="000245DC"/>
    <w:rsid w:val="00030AB6"/>
    <w:rsid w:val="00032B09"/>
    <w:rsid w:val="000331F2"/>
    <w:rsid w:val="00034EE9"/>
    <w:rsid w:val="00036FC0"/>
    <w:rsid w:val="0004012E"/>
    <w:rsid w:val="00044175"/>
    <w:rsid w:val="0004516B"/>
    <w:rsid w:val="00045504"/>
    <w:rsid w:val="000520B6"/>
    <w:rsid w:val="000523DC"/>
    <w:rsid w:val="00062D64"/>
    <w:rsid w:val="00065645"/>
    <w:rsid w:val="00066FA7"/>
    <w:rsid w:val="00071C3D"/>
    <w:rsid w:val="00076A0C"/>
    <w:rsid w:val="00081CDC"/>
    <w:rsid w:val="00083BE4"/>
    <w:rsid w:val="00092F8B"/>
    <w:rsid w:val="000B6157"/>
    <w:rsid w:val="000B7C53"/>
    <w:rsid w:val="000C270F"/>
    <w:rsid w:val="000C5BBC"/>
    <w:rsid w:val="000C7FB2"/>
    <w:rsid w:val="000D1162"/>
    <w:rsid w:val="000D26AC"/>
    <w:rsid w:val="000D42F8"/>
    <w:rsid w:val="000D5863"/>
    <w:rsid w:val="000D742E"/>
    <w:rsid w:val="000D74C0"/>
    <w:rsid w:val="000E4B00"/>
    <w:rsid w:val="00100628"/>
    <w:rsid w:val="00111553"/>
    <w:rsid w:val="00116930"/>
    <w:rsid w:val="00127978"/>
    <w:rsid w:val="00133078"/>
    <w:rsid w:val="00136D82"/>
    <w:rsid w:val="00146DC4"/>
    <w:rsid w:val="00147DD7"/>
    <w:rsid w:val="00147E3B"/>
    <w:rsid w:val="00150A3A"/>
    <w:rsid w:val="00153DAC"/>
    <w:rsid w:val="001554D6"/>
    <w:rsid w:val="00157985"/>
    <w:rsid w:val="001617BC"/>
    <w:rsid w:val="001659ED"/>
    <w:rsid w:val="00166541"/>
    <w:rsid w:val="001719EB"/>
    <w:rsid w:val="0018069C"/>
    <w:rsid w:val="00181A5B"/>
    <w:rsid w:val="00184F4A"/>
    <w:rsid w:val="00193429"/>
    <w:rsid w:val="00195F38"/>
    <w:rsid w:val="00196AAF"/>
    <w:rsid w:val="001A66AE"/>
    <w:rsid w:val="001B200F"/>
    <w:rsid w:val="001B7E9A"/>
    <w:rsid w:val="001C0377"/>
    <w:rsid w:val="001C1DEF"/>
    <w:rsid w:val="001C4B78"/>
    <w:rsid w:val="001C58D7"/>
    <w:rsid w:val="001C7D66"/>
    <w:rsid w:val="001D07D7"/>
    <w:rsid w:val="001D19C2"/>
    <w:rsid w:val="001D2775"/>
    <w:rsid w:val="001D39B1"/>
    <w:rsid w:val="001D4933"/>
    <w:rsid w:val="001D6775"/>
    <w:rsid w:val="001D7488"/>
    <w:rsid w:val="001E3C3F"/>
    <w:rsid w:val="001F498E"/>
    <w:rsid w:val="00203A00"/>
    <w:rsid w:val="002051B7"/>
    <w:rsid w:val="00213857"/>
    <w:rsid w:val="00216BA6"/>
    <w:rsid w:val="00217822"/>
    <w:rsid w:val="002207F1"/>
    <w:rsid w:val="002239CE"/>
    <w:rsid w:val="002304F3"/>
    <w:rsid w:val="002325C4"/>
    <w:rsid w:val="00232C48"/>
    <w:rsid w:val="00234534"/>
    <w:rsid w:val="00245375"/>
    <w:rsid w:val="00251557"/>
    <w:rsid w:val="00251D23"/>
    <w:rsid w:val="00254CB6"/>
    <w:rsid w:val="0026104E"/>
    <w:rsid w:val="00263132"/>
    <w:rsid w:val="002679A5"/>
    <w:rsid w:val="00267A68"/>
    <w:rsid w:val="00267A78"/>
    <w:rsid w:val="002708C6"/>
    <w:rsid w:val="00271F45"/>
    <w:rsid w:val="00271FA7"/>
    <w:rsid w:val="00275EF9"/>
    <w:rsid w:val="002761F5"/>
    <w:rsid w:val="00282DD4"/>
    <w:rsid w:val="00292ABF"/>
    <w:rsid w:val="00293E3C"/>
    <w:rsid w:val="002972ED"/>
    <w:rsid w:val="002A3107"/>
    <w:rsid w:val="002A5CF7"/>
    <w:rsid w:val="002B15C5"/>
    <w:rsid w:val="002B2F57"/>
    <w:rsid w:val="002B7C72"/>
    <w:rsid w:val="002C342A"/>
    <w:rsid w:val="002D0FC7"/>
    <w:rsid w:val="002D2B70"/>
    <w:rsid w:val="002E16DA"/>
    <w:rsid w:val="002F4D30"/>
    <w:rsid w:val="00301AA9"/>
    <w:rsid w:val="00302A7D"/>
    <w:rsid w:val="00310555"/>
    <w:rsid w:val="003133D3"/>
    <w:rsid w:val="00316639"/>
    <w:rsid w:val="003173A9"/>
    <w:rsid w:val="00330EC0"/>
    <w:rsid w:val="0033418F"/>
    <w:rsid w:val="00334A92"/>
    <w:rsid w:val="00337CAF"/>
    <w:rsid w:val="003412DC"/>
    <w:rsid w:val="00347207"/>
    <w:rsid w:val="00354403"/>
    <w:rsid w:val="00354A26"/>
    <w:rsid w:val="00356CF4"/>
    <w:rsid w:val="00370E34"/>
    <w:rsid w:val="00372683"/>
    <w:rsid w:val="00375722"/>
    <w:rsid w:val="0037705C"/>
    <w:rsid w:val="003777B1"/>
    <w:rsid w:val="003824DA"/>
    <w:rsid w:val="00382CA5"/>
    <w:rsid w:val="00384717"/>
    <w:rsid w:val="0038584B"/>
    <w:rsid w:val="00387FF3"/>
    <w:rsid w:val="003A1A84"/>
    <w:rsid w:val="003A29A0"/>
    <w:rsid w:val="003A2D3A"/>
    <w:rsid w:val="003A3139"/>
    <w:rsid w:val="003A5FFB"/>
    <w:rsid w:val="003B0050"/>
    <w:rsid w:val="003B1692"/>
    <w:rsid w:val="003B6758"/>
    <w:rsid w:val="003C2AAC"/>
    <w:rsid w:val="003C4B61"/>
    <w:rsid w:val="003D0AA0"/>
    <w:rsid w:val="003D5790"/>
    <w:rsid w:val="003E53D8"/>
    <w:rsid w:val="003E6706"/>
    <w:rsid w:val="003F1385"/>
    <w:rsid w:val="003F1589"/>
    <w:rsid w:val="003F312D"/>
    <w:rsid w:val="004011DB"/>
    <w:rsid w:val="00401F37"/>
    <w:rsid w:val="004038F0"/>
    <w:rsid w:val="0040417F"/>
    <w:rsid w:val="00406027"/>
    <w:rsid w:val="00406896"/>
    <w:rsid w:val="00413DFD"/>
    <w:rsid w:val="00414A2A"/>
    <w:rsid w:val="0041574A"/>
    <w:rsid w:val="004166C7"/>
    <w:rsid w:val="00417081"/>
    <w:rsid w:val="004260DE"/>
    <w:rsid w:val="004265F5"/>
    <w:rsid w:val="004358AC"/>
    <w:rsid w:val="004415BC"/>
    <w:rsid w:val="00441E07"/>
    <w:rsid w:val="00444D17"/>
    <w:rsid w:val="004458B4"/>
    <w:rsid w:val="00446E70"/>
    <w:rsid w:val="00447E6C"/>
    <w:rsid w:val="004527D0"/>
    <w:rsid w:val="004569E4"/>
    <w:rsid w:val="00462B5F"/>
    <w:rsid w:val="004632D4"/>
    <w:rsid w:val="00464774"/>
    <w:rsid w:val="00471F38"/>
    <w:rsid w:val="0047497B"/>
    <w:rsid w:val="00475FCD"/>
    <w:rsid w:val="0048545B"/>
    <w:rsid w:val="0048648F"/>
    <w:rsid w:val="00487252"/>
    <w:rsid w:val="004877BE"/>
    <w:rsid w:val="0049210A"/>
    <w:rsid w:val="00492AA6"/>
    <w:rsid w:val="00493E0F"/>
    <w:rsid w:val="004A0417"/>
    <w:rsid w:val="004A5858"/>
    <w:rsid w:val="004A6379"/>
    <w:rsid w:val="004B1681"/>
    <w:rsid w:val="004B455A"/>
    <w:rsid w:val="004B58DB"/>
    <w:rsid w:val="004B791D"/>
    <w:rsid w:val="004C1D28"/>
    <w:rsid w:val="004C63DD"/>
    <w:rsid w:val="004D6F30"/>
    <w:rsid w:val="004D715E"/>
    <w:rsid w:val="004E358C"/>
    <w:rsid w:val="004E5C51"/>
    <w:rsid w:val="004F2966"/>
    <w:rsid w:val="004F3442"/>
    <w:rsid w:val="00502E3C"/>
    <w:rsid w:val="005047A9"/>
    <w:rsid w:val="0051127A"/>
    <w:rsid w:val="005134C2"/>
    <w:rsid w:val="0051370C"/>
    <w:rsid w:val="0051416D"/>
    <w:rsid w:val="00520FEE"/>
    <w:rsid w:val="0053150B"/>
    <w:rsid w:val="0053231C"/>
    <w:rsid w:val="00532F87"/>
    <w:rsid w:val="00537E4C"/>
    <w:rsid w:val="005470CB"/>
    <w:rsid w:val="00551457"/>
    <w:rsid w:val="00552C6A"/>
    <w:rsid w:val="00554355"/>
    <w:rsid w:val="005635C0"/>
    <w:rsid w:val="005734A9"/>
    <w:rsid w:val="005778F8"/>
    <w:rsid w:val="00586030"/>
    <w:rsid w:val="005874F4"/>
    <w:rsid w:val="00590C25"/>
    <w:rsid w:val="00596E29"/>
    <w:rsid w:val="005A1844"/>
    <w:rsid w:val="005A237D"/>
    <w:rsid w:val="005A253E"/>
    <w:rsid w:val="005A2660"/>
    <w:rsid w:val="005A2695"/>
    <w:rsid w:val="005A32BB"/>
    <w:rsid w:val="005A63EF"/>
    <w:rsid w:val="005B225F"/>
    <w:rsid w:val="005B2BAC"/>
    <w:rsid w:val="005B3F48"/>
    <w:rsid w:val="005B554E"/>
    <w:rsid w:val="005B7FB9"/>
    <w:rsid w:val="005C42E0"/>
    <w:rsid w:val="005C4A9B"/>
    <w:rsid w:val="005C6ED1"/>
    <w:rsid w:val="005D1F0E"/>
    <w:rsid w:val="005D4307"/>
    <w:rsid w:val="005D4673"/>
    <w:rsid w:val="005D55FC"/>
    <w:rsid w:val="005E0979"/>
    <w:rsid w:val="005E2589"/>
    <w:rsid w:val="005E5143"/>
    <w:rsid w:val="005F2928"/>
    <w:rsid w:val="005F5F1E"/>
    <w:rsid w:val="00600E7E"/>
    <w:rsid w:val="00605F38"/>
    <w:rsid w:val="006073AD"/>
    <w:rsid w:val="0061292B"/>
    <w:rsid w:val="00612F78"/>
    <w:rsid w:val="0061369E"/>
    <w:rsid w:val="00614FFB"/>
    <w:rsid w:val="006168F4"/>
    <w:rsid w:val="00625018"/>
    <w:rsid w:val="0063297F"/>
    <w:rsid w:val="00635C44"/>
    <w:rsid w:val="00640D28"/>
    <w:rsid w:val="0064412B"/>
    <w:rsid w:val="0065119A"/>
    <w:rsid w:val="00651C11"/>
    <w:rsid w:val="00652699"/>
    <w:rsid w:val="0066155F"/>
    <w:rsid w:val="00664959"/>
    <w:rsid w:val="00665EDA"/>
    <w:rsid w:val="00667774"/>
    <w:rsid w:val="0067117D"/>
    <w:rsid w:val="00671F7B"/>
    <w:rsid w:val="00673018"/>
    <w:rsid w:val="00682B4A"/>
    <w:rsid w:val="0068350E"/>
    <w:rsid w:val="00683B8A"/>
    <w:rsid w:val="00690388"/>
    <w:rsid w:val="00694056"/>
    <w:rsid w:val="006A1EF3"/>
    <w:rsid w:val="006B4483"/>
    <w:rsid w:val="006B487B"/>
    <w:rsid w:val="006B5F68"/>
    <w:rsid w:val="006B7F2B"/>
    <w:rsid w:val="006C2E63"/>
    <w:rsid w:val="006C6448"/>
    <w:rsid w:val="006D1320"/>
    <w:rsid w:val="006D6864"/>
    <w:rsid w:val="006D6F39"/>
    <w:rsid w:val="006E0564"/>
    <w:rsid w:val="006E1308"/>
    <w:rsid w:val="006E348F"/>
    <w:rsid w:val="006E532F"/>
    <w:rsid w:val="006F1A58"/>
    <w:rsid w:val="00701DBE"/>
    <w:rsid w:val="0070244C"/>
    <w:rsid w:val="00703553"/>
    <w:rsid w:val="00705371"/>
    <w:rsid w:val="00706823"/>
    <w:rsid w:val="00707890"/>
    <w:rsid w:val="00707C91"/>
    <w:rsid w:val="0071642E"/>
    <w:rsid w:val="007216E4"/>
    <w:rsid w:val="00722D8F"/>
    <w:rsid w:val="00723E9D"/>
    <w:rsid w:val="007251FE"/>
    <w:rsid w:val="0073151B"/>
    <w:rsid w:val="0073275B"/>
    <w:rsid w:val="0073412E"/>
    <w:rsid w:val="00734989"/>
    <w:rsid w:val="0074325A"/>
    <w:rsid w:val="007502DC"/>
    <w:rsid w:val="0075051F"/>
    <w:rsid w:val="00750FE8"/>
    <w:rsid w:val="007512CB"/>
    <w:rsid w:val="00752743"/>
    <w:rsid w:val="0075279B"/>
    <w:rsid w:val="00752915"/>
    <w:rsid w:val="007548C2"/>
    <w:rsid w:val="007567D9"/>
    <w:rsid w:val="00761534"/>
    <w:rsid w:val="00763775"/>
    <w:rsid w:val="00764A20"/>
    <w:rsid w:val="00764B5E"/>
    <w:rsid w:val="007665E7"/>
    <w:rsid w:val="00766B3F"/>
    <w:rsid w:val="00770645"/>
    <w:rsid w:val="00771EFC"/>
    <w:rsid w:val="00796707"/>
    <w:rsid w:val="007A035D"/>
    <w:rsid w:val="007A6A52"/>
    <w:rsid w:val="007B0A78"/>
    <w:rsid w:val="007B3930"/>
    <w:rsid w:val="007B4DB6"/>
    <w:rsid w:val="007C124B"/>
    <w:rsid w:val="007C1D2E"/>
    <w:rsid w:val="007C1EEB"/>
    <w:rsid w:val="007C20EE"/>
    <w:rsid w:val="007C25B9"/>
    <w:rsid w:val="007C5485"/>
    <w:rsid w:val="007C6E80"/>
    <w:rsid w:val="007D1DB8"/>
    <w:rsid w:val="007D4351"/>
    <w:rsid w:val="007D635E"/>
    <w:rsid w:val="007D6AA1"/>
    <w:rsid w:val="007E2092"/>
    <w:rsid w:val="007E4760"/>
    <w:rsid w:val="007E554B"/>
    <w:rsid w:val="007E6F46"/>
    <w:rsid w:val="007E7460"/>
    <w:rsid w:val="007E7A27"/>
    <w:rsid w:val="00800F1F"/>
    <w:rsid w:val="00806981"/>
    <w:rsid w:val="00811025"/>
    <w:rsid w:val="00825E46"/>
    <w:rsid w:val="00830814"/>
    <w:rsid w:val="00841093"/>
    <w:rsid w:val="0084300F"/>
    <w:rsid w:val="00843B5C"/>
    <w:rsid w:val="00851F8B"/>
    <w:rsid w:val="0086325C"/>
    <w:rsid w:val="0086525E"/>
    <w:rsid w:val="008727EF"/>
    <w:rsid w:val="00873488"/>
    <w:rsid w:val="008754F7"/>
    <w:rsid w:val="00875A0B"/>
    <w:rsid w:val="00875ADF"/>
    <w:rsid w:val="00883144"/>
    <w:rsid w:val="00885A73"/>
    <w:rsid w:val="00885A8D"/>
    <w:rsid w:val="008A0004"/>
    <w:rsid w:val="008A04BE"/>
    <w:rsid w:val="008A462C"/>
    <w:rsid w:val="008A4A32"/>
    <w:rsid w:val="008B05AE"/>
    <w:rsid w:val="008B19F8"/>
    <w:rsid w:val="008B6BE8"/>
    <w:rsid w:val="008C0B32"/>
    <w:rsid w:val="008C4DCF"/>
    <w:rsid w:val="008C6533"/>
    <w:rsid w:val="008C6B3D"/>
    <w:rsid w:val="008D0C60"/>
    <w:rsid w:val="008D1B31"/>
    <w:rsid w:val="008D5822"/>
    <w:rsid w:val="008E123A"/>
    <w:rsid w:val="008E3D10"/>
    <w:rsid w:val="008F12CF"/>
    <w:rsid w:val="008F3658"/>
    <w:rsid w:val="008F3A25"/>
    <w:rsid w:val="008F3A53"/>
    <w:rsid w:val="008F40DD"/>
    <w:rsid w:val="009016D0"/>
    <w:rsid w:val="00904735"/>
    <w:rsid w:val="00906CA0"/>
    <w:rsid w:val="00915476"/>
    <w:rsid w:val="0091734C"/>
    <w:rsid w:val="00921BEA"/>
    <w:rsid w:val="009301D4"/>
    <w:rsid w:val="009324BD"/>
    <w:rsid w:val="00933AE6"/>
    <w:rsid w:val="00946FD0"/>
    <w:rsid w:val="00947579"/>
    <w:rsid w:val="00954097"/>
    <w:rsid w:val="00954F5B"/>
    <w:rsid w:val="0095618F"/>
    <w:rsid w:val="00964802"/>
    <w:rsid w:val="00966BD4"/>
    <w:rsid w:val="009707B9"/>
    <w:rsid w:val="00973097"/>
    <w:rsid w:val="0097777B"/>
    <w:rsid w:val="00981C9C"/>
    <w:rsid w:val="00981E03"/>
    <w:rsid w:val="009835F8"/>
    <w:rsid w:val="009837DD"/>
    <w:rsid w:val="00984939"/>
    <w:rsid w:val="00996C85"/>
    <w:rsid w:val="009A1DFF"/>
    <w:rsid w:val="009A3AC8"/>
    <w:rsid w:val="009A58C3"/>
    <w:rsid w:val="009B5C5E"/>
    <w:rsid w:val="009B69BE"/>
    <w:rsid w:val="009B7AC1"/>
    <w:rsid w:val="009C0B97"/>
    <w:rsid w:val="009C7E5D"/>
    <w:rsid w:val="009D0F3C"/>
    <w:rsid w:val="009D1C28"/>
    <w:rsid w:val="009D2E53"/>
    <w:rsid w:val="009D5CDB"/>
    <w:rsid w:val="009E7644"/>
    <w:rsid w:val="009F5441"/>
    <w:rsid w:val="00A04BDF"/>
    <w:rsid w:val="00A0513D"/>
    <w:rsid w:val="00A061D2"/>
    <w:rsid w:val="00A11C77"/>
    <w:rsid w:val="00A17E3A"/>
    <w:rsid w:val="00A21503"/>
    <w:rsid w:val="00A21868"/>
    <w:rsid w:val="00A24DC9"/>
    <w:rsid w:val="00A27636"/>
    <w:rsid w:val="00A3098F"/>
    <w:rsid w:val="00A40F88"/>
    <w:rsid w:val="00A413E3"/>
    <w:rsid w:val="00A4195B"/>
    <w:rsid w:val="00A43647"/>
    <w:rsid w:val="00A44CCF"/>
    <w:rsid w:val="00A52520"/>
    <w:rsid w:val="00A54DA2"/>
    <w:rsid w:val="00A57C23"/>
    <w:rsid w:val="00A61873"/>
    <w:rsid w:val="00A64779"/>
    <w:rsid w:val="00A6771B"/>
    <w:rsid w:val="00A76F15"/>
    <w:rsid w:val="00A77678"/>
    <w:rsid w:val="00A77ACA"/>
    <w:rsid w:val="00A77E9C"/>
    <w:rsid w:val="00A81236"/>
    <w:rsid w:val="00A934A5"/>
    <w:rsid w:val="00A94015"/>
    <w:rsid w:val="00A95410"/>
    <w:rsid w:val="00A96006"/>
    <w:rsid w:val="00A97EA7"/>
    <w:rsid w:val="00AA2C51"/>
    <w:rsid w:val="00AB1B29"/>
    <w:rsid w:val="00AB2165"/>
    <w:rsid w:val="00AB2706"/>
    <w:rsid w:val="00AB6A9F"/>
    <w:rsid w:val="00AB6F4D"/>
    <w:rsid w:val="00AC1472"/>
    <w:rsid w:val="00AC2B66"/>
    <w:rsid w:val="00AC53A8"/>
    <w:rsid w:val="00AC7DED"/>
    <w:rsid w:val="00AD22F5"/>
    <w:rsid w:val="00AD479D"/>
    <w:rsid w:val="00AD48FA"/>
    <w:rsid w:val="00AD625B"/>
    <w:rsid w:val="00AD71DA"/>
    <w:rsid w:val="00AE164C"/>
    <w:rsid w:val="00AE4638"/>
    <w:rsid w:val="00AE78A7"/>
    <w:rsid w:val="00AF01E3"/>
    <w:rsid w:val="00AF356D"/>
    <w:rsid w:val="00AF41B6"/>
    <w:rsid w:val="00AF4574"/>
    <w:rsid w:val="00AF4C49"/>
    <w:rsid w:val="00AF61B4"/>
    <w:rsid w:val="00B07BA3"/>
    <w:rsid w:val="00B205C3"/>
    <w:rsid w:val="00B2116E"/>
    <w:rsid w:val="00B229EA"/>
    <w:rsid w:val="00B318C8"/>
    <w:rsid w:val="00B32BC8"/>
    <w:rsid w:val="00B32ED7"/>
    <w:rsid w:val="00B35A56"/>
    <w:rsid w:val="00B44A7F"/>
    <w:rsid w:val="00B4740F"/>
    <w:rsid w:val="00B60D2D"/>
    <w:rsid w:val="00B6149E"/>
    <w:rsid w:val="00B6189A"/>
    <w:rsid w:val="00B63E8E"/>
    <w:rsid w:val="00B733E1"/>
    <w:rsid w:val="00B74B93"/>
    <w:rsid w:val="00B77D70"/>
    <w:rsid w:val="00B800E1"/>
    <w:rsid w:val="00B815A1"/>
    <w:rsid w:val="00B84BFA"/>
    <w:rsid w:val="00B947BB"/>
    <w:rsid w:val="00B973FC"/>
    <w:rsid w:val="00B97EC7"/>
    <w:rsid w:val="00BA1F53"/>
    <w:rsid w:val="00BA52BD"/>
    <w:rsid w:val="00BB34E9"/>
    <w:rsid w:val="00BB69D9"/>
    <w:rsid w:val="00BC2914"/>
    <w:rsid w:val="00BC4556"/>
    <w:rsid w:val="00BD0707"/>
    <w:rsid w:val="00BD2B2C"/>
    <w:rsid w:val="00BD3D83"/>
    <w:rsid w:val="00BD3DC9"/>
    <w:rsid w:val="00BD545F"/>
    <w:rsid w:val="00BD6C3B"/>
    <w:rsid w:val="00BE2F49"/>
    <w:rsid w:val="00BE316C"/>
    <w:rsid w:val="00BF0ADD"/>
    <w:rsid w:val="00BF30F8"/>
    <w:rsid w:val="00C016E9"/>
    <w:rsid w:val="00C01A03"/>
    <w:rsid w:val="00C058E5"/>
    <w:rsid w:val="00C12860"/>
    <w:rsid w:val="00C205E7"/>
    <w:rsid w:val="00C21B40"/>
    <w:rsid w:val="00C22E0A"/>
    <w:rsid w:val="00C36D20"/>
    <w:rsid w:val="00C40D55"/>
    <w:rsid w:val="00C4650A"/>
    <w:rsid w:val="00C47254"/>
    <w:rsid w:val="00C51607"/>
    <w:rsid w:val="00C62B76"/>
    <w:rsid w:val="00C640F0"/>
    <w:rsid w:val="00C71082"/>
    <w:rsid w:val="00C71D47"/>
    <w:rsid w:val="00C819BE"/>
    <w:rsid w:val="00C821F5"/>
    <w:rsid w:val="00C82F89"/>
    <w:rsid w:val="00C84ACF"/>
    <w:rsid w:val="00C915BC"/>
    <w:rsid w:val="00C92C68"/>
    <w:rsid w:val="00C92FEC"/>
    <w:rsid w:val="00C9384F"/>
    <w:rsid w:val="00CA273D"/>
    <w:rsid w:val="00CC45B3"/>
    <w:rsid w:val="00CD06B2"/>
    <w:rsid w:val="00CD1F6C"/>
    <w:rsid w:val="00CD3C70"/>
    <w:rsid w:val="00CD3FF2"/>
    <w:rsid w:val="00CE6C1F"/>
    <w:rsid w:val="00D043F3"/>
    <w:rsid w:val="00D0475B"/>
    <w:rsid w:val="00D0581D"/>
    <w:rsid w:val="00D05A0F"/>
    <w:rsid w:val="00D156A1"/>
    <w:rsid w:val="00D1687A"/>
    <w:rsid w:val="00D20B64"/>
    <w:rsid w:val="00D20D51"/>
    <w:rsid w:val="00D21680"/>
    <w:rsid w:val="00D221DA"/>
    <w:rsid w:val="00D244B6"/>
    <w:rsid w:val="00D3051D"/>
    <w:rsid w:val="00D30953"/>
    <w:rsid w:val="00D40890"/>
    <w:rsid w:val="00D44547"/>
    <w:rsid w:val="00D540C1"/>
    <w:rsid w:val="00D61D52"/>
    <w:rsid w:val="00D631F1"/>
    <w:rsid w:val="00D6616E"/>
    <w:rsid w:val="00D67600"/>
    <w:rsid w:val="00D7462B"/>
    <w:rsid w:val="00D8037F"/>
    <w:rsid w:val="00D80A40"/>
    <w:rsid w:val="00D84305"/>
    <w:rsid w:val="00D857F6"/>
    <w:rsid w:val="00D87459"/>
    <w:rsid w:val="00D91959"/>
    <w:rsid w:val="00D969A4"/>
    <w:rsid w:val="00DA0518"/>
    <w:rsid w:val="00DB3ADE"/>
    <w:rsid w:val="00DB6757"/>
    <w:rsid w:val="00DC1AF4"/>
    <w:rsid w:val="00DC2BE5"/>
    <w:rsid w:val="00DC454B"/>
    <w:rsid w:val="00DC4E21"/>
    <w:rsid w:val="00DC66E3"/>
    <w:rsid w:val="00DD3651"/>
    <w:rsid w:val="00DD5CE7"/>
    <w:rsid w:val="00DE35D7"/>
    <w:rsid w:val="00DE409E"/>
    <w:rsid w:val="00DE6CD7"/>
    <w:rsid w:val="00DF288C"/>
    <w:rsid w:val="00E03E27"/>
    <w:rsid w:val="00E0453C"/>
    <w:rsid w:val="00E101DC"/>
    <w:rsid w:val="00E14B27"/>
    <w:rsid w:val="00E20D65"/>
    <w:rsid w:val="00E21CDB"/>
    <w:rsid w:val="00E2275A"/>
    <w:rsid w:val="00E358B4"/>
    <w:rsid w:val="00E366F9"/>
    <w:rsid w:val="00E3695E"/>
    <w:rsid w:val="00E37363"/>
    <w:rsid w:val="00E37D79"/>
    <w:rsid w:val="00E46A23"/>
    <w:rsid w:val="00E51612"/>
    <w:rsid w:val="00E51C41"/>
    <w:rsid w:val="00E52A37"/>
    <w:rsid w:val="00E54498"/>
    <w:rsid w:val="00E60B06"/>
    <w:rsid w:val="00E67AF9"/>
    <w:rsid w:val="00E7233A"/>
    <w:rsid w:val="00E728F6"/>
    <w:rsid w:val="00E8087A"/>
    <w:rsid w:val="00E81763"/>
    <w:rsid w:val="00E850B9"/>
    <w:rsid w:val="00E91F76"/>
    <w:rsid w:val="00E95E9E"/>
    <w:rsid w:val="00EA04CD"/>
    <w:rsid w:val="00EA157A"/>
    <w:rsid w:val="00EA1BA3"/>
    <w:rsid w:val="00EA1D35"/>
    <w:rsid w:val="00EA1F81"/>
    <w:rsid w:val="00EA271F"/>
    <w:rsid w:val="00EA5987"/>
    <w:rsid w:val="00EB1750"/>
    <w:rsid w:val="00EB2710"/>
    <w:rsid w:val="00EB33A8"/>
    <w:rsid w:val="00EB4FE8"/>
    <w:rsid w:val="00EB7116"/>
    <w:rsid w:val="00EC0260"/>
    <w:rsid w:val="00EC495B"/>
    <w:rsid w:val="00ED0FCC"/>
    <w:rsid w:val="00EE2DFE"/>
    <w:rsid w:val="00EF5F3D"/>
    <w:rsid w:val="00EF608B"/>
    <w:rsid w:val="00EF6198"/>
    <w:rsid w:val="00F024C1"/>
    <w:rsid w:val="00F06CE7"/>
    <w:rsid w:val="00F076AF"/>
    <w:rsid w:val="00F11659"/>
    <w:rsid w:val="00F21528"/>
    <w:rsid w:val="00F25A5D"/>
    <w:rsid w:val="00F25FC1"/>
    <w:rsid w:val="00F26572"/>
    <w:rsid w:val="00F265F8"/>
    <w:rsid w:val="00F35476"/>
    <w:rsid w:val="00F35CCA"/>
    <w:rsid w:val="00F40EBE"/>
    <w:rsid w:val="00F40F7A"/>
    <w:rsid w:val="00F4218F"/>
    <w:rsid w:val="00F510E6"/>
    <w:rsid w:val="00F513BA"/>
    <w:rsid w:val="00F557E2"/>
    <w:rsid w:val="00F6060E"/>
    <w:rsid w:val="00F62B84"/>
    <w:rsid w:val="00F634F7"/>
    <w:rsid w:val="00F64295"/>
    <w:rsid w:val="00F76FCB"/>
    <w:rsid w:val="00F82DB2"/>
    <w:rsid w:val="00F83CB4"/>
    <w:rsid w:val="00F879F5"/>
    <w:rsid w:val="00F92670"/>
    <w:rsid w:val="00F93F29"/>
    <w:rsid w:val="00FB1622"/>
    <w:rsid w:val="00FC1A74"/>
    <w:rsid w:val="00FC1BDE"/>
    <w:rsid w:val="00FD01BD"/>
    <w:rsid w:val="00FD336E"/>
    <w:rsid w:val="00FE27C6"/>
    <w:rsid w:val="00FE2B77"/>
    <w:rsid w:val="00FE5A92"/>
    <w:rsid w:val="00FF0A91"/>
    <w:rsid w:val="00FF4289"/>
    <w:rsid w:val="00FF510F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B8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8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espacamentosimples">
    <w:name w:val="texto_alinhado_esquerda_espacamento_simples"/>
    <w:basedOn w:val="Normal"/>
    <w:rsid w:val="00683B8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83B8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3B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3B8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3B8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B8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8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espacamentosimples">
    <w:name w:val="texto_alinhado_esquerda_espacamento_simples"/>
    <w:basedOn w:val="Normal"/>
    <w:rsid w:val="00683B8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83B8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3B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3B8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3B8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2206</Words>
  <Characters>11914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da Cunha Esteves</dc:creator>
  <cp:lastModifiedBy>sissi</cp:lastModifiedBy>
  <cp:revision>2</cp:revision>
  <dcterms:created xsi:type="dcterms:W3CDTF">2021-08-20T14:22:00Z</dcterms:created>
  <dcterms:modified xsi:type="dcterms:W3CDTF">2021-08-20T14:22:00Z</dcterms:modified>
</cp:coreProperties>
</file>