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16444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1985"/>
        <w:gridCol w:w="2835"/>
        <w:gridCol w:w="850"/>
        <w:gridCol w:w="1354"/>
        <w:gridCol w:w="1275"/>
        <w:gridCol w:w="1340"/>
        <w:gridCol w:w="4395"/>
      </w:tblGrid>
      <w:tr w:rsidR="006927C9" w14:paraId="374DD200" w14:textId="77777777" w:rsidTr="00187FF2">
        <w:trPr>
          <w:trHeight w:val="420"/>
        </w:trPr>
        <w:tc>
          <w:tcPr>
            <w:tcW w:w="16444" w:type="dxa"/>
            <w:gridSpan w:val="9"/>
            <w:shd w:val="clear" w:color="auto" w:fill="2E74B5" w:themeFill="accent1" w:themeFillShade="BF"/>
          </w:tcPr>
          <w:p w14:paraId="7F09D56E" w14:textId="77777777" w:rsidR="006927C9" w:rsidRPr="00333944" w:rsidRDefault="006927C9" w:rsidP="00187FF2">
            <w:pPr>
              <w:spacing w:before="120" w:after="12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  <w:r w:rsidRPr="00333944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DECISÕES TOMADAS EM CIRCUITO </w:t>
            </w:r>
            <w:proofErr w:type="gramStart"/>
            <w:r w:rsidRPr="00333944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DELIBERATIVO  (</w:t>
            </w:r>
            <w:proofErr w:type="gramEnd"/>
            <w:r w:rsidRPr="00333944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04 a 10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/09</w:t>
            </w:r>
            <w:r w:rsidRPr="00333944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/2020) </w:t>
            </w:r>
          </w:p>
        </w:tc>
      </w:tr>
      <w:tr w:rsidR="006927C9" w:rsidRPr="00065991" w14:paraId="4E2C522E" w14:textId="77777777" w:rsidTr="00187FF2">
        <w:tc>
          <w:tcPr>
            <w:tcW w:w="1276" w:type="dxa"/>
            <w:shd w:val="clear" w:color="auto" w:fill="D5DCE4" w:themeFill="text2" w:themeFillTint="33"/>
          </w:tcPr>
          <w:p w14:paraId="3F7E2796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Circuito</w:t>
            </w:r>
          </w:p>
          <w:p w14:paraId="65C17A4F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Deliberativo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14:paraId="4A7E1A37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PA</w:t>
            </w:r>
          </w:p>
        </w:tc>
        <w:tc>
          <w:tcPr>
            <w:tcW w:w="1985" w:type="dxa"/>
            <w:shd w:val="clear" w:color="auto" w:fill="D5DCE4" w:themeFill="text2" w:themeFillTint="33"/>
          </w:tcPr>
          <w:p w14:paraId="62C090F0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Processo</w:t>
            </w:r>
          </w:p>
        </w:tc>
        <w:tc>
          <w:tcPr>
            <w:tcW w:w="2835" w:type="dxa"/>
            <w:shd w:val="clear" w:color="auto" w:fill="D5DCE4" w:themeFill="text2" w:themeFillTint="33"/>
          </w:tcPr>
          <w:p w14:paraId="108522AE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Assunto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14:paraId="5E90185E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UORG</w:t>
            </w:r>
          </w:p>
        </w:tc>
        <w:tc>
          <w:tcPr>
            <w:tcW w:w="1354" w:type="dxa"/>
            <w:shd w:val="clear" w:color="auto" w:fill="D5DCE4" w:themeFill="text2" w:themeFillTint="33"/>
          </w:tcPr>
          <w:p w14:paraId="5903BFF7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Resolução de Diretoria</w:t>
            </w:r>
          </w:p>
        </w:tc>
        <w:tc>
          <w:tcPr>
            <w:tcW w:w="1275" w:type="dxa"/>
            <w:shd w:val="clear" w:color="auto" w:fill="D5DCE4" w:themeFill="text2" w:themeFillTint="33"/>
          </w:tcPr>
          <w:p w14:paraId="7FE83D32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Data de aprovação</w:t>
            </w:r>
          </w:p>
        </w:tc>
        <w:tc>
          <w:tcPr>
            <w:tcW w:w="1340" w:type="dxa"/>
            <w:shd w:val="clear" w:color="auto" w:fill="D5DCE4" w:themeFill="text2" w:themeFillTint="33"/>
          </w:tcPr>
          <w:p w14:paraId="0B809889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Diretor</w:t>
            </w:r>
          </w:p>
          <w:p w14:paraId="5F686C80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Relator</w:t>
            </w:r>
          </w:p>
        </w:tc>
        <w:tc>
          <w:tcPr>
            <w:tcW w:w="4395" w:type="dxa"/>
            <w:shd w:val="clear" w:color="auto" w:fill="D5DCE4" w:themeFill="text2" w:themeFillTint="33"/>
          </w:tcPr>
          <w:p w14:paraId="44175533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Decisão</w:t>
            </w:r>
          </w:p>
        </w:tc>
      </w:tr>
      <w:tr w:rsidR="006927C9" w:rsidRPr="000E2432" w14:paraId="3C0ACE19" w14:textId="77777777" w:rsidTr="00187FF2">
        <w:tc>
          <w:tcPr>
            <w:tcW w:w="1276" w:type="dxa"/>
          </w:tcPr>
          <w:p w14:paraId="15598196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651</w:t>
            </w:r>
          </w:p>
        </w:tc>
        <w:tc>
          <w:tcPr>
            <w:tcW w:w="1134" w:type="dxa"/>
          </w:tcPr>
          <w:p w14:paraId="25CD06EC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1015/2019</w:t>
            </w:r>
          </w:p>
        </w:tc>
        <w:tc>
          <w:tcPr>
            <w:tcW w:w="1985" w:type="dxa"/>
          </w:tcPr>
          <w:p w14:paraId="458F64C0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48600.001046/2017, 48610.010062/2017, 48611.000233/2017, 48620.000269/2018, 48620.000797/2018</w:t>
            </w:r>
          </w:p>
        </w:tc>
        <w:tc>
          <w:tcPr>
            <w:tcW w:w="2835" w:type="dxa"/>
          </w:tcPr>
          <w:p w14:paraId="2918EB80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 xml:space="preserve">Recurso Administrativo - Extrato nº 0202/2019 - Revendedores de GLP: N BENTES DA SILVA; DISTRIBUIDORA DE GAS PIRAMIDE II LTDA; C J OLIVEIRA LOIOLA ME; LUCIANA MAZZUCCO - ME - BETO GAS; VICENTE DE PAULO DA SILVA - GAS E </w:t>
            </w:r>
            <w:proofErr w:type="gramStart"/>
            <w:r>
              <w:rPr>
                <w:rFonts w:ascii="Calibri" w:hAnsi="Calibri" w:cs="Calibri"/>
                <w:color w:val="000000"/>
              </w:rPr>
              <w:t>AGUA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- ME - ROCHA ETERNA COMERCIO DE GAS E AGUA</w:t>
            </w:r>
          </w:p>
        </w:tc>
        <w:tc>
          <w:tcPr>
            <w:tcW w:w="850" w:type="dxa"/>
          </w:tcPr>
          <w:p w14:paraId="3C0F477F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NDF</w:t>
            </w:r>
          </w:p>
        </w:tc>
        <w:tc>
          <w:tcPr>
            <w:tcW w:w="1354" w:type="dxa"/>
          </w:tcPr>
          <w:p w14:paraId="31369D3E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0440/2020</w:t>
            </w:r>
          </w:p>
        </w:tc>
        <w:tc>
          <w:tcPr>
            <w:tcW w:w="1275" w:type="dxa"/>
          </w:tcPr>
          <w:p w14:paraId="173B1FA7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10/09/2020</w:t>
            </w:r>
          </w:p>
        </w:tc>
        <w:tc>
          <w:tcPr>
            <w:tcW w:w="1340" w:type="dxa"/>
          </w:tcPr>
          <w:p w14:paraId="523A121F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Marcelo Castilho</w:t>
            </w:r>
          </w:p>
        </w:tc>
        <w:tc>
          <w:tcPr>
            <w:tcW w:w="4395" w:type="dxa"/>
          </w:tcPr>
          <w:p w14:paraId="18D621E8" w14:textId="77777777" w:rsidR="006927C9" w:rsidRPr="00644D88" w:rsidRDefault="006927C9" w:rsidP="00187FF2">
            <w:pPr>
              <w:widowControl/>
              <w:adjustRightInd/>
              <w:spacing w:before="120" w:after="120" w:line="240" w:lineRule="auto"/>
              <w:ind w:left="120" w:right="120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4D88">
              <w:rPr>
                <w:rFonts w:ascii="Arial" w:hAnsi="Arial" w:cs="Arial"/>
                <w:color w:val="000000"/>
                <w:sz w:val="18"/>
                <w:szCs w:val="18"/>
              </w:rPr>
              <w:t>A Diretoria da Agência Nacional do Petróleo, Gás Natural e Biocombustíveis - ANP, com base na Proposta de Ação nº 1015, de 19 de dezembro de 2019, resolve:</w:t>
            </w:r>
          </w:p>
          <w:p w14:paraId="69DF714F" w14:textId="77777777" w:rsidR="006927C9" w:rsidRPr="00644D88" w:rsidRDefault="006927C9" w:rsidP="00187FF2">
            <w:pPr>
              <w:widowControl/>
              <w:adjustRightInd/>
              <w:spacing w:before="120" w:after="120" w:line="240" w:lineRule="auto"/>
              <w:ind w:left="120" w:right="120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4D88">
              <w:rPr>
                <w:rFonts w:ascii="Arial" w:hAnsi="Arial" w:cs="Arial"/>
                <w:color w:val="000000"/>
                <w:sz w:val="18"/>
                <w:szCs w:val="18"/>
              </w:rPr>
              <w:t>Negar provimento aos recursos administrativos interpostos pelos Revendedores de GLP: N BENTES DA SILVA; DISTRIBUIDORA DE GAS PIRAMIDE II LTDA; C J OLIVEIRA LOIOLA ME; LUCIANA MAZZUCCO - ME - BETO GAS; VICENTE DE PAULO DA SILVA - GAS E AGUA - ME - ROCHA ETERNA COMERCIO DE GAS E AGUA, com manutenção integral da decisão de 1ª instância, que determina a aplicação de pena pecuniária.</w:t>
            </w:r>
          </w:p>
        </w:tc>
      </w:tr>
      <w:tr w:rsidR="006927C9" w:rsidRPr="00065991" w14:paraId="215D0769" w14:textId="77777777" w:rsidTr="00187FF2">
        <w:tc>
          <w:tcPr>
            <w:tcW w:w="1276" w:type="dxa"/>
            <w:shd w:val="clear" w:color="auto" w:fill="D5DCE4" w:themeFill="text2" w:themeFillTint="33"/>
          </w:tcPr>
          <w:p w14:paraId="05916C3A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Circuito</w:t>
            </w:r>
          </w:p>
          <w:p w14:paraId="36F1AA10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Deliberativo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14:paraId="7015FC1B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PA</w:t>
            </w:r>
          </w:p>
        </w:tc>
        <w:tc>
          <w:tcPr>
            <w:tcW w:w="1985" w:type="dxa"/>
            <w:shd w:val="clear" w:color="auto" w:fill="D5DCE4" w:themeFill="text2" w:themeFillTint="33"/>
          </w:tcPr>
          <w:p w14:paraId="16757EEA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Processo</w:t>
            </w:r>
          </w:p>
        </w:tc>
        <w:tc>
          <w:tcPr>
            <w:tcW w:w="2835" w:type="dxa"/>
            <w:shd w:val="clear" w:color="auto" w:fill="D5DCE4" w:themeFill="text2" w:themeFillTint="33"/>
          </w:tcPr>
          <w:p w14:paraId="34928816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Assunto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14:paraId="747B8CDB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UORG</w:t>
            </w:r>
          </w:p>
        </w:tc>
        <w:tc>
          <w:tcPr>
            <w:tcW w:w="1354" w:type="dxa"/>
            <w:shd w:val="clear" w:color="auto" w:fill="D5DCE4" w:themeFill="text2" w:themeFillTint="33"/>
          </w:tcPr>
          <w:p w14:paraId="42D797BB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Resolução de Diretoria</w:t>
            </w:r>
          </w:p>
        </w:tc>
        <w:tc>
          <w:tcPr>
            <w:tcW w:w="1275" w:type="dxa"/>
            <w:shd w:val="clear" w:color="auto" w:fill="D5DCE4" w:themeFill="text2" w:themeFillTint="33"/>
          </w:tcPr>
          <w:p w14:paraId="63E4C99B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Data de aprovação</w:t>
            </w:r>
          </w:p>
        </w:tc>
        <w:tc>
          <w:tcPr>
            <w:tcW w:w="1340" w:type="dxa"/>
            <w:shd w:val="clear" w:color="auto" w:fill="D5DCE4" w:themeFill="text2" w:themeFillTint="33"/>
          </w:tcPr>
          <w:p w14:paraId="5B1735FE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Diretor</w:t>
            </w:r>
          </w:p>
          <w:p w14:paraId="247F46B0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Relator</w:t>
            </w:r>
          </w:p>
        </w:tc>
        <w:tc>
          <w:tcPr>
            <w:tcW w:w="4395" w:type="dxa"/>
            <w:shd w:val="clear" w:color="auto" w:fill="D5DCE4" w:themeFill="text2" w:themeFillTint="33"/>
          </w:tcPr>
          <w:p w14:paraId="41C7999E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Decisão</w:t>
            </w:r>
          </w:p>
        </w:tc>
      </w:tr>
      <w:tr w:rsidR="006927C9" w:rsidRPr="00161512" w14:paraId="0112D0F8" w14:textId="77777777" w:rsidTr="00187FF2">
        <w:tc>
          <w:tcPr>
            <w:tcW w:w="1276" w:type="dxa"/>
          </w:tcPr>
          <w:p w14:paraId="08F205CA" w14:textId="77777777" w:rsidR="006927C9" w:rsidRPr="00161512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1512">
              <w:rPr>
                <w:rFonts w:ascii="Arial" w:hAnsi="Arial" w:cs="Arial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1134" w:type="dxa"/>
          </w:tcPr>
          <w:p w14:paraId="47D4C42A" w14:textId="77777777" w:rsidR="006927C9" w:rsidRPr="00161512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1512">
              <w:rPr>
                <w:rFonts w:ascii="Arial" w:hAnsi="Arial" w:cs="Arial"/>
                <w:color w:val="000000"/>
                <w:sz w:val="18"/>
                <w:szCs w:val="18"/>
              </w:rPr>
              <w:t>1019/2019</w:t>
            </w:r>
          </w:p>
        </w:tc>
        <w:tc>
          <w:tcPr>
            <w:tcW w:w="1985" w:type="dxa"/>
          </w:tcPr>
          <w:p w14:paraId="4876586C" w14:textId="77777777" w:rsidR="006927C9" w:rsidRPr="00161512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1512">
              <w:rPr>
                <w:rFonts w:ascii="Arial" w:hAnsi="Arial" w:cs="Arial"/>
                <w:color w:val="000000"/>
                <w:sz w:val="18"/>
                <w:szCs w:val="18"/>
              </w:rPr>
              <w:t>48610.004721/2017, 48610.004724/2017, 48610.007588/2017, 48620.000897/2018</w:t>
            </w:r>
          </w:p>
        </w:tc>
        <w:tc>
          <w:tcPr>
            <w:tcW w:w="2835" w:type="dxa"/>
          </w:tcPr>
          <w:p w14:paraId="7F2B06EA" w14:textId="77777777" w:rsidR="006927C9" w:rsidRPr="00161512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1512">
              <w:rPr>
                <w:rFonts w:ascii="Arial" w:hAnsi="Arial" w:cs="Arial"/>
                <w:color w:val="000000"/>
                <w:sz w:val="18"/>
                <w:szCs w:val="18"/>
              </w:rPr>
              <w:t>Recurso Administrativo - Extrato nº 0204/2019 - Revendedores de GLP: VIASUL COMERCIO DE GAS LTDA - ME; JULIANA RODRIGUES DA SILVA - ME; COMERCIAL CASANOVA LTDA; JOSE ADOLFO FILHO GAS - ME - ZE DO GAS</w:t>
            </w:r>
          </w:p>
        </w:tc>
        <w:tc>
          <w:tcPr>
            <w:tcW w:w="850" w:type="dxa"/>
          </w:tcPr>
          <w:p w14:paraId="30B53D7D" w14:textId="77777777" w:rsidR="006927C9" w:rsidRPr="00161512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1512">
              <w:rPr>
                <w:rFonts w:ascii="Arial" w:hAnsi="Arial" w:cs="Arial"/>
                <w:color w:val="000000"/>
                <w:sz w:val="18"/>
                <w:szCs w:val="18"/>
              </w:rPr>
              <w:t>NDF</w:t>
            </w:r>
          </w:p>
        </w:tc>
        <w:tc>
          <w:tcPr>
            <w:tcW w:w="1354" w:type="dxa"/>
          </w:tcPr>
          <w:p w14:paraId="3404AF44" w14:textId="77777777" w:rsidR="006927C9" w:rsidRPr="00161512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1512">
              <w:rPr>
                <w:rFonts w:ascii="Arial" w:hAnsi="Arial" w:cs="Arial"/>
                <w:color w:val="000000"/>
                <w:sz w:val="18"/>
                <w:szCs w:val="18"/>
              </w:rPr>
              <w:t>0439/2020</w:t>
            </w:r>
          </w:p>
        </w:tc>
        <w:tc>
          <w:tcPr>
            <w:tcW w:w="1275" w:type="dxa"/>
          </w:tcPr>
          <w:p w14:paraId="32C488CA" w14:textId="77777777" w:rsidR="006927C9" w:rsidRPr="00161512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1512">
              <w:rPr>
                <w:rFonts w:ascii="Arial" w:hAnsi="Arial" w:cs="Arial"/>
                <w:color w:val="000000"/>
                <w:sz w:val="18"/>
                <w:szCs w:val="18"/>
              </w:rPr>
              <w:t>10/09/2020</w:t>
            </w:r>
          </w:p>
        </w:tc>
        <w:tc>
          <w:tcPr>
            <w:tcW w:w="1340" w:type="dxa"/>
          </w:tcPr>
          <w:p w14:paraId="38C072FE" w14:textId="77777777" w:rsidR="006927C9" w:rsidRPr="00161512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1512">
              <w:rPr>
                <w:rFonts w:ascii="Arial" w:hAnsi="Arial" w:cs="Arial"/>
                <w:color w:val="000000"/>
                <w:sz w:val="18"/>
                <w:szCs w:val="18"/>
              </w:rPr>
              <w:t>Marcelo Castilho</w:t>
            </w:r>
          </w:p>
        </w:tc>
        <w:tc>
          <w:tcPr>
            <w:tcW w:w="4395" w:type="dxa"/>
          </w:tcPr>
          <w:p w14:paraId="4A084A4C" w14:textId="77777777" w:rsidR="006927C9" w:rsidRPr="00161512" w:rsidRDefault="006927C9" w:rsidP="00187FF2">
            <w:pPr>
              <w:widowControl/>
              <w:adjustRightInd/>
              <w:spacing w:before="120" w:after="120" w:line="240" w:lineRule="auto"/>
              <w:ind w:left="120" w:right="120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1512">
              <w:rPr>
                <w:rFonts w:ascii="Arial" w:hAnsi="Arial" w:cs="Arial"/>
                <w:color w:val="000000"/>
                <w:sz w:val="18"/>
                <w:szCs w:val="18"/>
              </w:rPr>
              <w:t>A Diretoria da Agência Nacional do Petróleo, Gás Natural e Biocombustíveis - ANP, com base na Proposta de Ação nº 1019, de 20 de dezembro de 2019, resolve:</w:t>
            </w:r>
          </w:p>
          <w:p w14:paraId="3B171F26" w14:textId="77777777" w:rsidR="006927C9" w:rsidRPr="00161512" w:rsidRDefault="006927C9" w:rsidP="00187FF2">
            <w:pPr>
              <w:widowControl/>
              <w:adjustRightInd/>
              <w:spacing w:before="120" w:after="120" w:line="240" w:lineRule="auto"/>
              <w:ind w:left="120" w:right="120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1512">
              <w:rPr>
                <w:rFonts w:ascii="Arial" w:hAnsi="Arial" w:cs="Arial"/>
                <w:color w:val="000000"/>
                <w:sz w:val="18"/>
                <w:szCs w:val="18"/>
              </w:rPr>
              <w:t>Negar provimento aos recursos administrativos interpostos pelos Revendedores de GLP: VIASUL COMERCIO DE GAS LTDA - ME; JULIANA RODRIGUES DA SILVA - ME; COMERCIAL CASANOVA LTDA; JOSE ADOLFO FILHO GAS - ME - ZE DO GAS, com manutenção integral da decisão de 1ª instância, que determina a aplicação de pena pecuniária.</w:t>
            </w:r>
          </w:p>
        </w:tc>
      </w:tr>
      <w:tr w:rsidR="006927C9" w:rsidRPr="00065991" w14:paraId="2CFF196B" w14:textId="77777777" w:rsidTr="00187FF2">
        <w:tc>
          <w:tcPr>
            <w:tcW w:w="1276" w:type="dxa"/>
            <w:shd w:val="clear" w:color="auto" w:fill="D5DCE4" w:themeFill="text2" w:themeFillTint="33"/>
          </w:tcPr>
          <w:p w14:paraId="49E77D9B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Circuito</w:t>
            </w:r>
          </w:p>
          <w:p w14:paraId="50CA7009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Deliberativo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14:paraId="0138EE94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PA</w:t>
            </w:r>
          </w:p>
        </w:tc>
        <w:tc>
          <w:tcPr>
            <w:tcW w:w="1985" w:type="dxa"/>
            <w:shd w:val="clear" w:color="auto" w:fill="D5DCE4" w:themeFill="text2" w:themeFillTint="33"/>
          </w:tcPr>
          <w:p w14:paraId="00254710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Processo</w:t>
            </w:r>
          </w:p>
        </w:tc>
        <w:tc>
          <w:tcPr>
            <w:tcW w:w="2835" w:type="dxa"/>
            <w:shd w:val="clear" w:color="auto" w:fill="D5DCE4" w:themeFill="text2" w:themeFillTint="33"/>
          </w:tcPr>
          <w:p w14:paraId="3123D322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Assunto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14:paraId="466785AB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UORG</w:t>
            </w:r>
          </w:p>
        </w:tc>
        <w:tc>
          <w:tcPr>
            <w:tcW w:w="1354" w:type="dxa"/>
            <w:shd w:val="clear" w:color="auto" w:fill="D5DCE4" w:themeFill="text2" w:themeFillTint="33"/>
          </w:tcPr>
          <w:p w14:paraId="0C7FDC0C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Resolução de Diretoria</w:t>
            </w:r>
          </w:p>
        </w:tc>
        <w:tc>
          <w:tcPr>
            <w:tcW w:w="1275" w:type="dxa"/>
            <w:shd w:val="clear" w:color="auto" w:fill="D5DCE4" w:themeFill="text2" w:themeFillTint="33"/>
          </w:tcPr>
          <w:p w14:paraId="2029738E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Data de aprovação</w:t>
            </w:r>
          </w:p>
        </w:tc>
        <w:tc>
          <w:tcPr>
            <w:tcW w:w="1340" w:type="dxa"/>
            <w:shd w:val="clear" w:color="auto" w:fill="D5DCE4" w:themeFill="text2" w:themeFillTint="33"/>
          </w:tcPr>
          <w:p w14:paraId="7142D517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Diretor</w:t>
            </w:r>
          </w:p>
          <w:p w14:paraId="2BF5D0A3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Relator</w:t>
            </w:r>
          </w:p>
        </w:tc>
        <w:tc>
          <w:tcPr>
            <w:tcW w:w="4395" w:type="dxa"/>
            <w:shd w:val="clear" w:color="auto" w:fill="D5DCE4" w:themeFill="text2" w:themeFillTint="33"/>
          </w:tcPr>
          <w:p w14:paraId="1051CBAB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Decisão</w:t>
            </w:r>
          </w:p>
        </w:tc>
      </w:tr>
      <w:tr w:rsidR="006927C9" w:rsidRPr="000E2432" w14:paraId="64B4F655" w14:textId="77777777" w:rsidTr="00187FF2">
        <w:tc>
          <w:tcPr>
            <w:tcW w:w="1276" w:type="dxa"/>
          </w:tcPr>
          <w:p w14:paraId="517EDD7C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lastRenderedPageBreak/>
              <w:t>650</w:t>
            </w:r>
          </w:p>
        </w:tc>
        <w:tc>
          <w:tcPr>
            <w:tcW w:w="1134" w:type="dxa"/>
          </w:tcPr>
          <w:p w14:paraId="0B03C00E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0977/2019</w:t>
            </w:r>
          </w:p>
        </w:tc>
        <w:tc>
          <w:tcPr>
            <w:tcW w:w="1985" w:type="dxa"/>
          </w:tcPr>
          <w:p w14:paraId="29EBA30B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48600.001194/2017, 48600.003691/2016, 48610.010364/2017</w:t>
            </w:r>
          </w:p>
        </w:tc>
        <w:tc>
          <w:tcPr>
            <w:tcW w:w="2835" w:type="dxa"/>
          </w:tcPr>
          <w:p w14:paraId="4FDA9B30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Recurso Administrativo - Extrato nº 0198/2019 - Produtores de Etanol Combustível: ANICUNS S/A ÁLCOOL E DERIVADOS; CENTROALCOOL S/A; MAITY BIOENERGIA S/A</w:t>
            </w:r>
          </w:p>
        </w:tc>
        <w:tc>
          <w:tcPr>
            <w:tcW w:w="850" w:type="dxa"/>
          </w:tcPr>
          <w:p w14:paraId="10805123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NDF</w:t>
            </w:r>
          </w:p>
        </w:tc>
        <w:tc>
          <w:tcPr>
            <w:tcW w:w="1354" w:type="dxa"/>
          </w:tcPr>
          <w:p w14:paraId="25B5773F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0438/2020</w:t>
            </w:r>
          </w:p>
        </w:tc>
        <w:tc>
          <w:tcPr>
            <w:tcW w:w="1275" w:type="dxa"/>
          </w:tcPr>
          <w:p w14:paraId="3DAC62F6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10/09/2020</w:t>
            </w:r>
          </w:p>
        </w:tc>
        <w:tc>
          <w:tcPr>
            <w:tcW w:w="1340" w:type="dxa"/>
          </w:tcPr>
          <w:p w14:paraId="195D3E41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Marcelo Castilho</w:t>
            </w:r>
          </w:p>
        </w:tc>
        <w:tc>
          <w:tcPr>
            <w:tcW w:w="4395" w:type="dxa"/>
          </w:tcPr>
          <w:p w14:paraId="2929F0A6" w14:textId="77777777" w:rsidR="006927C9" w:rsidRPr="00161512" w:rsidRDefault="006927C9" w:rsidP="00187FF2">
            <w:pPr>
              <w:widowControl/>
              <w:adjustRightInd/>
              <w:spacing w:before="120" w:after="120" w:line="240" w:lineRule="auto"/>
              <w:ind w:left="120" w:right="120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1512">
              <w:rPr>
                <w:rFonts w:ascii="Arial" w:hAnsi="Arial" w:cs="Arial"/>
                <w:color w:val="000000"/>
                <w:sz w:val="18"/>
                <w:szCs w:val="18"/>
              </w:rPr>
              <w:t>A Diretoria da Agência Nacional do Petróleo, Gás Natural e Biocombustíveis - ANP, com base na Proposta de Ação nº 0977, de 11 de dezembro de 2019, resolve:</w:t>
            </w:r>
          </w:p>
          <w:p w14:paraId="4901CA26" w14:textId="77777777" w:rsidR="006927C9" w:rsidRPr="00161512" w:rsidRDefault="006927C9" w:rsidP="00187FF2">
            <w:pPr>
              <w:widowControl/>
              <w:adjustRightInd/>
              <w:spacing w:before="120" w:after="120" w:line="240" w:lineRule="auto"/>
              <w:ind w:left="120" w:right="120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1512">
              <w:rPr>
                <w:rFonts w:ascii="Arial" w:hAnsi="Arial" w:cs="Arial"/>
                <w:color w:val="000000"/>
                <w:sz w:val="18"/>
                <w:szCs w:val="18"/>
              </w:rPr>
              <w:t>Negar provimento aos recursos administrativos interpostos pelos Produtores de Etanol Combustível ANICUNS S/A ÁLCOOL E DERIVADOS; CENTROALCOOL S/A; MAITY BIOENERGIA S/A, com manutenção integral da decisão de 1ª instância, que determina a aplicação de pena pecuniária.</w:t>
            </w:r>
          </w:p>
        </w:tc>
      </w:tr>
      <w:tr w:rsidR="006927C9" w:rsidRPr="00065991" w14:paraId="36628C3A" w14:textId="77777777" w:rsidTr="00187FF2">
        <w:tc>
          <w:tcPr>
            <w:tcW w:w="1276" w:type="dxa"/>
            <w:shd w:val="clear" w:color="auto" w:fill="D5DCE4" w:themeFill="text2" w:themeFillTint="33"/>
          </w:tcPr>
          <w:p w14:paraId="0D5B159D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Circuito</w:t>
            </w:r>
          </w:p>
          <w:p w14:paraId="7A58EFBD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Deliberativo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14:paraId="40F21F58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PA</w:t>
            </w:r>
          </w:p>
        </w:tc>
        <w:tc>
          <w:tcPr>
            <w:tcW w:w="1985" w:type="dxa"/>
            <w:shd w:val="clear" w:color="auto" w:fill="D5DCE4" w:themeFill="text2" w:themeFillTint="33"/>
          </w:tcPr>
          <w:p w14:paraId="23A94C36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Processo</w:t>
            </w:r>
          </w:p>
        </w:tc>
        <w:tc>
          <w:tcPr>
            <w:tcW w:w="2835" w:type="dxa"/>
            <w:shd w:val="clear" w:color="auto" w:fill="D5DCE4" w:themeFill="text2" w:themeFillTint="33"/>
          </w:tcPr>
          <w:p w14:paraId="30DD73E8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Assunto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14:paraId="3AB45F47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UORG</w:t>
            </w:r>
          </w:p>
        </w:tc>
        <w:tc>
          <w:tcPr>
            <w:tcW w:w="1354" w:type="dxa"/>
            <w:shd w:val="clear" w:color="auto" w:fill="D5DCE4" w:themeFill="text2" w:themeFillTint="33"/>
          </w:tcPr>
          <w:p w14:paraId="34B7F206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Resolução de Diretoria</w:t>
            </w:r>
          </w:p>
        </w:tc>
        <w:tc>
          <w:tcPr>
            <w:tcW w:w="1275" w:type="dxa"/>
            <w:shd w:val="clear" w:color="auto" w:fill="D5DCE4" w:themeFill="text2" w:themeFillTint="33"/>
          </w:tcPr>
          <w:p w14:paraId="0FCC91BF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Data de aprovação</w:t>
            </w:r>
          </w:p>
        </w:tc>
        <w:tc>
          <w:tcPr>
            <w:tcW w:w="1340" w:type="dxa"/>
            <w:shd w:val="clear" w:color="auto" w:fill="D5DCE4" w:themeFill="text2" w:themeFillTint="33"/>
          </w:tcPr>
          <w:p w14:paraId="35FFFD64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Diretor</w:t>
            </w:r>
          </w:p>
          <w:p w14:paraId="38A8B73A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Relator</w:t>
            </w:r>
          </w:p>
        </w:tc>
        <w:tc>
          <w:tcPr>
            <w:tcW w:w="4395" w:type="dxa"/>
            <w:shd w:val="clear" w:color="auto" w:fill="D5DCE4" w:themeFill="text2" w:themeFillTint="33"/>
          </w:tcPr>
          <w:p w14:paraId="3B89F401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Decisão</w:t>
            </w:r>
          </w:p>
        </w:tc>
      </w:tr>
      <w:tr w:rsidR="006927C9" w:rsidRPr="000E2432" w14:paraId="339EB983" w14:textId="77777777" w:rsidTr="00187FF2">
        <w:tc>
          <w:tcPr>
            <w:tcW w:w="1276" w:type="dxa"/>
          </w:tcPr>
          <w:p w14:paraId="7DAA59F1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649</w:t>
            </w:r>
          </w:p>
        </w:tc>
        <w:tc>
          <w:tcPr>
            <w:tcW w:w="1134" w:type="dxa"/>
          </w:tcPr>
          <w:p w14:paraId="0B4980B1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0973/2019</w:t>
            </w:r>
          </w:p>
        </w:tc>
        <w:tc>
          <w:tcPr>
            <w:tcW w:w="1985" w:type="dxa"/>
          </w:tcPr>
          <w:p w14:paraId="1DDACFCF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48620.001064/2017</w:t>
            </w:r>
          </w:p>
        </w:tc>
        <w:tc>
          <w:tcPr>
            <w:tcW w:w="2835" w:type="dxa"/>
          </w:tcPr>
          <w:p w14:paraId="6E62F2F1" w14:textId="77777777" w:rsidR="006927C9" w:rsidRPr="00161512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1512">
              <w:rPr>
                <w:rFonts w:ascii="Arial" w:hAnsi="Arial" w:cs="Arial"/>
                <w:color w:val="000000"/>
                <w:sz w:val="18"/>
                <w:szCs w:val="18"/>
              </w:rPr>
              <w:t>Recurso Administrativo - Extrato nº 0197/2019 - Produtor de Óleos Lubrificantes: NS IMPORTAÇÃO E COMÉRCIO LTDA.</w:t>
            </w:r>
          </w:p>
        </w:tc>
        <w:tc>
          <w:tcPr>
            <w:tcW w:w="850" w:type="dxa"/>
          </w:tcPr>
          <w:p w14:paraId="650EF0F9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NDF</w:t>
            </w:r>
          </w:p>
        </w:tc>
        <w:tc>
          <w:tcPr>
            <w:tcW w:w="1354" w:type="dxa"/>
          </w:tcPr>
          <w:p w14:paraId="093F702E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0437/2020</w:t>
            </w:r>
          </w:p>
        </w:tc>
        <w:tc>
          <w:tcPr>
            <w:tcW w:w="1275" w:type="dxa"/>
          </w:tcPr>
          <w:p w14:paraId="61BF4184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10/09/2020</w:t>
            </w:r>
          </w:p>
        </w:tc>
        <w:tc>
          <w:tcPr>
            <w:tcW w:w="1340" w:type="dxa"/>
          </w:tcPr>
          <w:p w14:paraId="014156A0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Marcelo Castilho</w:t>
            </w:r>
          </w:p>
        </w:tc>
        <w:tc>
          <w:tcPr>
            <w:tcW w:w="4395" w:type="dxa"/>
          </w:tcPr>
          <w:p w14:paraId="42A4DA4B" w14:textId="77777777" w:rsidR="006927C9" w:rsidRPr="00161512" w:rsidRDefault="006927C9" w:rsidP="00187FF2">
            <w:pPr>
              <w:widowControl/>
              <w:adjustRightInd/>
              <w:spacing w:before="120" w:after="120" w:line="240" w:lineRule="auto"/>
              <w:ind w:left="120" w:right="120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1512">
              <w:rPr>
                <w:rFonts w:ascii="Arial" w:hAnsi="Arial" w:cs="Arial"/>
                <w:color w:val="000000"/>
                <w:sz w:val="18"/>
                <w:szCs w:val="18"/>
              </w:rPr>
              <w:t>A Diretoria da Agência Nacional do Petróleo, Gás Natural e Biocombustíveis - ANP, com base na Proposta de Ação nº 0973, de 11 de dezembro de 2019, resolve:</w:t>
            </w:r>
          </w:p>
          <w:p w14:paraId="4957427E" w14:textId="77777777" w:rsidR="006927C9" w:rsidRPr="00161512" w:rsidRDefault="006927C9" w:rsidP="00187FF2">
            <w:pPr>
              <w:widowControl/>
              <w:adjustRightInd/>
              <w:spacing w:before="120" w:after="120" w:line="240" w:lineRule="auto"/>
              <w:ind w:left="120" w:right="120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1512">
              <w:rPr>
                <w:rFonts w:ascii="Arial" w:hAnsi="Arial" w:cs="Arial"/>
                <w:color w:val="000000"/>
                <w:sz w:val="18"/>
                <w:szCs w:val="18"/>
              </w:rPr>
              <w:t>Negar provimento ao recurso administrativo interposto pelo Produtor de Óleos Lubrificantes NS IMPORTAÇÃO E COMÉRCIO LTDA., com manutenção integral da decisão de 1ª instância, que determina a aplicação de pena pecuniária e perdimento do produto apreendido.</w:t>
            </w:r>
          </w:p>
        </w:tc>
      </w:tr>
      <w:tr w:rsidR="006927C9" w:rsidRPr="00065991" w14:paraId="53345BA2" w14:textId="77777777" w:rsidTr="00187FF2">
        <w:tc>
          <w:tcPr>
            <w:tcW w:w="1276" w:type="dxa"/>
            <w:shd w:val="clear" w:color="auto" w:fill="D5DCE4" w:themeFill="text2" w:themeFillTint="33"/>
          </w:tcPr>
          <w:p w14:paraId="6B3F92FB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Circuito</w:t>
            </w:r>
          </w:p>
          <w:p w14:paraId="00F69076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Deliberativo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14:paraId="0E10BA4A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PA</w:t>
            </w:r>
          </w:p>
        </w:tc>
        <w:tc>
          <w:tcPr>
            <w:tcW w:w="1985" w:type="dxa"/>
            <w:shd w:val="clear" w:color="auto" w:fill="D5DCE4" w:themeFill="text2" w:themeFillTint="33"/>
          </w:tcPr>
          <w:p w14:paraId="32C75DEF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Processo</w:t>
            </w:r>
          </w:p>
        </w:tc>
        <w:tc>
          <w:tcPr>
            <w:tcW w:w="2835" w:type="dxa"/>
            <w:shd w:val="clear" w:color="auto" w:fill="D5DCE4" w:themeFill="text2" w:themeFillTint="33"/>
          </w:tcPr>
          <w:p w14:paraId="256B6FE2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Assunto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14:paraId="25AFE8F6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UORG</w:t>
            </w:r>
          </w:p>
        </w:tc>
        <w:tc>
          <w:tcPr>
            <w:tcW w:w="1354" w:type="dxa"/>
            <w:shd w:val="clear" w:color="auto" w:fill="D5DCE4" w:themeFill="text2" w:themeFillTint="33"/>
          </w:tcPr>
          <w:p w14:paraId="6888FBDF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Resolução de Diretoria</w:t>
            </w:r>
          </w:p>
        </w:tc>
        <w:tc>
          <w:tcPr>
            <w:tcW w:w="1275" w:type="dxa"/>
            <w:shd w:val="clear" w:color="auto" w:fill="D5DCE4" w:themeFill="text2" w:themeFillTint="33"/>
          </w:tcPr>
          <w:p w14:paraId="6A337BAE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Data de aprovação</w:t>
            </w:r>
          </w:p>
        </w:tc>
        <w:tc>
          <w:tcPr>
            <w:tcW w:w="1340" w:type="dxa"/>
            <w:shd w:val="clear" w:color="auto" w:fill="D5DCE4" w:themeFill="text2" w:themeFillTint="33"/>
          </w:tcPr>
          <w:p w14:paraId="541CA650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Diretor</w:t>
            </w:r>
          </w:p>
          <w:p w14:paraId="6A253EAD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Relator</w:t>
            </w:r>
          </w:p>
        </w:tc>
        <w:tc>
          <w:tcPr>
            <w:tcW w:w="4395" w:type="dxa"/>
            <w:shd w:val="clear" w:color="auto" w:fill="D5DCE4" w:themeFill="text2" w:themeFillTint="33"/>
          </w:tcPr>
          <w:p w14:paraId="31E2571A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Decisão</w:t>
            </w:r>
          </w:p>
        </w:tc>
      </w:tr>
      <w:tr w:rsidR="006927C9" w:rsidRPr="00804C64" w14:paraId="0285B2C5" w14:textId="77777777" w:rsidTr="00187FF2">
        <w:tc>
          <w:tcPr>
            <w:tcW w:w="1276" w:type="dxa"/>
            <w:shd w:val="clear" w:color="auto" w:fill="auto"/>
          </w:tcPr>
          <w:p w14:paraId="1AAC31DE" w14:textId="77777777" w:rsidR="006927C9" w:rsidRPr="00804C6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4C64">
              <w:rPr>
                <w:rFonts w:ascii="Arial" w:hAnsi="Arial" w:cs="Arial"/>
                <w:color w:val="000000"/>
                <w:sz w:val="18"/>
                <w:szCs w:val="18"/>
              </w:rPr>
              <w:t>648</w:t>
            </w:r>
          </w:p>
        </w:tc>
        <w:tc>
          <w:tcPr>
            <w:tcW w:w="1134" w:type="dxa"/>
            <w:shd w:val="clear" w:color="auto" w:fill="auto"/>
          </w:tcPr>
          <w:p w14:paraId="5B01C739" w14:textId="77777777" w:rsidR="006927C9" w:rsidRPr="00804C6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4C64">
              <w:rPr>
                <w:rFonts w:ascii="Arial" w:hAnsi="Arial" w:cs="Arial"/>
                <w:color w:val="000000"/>
                <w:sz w:val="18"/>
                <w:szCs w:val="18"/>
              </w:rPr>
              <w:t>0970/2019</w:t>
            </w:r>
          </w:p>
        </w:tc>
        <w:tc>
          <w:tcPr>
            <w:tcW w:w="1985" w:type="dxa"/>
            <w:shd w:val="clear" w:color="auto" w:fill="auto"/>
          </w:tcPr>
          <w:p w14:paraId="6E44AAAC" w14:textId="77777777" w:rsidR="006927C9" w:rsidRPr="00804C6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4C64">
              <w:rPr>
                <w:rFonts w:ascii="Arial" w:hAnsi="Arial" w:cs="Arial"/>
                <w:color w:val="000000"/>
                <w:sz w:val="18"/>
                <w:szCs w:val="18"/>
              </w:rPr>
              <w:t>48600.000189/2016</w:t>
            </w:r>
          </w:p>
        </w:tc>
        <w:tc>
          <w:tcPr>
            <w:tcW w:w="2835" w:type="dxa"/>
            <w:shd w:val="clear" w:color="auto" w:fill="auto"/>
          </w:tcPr>
          <w:p w14:paraId="5B5487F0" w14:textId="77777777" w:rsidR="006927C9" w:rsidRPr="00804C6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4C64">
              <w:rPr>
                <w:rFonts w:ascii="Arial" w:hAnsi="Arial" w:cs="Arial"/>
                <w:color w:val="000000"/>
                <w:sz w:val="18"/>
                <w:szCs w:val="18"/>
              </w:rPr>
              <w:t>Recurso Administrativo - Extrato nº 0195/2019 - Revendedor Varejista de Combustíveis: C A AMAZONAS PRADO - EPP (CLP PETRÓLEO)</w:t>
            </w:r>
          </w:p>
        </w:tc>
        <w:tc>
          <w:tcPr>
            <w:tcW w:w="850" w:type="dxa"/>
            <w:shd w:val="clear" w:color="auto" w:fill="auto"/>
          </w:tcPr>
          <w:p w14:paraId="54EFDAFA" w14:textId="77777777" w:rsidR="006927C9" w:rsidRPr="00804C6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4C64">
              <w:rPr>
                <w:rFonts w:ascii="Arial" w:hAnsi="Arial" w:cs="Arial"/>
                <w:color w:val="000000"/>
                <w:sz w:val="18"/>
                <w:szCs w:val="18"/>
              </w:rPr>
              <w:t>NDF</w:t>
            </w:r>
          </w:p>
        </w:tc>
        <w:tc>
          <w:tcPr>
            <w:tcW w:w="1354" w:type="dxa"/>
            <w:shd w:val="clear" w:color="auto" w:fill="auto"/>
          </w:tcPr>
          <w:p w14:paraId="10B08C07" w14:textId="77777777" w:rsidR="006927C9" w:rsidRPr="00804C6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4C64">
              <w:rPr>
                <w:rFonts w:ascii="Arial" w:hAnsi="Arial" w:cs="Arial"/>
                <w:color w:val="000000"/>
                <w:sz w:val="18"/>
                <w:szCs w:val="18"/>
              </w:rPr>
              <w:t>0436/2020</w:t>
            </w:r>
          </w:p>
        </w:tc>
        <w:tc>
          <w:tcPr>
            <w:tcW w:w="1275" w:type="dxa"/>
            <w:shd w:val="clear" w:color="auto" w:fill="auto"/>
          </w:tcPr>
          <w:p w14:paraId="5FF8AEE6" w14:textId="77777777" w:rsidR="006927C9" w:rsidRPr="00804C6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4C64">
              <w:rPr>
                <w:rFonts w:ascii="Arial" w:hAnsi="Arial" w:cs="Arial"/>
                <w:color w:val="000000"/>
                <w:sz w:val="18"/>
                <w:szCs w:val="18"/>
              </w:rPr>
              <w:t>10/09/2020</w:t>
            </w:r>
          </w:p>
        </w:tc>
        <w:tc>
          <w:tcPr>
            <w:tcW w:w="1340" w:type="dxa"/>
            <w:shd w:val="clear" w:color="auto" w:fill="auto"/>
          </w:tcPr>
          <w:p w14:paraId="625A9CE5" w14:textId="77777777" w:rsidR="006927C9" w:rsidRPr="00804C6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4C64">
              <w:rPr>
                <w:rFonts w:ascii="Arial" w:hAnsi="Arial" w:cs="Arial"/>
                <w:color w:val="000000"/>
                <w:sz w:val="18"/>
                <w:szCs w:val="18"/>
              </w:rPr>
              <w:t>Marcelo Castilho</w:t>
            </w:r>
          </w:p>
        </w:tc>
        <w:tc>
          <w:tcPr>
            <w:tcW w:w="4395" w:type="dxa"/>
            <w:shd w:val="clear" w:color="auto" w:fill="auto"/>
          </w:tcPr>
          <w:p w14:paraId="4941FA3F" w14:textId="77777777" w:rsidR="006927C9" w:rsidRPr="00804C64" w:rsidRDefault="006927C9" w:rsidP="00187FF2">
            <w:pPr>
              <w:widowControl/>
              <w:adjustRightInd/>
              <w:spacing w:before="120" w:after="120" w:line="240" w:lineRule="auto"/>
              <w:ind w:left="120" w:right="120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4C64">
              <w:rPr>
                <w:rFonts w:ascii="Arial" w:hAnsi="Arial" w:cs="Arial"/>
                <w:color w:val="000000"/>
                <w:sz w:val="18"/>
                <w:szCs w:val="18"/>
              </w:rPr>
              <w:t>A Diretoria da Agência Nacional do Petróleo, Gás Natural e Biocombustíveis - ANP, com base na Proposta de Ação nº 0970, de 10 de dezembro de 2019, resolve:</w:t>
            </w:r>
          </w:p>
          <w:p w14:paraId="032A22CD" w14:textId="77777777" w:rsidR="006927C9" w:rsidRPr="00804C64" w:rsidRDefault="006927C9" w:rsidP="00187FF2">
            <w:pPr>
              <w:widowControl/>
              <w:adjustRightInd/>
              <w:spacing w:before="120" w:after="120" w:line="240" w:lineRule="auto"/>
              <w:ind w:left="120" w:right="120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4C64">
              <w:rPr>
                <w:rFonts w:ascii="Arial" w:hAnsi="Arial" w:cs="Arial"/>
                <w:color w:val="000000"/>
                <w:sz w:val="18"/>
                <w:szCs w:val="18"/>
              </w:rPr>
              <w:t>Reformar parcialmente a decisão recorrida pelo Revendedor Varejista de Combustíveis C A AMAZONAS PRADO - EPP (CLP PETRÓLEO), reduzindo o valor da multa aplicada para R$ 5.000,00.</w:t>
            </w:r>
          </w:p>
        </w:tc>
      </w:tr>
      <w:tr w:rsidR="006927C9" w:rsidRPr="00065991" w14:paraId="272F8790" w14:textId="77777777" w:rsidTr="00187FF2">
        <w:tc>
          <w:tcPr>
            <w:tcW w:w="1276" w:type="dxa"/>
            <w:shd w:val="clear" w:color="auto" w:fill="D5DCE4" w:themeFill="text2" w:themeFillTint="33"/>
          </w:tcPr>
          <w:p w14:paraId="5E27EE0F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lastRenderedPageBreak/>
              <w:t>Circuito</w:t>
            </w:r>
          </w:p>
          <w:p w14:paraId="3CE492A8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Deliberativo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14:paraId="27DB07BB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PA</w:t>
            </w:r>
          </w:p>
        </w:tc>
        <w:tc>
          <w:tcPr>
            <w:tcW w:w="1985" w:type="dxa"/>
            <w:shd w:val="clear" w:color="auto" w:fill="D5DCE4" w:themeFill="text2" w:themeFillTint="33"/>
          </w:tcPr>
          <w:p w14:paraId="18C45C77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Processo</w:t>
            </w:r>
          </w:p>
        </w:tc>
        <w:tc>
          <w:tcPr>
            <w:tcW w:w="2835" w:type="dxa"/>
            <w:shd w:val="clear" w:color="auto" w:fill="D5DCE4" w:themeFill="text2" w:themeFillTint="33"/>
          </w:tcPr>
          <w:p w14:paraId="401BF84E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Assunto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14:paraId="0C118F39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UORG</w:t>
            </w:r>
          </w:p>
        </w:tc>
        <w:tc>
          <w:tcPr>
            <w:tcW w:w="1354" w:type="dxa"/>
            <w:shd w:val="clear" w:color="auto" w:fill="D5DCE4" w:themeFill="text2" w:themeFillTint="33"/>
          </w:tcPr>
          <w:p w14:paraId="18B02ABE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Resolução de Diretoria</w:t>
            </w:r>
          </w:p>
        </w:tc>
        <w:tc>
          <w:tcPr>
            <w:tcW w:w="1275" w:type="dxa"/>
            <w:shd w:val="clear" w:color="auto" w:fill="D5DCE4" w:themeFill="text2" w:themeFillTint="33"/>
          </w:tcPr>
          <w:p w14:paraId="396474DE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Data de aprovação</w:t>
            </w:r>
          </w:p>
        </w:tc>
        <w:tc>
          <w:tcPr>
            <w:tcW w:w="1340" w:type="dxa"/>
            <w:shd w:val="clear" w:color="auto" w:fill="D5DCE4" w:themeFill="text2" w:themeFillTint="33"/>
          </w:tcPr>
          <w:p w14:paraId="5DE44B2D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Diretor</w:t>
            </w:r>
          </w:p>
          <w:p w14:paraId="1A24F815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Relator</w:t>
            </w:r>
          </w:p>
        </w:tc>
        <w:tc>
          <w:tcPr>
            <w:tcW w:w="4395" w:type="dxa"/>
            <w:shd w:val="clear" w:color="auto" w:fill="D5DCE4" w:themeFill="text2" w:themeFillTint="33"/>
          </w:tcPr>
          <w:p w14:paraId="174E0557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Decisão</w:t>
            </w:r>
          </w:p>
        </w:tc>
      </w:tr>
      <w:tr w:rsidR="006927C9" w:rsidRPr="000E2432" w14:paraId="515238C8" w14:textId="77777777" w:rsidTr="00187FF2">
        <w:tc>
          <w:tcPr>
            <w:tcW w:w="1276" w:type="dxa"/>
            <w:shd w:val="clear" w:color="auto" w:fill="auto"/>
          </w:tcPr>
          <w:p w14:paraId="6570788D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655</w:t>
            </w:r>
          </w:p>
        </w:tc>
        <w:tc>
          <w:tcPr>
            <w:tcW w:w="1134" w:type="dxa"/>
            <w:shd w:val="clear" w:color="auto" w:fill="auto"/>
          </w:tcPr>
          <w:p w14:paraId="26CD9FE0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D5382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0534/2020</w:t>
            </w:r>
          </w:p>
        </w:tc>
        <w:tc>
          <w:tcPr>
            <w:tcW w:w="1985" w:type="dxa"/>
            <w:shd w:val="clear" w:color="auto" w:fill="auto"/>
          </w:tcPr>
          <w:p w14:paraId="397B285F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D5382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48610.203568/2019</w:t>
            </w:r>
          </w:p>
        </w:tc>
        <w:tc>
          <w:tcPr>
            <w:tcW w:w="2835" w:type="dxa"/>
            <w:shd w:val="clear" w:color="auto" w:fill="auto"/>
          </w:tcPr>
          <w:p w14:paraId="44C88FBD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D5382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Revisão do Plano de Exploração do bloco Titã - Contrato de Partilha Titã_P5, operado pela ExxonMobil e oriundo da 5ª Rodada de Partilha de Produção</w:t>
            </w:r>
          </w:p>
        </w:tc>
        <w:tc>
          <w:tcPr>
            <w:tcW w:w="850" w:type="dxa"/>
            <w:shd w:val="clear" w:color="auto" w:fill="auto"/>
          </w:tcPr>
          <w:p w14:paraId="5D3F2D96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SEP</w:t>
            </w:r>
          </w:p>
        </w:tc>
        <w:tc>
          <w:tcPr>
            <w:tcW w:w="1354" w:type="dxa"/>
            <w:shd w:val="clear" w:color="auto" w:fill="auto"/>
          </w:tcPr>
          <w:p w14:paraId="5BC4AADB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043</w:t>
            </w: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5</w:t>
            </w:r>
            <w:r w:rsidRPr="00333944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/2020</w:t>
            </w:r>
          </w:p>
        </w:tc>
        <w:tc>
          <w:tcPr>
            <w:tcW w:w="1275" w:type="dxa"/>
            <w:shd w:val="clear" w:color="auto" w:fill="auto"/>
          </w:tcPr>
          <w:p w14:paraId="22DB8BD2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10/09/2020</w:t>
            </w:r>
          </w:p>
        </w:tc>
        <w:tc>
          <w:tcPr>
            <w:tcW w:w="1340" w:type="dxa"/>
            <w:shd w:val="clear" w:color="auto" w:fill="auto"/>
          </w:tcPr>
          <w:p w14:paraId="5B8FBF38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José </w:t>
            </w:r>
            <w:proofErr w:type="spellStart"/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Cecchi</w:t>
            </w:r>
            <w:proofErr w:type="spellEnd"/>
          </w:p>
        </w:tc>
        <w:tc>
          <w:tcPr>
            <w:tcW w:w="4395" w:type="dxa"/>
            <w:shd w:val="clear" w:color="auto" w:fill="auto"/>
          </w:tcPr>
          <w:p w14:paraId="34A7AF92" w14:textId="77777777" w:rsidR="006927C9" w:rsidRPr="00CC52BF" w:rsidRDefault="006927C9" w:rsidP="00187FF2">
            <w:pPr>
              <w:widowControl/>
              <w:adjustRightInd/>
              <w:spacing w:before="120" w:after="120" w:line="240" w:lineRule="auto"/>
              <w:ind w:left="120" w:right="120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52BF">
              <w:rPr>
                <w:rFonts w:ascii="Arial" w:hAnsi="Arial" w:cs="Arial"/>
                <w:color w:val="000000"/>
                <w:sz w:val="18"/>
                <w:szCs w:val="18"/>
              </w:rPr>
              <w:t>A Diretoria da Agência Nacional do Petróleo, Gás Natural e Biocombustíveis - ANP, com base na Proposta de Ação nº 0534, de 31 de agosto de 2020, resolve:</w:t>
            </w:r>
          </w:p>
          <w:p w14:paraId="200740EB" w14:textId="77777777" w:rsidR="006927C9" w:rsidRPr="00CC52BF" w:rsidRDefault="006927C9" w:rsidP="00187FF2">
            <w:pPr>
              <w:widowControl/>
              <w:adjustRightInd/>
              <w:spacing w:before="120" w:after="120" w:line="240" w:lineRule="auto"/>
              <w:ind w:left="120" w:right="120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52BF">
              <w:rPr>
                <w:rFonts w:ascii="Arial" w:hAnsi="Arial" w:cs="Arial"/>
                <w:color w:val="000000"/>
                <w:sz w:val="18"/>
                <w:szCs w:val="18"/>
              </w:rPr>
              <w:t>Aprovar a 1ª Revisão do Plano de Exploração do bloco Titã, conforme Parecer Técnico nº 171/2020/SEP-E-ANP (SEI nº 0867512), Contrato de Partilha nº 48610.011228/2018-19 (Titã_P5).</w:t>
            </w:r>
          </w:p>
        </w:tc>
      </w:tr>
      <w:tr w:rsidR="006927C9" w:rsidRPr="00065991" w14:paraId="55A58725" w14:textId="77777777" w:rsidTr="00187FF2">
        <w:tc>
          <w:tcPr>
            <w:tcW w:w="1276" w:type="dxa"/>
            <w:shd w:val="clear" w:color="auto" w:fill="D5DCE4" w:themeFill="text2" w:themeFillTint="33"/>
          </w:tcPr>
          <w:p w14:paraId="5A594073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Circuito</w:t>
            </w:r>
          </w:p>
          <w:p w14:paraId="2D0A55EB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Deliberativo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14:paraId="008EDF8F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PA</w:t>
            </w:r>
          </w:p>
        </w:tc>
        <w:tc>
          <w:tcPr>
            <w:tcW w:w="1985" w:type="dxa"/>
            <w:shd w:val="clear" w:color="auto" w:fill="D5DCE4" w:themeFill="text2" w:themeFillTint="33"/>
          </w:tcPr>
          <w:p w14:paraId="0423137F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Processo</w:t>
            </w:r>
          </w:p>
        </w:tc>
        <w:tc>
          <w:tcPr>
            <w:tcW w:w="2835" w:type="dxa"/>
            <w:shd w:val="clear" w:color="auto" w:fill="D5DCE4" w:themeFill="text2" w:themeFillTint="33"/>
          </w:tcPr>
          <w:p w14:paraId="50AF987F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Assunto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14:paraId="7B7A2FA9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UORG</w:t>
            </w:r>
          </w:p>
        </w:tc>
        <w:tc>
          <w:tcPr>
            <w:tcW w:w="1354" w:type="dxa"/>
            <w:shd w:val="clear" w:color="auto" w:fill="D5DCE4" w:themeFill="text2" w:themeFillTint="33"/>
          </w:tcPr>
          <w:p w14:paraId="19835A16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Resolução de Diretoria</w:t>
            </w:r>
          </w:p>
        </w:tc>
        <w:tc>
          <w:tcPr>
            <w:tcW w:w="1275" w:type="dxa"/>
            <w:shd w:val="clear" w:color="auto" w:fill="D5DCE4" w:themeFill="text2" w:themeFillTint="33"/>
          </w:tcPr>
          <w:p w14:paraId="5F23C2DA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Data de aprovação</w:t>
            </w:r>
          </w:p>
        </w:tc>
        <w:tc>
          <w:tcPr>
            <w:tcW w:w="1340" w:type="dxa"/>
            <w:shd w:val="clear" w:color="auto" w:fill="D5DCE4" w:themeFill="text2" w:themeFillTint="33"/>
          </w:tcPr>
          <w:p w14:paraId="79F6FC42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Diretor</w:t>
            </w:r>
          </w:p>
          <w:p w14:paraId="133872BB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Relator</w:t>
            </w:r>
          </w:p>
        </w:tc>
        <w:tc>
          <w:tcPr>
            <w:tcW w:w="4395" w:type="dxa"/>
            <w:shd w:val="clear" w:color="auto" w:fill="D5DCE4" w:themeFill="text2" w:themeFillTint="33"/>
          </w:tcPr>
          <w:p w14:paraId="7796220F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Decisão</w:t>
            </w:r>
          </w:p>
        </w:tc>
      </w:tr>
      <w:tr w:rsidR="006927C9" w:rsidRPr="00527574" w14:paraId="5FF40B07" w14:textId="77777777" w:rsidTr="00187FF2">
        <w:tc>
          <w:tcPr>
            <w:tcW w:w="1276" w:type="dxa"/>
            <w:shd w:val="clear" w:color="auto" w:fill="auto"/>
          </w:tcPr>
          <w:p w14:paraId="4A3E6D48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637</w:t>
            </w:r>
          </w:p>
        </w:tc>
        <w:tc>
          <w:tcPr>
            <w:tcW w:w="1134" w:type="dxa"/>
            <w:shd w:val="clear" w:color="auto" w:fill="auto"/>
          </w:tcPr>
          <w:p w14:paraId="57F35100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27574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0457/2020</w:t>
            </w:r>
          </w:p>
        </w:tc>
        <w:tc>
          <w:tcPr>
            <w:tcW w:w="1985" w:type="dxa"/>
            <w:shd w:val="clear" w:color="auto" w:fill="auto"/>
          </w:tcPr>
          <w:p w14:paraId="2C7751C8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27574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48610.218856/2019</w:t>
            </w:r>
          </w:p>
        </w:tc>
        <w:tc>
          <w:tcPr>
            <w:tcW w:w="2835" w:type="dxa"/>
            <w:shd w:val="clear" w:color="auto" w:fill="auto"/>
          </w:tcPr>
          <w:p w14:paraId="788924E5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27574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Alteração do Anexo II da Resolução ANP nº 802, de 5 de dezembro de 2019</w:t>
            </w:r>
          </w:p>
        </w:tc>
        <w:tc>
          <w:tcPr>
            <w:tcW w:w="850" w:type="dxa"/>
            <w:shd w:val="clear" w:color="auto" w:fill="auto"/>
          </w:tcPr>
          <w:p w14:paraId="40594AB8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SBQ</w:t>
            </w:r>
          </w:p>
        </w:tc>
        <w:tc>
          <w:tcPr>
            <w:tcW w:w="1354" w:type="dxa"/>
            <w:shd w:val="clear" w:color="auto" w:fill="auto"/>
          </w:tcPr>
          <w:p w14:paraId="3C94537B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043</w:t>
            </w: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</w:t>
            </w:r>
            <w:r w:rsidRPr="00333944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/2020</w:t>
            </w:r>
          </w:p>
        </w:tc>
        <w:tc>
          <w:tcPr>
            <w:tcW w:w="1275" w:type="dxa"/>
            <w:shd w:val="clear" w:color="auto" w:fill="auto"/>
          </w:tcPr>
          <w:p w14:paraId="215358F9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10/09/2020</w:t>
            </w:r>
          </w:p>
        </w:tc>
        <w:tc>
          <w:tcPr>
            <w:tcW w:w="1340" w:type="dxa"/>
            <w:shd w:val="clear" w:color="auto" w:fill="auto"/>
          </w:tcPr>
          <w:p w14:paraId="15890048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Marcelo Castilho</w:t>
            </w:r>
          </w:p>
        </w:tc>
        <w:tc>
          <w:tcPr>
            <w:tcW w:w="4395" w:type="dxa"/>
            <w:shd w:val="clear" w:color="auto" w:fill="auto"/>
          </w:tcPr>
          <w:p w14:paraId="43DC89FF" w14:textId="77777777" w:rsidR="006927C9" w:rsidRPr="00527574" w:rsidRDefault="006927C9" w:rsidP="00187FF2">
            <w:pPr>
              <w:widowControl/>
              <w:adjustRightInd/>
              <w:spacing w:line="240" w:lineRule="auto"/>
              <w:ind w:left="33"/>
              <w:contextualSpacing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574">
              <w:rPr>
                <w:rFonts w:ascii="Arial" w:hAnsi="Arial" w:cs="Arial"/>
                <w:color w:val="000000"/>
                <w:sz w:val="18"/>
                <w:szCs w:val="18"/>
              </w:rPr>
              <w:t>A Diretoria da Agência Nacional do Petróleo, Gás Natural e Biocombustíveis - ANP, com base na Proposta de Ação nº 0457, de 28 de julho de 2020, resolve:</w:t>
            </w:r>
          </w:p>
          <w:p w14:paraId="7EA6CC2E" w14:textId="77777777" w:rsidR="006927C9" w:rsidRPr="00527574" w:rsidRDefault="006927C9" w:rsidP="00187FF2">
            <w:pPr>
              <w:widowControl/>
              <w:adjustRightInd/>
              <w:spacing w:line="240" w:lineRule="auto"/>
              <w:ind w:left="33"/>
              <w:contextualSpacing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574">
              <w:rPr>
                <w:rFonts w:ascii="Arial" w:hAnsi="Arial" w:cs="Arial"/>
                <w:color w:val="000000"/>
                <w:sz w:val="18"/>
                <w:szCs w:val="18"/>
              </w:rPr>
              <w:t xml:space="preserve">Aprovar alteração do Anexo II da Resolução ANP nº 802, de 5 de dezembro de 2019, para inclusão dos </w:t>
            </w:r>
            <w:proofErr w:type="spellStart"/>
            <w:r w:rsidRPr="00527574">
              <w:rPr>
                <w:rFonts w:ascii="Arial" w:hAnsi="Arial" w:cs="Arial"/>
                <w:color w:val="000000"/>
                <w:sz w:val="18"/>
                <w:szCs w:val="18"/>
              </w:rPr>
              <w:t>CFOPs</w:t>
            </w:r>
            <w:proofErr w:type="spellEnd"/>
            <w:r w:rsidRPr="00527574">
              <w:rPr>
                <w:rFonts w:ascii="Arial" w:hAnsi="Arial" w:cs="Arial"/>
                <w:color w:val="000000"/>
                <w:sz w:val="18"/>
                <w:szCs w:val="18"/>
              </w:rPr>
              <w:t xml:space="preserve"> 5.109 e 6.109 atinentes a operações comerciais de biocombustíveis realizadas para a Zona Franca de Manaus ou Áreas de Livre Comércio, por emissores primários de </w:t>
            </w:r>
            <w:proofErr w:type="spellStart"/>
            <w:r w:rsidRPr="00527574">
              <w:rPr>
                <w:rFonts w:ascii="Arial" w:hAnsi="Arial" w:cs="Arial"/>
                <w:color w:val="000000"/>
                <w:sz w:val="18"/>
                <w:szCs w:val="18"/>
              </w:rPr>
              <w:t>CBIOs</w:t>
            </w:r>
            <w:proofErr w:type="spellEnd"/>
            <w:r w:rsidRPr="00527574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6927C9" w:rsidRPr="00065991" w14:paraId="187DF348" w14:textId="77777777" w:rsidTr="00187FF2">
        <w:tc>
          <w:tcPr>
            <w:tcW w:w="1276" w:type="dxa"/>
            <w:shd w:val="clear" w:color="auto" w:fill="D5DCE4" w:themeFill="text2" w:themeFillTint="33"/>
          </w:tcPr>
          <w:p w14:paraId="3057F15F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Circuito</w:t>
            </w:r>
          </w:p>
          <w:p w14:paraId="38D39D95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Deliberativo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14:paraId="29512F54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PA</w:t>
            </w:r>
          </w:p>
        </w:tc>
        <w:tc>
          <w:tcPr>
            <w:tcW w:w="1985" w:type="dxa"/>
            <w:shd w:val="clear" w:color="auto" w:fill="D5DCE4" w:themeFill="text2" w:themeFillTint="33"/>
          </w:tcPr>
          <w:p w14:paraId="2A9166F5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Processo</w:t>
            </w:r>
          </w:p>
        </w:tc>
        <w:tc>
          <w:tcPr>
            <w:tcW w:w="2835" w:type="dxa"/>
            <w:shd w:val="clear" w:color="auto" w:fill="D5DCE4" w:themeFill="text2" w:themeFillTint="33"/>
          </w:tcPr>
          <w:p w14:paraId="27279CBF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Assunto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14:paraId="35B519C3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UORG</w:t>
            </w:r>
          </w:p>
        </w:tc>
        <w:tc>
          <w:tcPr>
            <w:tcW w:w="1354" w:type="dxa"/>
            <w:shd w:val="clear" w:color="auto" w:fill="D5DCE4" w:themeFill="text2" w:themeFillTint="33"/>
          </w:tcPr>
          <w:p w14:paraId="7FAA2787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Resolução de Diretoria</w:t>
            </w:r>
          </w:p>
        </w:tc>
        <w:tc>
          <w:tcPr>
            <w:tcW w:w="1275" w:type="dxa"/>
            <w:shd w:val="clear" w:color="auto" w:fill="D5DCE4" w:themeFill="text2" w:themeFillTint="33"/>
          </w:tcPr>
          <w:p w14:paraId="3DBB5024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Data de aprovação</w:t>
            </w:r>
          </w:p>
        </w:tc>
        <w:tc>
          <w:tcPr>
            <w:tcW w:w="1340" w:type="dxa"/>
            <w:shd w:val="clear" w:color="auto" w:fill="D5DCE4" w:themeFill="text2" w:themeFillTint="33"/>
          </w:tcPr>
          <w:p w14:paraId="55FE56B5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Diretor</w:t>
            </w:r>
          </w:p>
          <w:p w14:paraId="19515199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 xml:space="preserve">Relator </w:t>
            </w:r>
          </w:p>
        </w:tc>
        <w:tc>
          <w:tcPr>
            <w:tcW w:w="4395" w:type="dxa"/>
            <w:shd w:val="clear" w:color="auto" w:fill="D5DCE4" w:themeFill="text2" w:themeFillTint="33"/>
          </w:tcPr>
          <w:p w14:paraId="5FB40703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Decisão</w:t>
            </w:r>
          </w:p>
        </w:tc>
      </w:tr>
      <w:tr w:rsidR="006927C9" w:rsidRPr="00D5445B" w14:paraId="7121B389" w14:textId="77777777" w:rsidTr="00187FF2">
        <w:tc>
          <w:tcPr>
            <w:tcW w:w="1276" w:type="dxa"/>
            <w:shd w:val="clear" w:color="auto" w:fill="auto"/>
          </w:tcPr>
          <w:p w14:paraId="32EAC7EE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636</w:t>
            </w:r>
          </w:p>
        </w:tc>
        <w:tc>
          <w:tcPr>
            <w:tcW w:w="1134" w:type="dxa"/>
            <w:shd w:val="clear" w:color="auto" w:fill="auto"/>
          </w:tcPr>
          <w:p w14:paraId="7404C6D5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0509/2020</w:t>
            </w:r>
          </w:p>
        </w:tc>
        <w:tc>
          <w:tcPr>
            <w:tcW w:w="1985" w:type="dxa"/>
            <w:shd w:val="clear" w:color="auto" w:fill="auto"/>
          </w:tcPr>
          <w:p w14:paraId="764CBD41" w14:textId="77777777" w:rsidR="006927C9" w:rsidRPr="00333944" w:rsidRDefault="00985285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hyperlink r:id="rId6" w:history="1">
              <w:r w:rsidR="006927C9" w:rsidRPr="00333944">
                <w:rPr>
                  <w:rFonts w:ascii="Arial" w:eastAsiaTheme="minorHAnsi" w:hAnsi="Arial" w:cs="Arial"/>
                  <w:bCs/>
                  <w:sz w:val="18"/>
                  <w:szCs w:val="18"/>
                  <w:lang w:eastAsia="en-US"/>
                </w:rPr>
                <w:t>48610.212819/2020</w:t>
              </w:r>
            </w:hyperlink>
          </w:p>
        </w:tc>
        <w:tc>
          <w:tcPr>
            <w:tcW w:w="2835" w:type="dxa"/>
            <w:shd w:val="clear" w:color="auto" w:fill="auto"/>
          </w:tcPr>
          <w:p w14:paraId="79056BC2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Agenda Regulatória 2020-2021 - Primeiro ponto de controle (Jan-</w:t>
            </w:r>
            <w:proofErr w:type="spellStart"/>
            <w:r w:rsidRPr="00333944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Abr</w:t>
            </w:r>
            <w:proofErr w:type="spellEnd"/>
            <w:r w:rsidRPr="00333944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/2020)</w:t>
            </w:r>
          </w:p>
        </w:tc>
        <w:tc>
          <w:tcPr>
            <w:tcW w:w="850" w:type="dxa"/>
            <w:shd w:val="clear" w:color="auto" w:fill="auto"/>
          </w:tcPr>
          <w:p w14:paraId="6003E923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SEC</w:t>
            </w:r>
          </w:p>
        </w:tc>
        <w:tc>
          <w:tcPr>
            <w:tcW w:w="1354" w:type="dxa"/>
            <w:shd w:val="clear" w:color="auto" w:fill="auto"/>
          </w:tcPr>
          <w:p w14:paraId="1113C0B4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0433/2020</w:t>
            </w:r>
          </w:p>
        </w:tc>
        <w:tc>
          <w:tcPr>
            <w:tcW w:w="1275" w:type="dxa"/>
            <w:shd w:val="clear" w:color="auto" w:fill="auto"/>
          </w:tcPr>
          <w:p w14:paraId="3DD47CD4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09/09/2020</w:t>
            </w:r>
          </w:p>
        </w:tc>
        <w:tc>
          <w:tcPr>
            <w:tcW w:w="1340" w:type="dxa"/>
            <w:shd w:val="clear" w:color="auto" w:fill="auto"/>
          </w:tcPr>
          <w:p w14:paraId="1BC596C7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José Gutman</w:t>
            </w:r>
          </w:p>
        </w:tc>
        <w:tc>
          <w:tcPr>
            <w:tcW w:w="4395" w:type="dxa"/>
            <w:shd w:val="clear" w:color="auto" w:fill="auto"/>
          </w:tcPr>
          <w:p w14:paraId="063607E5" w14:textId="77777777" w:rsidR="006927C9" w:rsidRPr="00D5445B" w:rsidRDefault="006927C9" w:rsidP="00187FF2">
            <w:pPr>
              <w:widowControl/>
              <w:adjustRightInd/>
              <w:spacing w:line="240" w:lineRule="auto"/>
              <w:ind w:left="120" w:right="120"/>
              <w:contextualSpacing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445B">
              <w:rPr>
                <w:rFonts w:ascii="Arial" w:hAnsi="Arial" w:cs="Arial"/>
                <w:color w:val="000000"/>
                <w:sz w:val="18"/>
                <w:szCs w:val="18"/>
              </w:rPr>
              <w:t>A Diretoria da Agência Nacional do Petróleo, Gás Natural e Biocombustíveis - ANP, com base na Proposta de Ação nº 0509, de 19 de agosto de 2020, resolve:</w:t>
            </w:r>
          </w:p>
          <w:p w14:paraId="61D98720" w14:textId="77777777" w:rsidR="006927C9" w:rsidRPr="00333944" w:rsidRDefault="006927C9" w:rsidP="00187FF2">
            <w:pPr>
              <w:widowControl/>
              <w:adjustRightInd/>
              <w:spacing w:line="240" w:lineRule="auto"/>
              <w:ind w:left="120" w:right="120"/>
              <w:contextualSpacing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D5445B">
              <w:rPr>
                <w:rFonts w:ascii="Arial" w:hAnsi="Arial" w:cs="Arial"/>
                <w:color w:val="000000"/>
                <w:sz w:val="18"/>
                <w:szCs w:val="18"/>
              </w:rPr>
              <w:t>Aprovar e publicar as alterações na Agenda Regulatória 2020-2021, decorrentes do primeiro ponto de controle quadrimestral, tendo por base as atividades realizadas pelas áreas fins no período entre janeiro e abril de 2020.</w:t>
            </w:r>
          </w:p>
        </w:tc>
      </w:tr>
      <w:tr w:rsidR="006927C9" w:rsidRPr="00065991" w14:paraId="544789EC" w14:textId="77777777" w:rsidTr="00187FF2">
        <w:tc>
          <w:tcPr>
            <w:tcW w:w="1276" w:type="dxa"/>
            <w:shd w:val="clear" w:color="auto" w:fill="D5DCE4" w:themeFill="text2" w:themeFillTint="33"/>
          </w:tcPr>
          <w:p w14:paraId="34F1719A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Circuito</w:t>
            </w:r>
          </w:p>
          <w:p w14:paraId="2D9FEAE7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Deliberativo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14:paraId="6B035E1B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PA</w:t>
            </w:r>
          </w:p>
        </w:tc>
        <w:tc>
          <w:tcPr>
            <w:tcW w:w="1985" w:type="dxa"/>
            <w:shd w:val="clear" w:color="auto" w:fill="D5DCE4" w:themeFill="text2" w:themeFillTint="33"/>
          </w:tcPr>
          <w:p w14:paraId="7B3E28DE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Processo</w:t>
            </w:r>
          </w:p>
        </w:tc>
        <w:tc>
          <w:tcPr>
            <w:tcW w:w="2835" w:type="dxa"/>
            <w:shd w:val="clear" w:color="auto" w:fill="D5DCE4" w:themeFill="text2" w:themeFillTint="33"/>
          </w:tcPr>
          <w:p w14:paraId="1AB2BE9E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Assunto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14:paraId="56477183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UORG</w:t>
            </w:r>
          </w:p>
        </w:tc>
        <w:tc>
          <w:tcPr>
            <w:tcW w:w="1354" w:type="dxa"/>
            <w:shd w:val="clear" w:color="auto" w:fill="D5DCE4" w:themeFill="text2" w:themeFillTint="33"/>
          </w:tcPr>
          <w:p w14:paraId="0DDA9EB0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Resolução de Diretoria</w:t>
            </w:r>
          </w:p>
        </w:tc>
        <w:tc>
          <w:tcPr>
            <w:tcW w:w="1275" w:type="dxa"/>
            <w:shd w:val="clear" w:color="auto" w:fill="D5DCE4" w:themeFill="text2" w:themeFillTint="33"/>
          </w:tcPr>
          <w:p w14:paraId="17066F3A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Data de aprovação</w:t>
            </w:r>
          </w:p>
        </w:tc>
        <w:tc>
          <w:tcPr>
            <w:tcW w:w="1340" w:type="dxa"/>
            <w:shd w:val="clear" w:color="auto" w:fill="D5DCE4" w:themeFill="text2" w:themeFillTint="33"/>
          </w:tcPr>
          <w:p w14:paraId="6CE5BAC4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Diretor</w:t>
            </w:r>
          </w:p>
          <w:p w14:paraId="443AE1F8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 xml:space="preserve">Relator </w:t>
            </w:r>
          </w:p>
        </w:tc>
        <w:tc>
          <w:tcPr>
            <w:tcW w:w="4395" w:type="dxa"/>
            <w:shd w:val="clear" w:color="auto" w:fill="D5DCE4" w:themeFill="text2" w:themeFillTint="33"/>
          </w:tcPr>
          <w:p w14:paraId="21FBCF2C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Decisão</w:t>
            </w:r>
          </w:p>
        </w:tc>
      </w:tr>
      <w:tr w:rsidR="006927C9" w:rsidRPr="000E2432" w14:paraId="76C355F2" w14:textId="77777777" w:rsidTr="00187FF2">
        <w:tc>
          <w:tcPr>
            <w:tcW w:w="1276" w:type="dxa"/>
          </w:tcPr>
          <w:p w14:paraId="578312C0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640</w:t>
            </w:r>
          </w:p>
        </w:tc>
        <w:tc>
          <w:tcPr>
            <w:tcW w:w="1134" w:type="dxa"/>
          </w:tcPr>
          <w:p w14:paraId="5A733ECB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333944">
              <w:rPr>
                <w:rFonts w:ascii="Arial" w:hAnsi="Arial" w:cs="Arial"/>
                <w:color w:val="000000"/>
                <w:sz w:val="18"/>
                <w:szCs w:val="18"/>
              </w:rPr>
              <w:t>0887/2019</w:t>
            </w:r>
          </w:p>
        </w:tc>
        <w:tc>
          <w:tcPr>
            <w:tcW w:w="1985" w:type="dxa"/>
          </w:tcPr>
          <w:p w14:paraId="123CD2EE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333944">
              <w:rPr>
                <w:rFonts w:ascii="Arial" w:hAnsi="Arial" w:cs="Arial"/>
                <w:color w:val="000000"/>
                <w:sz w:val="18"/>
                <w:szCs w:val="18"/>
              </w:rPr>
              <w:t>48620.000334/2018</w:t>
            </w:r>
          </w:p>
        </w:tc>
        <w:tc>
          <w:tcPr>
            <w:tcW w:w="2835" w:type="dxa"/>
          </w:tcPr>
          <w:p w14:paraId="4274BE7E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333944">
              <w:rPr>
                <w:rFonts w:ascii="Arial" w:hAnsi="Arial" w:cs="Arial"/>
                <w:color w:val="000000"/>
                <w:sz w:val="18"/>
                <w:szCs w:val="18"/>
              </w:rPr>
              <w:t xml:space="preserve">Recurso Administrativo - Extrato nº 0165/2019 - Revendedor </w:t>
            </w:r>
            <w:r w:rsidRPr="0033394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Varejista de Combustíveis: ORLANDO MARTINS DA ROSA &amp; FILHOS LTDA</w:t>
            </w:r>
          </w:p>
        </w:tc>
        <w:tc>
          <w:tcPr>
            <w:tcW w:w="850" w:type="dxa"/>
          </w:tcPr>
          <w:p w14:paraId="13BCACEF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lastRenderedPageBreak/>
              <w:t>NDF</w:t>
            </w:r>
          </w:p>
        </w:tc>
        <w:tc>
          <w:tcPr>
            <w:tcW w:w="1354" w:type="dxa"/>
          </w:tcPr>
          <w:p w14:paraId="48431967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0432/2020</w:t>
            </w:r>
          </w:p>
        </w:tc>
        <w:tc>
          <w:tcPr>
            <w:tcW w:w="1275" w:type="dxa"/>
          </w:tcPr>
          <w:p w14:paraId="51325052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04/09/2020</w:t>
            </w:r>
          </w:p>
        </w:tc>
        <w:tc>
          <w:tcPr>
            <w:tcW w:w="1340" w:type="dxa"/>
          </w:tcPr>
          <w:p w14:paraId="124033B5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Marcelo Castilho</w:t>
            </w:r>
          </w:p>
        </w:tc>
        <w:tc>
          <w:tcPr>
            <w:tcW w:w="4395" w:type="dxa"/>
          </w:tcPr>
          <w:p w14:paraId="440C5908" w14:textId="77777777" w:rsidR="006927C9" w:rsidRPr="00333944" w:rsidRDefault="006927C9" w:rsidP="00187FF2">
            <w:pPr>
              <w:widowControl/>
              <w:adjustRightInd/>
              <w:spacing w:before="120" w:after="120" w:line="240" w:lineRule="auto"/>
              <w:ind w:left="120" w:right="120"/>
              <w:contextualSpacing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44">
              <w:rPr>
                <w:rFonts w:ascii="Arial" w:hAnsi="Arial" w:cs="Arial"/>
                <w:color w:val="000000"/>
                <w:sz w:val="18"/>
                <w:szCs w:val="18"/>
              </w:rPr>
              <w:t xml:space="preserve">A Diretoria da Agência Nacional do Petróleo, Gás Natural e Biocombustíveis - ANP, com base na </w:t>
            </w:r>
            <w:r w:rsidRPr="0033394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Proposta de Ação nº 0887, de 21 de novembro de 2019, resolve:</w:t>
            </w:r>
          </w:p>
          <w:p w14:paraId="28C05D2D" w14:textId="77777777" w:rsidR="006927C9" w:rsidRPr="00333944" w:rsidRDefault="006927C9" w:rsidP="00187FF2">
            <w:pPr>
              <w:widowControl/>
              <w:adjustRightInd/>
              <w:spacing w:before="120" w:after="120" w:line="240" w:lineRule="auto"/>
              <w:ind w:left="120" w:right="120"/>
              <w:contextualSpacing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333944">
              <w:rPr>
                <w:rFonts w:ascii="Arial" w:hAnsi="Arial" w:cs="Arial"/>
                <w:color w:val="000000"/>
                <w:sz w:val="18"/>
                <w:szCs w:val="18"/>
              </w:rPr>
              <w:t>Dar provimento parcial ao recurso administrativo interposto pelo Revendedor Varejista de Combustíveis ORLANDO MARTINS DA ROSA &amp; FILHOS LTDA, para afastar a penalidade de suspensão das atividades pelo prazo de 10 (dez) dias, mantendo a decisão condenatória de 1ª Instância quanto aos demais fundamentos.</w:t>
            </w:r>
          </w:p>
        </w:tc>
      </w:tr>
      <w:tr w:rsidR="006927C9" w:rsidRPr="00065991" w14:paraId="64E304FF" w14:textId="77777777" w:rsidTr="00187FF2">
        <w:tc>
          <w:tcPr>
            <w:tcW w:w="1276" w:type="dxa"/>
            <w:shd w:val="clear" w:color="auto" w:fill="D5DCE4" w:themeFill="text2" w:themeFillTint="33"/>
          </w:tcPr>
          <w:p w14:paraId="3EC51382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lastRenderedPageBreak/>
              <w:t>Circuito</w:t>
            </w:r>
          </w:p>
          <w:p w14:paraId="298A3FF7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Deliberativo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14:paraId="37C4A320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PA</w:t>
            </w:r>
          </w:p>
        </w:tc>
        <w:tc>
          <w:tcPr>
            <w:tcW w:w="1985" w:type="dxa"/>
            <w:shd w:val="clear" w:color="auto" w:fill="D5DCE4" w:themeFill="text2" w:themeFillTint="33"/>
          </w:tcPr>
          <w:p w14:paraId="0DB2C58A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Processo</w:t>
            </w:r>
          </w:p>
        </w:tc>
        <w:tc>
          <w:tcPr>
            <w:tcW w:w="2835" w:type="dxa"/>
            <w:shd w:val="clear" w:color="auto" w:fill="D5DCE4" w:themeFill="text2" w:themeFillTint="33"/>
          </w:tcPr>
          <w:p w14:paraId="1E50FA7A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Assunto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14:paraId="23A5EEC4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UORG</w:t>
            </w:r>
          </w:p>
        </w:tc>
        <w:tc>
          <w:tcPr>
            <w:tcW w:w="1354" w:type="dxa"/>
            <w:shd w:val="clear" w:color="auto" w:fill="D5DCE4" w:themeFill="text2" w:themeFillTint="33"/>
          </w:tcPr>
          <w:p w14:paraId="2FC5A3E1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Resolução de Diretoria</w:t>
            </w:r>
          </w:p>
        </w:tc>
        <w:tc>
          <w:tcPr>
            <w:tcW w:w="1275" w:type="dxa"/>
            <w:shd w:val="clear" w:color="auto" w:fill="D5DCE4" w:themeFill="text2" w:themeFillTint="33"/>
          </w:tcPr>
          <w:p w14:paraId="4C2CBDF0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Data de aprovação</w:t>
            </w:r>
          </w:p>
        </w:tc>
        <w:tc>
          <w:tcPr>
            <w:tcW w:w="1340" w:type="dxa"/>
            <w:shd w:val="clear" w:color="auto" w:fill="D5DCE4" w:themeFill="text2" w:themeFillTint="33"/>
          </w:tcPr>
          <w:p w14:paraId="6B7F79CD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Diretor</w:t>
            </w:r>
          </w:p>
          <w:p w14:paraId="1470909B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Relator</w:t>
            </w:r>
          </w:p>
        </w:tc>
        <w:tc>
          <w:tcPr>
            <w:tcW w:w="4395" w:type="dxa"/>
            <w:shd w:val="clear" w:color="auto" w:fill="D5DCE4" w:themeFill="text2" w:themeFillTint="33"/>
          </w:tcPr>
          <w:p w14:paraId="3D6849C6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Decisão</w:t>
            </w:r>
          </w:p>
        </w:tc>
      </w:tr>
      <w:tr w:rsidR="006927C9" w:rsidRPr="000E2432" w14:paraId="49C0FB65" w14:textId="77777777" w:rsidTr="00187FF2">
        <w:tc>
          <w:tcPr>
            <w:tcW w:w="1276" w:type="dxa"/>
          </w:tcPr>
          <w:p w14:paraId="7443A332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641</w:t>
            </w:r>
          </w:p>
        </w:tc>
        <w:tc>
          <w:tcPr>
            <w:tcW w:w="1134" w:type="dxa"/>
          </w:tcPr>
          <w:p w14:paraId="61D898F8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333944">
              <w:rPr>
                <w:rFonts w:ascii="Arial" w:hAnsi="Arial" w:cs="Arial"/>
                <w:color w:val="000000"/>
                <w:sz w:val="18"/>
                <w:szCs w:val="18"/>
              </w:rPr>
              <w:t>0917/2019</w:t>
            </w:r>
          </w:p>
        </w:tc>
        <w:tc>
          <w:tcPr>
            <w:tcW w:w="1985" w:type="dxa"/>
          </w:tcPr>
          <w:p w14:paraId="4D7139D6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333944">
              <w:rPr>
                <w:rFonts w:ascii="Arial" w:hAnsi="Arial" w:cs="Arial"/>
                <w:color w:val="000000"/>
                <w:sz w:val="18"/>
                <w:szCs w:val="18"/>
              </w:rPr>
              <w:t>48600.001661/2017, 48600.003295/2017</w:t>
            </w:r>
          </w:p>
        </w:tc>
        <w:tc>
          <w:tcPr>
            <w:tcW w:w="2835" w:type="dxa"/>
          </w:tcPr>
          <w:p w14:paraId="0BC4951F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333944">
              <w:rPr>
                <w:rFonts w:ascii="Arial" w:hAnsi="Arial" w:cs="Arial"/>
                <w:color w:val="000000"/>
                <w:sz w:val="18"/>
                <w:szCs w:val="18"/>
              </w:rPr>
              <w:t>Recurso Administrativo - Extrato nº 0176/2019 - Transportadores Revendedores Retalhistas: LUBRIFIC COMÉRCIO DE LUBRIFICANTES LTDA; ACOL TRANSPORTADORA REVENDEDORA RETALHISTA DE PETRÓLEO LTDA</w:t>
            </w:r>
          </w:p>
        </w:tc>
        <w:tc>
          <w:tcPr>
            <w:tcW w:w="850" w:type="dxa"/>
          </w:tcPr>
          <w:p w14:paraId="0F997997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NDF</w:t>
            </w:r>
          </w:p>
        </w:tc>
        <w:tc>
          <w:tcPr>
            <w:tcW w:w="1354" w:type="dxa"/>
          </w:tcPr>
          <w:p w14:paraId="0DDA5998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0431/2020</w:t>
            </w:r>
          </w:p>
        </w:tc>
        <w:tc>
          <w:tcPr>
            <w:tcW w:w="1275" w:type="dxa"/>
          </w:tcPr>
          <w:p w14:paraId="0CABD77E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04/09/2020</w:t>
            </w:r>
          </w:p>
        </w:tc>
        <w:tc>
          <w:tcPr>
            <w:tcW w:w="1340" w:type="dxa"/>
          </w:tcPr>
          <w:p w14:paraId="3776A3E3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Marcelo Castilho</w:t>
            </w:r>
          </w:p>
        </w:tc>
        <w:tc>
          <w:tcPr>
            <w:tcW w:w="4395" w:type="dxa"/>
          </w:tcPr>
          <w:p w14:paraId="5D7A0E42" w14:textId="77777777" w:rsidR="006927C9" w:rsidRPr="00333944" w:rsidRDefault="006927C9" w:rsidP="00187FF2">
            <w:pPr>
              <w:widowControl/>
              <w:adjustRightInd/>
              <w:spacing w:before="120" w:after="120" w:line="240" w:lineRule="auto"/>
              <w:ind w:left="120" w:right="120"/>
              <w:contextualSpacing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44">
              <w:rPr>
                <w:rFonts w:ascii="Arial" w:hAnsi="Arial" w:cs="Arial"/>
                <w:color w:val="000000"/>
                <w:sz w:val="18"/>
                <w:szCs w:val="18"/>
              </w:rPr>
              <w:t>A Diretoria da Agência Nacional do Petróleo, Gás Natural e Biocombustíveis - ANP, com base na Proposta de Ação nº 0917, de 28 de novembro de 2019, resolve:</w:t>
            </w:r>
          </w:p>
          <w:p w14:paraId="2E81EF2A" w14:textId="77777777" w:rsidR="006927C9" w:rsidRPr="00333944" w:rsidRDefault="006927C9" w:rsidP="00187FF2">
            <w:pPr>
              <w:widowControl/>
              <w:adjustRightInd/>
              <w:spacing w:before="120" w:after="120" w:line="240" w:lineRule="auto"/>
              <w:ind w:left="120" w:right="120"/>
              <w:contextualSpacing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333944">
              <w:rPr>
                <w:rFonts w:ascii="Arial" w:hAnsi="Arial" w:cs="Arial"/>
                <w:color w:val="000000"/>
                <w:sz w:val="18"/>
                <w:szCs w:val="18"/>
              </w:rPr>
              <w:t>Negar provimento aos recursos administrativos interpostos pelos Transportadores Revendedores Retalhistas LUBRIFIC COMÉRCIO DE LUBRIFICANTES LTDA; e ACOL TRANSPORTADORA REVENDEDORA RETALHISTA DE PETRÓLEO LTDA, com manutenção integral da decisão de 1ª instância, que determina a aplicação de pena pecuniária.</w:t>
            </w:r>
          </w:p>
        </w:tc>
      </w:tr>
      <w:tr w:rsidR="006927C9" w:rsidRPr="00065991" w14:paraId="0A439129" w14:textId="77777777" w:rsidTr="00187FF2">
        <w:tc>
          <w:tcPr>
            <w:tcW w:w="1276" w:type="dxa"/>
            <w:shd w:val="clear" w:color="auto" w:fill="D5DCE4" w:themeFill="text2" w:themeFillTint="33"/>
          </w:tcPr>
          <w:p w14:paraId="0B792311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Circuito</w:t>
            </w:r>
          </w:p>
          <w:p w14:paraId="414300B1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Deliberativo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14:paraId="427E6503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PA</w:t>
            </w:r>
          </w:p>
        </w:tc>
        <w:tc>
          <w:tcPr>
            <w:tcW w:w="1985" w:type="dxa"/>
            <w:shd w:val="clear" w:color="auto" w:fill="D5DCE4" w:themeFill="text2" w:themeFillTint="33"/>
          </w:tcPr>
          <w:p w14:paraId="05F5EE59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Processo</w:t>
            </w:r>
          </w:p>
        </w:tc>
        <w:tc>
          <w:tcPr>
            <w:tcW w:w="2835" w:type="dxa"/>
            <w:shd w:val="clear" w:color="auto" w:fill="D5DCE4" w:themeFill="text2" w:themeFillTint="33"/>
          </w:tcPr>
          <w:p w14:paraId="46C58008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Assunto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14:paraId="21CD997C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UORG</w:t>
            </w:r>
          </w:p>
        </w:tc>
        <w:tc>
          <w:tcPr>
            <w:tcW w:w="1354" w:type="dxa"/>
            <w:shd w:val="clear" w:color="auto" w:fill="D5DCE4" w:themeFill="text2" w:themeFillTint="33"/>
          </w:tcPr>
          <w:p w14:paraId="6785F712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Resolução de Diretoria</w:t>
            </w:r>
          </w:p>
        </w:tc>
        <w:tc>
          <w:tcPr>
            <w:tcW w:w="1275" w:type="dxa"/>
            <w:shd w:val="clear" w:color="auto" w:fill="D5DCE4" w:themeFill="text2" w:themeFillTint="33"/>
          </w:tcPr>
          <w:p w14:paraId="19646341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Data de aprovação</w:t>
            </w:r>
          </w:p>
        </w:tc>
        <w:tc>
          <w:tcPr>
            <w:tcW w:w="1340" w:type="dxa"/>
            <w:shd w:val="clear" w:color="auto" w:fill="D5DCE4" w:themeFill="text2" w:themeFillTint="33"/>
          </w:tcPr>
          <w:p w14:paraId="3B4075CD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Diretor</w:t>
            </w:r>
          </w:p>
          <w:p w14:paraId="32F4145D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Relator</w:t>
            </w:r>
          </w:p>
        </w:tc>
        <w:tc>
          <w:tcPr>
            <w:tcW w:w="4395" w:type="dxa"/>
            <w:shd w:val="clear" w:color="auto" w:fill="D5DCE4" w:themeFill="text2" w:themeFillTint="33"/>
          </w:tcPr>
          <w:p w14:paraId="58BDF3EC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Decisão</w:t>
            </w:r>
          </w:p>
        </w:tc>
      </w:tr>
      <w:tr w:rsidR="006927C9" w:rsidRPr="000E2432" w14:paraId="67FFFB76" w14:textId="77777777" w:rsidTr="00187FF2">
        <w:tc>
          <w:tcPr>
            <w:tcW w:w="1276" w:type="dxa"/>
          </w:tcPr>
          <w:p w14:paraId="5D247F00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642</w:t>
            </w:r>
          </w:p>
        </w:tc>
        <w:tc>
          <w:tcPr>
            <w:tcW w:w="1134" w:type="dxa"/>
          </w:tcPr>
          <w:p w14:paraId="5C290A2D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333944">
              <w:rPr>
                <w:rFonts w:ascii="Arial" w:hAnsi="Arial" w:cs="Arial"/>
                <w:color w:val="000000"/>
                <w:sz w:val="18"/>
                <w:szCs w:val="18"/>
              </w:rPr>
              <w:t>0936/2019</w:t>
            </w:r>
          </w:p>
        </w:tc>
        <w:tc>
          <w:tcPr>
            <w:tcW w:w="1985" w:type="dxa"/>
          </w:tcPr>
          <w:p w14:paraId="2D783EC2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333944">
              <w:rPr>
                <w:rFonts w:ascii="Arial" w:hAnsi="Arial" w:cs="Arial"/>
                <w:color w:val="000000"/>
                <w:sz w:val="18"/>
                <w:szCs w:val="18"/>
              </w:rPr>
              <w:t>48610.005660/2016, 48610.012262/2015, 48610.012638/2015, 48610.012656/2015</w:t>
            </w:r>
          </w:p>
        </w:tc>
        <w:tc>
          <w:tcPr>
            <w:tcW w:w="2835" w:type="dxa"/>
          </w:tcPr>
          <w:p w14:paraId="790C6D38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333944">
              <w:rPr>
                <w:rFonts w:ascii="Arial" w:hAnsi="Arial" w:cs="Arial"/>
                <w:color w:val="000000"/>
                <w:sz w:val="18"/>
                <w:szCs w:val="18"/>
              </w:rPr>
              <w:t>Recurso Administrativo - Extrato nº 0181/2019 - Produtores de Etanol Combustível: CENTRAL ENERGETICA PARAISO S/A; USINA SERRA DO CAIAPO S.A.; UNIAO INDUSTRIAL AÇUCAREIRA LTDA; S/A LEÃO IRMÃOS - AÇÚCAR E ÁLCOOL</w:t>
            </w:r>
          </w:p>
        </w:tc>
        <w:tc>
          <w:tcPr>
            <w:tcW w:w="850" w:type="dxa"/>
          </w:tcPr>
          <w:p w14:paraId="6CC6E7E4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NDF</w:t>
            </w:r>
          </w:p>
        </w:tc>
        <w:tc>
          <w:tcPr>
            <w:tcW w:w="1354" w:type="dxa"/>
          </w:tcPr>
          <w:p w14:paraId="25BAFB0F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0430/2020</w:t>
            </w:r>
          </w:p>
        </w:tc>
        <w:tc>
          <w:tcPr>
            <w:tcW w:w="1275" w:type="dxa"/>
          </w:tcPr>
          <w:p w14:paraId="113E3137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04/09/2020</w:t>
            </w:r>
          </w:p>
        </w:tc>
        <w:tc>
          <w:tcPr>
            <w:tcW w:w="1340" w:type="dxa"/>
          </w:tcPr>
          <w:p w14:paraId="19F2B864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Marcelo Castilho</w:t>
            </w:r>
          </w:p>
        </w:tc>
        <w:tc>
          <w:tcPr>
            <w:tcW w:w="4395" w:type="dxa"/>
          </w:tcPr>
          <w:p w14:paraId="0F988AA8" w14:textId="77777777" w:rsidR="006927C9" w:rsidRPr="00333944" w:rsidRDefault="006927C9" w:rsidP="00187FF2">
            <w:pPr>
              <w:widowControl/>
              <w:adjustRightInd/>
              <w:spacing w:before="120" w:after="120" w:line="240" w:lineRule="auto"/>
              <w:ind w:left="120" w:right="120"/>
              <w:contextualSpacing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44">
              <w:rPr>
                <w:rFonts w:ascii="Arial" w:hAnsi="Arial" w:cs="Arial"/>
                <w:color w:val="000000"/>
                <w:sz w:val="18"/>
                <w:szCs w:val="18"/>
              </w:rPr>
              <w:t>A Diretoria da Agência Nacional do Petróleo, Gás Natural e Biocombustíveis - ANP, com base na Proposta de Ação nº 0936, de 3 de dezembro de 2019, resolve:</w:t>
            </w:r>
          </w:p>
          <w:p w14:paraId="6A0BF697" w14:textId="77777777" w:rsidR="006927C9" w:rsidRPr="00333944" w:rsidRDefault="006927C9" w:rsidP="00187FF2">
            <w:pPr>
              <w:widowControl/>
              <w:adjustRightInd/>
              <w:spacing w:before="120" w:after="120" w:line="240" w:lineRule="auto"/>
              <w:ind w:left="120" w:right="120"/>
              <w:contextualSpacing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333944">
              <w:rPr>
                <w:rFonts w:ascii="Arial" w:hAnsi="Arial" w:cs="Arial"/>
                <w:color w:val="000000"/>
                <w:sz w:val="18"/>
                <w:szCs w:val="18"/>
              </w:rPr>
              <w:t>Negar provimento aos recursos administrativos interpostos pelos Produtores de Etanol Combustível CENTRAL ENERGETICA PARAISO S/A; USINA SERRA DO CAIAPO S.A.; UNIAO INDUSTRIAL AÇUCAREIRA LTDA; e S/A LEÃO IRMÃOS - AÇÚCAR E ÁLCOOL, com manutenção integral da decisão de 1ª instância, que determina a aplicação de pena pecuniária.</w:t>
            </w:r>
          </w:p>
        </w:tc>
      </w:tr>
      <w:tr w:rsidR="006927C9" w:rsidRPr="00065991" w14:paraId="5F775D9D" w14:textId="77777777" w:rsidTr="00187FF2">
        <w:tc>
          <w:tcPr>
            <w:tcW w:w="1276" w:type="dxa"/>
            <w:shd w:val="clear" w:color="auto" w:fill="D5DCE4" w:themeFill="text2" w:themeFillTint="33"/>
          </w:tcPr>
          <w:p w14:paraId="625EBA54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Circuito</w:t>
            </w:r>
          </w:p>
          <w:p w14:paraId="671F07E6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Deliberativo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14:paraId="2C7EE529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PA</w:t>
            </w:r>
          </w:p>
        </w:tc>
        <w:tc>
          <w:tcPr>
            <w:tcW w:w="1985" w:type="dxa"/>
            <w:shd w:val="clear" w:color="auto" w:fill="D5DCE4" w:themeFill="text2" w:themeFillTint="33"/>
          </w:tcPr>
          <w:p w14:paraId="1B2A313C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Processo</w:t>
            </w:r>
          </w:p>
        </w:tc>
        <w:tc>
          <w:tcPr>
            <w:tcW w:w="2835" w:type="dxa"/>
            <w:shd w:val="clear" w:color="auto" w:fill="D5DCE4" w:themeFill="text2" w:themeFillTint="33"/>
          </w:tcPr>
          <w:p w14:paraId="3CAF8E62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Assunto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14:paraId="35F6194C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UORG</w:t>
            </w:r>
          </w:p>
        </w:tc>
        <w:tc>
          <w:tcPr>
            <w:tcW w:w="1354" w:type="dxa"/>
            <w:shd w:val="clear" w:color="auto" w:fill="D5DCE4" w:themeFill="text2" w:themeFillTint="33"/>
          </w:tcPr>
          <w:p w14:paraId="3D354E54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Resolução de Diretoria</w:t>
            </w:r>
          </w:p>
        </w:tc>
        <w:tc>
          <w:tcPr>
            <w:tcW w:w="1275" w:type="dxa"/>
            <w:shd w:val="clear" w:color="auto" w:fill="D5DCE4" w:themeFill="text2" w:themeFillTint="33"/>
          </w:tcPr>
          <w:p w14:paraId="410ABE90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Data de aprovação</w:t>
            </w:r>
          </w:p>
        </w:tc>
        <w:tc>
          <w:tcPr>
            <w:tcW w:w="1340" w:type="dxa"/>
            <w:shd w:val="clear" w:color="auto" w:fill="D5DCE4" w:themeFill="text2" w:themeFillTint="33"/>
          </w:tcPr>
          <w:p w14:paraId="543D702E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Diretor</w:t>
            </w:r>
          </w:p>
          <w:p w14:paraId="540574B1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Relator</w:t>
            </w:r>
          </w:p>
        </w:tc>
        <w:tc>
          <w:tcPr>
            <w:tcW w:w="4395" w:type="dxa"/>
            <w:shd w:val="clear" w:color="auto" w:fill="D5DCE4" w:themeFill="text2" w:themeFillTint="33"/>
          </w:tcPr>
          <w:p w14:paraId="705A9E4A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Decisão</w:t>
            </w:r>
          </w:p>
        </w:tc>
      </w:tr>
      <w:tr w:rsidR="006927C9" w:rsidRPr="000E2432" w14:paraId="05D8DC6A" w14:textId="77777777" w:rsidTr="00187FF2">
        <w:tc>
          <w:tcPr>
            <w:tcW w:w="1276" w:type="dxa"/>
          </w:tcPr>
          <w:p w14:paraId="014F3D0F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lastRenderedPageBreak/>
              <w:t>643</w:t>
            </w:r>
          </w:p>
        </w:tc>
        <w:tc>
          <w:tcPr>
            <w:tcW w:w="1134" w:type="dxa"/>
          </w:tcPr>
          <w:p w14:paraId="57E626F0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333944">
              <w:rPr>
                <w:rFonts w:ascii="Arial" w:hAnsi="Arial" w:cs="Arial"/>
                <w:color w:val="000000"/>
                <w:sz w:val="18"/>
                <w:szCs w:val="18"/>
              </w:rPr>
              <w:t>0940/2019</w:t>
            </w:r>
          </w:p>
        </w:tc>
        <w:tc>
          <w:tcPr>
            <w:tcW w:w="1985" w:type="dxa"/>
          </w:tcPr>
          <w:p w14:paraId="3370B1C3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333944">
              <w:rPr>
                <w:rFonts w:ascii="Arial" w:hAnsi="Arial" w:cs="Arial"/>
                <w:color w:val="000000"/>
                <w:sz w:val="18"/>
                <w:szCs w:val="18"/>
              </w:rPr>
              <w:t>48610.005633/2016, 48610.005662/2016, 48610.012252/2015</w:t>
            </w:r>
          </w:p>
        </w:tc>
        <w:tc>
          <w:tcPr>
            <w:tcW w:w="2835" w:type="dxa"/>
          </w:tcPr>
          <w:p w14:paraId="05604C5A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333944">
              <w:rPr>
                <w:rFonts w:ascii="Arial" w:hAnsi="Arial" w:cs="Arial"/>
                <w:color w:val="000000"/>
                <w:sz w:val="18"/>
                <w:szCs w:val="18"/>
              </w:rPr>
              <w:t>Recurso Administrativo - Extrato nº 0184/2019 - Produtores de Etanol Combustível: PARAPUÃ AGROINDUSTRIA S/A; COOPRODIA - COOP. DE PRODUTORES DE CANA DE CAMPO NOVO DE PARECIS LTDA; UMOE BIOENERGY S.A.</w:t>
            </w:r>
          </w:p>
        </w:tc>
        <w:tc>
          <w:tcPr>
            <w:tcW w:w="850" w:type="dxa"/>
          </w:tcPr>
          <w:p w14:paraId="5A5DC93F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NDF</w:t>
            </w:r>
          </w:p>
        </w:tc>
        <w:tc>
          <w:tcPr>
            <w:tcW w:w="1354" w:type="dxa"/>
          </w:tcPr>
          <w:p w14:paraId="5AFE6AB3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0429/2020</w:t>
            </w:r>
          </w:p>
        </w:tc>
        <w:tc>
          <w:tcPr>
            <w:tcW w:w="1275" w:type="dxa"/>
          </w:tcPr>
          <w:p w14:paraId="6D5035AF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04/09/2020</w:t>
            </w:r>
          </w:p>
        </w:tc>
        <w:tc>
          <w:tcPr>
            <w:tcW w:w="1340" w:type="dxa"/>
          </w:tcPr>
          <w:p w14:paraId="3928608D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Marcelo Castilho</w:t>
            </w:r>
          </w:p>
        </w:tc>
        <w:tc>
          <w:tcPr>
            <w:tcW w:w="4395" w:type="dxa"/>
          </w:tcPr>
          <w:p w14:paraId="5D0CE34D" w14:textId="77777777" w:rsidR="006927C9" w:rsidRPr="00333944" w:rsidRDefault="006927C9" w:rsidP="00187FF2">
            <w:pPr>
              <w:widowControl/>
              <w:adjustRightInd/>
              <w:spacing w:before="120" w:after="120" w:line="240" w:lineRule="auto"/>
              <w:ind w:left="120" w:right="120"/>
              <w:contextualSpacing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44">
              <w:rPr>
                <w:rFonts w:ascii="Arial" w:hAnsi="Arial" w:cs="Arial"/>
                <w:color w:val="000000"/>
                <w:sz w:val="18"/>
                <w:szCs w:val="18"/>
              </w:rPr>
              <w:t>A Diretoria da Agência Nacional do Petróleo, Gás Natural e Biocombustíveis - ANP, com base na Proposta de Ação nº 0940, de 4 de dezembro de 2019, resolve:</w:t>
            </w:r>
          </w:p>
          <w:p w14:paraId="5278F842" w14:textId="77777777" w:rsidR="006927C9" w:rsidRPr="00333944" w:rsidRDefault="006927C9" w:rsidP="00187FF2">
            <w:pPr>
              <w:widowControl/>
              <w:adjustRightInd/>
              <w:spacing w:before="120" w:after="120" w:line="240" w:lineRule="auto"/>
              <w:ind w:left="120" w:right="120"/>
              <w:contextualSpacing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333944">
              <w:rPr>
                <w:rFonts w:ascii="Arial" w:hAnsi="Arial" w:cs="Arial"/>
                <w:color w:val="000000"/>
                <w:sz w:val="18"/>
                <w:szCs w:val="18"/>
              </w:rPr>
              <w:t>Negar provimento aos recursos administrativos interpostos pelos Produtores de Etanol Combustível PARAPUÃ AGROINDUSTRIA S/A; COOPRODIA - COOP. DE PRODUTORES DE CANA DE CAMPO NOVO DE PARECIS LTDA; e UMOE BIOENERGY S.A., com manutenção integral da decisão de 1ª instância, que determina a aplicação de pena pecuniária.</w:t>
            </w:r>
          </w:p>
        </w:tc>
      </w:tr>
      <w:tr w:rsidR="006927C9" w:rsidRPr="00065991" w14:paraId="2C1FF321" w14:textId="77777777" w:rsidTr="00187FF2">
        <w:tc>
          <w:tcPr>
            <w:tcW w:w="1276" w:type="dxa"/>
            <w:shd w:val="clear" w:color="auto" w:fill="D5DCE4" w:themeFill="text2" w:themeFillTint="33"/>
          </w:tcPr>
          <w:p w14:paraId="6B8C7937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Circuito</w:t>
            </w:r>
          </w:p>
          <w:p w14:paraId="0713215B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Deliberativo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14:paraId="03F3429B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PA</w:t>
            </w:r>
          </w:p>
        </w:tc>
        <w:tc>
          <w:tcPr>
            <w:tcW w:w="1985" w:type="dxa"/>
            <w:shd w:val="clear" w:color="auto" w:fill="D5DCE4" w:themeFill="text2" w:themeFillTint="33"/>
          </w:tcPr>
          <w:p w14:paraId="264EDDAC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Processo</w:t>
            </w:r>
          </w:p>
        </w:tc>
        <w:tc>
          <w:tcPr>
            <w:tcW w:w="2835" w:type="dxa"/>
            <w:shd w:val="clear" w:color="auto" w:fill="D5DCE4" w:themeFill="text2" w:themeFillTint="33"/>
          </w:tcPr>
          <w:p w14:paraId="3A9ACD27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Assunto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14:paraId="5FBD1773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UORG</w:t>
            </w:r>
          </w:p>
        </w:tc>
        <w:tc>
          <w:tcPr>
            <w:tcW w:w="1354" w:type="dxa"/>
            <w:shd w:val="clear" w:color="auto" w:fill="D5DCE4" w:themeFill="text2" w:themeFillTint="33"/>
          </w:tcPr>
          <w:p w14:paraId="74397F26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Resolução de Diretoria</w:t>
            </w:r>
          </w:p>
        </w:tc>
        <w:tc>
          <w:tcPr>
            <w:tcW w:w="1275" w:type="dxa"/>
            <w:shd w:val="clear" w:color="auto" w:fill="D5DCE4" w:themeFill="text2" w:themeFillTint="33"/>
          </w:tcPr>
          <w:p w14:paraId="5CCFD5FB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Data de aprovação</w:t>
            </w:r>
          </w:p>
        </w:tc>
        <w:tc>
          <w:tcPr>
            <w:tcW w:w="1340" w:type="dxa"/>
            <w:shd w:val="clear" w:color="auto" w:fill="D5DCE4" w:themeFill="text2" w:themeFillTint="33"/>
          </w:tcPr>
          <w:p w14:paraId="2C50DDB8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Diretor</w:t>
            </w:r>
          </w:p>
          <w:p w14:paraId="3556A606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Relator</w:t>
            </w:r>
          </w:p>
        </w:tc>
        <w:tc>
          <w:tcPr>
            <w:tcW w:w="4395" w:type="dxa"/>
            <w:shd w:val="clear" w:color="auto" w:fill="D5DCE4" w:themeFill="text2" w:themeFillTint="33"/>
          </w:tcPr>
          <w:p w14:paraId="582C0746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Decisão</w:t>
            </w:r>
          </w:p>
        </w:tc>
      </w:tr>
      <w:tr w:rsidR="006927C9" w:rsidRPr="000E2432" w14:paraId="30740EDC" w14:textId="77777777" w:rsidTr="00187FF2">
        <w:tc>
          <w:tcPr>
            <w:tcW w:w="1276" w:type="dxa"/>
          </w:tcPr>
          <w:p w14:paraId="60BF05A3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647</w:t>
            </w:r>
          </w:p>
        </w:tc>
        <w:tc>
          <w:tcPr>
            <w:tcW w:w="1134" w:type="dxa"/>
          </w:tcPr>
          <w:p w14:paraId="1B483774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333944">
              <w:rPr>
                <w:rFonts w:ascii="Arial" w:hAnsi="Arial" w:cs="Arial"/>
                <w:color w:val="000000"/>
                <w:sz w:val="18"/>
                <w:szCs w:val="18"/>
              </w:rPr>
              <w:t>0964/2019</w:t>
            </w:r>
          </w:p>
        </w:tc>
        <w:tc>
          <w:tcPr>
            <w:tcW w:w="1985" w:type="dxa"/>
          </w:tcPr>
          <w:p w14:paraId="3C840C92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333944">
              <w:rPr>
                <w:rFonts w:ascii="Arial" w:hAnsi="Arial" w:cs="Arial"/>
                <w:color w:val="000000"/>
                <w:sz w:val="18"/>
                <w:szCs w:val="18"/>
              </w:rPr>
              <w:t>48610.010154/2017, 48610.010155/2017, 48610.010190/2017, 48610.010194/2017, 48611.000715/2017</w:t>
            </w:r>
          </w:p>
        </w:tc>
        <w:tc>
          <w:tcPr>
            <w:tcW w:w="2835" w:type="dxa"/>
          </w:tcPr>
          <w:p w14:paraId="30E3160E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333944">
              <w:rPr>
                <w:rFonts w:ascii="Arial" w:hAnsi="Arial" w:cs="Arial"/>
                <w:color w:val="000000"/>
                <w:sz w:val="18"/>
                <w:szCs w:val="18"/>
              </w:rPr>
              <w:t>Recurso Administrativo - Extrato nº 0194/2019 - Produtores de Etanol Combustível: S/A USINA CORURIPE AÇÚCAR E ÁLCOOL; ZIHUATANEJO DO BRASIL AÇÚCAR E ÁLCOOL S/A; VALE VERDE EMPREENDIMENTOS AGRÍCOLAS LTDA; CENTROAOOCOL S.A; TRIUNFO AGROINDUSTRIAL LTDA</w:t>
            </w:r>
          </w:p>
        </w:tc>
        <w:tc>
          <w:tcPr>
            <w:tcW w:w="850" w:type="dxa"/>
          </w:tcPr>
          <w:p w14:paraId="12D1E8D6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NDF</w:t>
            </w:r>
          </w:p>
        </w:tc>
        <w:tc>
          <w:tcPr>
            <w:tcW w:w="1354" w:type="dxa"/>
          </w:tcPr>
          <w:p w14:paraId="19DE13BD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0428/2020</w:t>
            </w:r>
          </w:p>
        </w:tc>
        <w:tc>
          <w:tcPr>
            <w:tcW w:w="1275" w:type="dxa"/>
          </w:tcPr>
          <w:p w14:paraId="77A803C3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04/09/2020</w:t>
            </w:r>
          </w:p>
        </w:tc>
        <w:tc>
          <w:tcPr>
            <w:tcW w:w="1340" w:type="dxa"/>
          </w:tcPr>
          <w:p w14:paraId="03A54256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Marcelo Castilho</w:t>
            </w:r>
          </w:p>
        </w:tc>
        <w:tc>
          <w:tcPr>
            <w:tcW w:w="4395" w:type="dxa"/>
          </w:tcPr>
          <w:p w14:paraId="75EE7F55" w14:textId="77777777" w:rsidR="006927C9" w:rsidRPr="00333944" w:rsidRDefault="006927C9" w:rsidP="00187FF2">
            <w:pPr>
              <w:widowControl/>
              <w:adjustRightInd/>
              <w:spacing w:before="120" w:after="120" w:line="240" w:lineRule="auto"/>
              <w:ind w:left="120" w:right="120"/>
              <w:contextualSpacing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44">
              <w:rPr>
                <w:rFonts w:ascii="Arial" w:hAnsi="Arial" w:cs="Arial"/>
                <w:color w:val="000000"/>
                <w:sz w:val="18"/>
                <w:szCs w:val="18"/>
              </w:rPr>
              <w:t>A Diretoria da Agência Nacional do Petróleo, Gás Natural e Biocombustíveis - ANP, com base na Proposta de Ação nº 0964, de 10 de dezembro de 2019, resolve:</w:t>
            </w:r>
          </w:p>
          <w:p w14:paraId="5997D285" w14:textId="77777777" w:rsidR="006927C9" w:rsidRPr="00333944" w:rsidRDefault="006927C9" w:rsidP="00187FF2">
            <w:pPr>
              <w:widowControl/>
              <w:adjustRightInd/>
              <w:spacing w:before="120" w:after="120" w:line="240" w:lineRule="auto"/>
              <w:ind w:left="120" w:right="120"/>
              <w:contextualSpacing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333944">
              <w:rPr>
                <w:rFonts w:ascii="Arial" w:hAnsi="Arial" w:cs="Arial"/>
                <w:color w:val="000000"/>
                <w:sz w:val="18"/>
                <w:szCs w:val="18"/>
              </w:rPr>
              <w:t>Negar provimento aos recursos administrativos interpostos pelos Produtores de Etanol Combustível S/A USINA CORURIPE AÇÚCAR E ÁLCOOL; ZIHUATANEJO DO BRASIL AÇÚCAR E ÁLCOOL S/A; VALE VERDE EMPREENDIMENTOS AGRÍCOLAS LTDA; CENTROAOOCOL S.A; e TRIUNFO AGROINDUSTRIAL LTDA, com manutenção integral da decisão de 1ª instância, que determina a aplicação de pena pecuniária.</w:t>
            </w:r>
          </w:p>
        </w:tc>
      </w:tr>
      <w:tr w:rsidR="006927C9" w:rsidRPr="00065991" w14:paraId="1FF9F667" w14:textId="77777777" w:rsidTr="00187FF2">
        <w:tc>
          <w:tcPr>
            <w:tcW w:w="1276" w:type="dxa"/>
            <w:shd w:val="clear" w:color="auto" w:fill="D5DCE4" w:themeFill="text2" w:themeFillTint="33"/>
          </w:tcPr>
          <w:p w14:paraId="6F6ADFE4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Circuito</w:t>
            </w:r>
          </w:p>
          <w:p w14:paraId="721C2317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Deliberativo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14:paraId="3C7B0D89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PA</w:t>
            </w:r>
          </w:p>
        </w:tc>
        <w:tc>
          <w:tcPr>
            <w:tcW w:w="1985" w:type="dxa"/>
            <w:shd w:val="clear" w:color="auto" w:fill="D5DCE4" w:themeFill="text2" w:themeFillTint="33"/>
          </w:tcPr>
          <w:p w14:paraId="57C31510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Processo</w:t>
            </w:r>
          </w:p>
        </w:tc>
        <w:tc>
          <w:tcPr>
            <w:tcW w:w="2835" w:type="dxa"/>
            <w:shd w:val="clear" w:color="auto" w:fill="D5DCE4" w:themeFill="text2" w:themeFillTint="33"/>
          </w:tcPr>
          <w:p w14:paraId="720BEDE9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Assunto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14:paraId="4EB30173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UORG</w:t>
            </w:r>
          </w:p>
        </w:tc>
        <w:tc>
          <w:tcPr>
            <w:tcW w:w="1354" w:type="dxa"/>
            <w:shd w:val="clear" w:color="auto" w:fill="D5DCE4" w:themeFill="text2" w:themeFillTint="33"/>
          </w:tcPr>
          <w:p w14:paraId="444B71B8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Resolução de Diretoria</w:t>
            </w:r>
          </w:p>
        </w:tc>
        <w:tc>
          <w:tcPr>
            <w:tcW w:w="1275" w:type="dxa"/>
            <w:shd w:val="clear" w:color="auto" w:fill="D5DCE4" w:themeFill="text2" w:themeFillTint="33"/>
          </w:tcPr>
          <w:p w14:paraId="1D566AA0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Data de aprovação</w:t>
            </w:r>
          </w:p>
        </w:tc>
        <w:tc>
          <w:tcPr>
            <w:tcW w:w="1340" w:type="dxa"/>
            <w:shd w:val="clear" w:color="auto" w:fill="D5DCE4" w:themeFill="text2" w:themeFillTint="33"/>
          </w:tcPr>
          <w:p w14:paraId="17453A3E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Diretor</w:t>
            </w:r>
          </w:p>
          <w:p w14:paraId="55D82640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Relator</w:t>
            </w:r>
          </w:p>
        </w:tc>
        <w:tc>
          <w:tcPr>
            <w:tcW w:w="4395" w:type="dxa"/>
            <w:shd w:val="clear" w:color="auto" w:fill="D5DCE4" w:themeFill="text2" w:themeFillTint="33"/>
          </w:tcPr>
          <w:p w14:paraId="60405B43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Decisão</w:t>
            </w:r>
          </w:p>
        </w:tc>
      </w:tr>
      <w:tr w:rsidR="006927C9" w:rsidRPr="000E2432" w14:paraId="0FA7EBA5" w14:textId="77777777" w:rsidTr="00187FF2">
        <w:tc>
          <w:tcPr>
            <w:tcW w:w="1276" w:type="dxa"/>
          </w:tcPr>
          <w:p w14:paraId="536E97D2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646</w:t>
            </w:r>
          </w:p>
        </w:tc>
        <w:tc>
          <w:tcPr>
            <w:tcW w:w="1134" w:type="dxa"/>
          </w:tcPr>
          <w:p w14:paraId="54C33B4A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333944">
              <w:rPr>
                <w:rFonts w:ascii="Arial" w:hAnsi="Arial" w:cs="Arial"/>
                <w:color w:val="000000"/>
                <w:sz w:val="18"/>
                <w:szCs w:val="18"/>
              </w:rPr>
              <w:t>0954/2019</w:t>
            </w:r>
          </w:p>
        </w:tc>
        <w:tc>
          <w:tcPr>
            <w:tcW w:w="1985" w:type="dxa"/>
          </w:tcPr>
          <w:p w14:paraId="60C66437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333944">
              <w:rPr>
                <w:rFonts w:ascii="Arial" w:hAnsi="Arial" w:cs="Arial"/>
                <w:color w:val="000000"/>
                <w:sz w:val="18"/>
                <w:szCs w:val="18"/>
              </w:rPr>
              <w:t>48600.001703/2017</w:t>
            </w:r>
          </w:p>
        </w:tc>
        <w:tc>
          <w:tcPr>
            <w:tcW w:w="2835" w:type="dxa"/>
          </w:tcPr>
          <w:p w14:paraId="35FF861F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333944">
              <w:rPr>
                <w:rFonts w:ascii="Arial" w:hAnsi="Arial" w:cs="Arial"/>
                <w:color w:val="000000"/>
                <w:sz w:val="18"/>
                <w:szCs w:val="18"/>
              </w:rPr>
              <w:t>Recurso Administrativo - Extrato nº 0191/2019 - Revendedor de GLP: MARILDA BARROS DE MAGALHÃES (MERCADINHO CANTO DA ECONOMIA)</w:t>
            </w:r>
          </w:p>
        </w:tc>
        <w:tc>
          <w:tcPr>
            <w:tcW w:w="850" w:type="dxa"/>
          </w:tcPr>
          <w:p w14:paraId="26C91B92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NDF</w:t>
            </w:r>
          </w:p>
        </w:tc>
        <w:tc>
          <w:tcPr>
            <w:tcW w:w="1354" w:type="dxa"/>
          </w:tcPr>
          <w:p w14:paraId="0C336E62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0427/2020</w:t>
            </w:r>
          </w:p>
        </w:tc>
        <w:tc>
          <w:tcPr>
            <w:tcW w:w="1275" w:type="dxa"/>
          </w:tcPr>
          <w:p w14:paraId="2C1E5DE0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04/09/2020</w:t>
            </w:r>
          </w:p>
        </w:tc>
        <w:tc>
          <w:tcPr>
            <w:tcW w:w="1340" w:type="dxa"/>
          </w:tcPr>
          <w:p w14:paraId="24041DAA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Marcelo Castilho</w:t>
            </w:r>
          </w:p>
        </w:tc>
        <w:tc>
          <w:tcPr>
            <w:tcW w:w="4395" w:type="dxa"/>
          </w:tcPr>
          <w:p w14:paraId="4CF2BA94" w14:textId="77777777" w:rsidR="006927C9" w:rsidRPr="00333944" w:rsidRDefault="006927C9" w:rsidP="00187FF2">
            <w:pPr>
              <w:widowControl/>
              <w:adjustRightInd/>
              <w:spacing w:before="120" w:after="120" w:line="240" w:lineRule="auto"/>
              <w:ind w:left="120" w:right="120"/>
              <w:contextualSpacing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44">
              <w:rPr>
                <w:rFonts w:ascii="Arial" w:hAnsi="Arial" w:cs="Arial"/>
                <w:color w:val="000000"/>
                <w:sz w:val="18"/>
                <w:szCs w:val="18"/>
              </w:rPr>
              <w:t>A Diretoria da Agência Nacional do Petróleo, Gás Natural e Biocombustíveis - ANP, com base na Proposta de Ação nº 0954, de 9 de dezembro de 2019, resolve:</w:t>
            </w:r>
          </w:p>
          <w:p w14:paraId="16ECA5F8" w14:textId="77777777" w:rsidR="006927C9" w:rsidRPr="00333944" w:rsidRDefault="006927C9" w:rsidP="00187FF2">
            <w:pPr>
              <w:widowControl/>
              <w:adjustRightInd/>
              <w:spacing w:before="120" w:after="120" w:line="240" w:lineRule="auto"/>
              <w:ind w:left="120" w:right="120"/>
              <w:contextualSpacing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333944">
              <w:rPr>
                <w:rFonts w:ascii="Arial" w:hAnsi="Arial" w:cs="Arial"/>
                <w:color w:val="000000"/>
                <w:sz w:val="18"/>
                <w:szCs w:val="18"/>
              </w:rPr>
              <w:t xml:space="preserve">Negar provimento ao recurso interposto pelo Revendedor de GLP MARILDA BARROS DE MAGALHÃES (MERCADINHO CANTO DA ECONOMIA), para confirmar a decisão </w:t>
            </w:r>
            <w:r w:rsidRPr="0033394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impugnada, que estabelece, além de pena pecuniária, perdimento do produto apreendido.</w:t>
            </w:r>
          </w:p>
        </w:tc>
      </w:tr>
      <w:tr w:rsidR="006927C9" w:rsidRPr="00065991" w14:paraId="6D3E41A5" w14:textId="77777777" w:rsidTr="00187FF2">
        <w:tc>
          <w:tcPr>
            <w:tcW w:w="1276" w:type="dxa"/>
            <w:shd w:val="clear" w:color="auto" w:fill="D5DCE4" w:themeFill="text2" w:themeFillTint="33"/>
          </w:tcPr>
          <w:p w14:paraId="3807D689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lastRenderedPageBreak/>
              <w:t>Circuito</w:t>
            </w:r>
          </w:p>
          <w:p w14:paraId="1FBE0516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Deliberativo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14:paraId="57D5E320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PA</w:t>
            </w:r>
          </w:p>
        </w:tc>
        <w:tc>
          <w:tcPr>
            <w:tcW w:w="1985" w:type="dxa"/>
            <w:shd w:val="clear" w:color="auto" w:fill="D5DCE4" w:themeFill="text2" w:themeFillTint="33"/>
          </w:tcPr>
          <w:p w14:paraId="43771D10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Processo</w:t>
            </w:r>
          </w:p>
        </w:tc>
        <w:tc>
          <w:tcPr>
            <w:tcW w:w="2835" w:type="dxa"/>
            <w:shd w:val="clear" w:color="auto" w:fill="D5DCE4" w:themeFill="text2" w:themeFillTint="33"/>
          </w:tcPr>
          <w:p w14:paraId="4BA2D1DE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Assunto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14:paraId="405A106F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UORG</w:t>
            </w:r>
          </w:p>
        </w:tc>
        <w:tc>
          <w:tcPr>
            <w:tcW w:w="1354" w:type="dxa"/>
            <w:shd w:val="clear" w:color="auto" w:fill="D5DCE4" w:themeFill="text2" w:themeFillTint="33"/>
          </w:tcPr>
          <w:p w14:paraId="5A35438C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Resolução de Diretoria</w:t>
            </w:r>
          </w:p>
        </w:tc>
        <w:tc>
          <w:tcPr>
            <w:tcW w:w="1275" w:type="dxa"/>
            <w:shd w:val="clear" w:color="auto" w:fill="D5DCE4" w:themeFill="text2" w:themeFillTint="33"/>
          </w:tcPr>
          <w:p w14:paraId="486D27CD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Data de aprovação</w:t>
            </w:r>
          </w:p>
        </w:tc>
        <w:tc>
          <w:tcPr>
            <w:tcW w:w="1340" w:type="dxa"/>
            <w:shd w:val="clear" w:color="auto" w:fill="D5DCE4" w:themeFill="text2" w:themeFillTint="33"/>
          </w:tcPr>
          <w:p w14:paraId="1E9CCA6D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Diretor</w:t>
            </w:r>
          </w:p>
          <w:p w14:paraId="000E811B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Relator</w:t>
            </w:r>
          </w:p>
        </w:tc>
        <w:tc>
          <w:tcPr>
            <w:tcW w:w="4395" w:type="dxa"/>
            <w:shd w:val="clear" w:color="auto" w:fill="D5DCE4" w:themeFill="text2" w:themeFillTint="33"/>
          </w:tcPr>
          <w:p w14:paraId="477BA38D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Decisão</w:t>
            </w:r>
          </w:p>
        </w:tc>
      </w:tr>
      <w:tr w:rsidR="006927C9" w:rsidRPr="000E2432" w14:paraId="05B598C7" w14:textId="77777777" w:rsidTr="00187FF2">
        <w:tc>
          <w:tcPr>
            <w:tcW w:w="1276" w:type="dxa"/>
          </w:tcPr>
          <w:p w14:paraId="0869543A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645</w:t>
            </w:r>
          </w:p>
        </w:tc>
        <w:tc>
          <w:tcPr>
            <w:tcW w:w="1134" w:type="dxa"/>
          </w:tcPr>
          <w:p w14:paraId="4BD0DD28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333944">
              <w:rPr>
                <w:rFonts w:ascii="Arial" w:hAnsi="Arial" w:cs="Arial"/>
                <w:color w:val="000000"/>
                <w:sz w:val="18"/>
                <w:szCs w:val="18"/>
              </w:rPr>
              <w:t>0949/2019</w:t>
            </w:r>
          </w:p>
        </w:tc>
        <w:tc>
          <w:tcPr>
            <w:tcW w:w="1985" w:type="dxa"/>
          </w:tcPr>
          <w:p w14:paraId="26C12831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333944">
              <w:rPr>
                <w:rFonts w:ascii="Arial" w:hAnsi="Arial" w:cs="Arial"/>
                <w:color w:val="000000"/>
                <w:sz w:val="18"/>
                <w:szCs w:val="18"/>
              </w:rPr>
              <w:t>48600.002975/2017</w:t>
            </w:r>
          </w:p>
        </w:tc>
        <w:tc>
          <w:tcPr>
            <w:tcW w:w="2835" w:type="dxa"/>
          </w:tcPr>
          <w:p w14:paraId="5B2F9F6A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333944">
              <w:rPr>
                <w:rFonts w:ascii="Arial" w:hAnsi="Arial" w:cs="Arial"/>
                <w:color w:val="000000"/>
                <w:sz w:val="18"/>
                <w:szCs w:val="18"/>
              </w:rPr>
              <w:t>Recurso Administrativo - Extrato nº 0189/2019 - Transportador Revendedor Retalhista: TRANSCARDOSO LTDA.</w:t>
            </w:r>
          </w:p>
        </w:tc>
        <w:tc>
          <w:tcPr>
            <w:tcW w:w="850" w:type="dxa"/>
          </w:tcPr>
          <w:p w14:paraId="4D038783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NDF</w:t>
            </w:r>
          </w:p>
        </w:tc>
        <w:tc>
          <w:tcPr>
            <w:tcW w:w="1354" w:type="dxa"/>
          </w:tcPr>
          <w:p w14:paraId="1B729CE9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0426/2020</w:t>
            </w:r>
          </w:p>
        </w:tc>
        <w:tc>
          <w:tcPr>
            <w:tcW w:w="1275" w:type="dxa"/>
          </w:tcPr>
          <w:p w14:paraId="16FA54D6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04/09/2020</w:t>
            </w:r>
          </w:p>
        </w:tc>
        <w:tc>
          <w:tcPr>
            <w:tcW w:w="1340" w:type="dxa"/>
          </w:tcPr>
          <w:p w14:paraId="1C956671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Marcelo Castilho</w:t>
            </w:r>
          </w:p>
        </w:tc>
        <w:tc>
          <w:tcPr>
            <w:tcW w:w="4395" w:type="dxa"/>
          </w:tcPr>
          <w:p w14:paraId="2A87C895" w14:textId="77777777" w:rsidR="006927C9" w:rsidRPr="00333944" w:rsidRDefault="006927C9" w:rsidP="00187FF2">
            <w:pPr>
              <w:widowControl/>
              <w:adjustRightInd/>
              <w:spacing w:before="120" w:after="120" w:line="240" w:lineRule="auto"/>
              <w:ind w:left="120" w:right="120"/>
              <w:contextualSpacing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44">
              <w:rPr>
                <w:rFonts w:ascii="Arial" w:hAnsi="Arial" w:cs="Arial"/>
                <w:color w:val="000000"/>
                <w:sz w:val="18"/>
                <w:szCs w:val="18"/>
              </w:rPr>
              <w:t>A Diretoria da Agência Nacional do Petróleo, Gás Natural e Biocombustíveis - ANP, com base na Proposta de Ação nº 0949, de 6 de dezembro de 2019, resolve:</w:t>
            </w:r>
          </w:p>
          <w:p w14:paraId="3626B334" w14:textId="77777777" w:rsidR="006927C9" w:rsidRPr="00333944" w:rsidRDefault="006927C9" w:rsidP="00187FF2">
            <w:pPr>
              <w:widowControl/>
              <w:adjustRightInd/>
              <w:spacing w:before="120" w:after="120" w:line="240" w:lineRule="auto"/>
              <w:ind w:left="120" w:right="120"/>
              <w:contextualSpacing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333944">
              <w:rPr>
                <w:rFonts w:ascii="Arial" w:hAnsi="Arial" w:cs="Arial"/>
                <w:color w:val="000000"/>
                <w:sz w:val="18"/>
                <w:szCs w:val="18"/>
              </w:rPr>
              <w:t>Negar provimento ao recurso administrativo interposto pelo Transportador Revendedor Retalhista TRANSCARDOSO LTDA., com manutenção integral da decisão de 1ª instância, que determina a aplicação de pena pecuniária, bem como perdimento do produto apreendido.</w:t>
            </w:r>
          </w:p>
        </w:tc>
      </w:tr>
      <w:tr w:rsidR="006927C9" w:rsidRPr="00065991" w14:paraId="76D4EFC0" w14:textId="77777777" w:rsidTr="00187FF2">
        <w:tc>
          <w:tcPr>
            <w:tcW w:w="1276" w:type="dxa"/>
            <w:shd w:val="clear" w:color="auto" w:fill="D5DCE4" w:themeFill="text2" w:themeFillTint="33"/>
          </w:tcPr>
          <w:p w14:paraId="22B2B754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Circuito</w:t>
            </w:r>
          </w:p>
          <w:p w14:paraId="3D2FCB5C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Deliberativo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14:paraId="6D996AF3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PA</w:t>
            </w:r>
          </w:p>
        </w:tc>
        <w:tc>
          <w:tcPr>
            <w:tcW w:w="1985" w:type="dxa"/>
            <w:shd w:val="clear" w:color="auto" w:fill="D5DCE4" w:themeFill="text2" w:themeFillTint="33"/>
          </w:tcPr>
          <w:p w14:paraId="31A8E703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Processo</w:t>
            </w:r>
          </w:p>
        </w:tc>
        <w:tc>
          <w:tcPr>
            <w:tcW w:w="2835" w:type="dxa"/>
            <w:shd w:val="clear" w:color="auto" w:fill="D5DCE4" w:themeFill="text2" w:themeFillTint="33"/>
          </w:tcPr>
          <w:p w14:paraId="37B325F2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Assunto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14:paraId="6EC3962B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UORG</w:t>
            </w:r>
          </w:p>
        </w:tc>
        <w:tc>
          <w:tcPr>
            <w:tcW w:w="1354" w:type="dxa"/>
            <w:shd w:val="clear" w:color="auto" w:fill="D5DCE4" w:themeFill="text2" w:themeFillTint="33"/>
          </w:tcPr>
          <w:p w14:paraId="6064E6FB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Resolução de Diretoria</w:t>
            </w:r>
          </w:p>
        </w:tc>
        <w:tc>
          <w:tcPr>
            <w:tcW w:w="1275" w:type="dxa"/>
            <w:shd w:val="clear" w:color="auto" w:fill="D5DCE4" w:themeFill="text2" w:themeFillTint="33"/>
          </w:tcPr>
          <w:p w14:paraId="19FE12AA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Data de aprovação</w:t>
            </w:r>
          </w:p>
        </w:tc>
        <w:tc>
          <w:tcPr>
            <w:tcW w:w="1340" w:type="dxa"/>
            <w:shd w:val="clear" w:color="auto" w:fill="D5DCE4" w:themeFill="text2" w:themeFillTint="33"/>
          </w:tcPr>
          <w:p w14:paraId="431EB150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Diretor</w:t>
            </w:r>
          </w:p>
          <w:p w14:paraId="0B8534B0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Relator</w:t>
            </w:r>
          </w:p>
        </w:tc>
        <w:tc>
          <w:tcPr>
            <w:tcW w:w="4395" w:type="dxa"/>
            <w:shd w:val="clear" w:color="auto" w:fill="D5DCE4" w:themeFill="text2" w:themeFillTint="33"/>
          </w:tcPr>
          <w:p w14:paraId="104309A0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Decisão</w:t>
            </w:r>
          </w:p>
        </w:tc>
      </w:tr>
      <w:tr w:rsidR="006927C9" w:rsidRPr="00C64611" w14:paraId="77EDA7A5" w14:textId="77777777" w:rsidTr="00187FF2">
        <w:tc>
          <w:tcPr>
            <w:tcW w:w="1276" w:type="dxa"/>
          </w:tcPr>
          <w:p w14:paraId="61FE9488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644</w:t>
            </w:r>
          </w:p>
        </w:tc>
        <w:tc>
          <w:tcPr>
            <w:tcW w:w="1134" w:type="dxa"/>
          </w:tcPr>
          <w:p w14:paraId="7E9501F0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333944">
              <w:rPr>
                <w:rFonts w:ascii="Arial" w:hAnsi="Arial" w:cs="Arial"/>
                <w:color w:val="000000"/>
                <w:sz w:val="18"/>
                <w:szCs w:val="18"/>
              </w:rPr>
              <w:t>0943/2019</w:t>
            </w:r>
          </w:p>
        </w:tc>
        <w:tc>
          <w:tcPr>
            <w:tcW w:w="1985" w:type="dxa"/>
          </w:tcPr>
          <w:p w14:paraId="357860E7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333944">
              <w:rPr>
                <w:rFonts w:ascii="Arial" w:hAnsi="Arial" w:cs="Arial"/>
                <w:color w:val="000000"/>
                <w:sz w:val="18"/>
                <w:szCs w:val="18"/>
              </w:rPr>
              <w:t>48610.006722/2017</w:t>
            </w:r>
          </w:p>
        </w:tc>
        <w:tc>
          <w:tcPr>
            <w:tcW w:w="2835" w:type="dxa"/>
          </w:tcPr>
          <w:p w14:paraId="662A5C8D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333944">
              <w:rPr>
                <w:rFonts w:ascii="Arial" w:hAnsi="Arial" w:cs="Arial"/>
                <w:color w:val="000000"/>
                <w:sz w:val="18"/>
                <w:szCs w:val="18"/>
              </w:rPr>
              <w:t>Recurso Administrativo - Extrato nº 0185/2019 - Transportador Revendedor Retalhista: MITDIESEL TRANSPORTE E COMÉRCIO DE COMBUSTÍVEIS EIRELI</w:t>
            </w:r>
          </w:p>
        </w:tc>
        <w:tc>
          <w:tcPr>
            <w:tcW w:w="850" w:type="dxa"/>
          </w:tcPr>
          <w:p w14:paraId="022D76E0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NDF</w:t>
            </w:r>
          </w:p>
        </w:tc>
        <w:tc>
          <w:tcPr>
            <w:tcW w:w="1354" w:type="dxa"/>
          </w:tcPr>
          <w:p w14:paraId="25362733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0425/2020</w:t>
            </w:r>
          </w:p>
        </w:tc>
        <w:tc>
          <w:tcPr>
            <w:tcW w:w="1275" w:type="dxa"/>
          </w:tcPr>
          <w:p w14:paraId="298A8F5F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04/09/2020</w:t>
            </w:r>
          </w:p>
        </w:tc>
        <w:tc>
          <w:tcPr>
            <w:tcW w:w="1340" w:type="dxa"/>
          </w:tcPr>
          <w:p w14:paraId="43AAF0B3" w14:textId="77777777" w:rsidR="006927C9" w:rsidRPr="00333944" w:rsidRDefault="006927C9" w:rsidP="00187FF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Marcelo Castilho</w:t>
            </w:r>
          </w:p>
        </w:tc>
        <w:tc>
          <w:tcPr>
            <w:tcW w:w="4395" w:type="dxa"/>
          </w:tcPr>
          <w:p w14:paraId="0FE0DDEB" w14:textId="77777777" w:rsidR="006927C9" w:rsidRPr="00333944" w:rsidRDefault="006927C9" w:rsidP="00187FF2">
            <w:pPr>
              <w:widowControl/>
              <w:adjustRightInd/>
              <w:spacing w:before="120" w:after="120" w:line="240" w:lineRule="auto"/>
              <w:ind w:left="120" w:right="120"/>
              <w:contextualSpacing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3944">
              <w:rPr>
                <w:rFonts w:ascii="Arial" w:hAnsi="Arial" w:cs="Arial"/>
                <w:color w:val="000000"/>
                <w:sz w:val="18"/>
                <w:szCs w:val="18"/>
              </w:rPr>
              <w:t>A Diretoria da Agência Nacional do Petróleo, Gás Natural e Biocombustíveis - ANP, com base na Proposta de Ação nº 0943, de 5 de dezembro de 2019, resolve:</w:t>
            </w:r>
          </w:p>
          <w:p w14:paraId="40AE4083" w14:textId="77777777" w:rsidR="006927C9" w:rsidRPr="00333944" w:rsidRDefault="006927C9" w:rsidP="00187FF2">
            <w:pPr>
              <w:widowControl/>
              <w:adjustRightInd/>
              <w:spacing w:before="120" w:after="120" w:line="240" w:lineRule="auto"/>
              <w:ind w:left="120" w:right="120"/>
              <w:contextualSpacing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333944">
              <w:rPr>
                <w:rFonts w:ascii="Arial" w:hAnsi="Arial" w:cs="Arial"/>
                <w:color w:val="000000"/>
                <w:sz w:val="18"/>
                <w:szCs w:val="18"/>
              </w:rPr>
              <w:t>Reformar parcialmente a decisão recorrida pelo Transportador Revendedor Retalhista MITDIESEL TRANSPORTE E COMÉRCIO DE COMBUSTÍVEIS EIRELI, reenquadrando a infração no inciso XIX, mas mantendo o valor integral da pena pecuniária aplicada.</w:t>
            </w:r>
          </w:p>
        </w:tc>
      </w:tr>
      <w:tr w:rsidR="006927C9" w:rsidRPr="00DB47BD" w14:paraId="253CDF09" w14:textId="77777777" w:rsidTr="00187FF2">
        <w:tc>
          <w:tcPr>
            <w:tcW w:w="16444" w:type="dxa"/>
            <w:gridSpan w:val="9"/>
            <w:shd w:val="clear" w:color="auto" w:fill="auto"/>
          </w:tcPr>
          <w:p w14:paraId="73455EC6" w14:textId="77777777" w:rsidR="006927C9" w:rsidRPr="00333944" w:rsidRDefault="006927C9" w:rsidP="00187FF2">
            <w:pPr>
              <w:pStyle w:val="NormalWeb"/>
              <w:spacing w:before="0" w:beforeAutospacing="0" w:after="0" w:afterAutospacing="0"/>
              <w:contextualSpacing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PA = Proposta de Ação</w:t>
            </w:r>
          </w:p>
          <w:p w14:paraId="4751B941" w14:textId="77777777" w:rsidR="006927C9" w:rsidRPr="00333944" w:rsidRDefault="006927C9" w:rsidP="00187FF2">
            <w:pPr>
              <w:pStyle w:val="textoalinhadoesquerdaespacamentosimples"/>
              <w:spacing w:before="0" w:beforeAutospacing="0" w:after="0" w:afterAutospacing="0"/>
              <w:contextualSpacing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333944">
              <w:rPr>
                <w:rFonts w:ascii="Arial" w:hAnsi="Arial" w:cs="Arial"/>
                <w:b/>
                <w:sz w:val="18"/>
                <w:szCs w:val="18"/>
              </w:rPr>
              <w:t>UORG = Unidade Organizacional</w:t>
            </w:r>
          </w:p>
        </w:tc>
      </w:tr>
    </w:tbl>
    <w:p w14:paraId="2B452FBE" w14:textId="77777777" w:rsidR="006927C9" w:rsidRDefault="006927C9" w:rsidP="006927C9"/>
    <w:p w14:paraId="4DC6AA73" w14:textId="5985DD03" w:rsidR="006927C9" w:rsidRDefault="006927C9"/>
    <w:sectPr w:rsidR="006927C9" w:rsidSect="00A6385C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A0054D" w14:textId="77777777" w:rsidR="00985285" w:rsidRDefault="00985285" w:rsidP="0091042B">
      <w:pPr>
        <w:spacing w:line="240" w:lineRule="auto"/>
      </w:pPr>
      <w:r>
        <w:separator/>
      </w:r>
    </w:p>
  </w:endnote>
  <w:endnote w:type="continuationSeparator" w:id="0">
    <w:p w14:paraId="618AD2B1" w14:textId="77777777" w:rsidR="00985285" w:rsidRDefault="00985285" w:rsidP="009104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2C0068" w14:textId="77777777" w:rsidR="00985285" w:rsidRDefault="00985285" w:rsidP="0091042B">
      <w:pPr>
        <w:spacing w:line="240" w:lineRule="auto"/>
      </w:pPr>
      <w:r>
        <w:separator/>
      </w:r>
    </w:p>
  </w:footnote>
  <w:footnote w:type="continuationSeparator" w:id="0">
    <w:p w14:paraId="100974C2" w14:textId="77777777" w:rsidR="00985285" w:rsidRDefault="00985285" w:rsidP="009104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FB607" w14:textId="77777777" w:rsidR="0091042B" w:rsidRDefault="00985285">
    <w:pPr>
      <w:pStyle w:val="Cabealho"/>
    </w:pPr>
    <w:r>
      <w:rPr>
        <w:noProof/>
        <w:lang w:eastAsia="pt-BR"/>
      </w:rPr>
      <w:object w:dxaOrig="1440" w:dyaOrig="1440" w14:anchorId="39488C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.4pt;margin-top:-8.5pt;width:133.25pt;height:57.8pt;z-index:251658240">
          <v:imagedata r:id="rId1" o:title=""/>
          <w10:wrap type="topAndBottom" anchorx="page"/>
        </v:shape>
        <o:OLEObject Type="Embed" ProgID="MSPhotoEd.3" ShapeID="_x0000_s2049" DrawAspect="Content" ObjectID="_1696082134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85C"/>
    <w:rsid w:val="00004DA3"/>
    <w:rsid w:val="00012429"/>
    <w:rsid w:val="000260F3"/>
    <w:rsid w:val="00034C02"/>
    <w:rsid w:val="00057036"/>
    <w:rsid w:val="000832F2"/>
    <w:rsid w:val="00090D96"/>
    <w:rsid w:val="0009383C"/>
    <w:rsid w:val="00094C5F"/>
    <w:rsid w:val="000A426A"/>
    <w:rsid w:val="000A5D5D"/>
    <w:rsid w:val="000A719A"/>
    <w:rsid w:val="000B0B30"/>
    <w:rsid w:val="000B1F26"/>
    <w:rsid w:val="000B3E38"/>
    <w:rsid w:val="000C2C9B"/>
    <w:rsid w:val="000C360D"/>
    <w:rsid w:val="000C545B"/>
    <w:rsid w:val="000D5271"/>
    <w:rsid w:val="000E3A2E"/>
    <w:rsid w:val="000E4DD0"/>
    <w:rsid w:val="000F14F2"/>
    <w:rsid w:val="00100113"/>
    <w:rsid w:val="00103463"/>
    <w:rsid w:val="00106935"/>
    <w:rsid w:val="001428E3"/>
    <w:rsid w:val="00146521"/>
    <w:rsid w:val="001470A0"/>
    <w:rsid w:val="001568AE"/>
    <w:rsid w:val="00161B4B"/>
    <w:rsid w:val="00174888"/>
    <w:rsid w:val="0018243D"/>
    <w:rsid w:val="00191623"/>
    <w:rsid w:val="001A1089"/>
    <w:rsid w:val="001A78B1"/>
    <w:rsid w:val="001B0243"/>
    <w:rsid w:val="001B0D38"/>
    <w:rsid w:val="001B79E9"/>
    <w:rsid w:val="001C0D49"/>
    <w:rsid w:val="001C1EEF"/>
    <w:rsid w:val="001E08C2"/>
    <w:rsid w:val="001E4956"/>
    <w:rsid w:val="001F518A"/>
    <w:rsid w:val="002003FB"/>
    <w:rsid w:val="0022054B"/>
    <w:rsid w:val="002209F8"/>
    <w:rsid w:val="0022278E"/>
    <w:rsid w:val="00243F62"/>
    <w:rsid w:val="0024415A"/>
    <w:rsid w:val="00260F22"/>
    <w:rsid w:val="00265405"/>
    <w:rsid w:val="002726BA"/>
    <w:rsid w:val="00274DF3"/>
    <w:rsid w:val="00280D0F"/>
    <w:rsid w:val="0028316B"/>
    <w:rsid w:val="00284E44"/>
    <w:rsid w:val="00292908"/>
    <w:rsid w:val="002A6E89"/>
    <w:rsid w:val="002A71F9"/>
    <w:rsid w:val="002B0556"/>
    <w:rsid w:val="002B20E3"/>
    <w:rsid w:val="002C0E37"/>
    <w:rsid w:val="002C3512"/>
    <w:rsid w:val="00304AF0"/>
    <w:rsid w:val="00307209"/>
    <w:rsid w:val="003127CC"/>
    <w:rsid w:val="00315CA3"/>
    <w:rsid w:val="00322FE3"/>
    <w:rsid w:val="00323E6A"/>
    <w:rsid w:val="00334C42"/>
    <w:rsid w:val="00340CBF"/>
    <w:rsid w:val="00342364"/>
    <w:rsid w:val="00353C97"/>
    <w:rsid w:val="00354D12"/>
    <w:rsid w:val="00355D86"/>
    <w:rsid w:val="00367F11"/>
    <w:rsid w:val="0038488B"/>
    <w:rsid w:val="003903E9"/>
    <w:rsid w:val="003B466E"/>
    <w:rsid w:val="003B630A"/>
    <w:rsid w:val="003C63AC"/>
    <w:rsid w:val="003D7CE6"/>
    <w:rsid w:val="003F16A3"/>
    <w:rsid w:val="003F682F"/>
    <w:rsid w:val="00400441"/>
    <w:rsid w:val="00400F5C"/>
    <w:rsid w:val="00401995"/>
    <w:rsid w:val="00417039"/>
    <w:rsid w:val="00430DBF"/>
    <w:rsid w:val="00431A40"/>
    <w:rsid w:val="00437D1D"/>
    <w:rsid w:val="00451997"/>
    <w:rsid w:val="004531EF"/>
    <w:rsid w:val="00453B62"/>
    <w:rsid w:val="004724C0"/>
    <w:rsid w:val="0047550D"/>
    <w:rsid w:val="0049009C"/>
    <w:rsid w:val="00496CE4"/>
    <w:rsid w:val="004A0BAE"/>
    <w:rsid w:val="004A0D47"/>
    <w:rsid w:val="004C3686"/>
    <w:rsid w:val="004C5D86"/>
    <w:rsid w:val="004C667C"/>
    <w:rsid w:val="004D1F30"/>
    <w:rsid w:val="004D38BF"/>
    <w:rsid w:val="004D40D6"/>
    <w:rsid w:val="004E2EB8"/>
    <w:rsid w:val="004E6995"/>
    <w:rsid w:val="004F3D23"/>
    <w:rsid w:val="004F3DD8"/>
    <w:rsid w:val="00501F7E"/>
    <w:rsid w:val="005119A1"/>
    <w:rsid w:val="00515398"/>
    <w:rsid w:val="00521255"/>
    <w:rsid w:val="005224EA"/>
    <w:rsid w:val="0052431F"/>
    <w:rsid w:val="00532AFC"/>
    <w:rsid w:val="00555762"/>
    <w:rsid w:val="00562069"/>
    <w:rsid w:val="0056524F"/>
    <w:rsid w:val="0056557E"/>
    <w:rsid w:val="00567916"/>
    <w:rsid w:val="00574836"/>
    <w:rsid w:val="005840E3"/>
    <w:rsid w:val="00586283"/>
    <w:rsid w:val="00587A1F"/>
    <w:rsid w:val="00587AE5"/>
    <w:rsid w:val="005968FB"/>
    <w:rsid w:val="005A3272"/>
    <w:rsid w:val="005A3944"/>
    <w:rsid w:val="005A6A94"/>
    <w:rsid w:val="005C4239"/>
    <w:rsid w:val="005C7E62"/>
    <w:rsid w:val="005D726C"/>
    <w:rsid w:val="005E2006"/>
    <w:rsid w:val="005E2510"/>
    <w:rsid w:val="005E59F7"/>
    <w:rsid w:val="005E5B0C"/>
    <w:rsid w:val="005E7C9F"/>
    <w:rsid w:val="00602EDD"/>
    <w:rsid w:val="0061371C"/>
    <w:rsid w:val="00622567"/>
    <w:rsid w:val="00634E02"/>
    <w:rsid w:val="00642178"/>
    <w:rsid w:val="0065353A"/>
    <w:rsid w:val="0066683D"/>
    <w:rsid w:val="00667DE6"/>
    <w:rsid w:val="00682830"/>
    <w:rsid w:val="006875B9"/>
    <w:rsid w:val="006927C9"/>
    <w:rsid w:val="00695E1B"/>
    <w:rsid w:val="006A2EDC"/>
    <w:rsid w:val="006A5C0E"/>
    <w:rsid w:val="006B1F90"/>
    <w:rsid w:val="006B4756"/>
    <w:rsid w:val="006C5301"/>
    <w:rsid w:val="006D1A9B"/>
    <w:rsid w:val="006D4001"/>
    <w:rsid w:val="006E4813"/>
    <w:rsid w:val="006E73F7"/>
    <w:rsid w:val="006F2F2E"/>
    <w:rsid w:val="006F4CB0"/>
    <w:rsid w:val="007031AA"/>
    <w:rsid w:val="00703725"/>
    <w:rsid w:val="0070376E"/>
    <w:rsid w:val="00716427"/>
    <w:rsid w:val="00734F98"/>
    <w:rsid w:val="007425EC"/>
    <w:rsid w:val="00745305"/>
    <w:rsid w:val="007528AC"/>
    <w:rsid w:val="00756079"/>
    <w:rsid w:val="007571EE"/>
    <w:rsid w:val="00761976"/>
    <w:rsid w:val="00774240"/>
    <w:rsid w:val="00776D7A"/>
    <w:rsid w:val="00791EBE"/>
    <w:rsid w:val="00792752"/>
    <w:rsid w:val="007A1D5E"/>
    <w:rsid w:val="007A6CEE"/>
    <w:rsid w:val="007A7A0B"/>
    <w:rsid w:val="007D4D73"/>
    <w:rsid w:val="007D71D0"/>
    <w:rsid w:val="007F1AEA"/>
    <w:rsid w:val="007F62DE"/>
    <w:rsid w:val="008040D5"/>
    <w:rsid w:val="008369AF"/>
    <w:rsid w:val="00846A07"/>
    <w:rsid w:val="00847C1D"/>
    <w:rsid w:val="00851252"/>
    <w:rsid w:val="00852B20"/>
    <w:rsid w:val="0085558D"/>
    <w:rsid w:val="00864930"/>
    <w:rsid w:val="008666EE"/>
    <w:rsid w:val="00870A19"/>
    <w:rsid w:val="008A108E"/>
    <w:rsid w:val="008A1CEE"/>
    <w:rsid w:val="008A4351"/>
    <w:rsid w:val="008A6DD1"/>
    <w:rsid w:val="008B3102"/>
    <w:rsid w:val="008B5E8F"/>
    <w:rsid w:val="008B6F5C"/>
    <w:rsid w:val="008C0FED"/>
    <w:rsid w:val="008C4E6C"/>
    <w:rsid w:val="008C5B55"/>
    <w:rsid w:val="008C622C"/>
    <w:rsid w:val="008E4F12"/>
    <w:rsid w:val="008F5985"/>
    <w:rsid w:val="00900E15"/>
    <w:rsid w:val="00900FAF"/>
    <w:rsid w:val="009054C5"/>
    <w:rsid w:val="0091042B"/>
    <w:rsid w:val="00920367"/>
    <w:rsid w:val="009264E4"/>
    <w:rsid w:val="009309E6"/>
    <w:rsid w:val="0093325D"/>
    <w:rsid w:val="00947427"/>
    <w:rsid w:val="009525DA"/>
    <w:rsid w:val="00953B1A"/>
    <w:rsid w:val="009573DE"/>
    <w:rsid w:val="00957581"/>
    <w:rsid w:val="00964CA5"/>
    <w:rsid w:val="00985285"/>
    <w:rsid w:val="009E41AD"/>
    <w:rsid w:val="009E4662"/>
    <w:rsid w:val="009F0ABB"/>
    <w:rsid w:val="00A010C4"/>
    <w:rsid w:val="00A0278D"/>
    <w:rsid w:val="00A04266"/>
    <w:rsid w:val="00A11E45"/>
    <w:rsid w:val="00A13A2A"/>
    <w:rsid w:val="00A17CA1"/>
    <w:rsid w:val="00A27A17"/>
    <w:rsid w:val="00A31D2D"/>
    <w:rsid w:val="00A328D2"/>
    <w:rsid w:val="00A36BC8"/>
    <w:rsid w:val="00A40EFF"/>
    <w:rsid w:val="00A44A1B"/>
    <w:rsid w:val="00A51E06"/>
    <w:rsid w:val="00A5227B"/>
    <w:rsid w:val="00A52BE1"/>
    <w:rsid w:val="00A608F9"/>
    <w:rsid w:val="00A6385C"/>
    <w:rsid w:val="00A75EB9"/>
    <w:rsid w:val="00A76759"/>
    <w:rsid w:val="00A77355"/>
    <w:rsid w:val="00A835D9"/>
    <w:rsid w:val="00A90A4F"/>
    <w:rsid w:val="00A91B2A"/>
    <w:rsid w:val="00A947DC"/>
    <w:rsid w:val="00A9617B"/>
    <w:rsid w:val="00AA0DDE"/>
    <w:rsid w:val="00AA182C"/>
    <w:rsid w:val="00AA23A1"/>
    <w:rsid w:val="00AA5C2F"/>
    <w:rsid w:val="00AB0CF1"/>
    <w:rsid w:val="00AB171D"/>
    <w:rsid w:val="00AC304A"/>
    <w:rsid w:val="00AC4455"/>
    <w:rsid w:val="00AD18EC"/>
    <w:rsid w:val="00AE123C"/>
    <w:rsid w:val="00AE2A08"/>
    <w:rsid w:val="00AE7ED5"/>
    <w:rsid w:val="00AF39BA"/>
    <w:rsid w:val="00B05D91"/>
    <w:rsid w:val="00B06C8F"/>
    <w:rsid w:val="00B20768"/>
    <w:rsid w:val="00B27DFD"/>
    <w:rsid w:val="00B33EB9"/>
    <w:rsid w:val="00B53189"/>
    <w:rsid w:val="00B63396"/>
    <w:rsid w:val="00B64A66"/>
    <w:rsid w:val="00B70312"/>
    <w:rsid w:val="00B740C3"/>
    <w:rsid w:val="00B82174"/>
    <w:rsid w:val="00B82361"/>
    <w:rsid w:val="00B834B1"/>
    <w:rsid w:val="00B956E9"/>
    <w:rsid w:val="00BA303A"/>
    <w:rsid w:val="00BA3279"/>
    <w:rsid w:val="00BC5D31"/>
    <w:rsid w:val="00BD3B79"/>
    <w:rsid w:val="00BD4820"/>
    <w:rsid w:val="00BF5C1A"/>
    <w:rsid w:val="00C102B6"/>
    <w:rsid w:val="00C129A1"/>
    <w:rsid w:val="00C12B89"/>
    <w:rsid w:val="00C16995"/>
    <w:rsid w:val="00C1795A"/>
    <w:rsid w:val="00C27BD9"/>
    <w:rsid w:val="00C37180"/>
    <w:rsid w:val="00C41707"/>
    <w:rsid w:val="00C41C08"/>
    <w:rsid w:val="00C51574"/>
    <w:rsid w:val="00C603DC"/>
    <w:rsid w:val="00C63030"/>
    <w:rsid w:val="00C77DC6"/>
    <w:rsid w:val="00C84B1D"/>
    <w:rsid w:val="00C920D2"/>
    <w:rsid w:val="00CA1A4B"/>
    <w:rsid w:val="00CA2C72"/>
    <w:rsid w:val="00CA6B6D"/>
    <w:rsid w:val="00CC27D7"/>
    <w:rsid w:val="00CE45D0"/>
    <w:rsid w:val="00CE65E3"/>
    <w:rsid w:val="00CF3730"/>
    <w:rsid w:val="00CF4087"/>
    <w:rsid w:val="00D11F2B"/>
    <w:rsid w:val="00D20F87"/>
    <w:rsid w:val="00D2229F"/>
    <w:rsid w:val="00D253D8"/>
    <w:rsid w:val="00D4153F"/>
    <w:rsid w:val="00D45786"/>
    <w:rsid w:val="00D5311E"/>
    <w:rsid w:val="00D71B8A"/>
    <w:rsid w:val="00D74A52"/>
    <w:rsid w:val="00D75597"/>
    <w:rsid w:val="00D76E25"/>
    <w:rsid w:val="00D8467A"/>
    <w:rsid w:val="00D86FB7"/>
    <w:rsid w:val="00DB5CE8"/>
    <w:rsid w:val="00DB7635"/>
    <w:rsid w:val="00DC2625"/>
    <w:rsid w:val="00DC32D2"/>
    <w:rsid w:val="00DC6003"/>
    <w:rsid w:val="00DD6187"/>
    <w:rsid w:val="00DE287B"/>
    <w:rsid w:val="00DE7998"/>
    <w:rsid w:val="00E01230"/>
    <w:rsid w:val="00E21D3B"/>
    <w:rsid w:val="00E26D32"/>
    <w:rsid w:val="00E33111"/>
    <w:rsid w:val="00E334D1"/>
    <w:rsid w:val="00E34AC5"/>
    <w:rsid w:val="00E4141E"/>
    <w:rsid w:val="00E47C91"/>
    <w:rsid w:val="00E56129"/>
    <w:rsid w:val="00E64802"/>
    <w:rsid w:val="00E75B5F"/>
    <w:rsid w:val="00E853DF"/>
    <w:rsid w:val="00E9130D"/>
    <w:rsid w:val="00EA5D51"/>
    <w:rsid w:val="00EB1723"/>
    <w:rsid w:val="00EB19B9"/>
    <w:rsid w:val="00EC7352"/>
    <w:rsid w:val="00ED017B"/>
    <w:rsid w:val="00ED742F"/>
    <w:rsid w:val="00EE2A9C"/>
    <w:rsid w:val="00EE6019"/>
    <w:rsid w:val="00EF0C6B"/>
    <w:rsid w:val="00EF0ED4"/>
    <w:rsid w:val="00EF1FA9"/>
    <w:rsid w:val="00F0381A"/>
    <w:rsid w:val="00F0390F"/>
    <w:rsid w:val="00F15C4A"/>
    <w:rsid w:val="00F273EA"/>
    <w:rsid w:val="00F30EE7"/>
    <w:rsid w:val="00F32CA4"/>
    <w:rsid w:val="00F36177"/>
    <w:rsid w:val="00F4635A"/>
    <w:rsid w:val="00F46F67"/>
    <w:rsid w:val="00F526E6"/>
    <w:rsid w:val="00F52C7A"/>
    <w:rsid w:val="00F56161"/>
    <w:rsid w:val="00F63711"/>
    <w:rsid w:val="00F67259"/>
    <w:rsid w:val="00F67E0E"/>
    <w:rsid w:val="00F83F9F"/>
    <w:rsid w:val="00F84141"/>
    <w:rsid w:val="00F84F3F"/>
    <w:rsid w:val="00F902D4"/>
    <w:rsid w:val="00F95A61"/>
    <w:rsid w:val="00F974DB"/>
    <w:rsid w:val="00FD0FFE"/>
    <w:rsid w:val="00FE1395"/>
    <w:rsid w:val="00FE406D"/>
    <w:rsid w:val="00FE66ED"/>
    <w:rsid w:val="00FF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82A3A88"/>
  <w15:chartTrackingRefBased/>
  <w15:docId w15:val="{1F139A91-50AF-4758-96E5-D14911722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78B1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63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alinhadoesquerdaespacamentosimples">
    <w:name w:val="texto_alinhado_esquerda_espacamento_simples"/>
    <w:basedOn w:val="Normal"/>
    <w:rsid w:val="00A6385C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1042B"/>
    <w:pPr>
      <w:widowControl/>
      <w:tabs>
        <w:tab w:val="center" w:pos="4252"/>
        <w:tab w:val="right" w:pos="8504"/>
      </w:tabs>
      <w:adjustRightInd/>
      <w:spacing w:line="240" w:lineRule="auto"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1042B"/>
  </w:style>
  <w:style w:type="paragraph" w:styleId="Rodap">
    <w:name w:val="footer"/>
    <w:basedOn w:val="Normal"/>
    <w:link w:val="RodapChar"/>
    <w:uiPriority w:val="99"/>
    <w:unhideWhenUsed/>
    <w:rsid w:val="0091042B"/>
    <w:pPr>
      <w:widowControl/>
      <w:tabs>
        <w:tab w:val="center" w:pos="4252"/>
        <w:tab w:val="right" w:pos="8504"/>
      </w:tabs>
      <w:adjustRightInd/>
      <w:spacing w:line="240" w:lineRule="auto"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1042B"/>
  </w:style>
  <w:style w:type="paragraph" w:styleId="NormalWeb">
    <w:name w:val="Normal (Web)"/>
    <w:basedOn w:val="Normal"/>
    <w:uiPriority w:val="99"/>
    <w:unhideWhenUsed/>
    <w:rsid w:val="0091042B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paragraph" w:customStyle="1" w:styleId="textojustificado">
    <w:name w:val="texto_justificado"/>
    <w:basedOn w:val="Normal"/>
    <w:rsid w:val="00EA5D51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6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dd.anp.net/web/sdd.nsf/FormPropostaAcao?OpenForm&amp;s=11581&amp;cache=159965975464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2027</Words>
  <Characters>10952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da Cunha Esteves</dc:creator>
  <cp:keywords/>
  <dc:description/>
  <cp:lastModifiedBy>Simone Goulart dos Santos</cp:lastModifiedBy>
  <cp:revision>2</cp:revision>
  <dcterms:created xsi:type="dcterms:W3CDTF">2021-10-18T20:09:00Z</dcterms:created>
  <dcterms:modified xsi:type="dcterms:W3CDTF">2021-10-18T20:09:00Z</dcterms:modified>
</cp:coreProperties>
</file>