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843"/>
        <w:gridCol w:w="2835"/>
        <w:gridCol w:w="850"/>
        <w:gridCol w:w="1354"/>
        <w:gridCol w:w="1275"/>
        <w:gridCol w:w="915"/>
        <w:gridCol w:w="4678"/>
      </w:tblGrid>
      <w:tr w:rsidR="00952853" w:rsidTr="00626679">
        <w:tc>
          <w:tcPr>
            <w:tcW w:w="16302" w:type="dxa"/>
            <w:gridSpan w:val="9"/>
            <w:shd w:val="clear" w:color="auto" w:fill="2E74B5" w:themeFill="accent1" w:themeFillShade="BF"/>
          </w:tcPr>
          <w:p w:rsidR="00952853" w:rsidRDefault="00952853" w:rsidP="00626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E217E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DECISÕES TOMADAS EM CIRCUITO </w:t>
            </w:r>
            <w:proofErr w:type="gramStart"/>
            <w:r w:rsidRPr="00E217E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DELIBERATIVO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24 a 30/07/2020) </w:t>
            </w:r>
          </w:p>
        </w:tc>
      </w:tr>
      <w:tr w:rsidR="00952853" w:rsidTr="00626679">
        <w:tc>
          <w:tcPr>
            <w:tcW w:w="1418" w:type="dxa"/>
            <w:shd w:val="clear" w:color="auto" w:fill="D5DCE4" w:themeFill="text2" w:themeFillTint="33"/>
          </w:tcPr>
          <w:p w:rsidR="00952853" w:rsidRPr="00BC669C" w:rsidRDefault="00952853" w:rsidP="00626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Circuito</w:t>
            </w:r>
          </w:p>
          <w:p w:rsidR="00952853" w:rsidRPr="00BC669C" w:rsidRDefault="00952853" w:rsidP="00626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Deliberativ</w:t>
            </w:r>
            <w:r w:rsidRPr="00BC669C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952853" w:rsidRPr="00BC669C" w:rsidRDefault="00952853" w:rsidP="00626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PA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952853" w:rsidRPr="00BC669C" w:rsidRDefault="00952853" w:rsidP="00626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952853" w:rsidRPr="00BC669C" w:rsidRDefault="00952853" w:rsidP="00626679">
            <w:pPr>
              <w:tabs>
                <w:tab w:val="left" w:pos="141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952853" w:rsidRPr="00BC669C" w:rsidRDefault="00952853" w:rsidP="00626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952853" w:rsidRPr="00BC669C" w:rsidRDefault="00952853" w:rsidP="00626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952853" w:rsidRDefault="00952853" w:rsidP="00626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  <w:p w:rsidR="00952853" w:rsidRDefault="00952853" w:rsidP="00626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 aprovação</w:t>
            </w:r>
          </w:p>
        </w:tc>
        <w:tc>
          <w:tcPr>
            <w:tcW w:w="915" w:type="dxa"/>
            <w:shd w:val="clear" w:color="auto" w:fill="D5DCE4" w:themeFill="text2" w:themeFillTint="33"/>
          </w:tcPr>
          <w:p w:rsidR="00952853" w:rsidRDefault="00952853" w:rsidP="00626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Diretor</w:t>
            </w:r>
          </w:p>
          <w:p w:rsidR="00952853" w:rsidRDefault="00952853" w:rsidP="00626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Relator</w:t>
            </w:r>
          </w:p>
          <w:p w:rsidR="00952853" w:rsidRPr="00BC669C" w:rsidRDefault="00952853" w:rsidP="00626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5DCE4" w:themeFill="text2" w:themeFillTint="33"/>
          </w:tcPr>
          <w:p w:rsidR="00952853" w:rsidRPr="00BC669C" w:rsidRDefault="00952853" w:rsidP="00626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C669C">
              <w:rPr>
                <w:rFonts w:ascii="Arial" w:hAnsi="Arial" w:cs="Arial"/>
                <w:b/>
                <w:sz w:val="20"/>
                <w:szCs w:val="20"/>
              </w:rPr>
              <w:t>ecisão</w:t>
            </w:r>
          </w:p>
        </w:tc>
      </w:tr>
      <w:tr w:rsidR="00952853" w:rsidRPr="00754AA4" w:rsidTr="00626679">
        <w:tc>
          <w:tcPr>
            <w:tcW w:w="1418" w:type="dxa"/>
            <w:shd w:val="clear" w:color="auto" w:fill="auto"/>
          </w:tcPr>
          <w:p w:rsidR="00952853" w:rsidRPr="00754AA4" w:rsidRDefault="00952853" w:rsidP="00626679">
            <w:pPr>
              <w:pStyle w:val="textoalinhadoesquerdaespacamentosimples"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754AA4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0561</w:t>
            </w:r>
          </w:p>
          <w:p w:rsidR="00952853" w:rsidRDefault="00952853" w:rsidP="0062667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52853" w:rsidRPr="00495A26" w:rsidRDefault="00952853" w:rsidP="0062667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4AA4">
              <w:rPr>
                <w:rFonts w:ascii="Arial" w:hAnsi="Arial" w:cs="Arial"/>
                <w:color w:val="000000" w:themeColor="text1"/>
                <w:sz w:val="18"/>
                <w:szCs w:val="18"/>
              </w:rPr>
              <w:t>0370/2020</w:t>
            </w:r>
          </w:p>
        </w:tc>
        <w:tc>
          <w:tcPr>
            <w:tcW w:w="1843" w:type="dxa"/>
            <w:shd w:val="clear" w:color="auto" w:fill="auto"/>
          </w:tcPr>
          <w:p w:rsidR="00952853" w:rsidRPr="00754AA4" w:rsidRDefault="00952853" w:rsidP="00626679">
            <w:pPr>
              <w:pStyle w:val="textoalinhadoesquerdaespacamentosimples"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754AA4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48610.000886/2016</w:t>
            </w:r>
          </w:p>
          <w:p w:rsidR="00952853" w:rsidRPr="00495A26" w:rsidRDefault="00952853" w:rsidP="0062667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952853" w:rsidRPr="00495A26" w:rsidRDefault="00952853" w:rsidP="00626679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4AA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Analisar o pedido formulado pela </w:t>
            </w:r>
            <w:proofErr w:type="spellStart"/>
            <w:r w:rsidRPr="00754AA4">
              <w:rPr>
                <w:rFonts w:ascii="Arial" w:hAnsi="Arial" w:cs="Arial"/>
                <w:color w:val="000000" w:themeColor="text1"/>
                <w:sz w:val="18"/>
                <w:szCs w:val="18"/>
              </w:rPr>
              <w:t>Petro</w:t>
            </w:r>
            <w:proofErr w:type="spellEnd"/>
            <w:r w:rsidRPr="00754AA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Rio O&amp;G Exploração e Produção de Petróleo Ltda. ("</w:t>
            </w:r>
            <w:proofErr w:type="spellStart"/>
            <w:r w:rsidRPr="00754AA4">
              <w:rPr>
                <w:rFonts w:ascii="Arial" w:hAnsi="Arial" w:cs="Arial"/>
                <w:color w:val="000000" w:themeColor="text1"/>
                <w:sz w:val="18"/>
                <w:szCs w:val="18"/>
              </w:rPr>
              <w:t>Petro</w:t>
            </w:r>
            <w:proofErr w:type="spellEnd"/>
            <w:r w:rsidRPr="00754AA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Rio O&amp;G"), que solicita a aprovação de fundo de provisionamento em atendimento ao item II, alínea (b) da RD nº 0095/2020 como instrumento de garantia financeira de </w:t>
            </w:r>
            <w:proofErr w:type="spellStart"/>
            <w:r w:rsidRPr="00754AA4">
              <w:rPr>
                <w:rFonts w:ascii="Arial" w:hAnsi="Arial" w:cs="Arial"/>
                <w:color w:val="000000" w:themeColor="text1"/>
                <w:sz w:val="18"/>
                <w:szCs w:val="18"/>
              </w:rPr>
              <w:t>descomissionamento</w:t>
            </w:r>
            <w:proofErr w:type="spellEnd"/>
            <w:r w:rsidRPr="00754AA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para o Campo de Polvo</w:t>
            </w:r>
          </w:p>
        </w:tc>
        <w:tc>
          <w:tcPr>
            <w:tcW w:w="850" w:type="dxa"/>
            <w:shd w:val="clear" w:color="auto" w:fill="auto"/>
          </w:tcPr>
          <w:p w:rsidR="00952853" w:rsidRPr="00495A26" w:rsidRDefault="00952853" w:rsidP="0062667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4AA4">
              <w:rPr>
                <w:rFonts w:ascii="Arial" w:hAnsi="Arial" w:cs="Arial"/>
                <w:color w:val="000000" w:themeColor="text1"/>
                <w:sz w:val="18"/>
                <w:szCs w:val="18"/>
              </w:rPr>
              <w:t>SDP</w:t>
            </w:r>
          </w:p>
        </w:tc>
        <w:tc>
          <w:tcPr>
            <w:tcW w:w="1354" w:type="dxa"/>
            <w:shd w:val="clear" w:color="auto" w:fill="auto"/>
          </w:tcPr>
          <w:p w:rsidR="00952853" w:rsidRPr="00495A26" w:rsidRDefault="00952853" w:rsidP="0062667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4AA4">
              <w:rPr>
                <w:rFonts w:ascii="Arial" w:hAnsi="Arial" w:cs="Arial"/>
                <w:color w:val="000000" w:themeColor="text1"/>
                <w:sz w:val="18"/>
                <w:szCs w:val="18"/>
              </w:rPr>
              <w:t>0350/2020</w:t>
            </w:r>
          </w:p>
        </w:tc>
        <w:tc>
          <w:tcPr>
            <w:tcW w:w="1275" w:type="dxa"/>
            <w:shd w:val="clear" w:color="auto" w:fill="auto"/>
          </w:tcPr>
          <w:p w:rsidR="00952853" w:rsidRDefault="00952853" w:rsidP="0062667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4AA4">
              <w:rPr>
                <w:rFonts w:ascii="Arial" w:hAnsi="Arial" w:cs="Arial"/>
                <w:color w:val="000000" w:themeColor="text1"/>
                <w:sz w:val="18"/>
                <w:szCs w:val="18"/>
              </w:rPr>
              <w:t>28/07/2020</w:t>
            </w:r>
          </w:p>
        </w:tc>
        <w:tc>
          <w:tcPr>
            <w:tcW w:w="915" w:type="dxa"/>
            <w:shd w:val="clear" w:color="auto" w:fill="auto"/>
          </w:tcPr>
          <w:p w:rsidR="00952853" w:rsidRPr="00495A26" w:rsidRDefault="00952853" w:rsidP="0062667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4AA4">
              <w:rPr>
                <w:rFonts w:ascii="Arial" w:hAnsi="Arial" w:cs="Arial"/>
                <w:color w:val="000000" w:themeColor="text1"/>
                <w:sz w:val="18"/>
                <w:szCs w:val="18"/>
              </w:rPr>
              <w:t>Marcelo Castilho</w:t>
            </w:r>
          </w:p>
        </w:tc>
        <w:tc>
          <w:tcPr>
            <w:tcW w:w="4678" w:type="dxa"/>
            <w:shd w:val="clear" w:color="auto" w:fill="auto"/>
          </w:tcPr>
          <w:p w:rsidR="00952853" w:rsidRPr="00E75155" w:rsidRDefault="00952853" w:rsidP="00626679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5155">
              <w:rPr>
                <w:rFonts w:ascii="Arial" w:hAnsi="Arial" w:cs="Arial"/>
                <w:color w:val="000000" w:themeColor="text1"/>
                <w:sz w:val="18"/>
                <w:szCs w:val="18"/>
              </w:rPr>
              <w:t>A Diretoria da Agência Nacional do Petróleo, Gás Natural e Biocombustíveis - ANP, com base na Proposta de Ação nº 370, de 23 de junho de 2020, no Parecer Técnico nº 53/2020/SDP-e-ANP e no PARECER nº 00223/2020/PFANP/PGF/AGU, resolve:</w:t>
            </w:r>
          </w:p>
          <w:p w:rsidR="00952853" w:rsidRPr="00E75155" w:rsidRDefault="00952853" w:rsidP="00626679">
            <w:pPr>
              <w:spacing w:before="120" w:after="120"/>
              <w:ind w:left="120" w:right="12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515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Aprovar a constituição do fundo de provisionamento como instrumento de garantia financeira de </w:t>
            </w:r>
            <w:proofErr w:type="spellStart"/>
            <w:r w:rsidRPr="00E75155">
              <w:rPr>
                <w:rFonts w:ascii="Arial" w:hAnsi="Arial" w:cs="Arial"/>
                <w:color w:val="000000" w:themeColor="text1"/>
                <w:sz w:val="18"/>
                <w:szCs w:val="18"/>
              </w:rPr>
              <w:t>descomissionamento</w:t>
            </w:r>
            <w:proofErr w:type="spellEnd"/>
            <w:r w:rsidRPr="00E7515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do Campo de Polvo.</w:t>
            </w:r>
          </w:p>
          <w:p w:rsidR="00952853" w:rsidRPr="00567397" w:rsidRDefault="00952853" w:rsidP="00626679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52853" w:rsidTr="00626679">
        <w:tc>
          <w:tcPr>
            <w:tcW w:w="1418" w:type="dxa"/>
            <w:shd w:val="clear" w:color="auto" w:fill="D5DCE4" w:themeFill="text2" w:themeFillTint="33"/>
          </w:tcPr>
          <w:p w:rsidR="00952853" w:rsidRPr="00BC669C" w:rsidRDefault="00952853" w:rsidP="00626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Circuito</w:t>
            </w:r>
          </w:p>
          <w:p w:rsidR="00952853" w:rsidRPr="00BC669C" w:rsidRDefault="00952853" w:rsidP="00626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Deliberativ</w:t>
            </w:r>
            <w:r w:rsidRPr="00BC669C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952853" w:rsidRPr="00BC669C" w:rsidRDefault="00952853" w:rsidP="00626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PA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952853" w:rsidRPr="00BC669C" w:rsidRDefault="00952853" w:rsidP="00626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952853" w:rsidRPr="00BC669C" w:rsidRDefault="00952853" w:rsidP="00626679">
            <w:pPr>
              <w:tabs>
                <w:tab w:val="left" w:pos="141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952853" w:rsidRPr="00BC669C" w:rsidRDefault="00952853" w:rsidP="00626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952853" w:rsidRPr="00BC669C" w:rsidRDefault="00952853" w:rsidP="00626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952853" w:rsidRDefault="00952853" w:rsidP="00626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  <w:p w:rsidR="00952853" w:rsidRDefault="00952853" w:rsidP="00626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 aprovação</w:t>
            </w:r>
          </w:p>
        </w:tc>
        <w:tc>
          <w:tcPr>
            <w:tcW w:w="915" w:type="dxa"/>
            <w:shd w:val="clear" w:color="auto" w:fill="D5DCE4" w:themeFill="text2" w:themeFillTint="33"/>
          </w:tcPr>
          <w:p w:rsidR="00952853" w:rsidRDefault="00952853" w:rsidP="00626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Diretor</w:t>
            </w:r>
          </w:p>
          <w:p w:rsidR="00952853" w:rsidRDefault="00952853" w:rsidP="00626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69C">
              <w:rPr>
                <w:rFonts w:ascii="Arial" w:hAnsi="Arial" w:cs="Arial"/>
                <w:b/>
                <w:sz w:val="20"/>
                <w:szCs w:val="20"/>
              </w:rPr>
              <w:t>Relator</w:t>
            </w:r>
          </w:p>
          <w:p w:rsidR="00952853" w:rsidRPr="00BC669C" w:rsidRDefault="00952853" w:rsidP="00626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5DCE4" w:themeFill="text2" w:themeFillTint="33"/>
          </w:tcPr>
          <w:p w:rsidR="00952853" w:rsidRPr="00BC669C" w:rsidRDefault="00952853" w:rsidP="006266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C669C">
              <w:rPr>
                <w:rFonts w:ascii="Arial" w:hAnsi="Arial" w:cs="Arial"/>
                <w:b/>
                <w:sz w:val="20"/>
                <w:szCs w:val="20"/>
              </w:rPr>
              <w:t>ecisão</w:t>
            </w:r>
          </w:p>
        </w:tc>
      </w:tr>
      <w:tr w:rsidR="00952853" w:rsidRPr="00495A26" w:rsidTr="00626679">
        <w:tc>
          <w:tcPr>
            <w:tcW w:w="1418" w:type="dxa"/>
            <w:shd w:val="clear" w:color="auto" w:fill="auto"/>
          </w:tcPr>
          <w:p w:rsidR="00952853" w:rsidRPr="00495A26" w:rsidRDefault="00952853" w:rsidP="0062667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495A26">
              <w:rPr>
                <w:rFonts w:ascii="Arial" w:hAnsi="Arial" w:cs="Arial"/>
                <w:color w:val="000000" w:themeColor="text1"/>
                <w:sz w:val="18"/>
                <w:szCs w:val="18"/>
              </w:rPr>
              <w:t>562</w:t>
            </w:r>
          </w:p>
        </w:tc>
        <w:tc>
          <w:tcPr>
            <w:tcW w:w="1134" w:type="dxa"/>
            <w:shd w:val="clear" w:color="auto" w:fill="auto"/>
          </w:tcPr>
          <w:p w:rsidR="00952853" w:rsidRPr="00495A26" w:rsidRDefault="00952853" w:rsidP="0062667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5A26">
              <w:rPr>
                <w:rFonts w:ascii="Arial" w:hAnsi="Arial" w:cs="Arial"/>
                <w:color w:val="000000" w:themeColor="text1"/>
                <w:sz w:val="18"/>
                <w:szCs w:val="18"/>
              </w:rPr>
              <w:t>0395/2020</w:t>
            </w:r>
          </w:p>
        </w:tc>
        <w:tc>
          <w:tcPr>
            <w:tcW w:w="1843" w:type="dxa"/>
            <w:shd w:val="clear" w:color="auto" w:fill="auto"/>
          </w:tcPr>
          <w:p w:rsidR="00952853" w:rsidRPr="00495A26" w:rsidRDefault="00952853" w:rsidP="0062667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5A26">
              <w:rPr>
                <w:rFonts w:ascii="Arial" w:hAnsi="Arial" w:cs="Arial"/>
                <w:color w:val="000000" w:themeColor="text1"/>
                <w:sz w:val="18"/>
                <w:szCs w:val="18"/>
              </w:rPr>
              <w:t>48610.222558/2019</w:t>
            </w:r>
          </w:p>
        </w:tc>
        <w:tc>
          <w:tcPr>
            <w:tcW w:w="2835" w:type="dxa"/>
            <w:shd w:val="clear" w:color="auto" w:fill="auto"/>
          </w:tcPr>
          <w:p w:rsidR="00952853" w:rsidRPr="00495A26" w:rsidRDefault="00952853" w:rsidP="00626679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5A26">
              <w:rPr>
                <w:rFonts w:ascii="Arial" w:hAnsi="Arial" w:cs="Arial"/>
                <w:color w:val="000000" w:themeColor="text1"/>
                <w:sz w:val="18"/>
                <w:szCs w:val="18"/>
              </w:rPr>
              <w:t>Solicitação de Resilição Consensual do Contrato de Concessão do Bloco AC-T-8_R12, operado pela Petrobras</w:t>
            </w:r>
          </w:p>
        </w:tc>
        <w:tc>
          <w:tcPr>
            <w:tcW w:w="850" w:type="dxa"/>
            <w:shd w:val="clear" w:color="auto" w:fill="auto"/>
          </w:tcPr>
          <w:p w:rsidR="00952853" w:rsidRPr="00495A26" w:rsidRDefault="00952853" w:rsidP="0062667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5A26">
              <w:rPr>
                <w:rFonts w:ascii="Arial" w:hAnsi="Arial" w:cs="Arial"/>
                <w:color w:val="000000" w:themeColor="text1"/>
                <w:sz w:val="18"/>
                <w:szCs w:val="18"/>
              </w:rPr>
              <w:t>SEP</w:t>
            </w:r>
          </w:p>
        </w:tc>
        <w:tc>
          <w:tcPr>
            <w:tcW w:w="1354" w:type="dxa"/>
            <w:shd w:val="clear" w:color="auto" w:fill="auto"/>
          </w:tcPr>
          <w:p w:rsidR="00952853" w:rsidRPr="00495A26" w:rsidRDefault="00952853" w:rsidP="0062667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5A26">
              <w:rPr>
                <w:rFonts w:ascii="Arial" w:hAnsi="Arial" w:cs="Arial"/>
                <w:color w:val="000000" w:themeColor="text1"/>
                <w:sz w:val="18"/>
                <w:szCs w:val="18"/>
              </w:rPr>
              <w:t>0349/2020</w:t>
            </w:r>
          </w:p>
        </w:tc>
        <w:tc>
          <w:tcPr>
            <w:tcW w:w="1275" w:type="dxa"/>
            <w:shd w:val="clear" w:color="auto" w:fill="auto"/>
          </w:tcPr>
          <w:p w:rsidR="00952853" w:rsidRPr="00495A26" w:rsidRDefault="00952853" w:rsidP="0062667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27/07</w:t>
            </w:r>
            <w:r w:rsidRPr="00495A26">
              <w:rPr>
                <w:rFonts w:ascii="Arial" w:hAnsi="Arial" w:cs="Arial"/>
                <w:color w:val="000000" w:themeColor="text1"/>
                <w:sz w:val="18"/>
                <w:szCs w:val="18"/>
              </w:rPr>
              <w:t>/2020</w:t>
            </w:r>
          </w:p>
        </w:tc>
        <w:tc>
          <w:tcPr>
            <w:tcW w:w="915" w:type="dxa"/>
            <w:shd w:val="clear" w:color="auto" w:fill="auto"/>
          </w:tcPr>
          <w:p w:rsidR="00952853" w:rsidRPr="00495A26" w:rsidRDefault="00952853" w:rsidP="0062667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5A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José </w:t>
            </w:r>
            <w:proofErr w:type="spellStart"/>
            <w:r w:rsidRPr="00495A26">
              <w:rPr>
                <w:rFonts w:ascii="Arial" w:hAnsi="Arial" w:cs="Arial"/>
                <w:color w:val="000000" w:themeColor="text1"/>
                <w:sz w:val="18"/>
                <w:szCs w:val="18"/>
              </w:rPr>
              <w:t>Cecchi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952853" w:rsidRPr="00567397" w:rsidRDefault="00952853" w:rsidP="00626679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7397">
              <w:rPr>
                <w:rFonts w:ascii="Arial" w:hAnsi="Arial" w:cs="Arial"/>
                <w:color w:val="000000" w:themeColor="text1"/>
                <w:sz w:val="18"/>
                <w:szCs w:val="18"/>
              </w:rPr>
              <w:t>A Diretoria da Agência Nacional do Petróleo, Gás Natural e Biocombustíveis - ANP, com base na Proposta de Ação nº 0395, de 2 de julho de 2020, nos Pareceres nº 7/2019/SEP/ANP-RJ-e e nº 10/2020/SEP/ANP-RJ-e, e no Parecer nº 00227/2020/PFANP/PGF/AGU, resolve:</w:t>
            </w:r>
          </w:p>
          <w:p w:rsidR="00952853" w:rsidRPr="00567397" w:rsidRDefault="00952853" w:rsidP="00626679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739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Deferir o pedido de resilição consensual do Contrato de Concessão referente ao bloco AC-T-8, operado pela Petróleo Brasileiro S.A. (Petrobras), e aprovar a celebração de Termo de Resilição do Contrato AC-T-8_R12, no qual a ANP exonera a concessionária das obrigações com relação ao cumprimento do Programa Exploratório Mínimo remanescente, não cabendo qualquer restituição por parte da ANP ou da União a respeito dos custos despendidos na execução de atividades relativas ao Programa Exploratório Mínimo, valores pagos a título de bônus de assinatura ou </w:t>
            </w:r>
            <w:r w:rsidRPr="00567397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retenção de área, ou qualquer outro custo incorrido ao longo da vigência do Contrato, devendo a Concessionária efetuar o pagamento por retenção de área até a data da extinção do Contrato. </w:t>
            </w:r>
          </w:p>
          <w:p w:rsidR="00952853" w:rsidRPr="00495A26" w:rsidRDefault="00952853" w:rsidP="00626679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548F5" w:rsidRPr="00495A26" w:rsidTr="007D0B41">
        <w:tc>
          <w:tcPr>
            <w:tcW w:w="16302" w:type="dxa"/>
            <w:gridSpan w:val="9"/>
            <w:shd w:val="clear" w:color="auto" w:fill="auto"/>
          </w:tcPr>
          <w:p w:rsidR="00D548F5" w:rsidRDefault="00315D8D" w:rsidP="00D548F5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lastRenderedPageBreak/>
              <w:t>PA</w:t>
            </w:r>
            <w:r w:rsidR="00D548F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= Proposta de Ação</w:t>
            </w:r>
          </w:p>
          <w:p w:rsidR="00D548F5" w:rsidRPr="00567397" w:rsidRDefault="00D548F5" w:rsidP="00D548F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UORG = Unidade Organizacional</w:t>
            </w:r>
          </w:p>
        </w:tc>
      </w:tr>
    </w:tbl>
    <w:p w:rsidR="0038488B" w:rsidRDefault="0038488B"/>
    <w:sectPr w:rsidR="0038488B" w:rsidSect="00952853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26A" w:rsidRDefault="0031426A" w:rsidP="00952853">
      <w:pPr>
        <w:spacing w:after="0" w:line="240" w:lineRule="auto"/>
      </w:pPr>
      <w:r>
        <w:separator/>
      </w:r>
    </w:p>
  </w:endnote>
  <w:endnote w:type="continuationSeparator" w:id="0">
    <w:p w:rsidR="0031426A" w:rsidRDefault="0031426A" w:rsidP="0095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26A" w:rsidRDefault="0031426A" w:rsidP="00952853">
      <w:pPr>
        <w:spacing w:after="0" w:line="240" w:lineRule="auto"/>
      </w:pPr>
      <w:r>
        <w:separator/>
      </w:r>
    </w:p>
  </w:footnote>
  <w:footnote w:type="continuationSeparator" w:id="0">
    <w:p w:rsidR="0031426A" w:rsidRDefault="0031426A" w:rsidP="00952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853" w:rsidRPr="003337AB" w:rsidRDefault="0031426A" w:rsidP="00952853">
    <w:pPr>
      <w:pStyle w:val="Cabealho"/>
      <w:jc w:val="center"/>
      <w:rPr>
        <w:lang w:eastAsia="pt-BR"/>
      </w:rPr>
    </w:pPr>
    <w:r>
      <w:rPr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.8pt;margin-top:35.9pt;width:133.25pt;height:57.8pt;z-index:251659264;mso-position-vertical:absolute">
          <v:imagedata r:id="rId1" o:title=""/>
          <w10:wrap type="topAndBottom" anchorx="page"/>
        </v:shape>
        <o:OLEObject Type="Embed" ProgID="MSPhotoEd.3" ShapeID="_x0000_s2049" DrawAspect="Content" ObjectID="_1696079649" r:id="rId2"/>
      </w:object>
    </w:r>
  </w:p>
  <w:p w:rsidR="00952853" w:rsidRDefault="009528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853"/>
    <w:rsid w:val="00004DA3"/>
    <w:rsid w:val="00012429"/>
    <w:rsid w:val="000260F3"/>
    <w:rsid w:val="00034C02"/>
    <w:rsid w:val="00057036"/>
    <w:rsid w:val="000832F2"/>
    <w:rsid w:val="0009383C"/>
    <w:rsid w:val="00094C5F"/>
    <w:rsid w:val="000A426A"/>
    <w:rsid w:val="000A5D5D"/>
    <w:rsid w:val="000A719A"/>
    <w:rsid w:val="000B0B30"/>
    <w:rsid w:val="000B1F26"/>
    <w:rsid w:val="000B3E38"/>
    <w:rsid w:val="000C2C9B"/>
    <w:rsid w:val="000C545B"/>
    <w:rsid w:val="000D5271"/>
    <w:rsid w:val="000E3A2E"/>
    <w:rsid w:val="000E4DD0"/>
    <w:rsid w:val="00100113"/>
    <w:rsid w:val="00103463"/>
    <w:rsid w:val="00106935"/>
    <w:rsid w:val="001428E3"/>
    <w:rsid w:val="00146521"/>
    <w:rsid w:val="001470A0"/>
    <w:rsid w:val="001568AE"/>
    <w:rsid w:val="00161B4B"/>
    <w:rsid w:val="00174888"/>
    <w:rsid w:val="0018243D"/>
    <w:rsid w:val="00191623"/>
    <w:rsid w:val="001A1089"/>
    <w:rsid w:val="001B0243"/>
    <w:rsid w:val="001B0D38"/>
    <w:rsid w:val="001B79E9"/>
    <w:rsid w:val="001C0D49"/>
    <w:rsid w:val="001C1EEF"/>
    <w:rsid w:val="001E4956"/>
    <w:rsid w:val="001F518A"/>
    <w:rsid w:val="002003FB"/>
    <w:rsid w:val="0022054B"/>
    <w:rsid w:val="002209F8"/>
    <w:rsid w:val="0022278E"/>
    <w:rsid w:val="0024415A"/>
    <w:rsid w:val="00260F22"/>
    <w:rsid w:val="00265405"/>
    <w:rsid w:val="002726BA"/>
    <w:rsid w:val="00274DF3"/>
    <w:rsid w:val="00280D0F"/>
    <w:rsid w:val="0028316B"/>
    <w:rsid w:val="00284E44"/>
    <w:rsid w:val="00292908"/>
    <w:rsid w:val="002A71F9"/>
    <w:rsid w:val="002B0556"/>
    <w:rsid w:val="002C0E37"/>
    <w:rsid w:val="002C3512"/>
    <w:rsid w:val="00304AF0"/>
    <w:rsid w:val="003127CC"/>
    <w:rsid w:val="0031426A"/>
    <w:rsid w:val="00315CA3"/>
    <w:rsid w:val="00315D8D"/>
    <w:rsid w:val="00322FE3"/>
    <w:rsid w:val="00323E6A"/>
    <w:rsid w:val="00334C42"/>
    <w:rsid w:val="00340CBF"/>
    <w:rsid w:val="00342364"/>
    <w:rsid w:val="00353C97"/>
    <w:rsid w:val="00354D12"/>
    <w:rsid w:val="00355D86"/>
    <w:rsid w:val="00367F11"/>
    <w:rsid w:val="0038488B"/>
    <w:rsid w:val="003903E9"/>
    <w:rsid w:val="003B466E"/>
    <w:rsid w:val="003B630A"/>
    <w:rsid w:val="003C63AC"/>
    <w:rsid w:val="003D7CE6"/>
    <w:rsid w:val="003F16A3"/>
    <w:rsid w:val="00400441"/>
    <w:rsid w:val="00400F5C"/>
    <w:rsid w:val="00401995"/>
    <w:rsid w:val="00417039"/>
    <w:rsid w:val="00430DBF"/>
    <w:rsid w:val="00437D1D"/>
    <w:rsid w:val="00451997"/>
    <w:rsid w:val="004531EF"/>
    <w:rsid w:val="00453B62"/>
    <w:rsid w:val="004724C0"/>
    <w:rsid w:val="0047550D"/>
    <w:rsid w:val="0049009C"/>
    <w:rsid w:val="00496CE4"/>
    <w:rsid w:val="004A0BAE"/>
    <w:rsid w:val="004A0D47"/>
    <w:rsid w:val="004C3686"/>
    <w:rsid w:val="004C5D86"/>
    <w:rsid w:val="004C667C"/>
    <w:rsid w:val="004D1F30"/>
    <w:rsid w:val="004D40D6"/>
    <w:rsid w:val="004E2EB8"/>
    <w:rsid w:val="004F3D23"/>
    <w:rsid w:val="004F3DD8"/>
    <w:rsid w:val="00501F7E"/>
    <w:rsid w:val="005119A1"/>
    <w:rsid w:val="00521255"/>
    <w:rsid w:val="005224EA"/>
    <w:rsid w:val="0052431F"/>
    <w:rsid w:val="00555762"/>
    <w:rsid w:val="00562069"/>
    <w:rsid w:val="0056524F"/>
    <w:rsid w:val="0056557E"/>
    <w:rsid w:val="00567916"/>
    <w:rsid w:val="00574836"/>
    <w:rsid w:val="005840E3"/>
    <w:rsid w:val="00587A1F"/>
    <w:rsid w:val="00587AE5"/>
    <w:rsid w:val="005968FB"/>
    <w:rsid w:val="005A3272"/>
    <w:rsid w:val="005A3944"/>
    <w:rsid w:val="005A6A94"/>
    <w:rsid w:val="005C4239"/>
    <w:rsid w:val="005C7E62"/>
    <w:rsid w:val="005D726C"/>
    <w:rsid w:val="005E2006"/>
    <w:rsid w:val="005E2510"/>
    <w:rsid w:val="005E59F7"/>
    <w:rsid w:val="005E5B0C"/>
    <w:rsid w:val="005E7C9F"/>
    <w:rsid w:val="00602EDD"/>
    <w:rsid w:val="0061371C"/>
    <w:rsid w:val="00634E02"/>
    <w:rsid w:val="00642178"/>
    <w:rsid w:val="0065353A"/>
    <w:rsid w:val="0066683D"/>
    <w:rsid w:val="00667DE6"/>
    <w:rsid w:val="00682830"/>
    <w:rsid w:val="006875B9"/>
    <w:rsid w:val="00695E1B"/>
    <w:rsid w:val="006A2EDC"/>
    <w:rsid w:val="006A5C0E"/>
    <w:rsid w:val="006B1F90"/>
    <w:rsid w:val="006B4756"/>
    <w:rsid w:val="006C5301"/>
    <w:rsid w:val="006D1A9B"/>
    <w:rsid w:val="006D4001"/>
    <w:rsid w:val="006E73F7"/>
    <w:rsid w:val="006F4CB0"/>
    <w:rsid w:val="007031AA"/>
    <w:rsid w:val="0070376E"/>
    <w:rsid w:val="00734F98"/>
    <w:rsid w:val="007425EC"/>
    <w:rsid w:val="00745305"/>
    <w:rsid w:val="00756079"/>
    <w:rsid w:val="00761976"/>
    <w:rsid w:val="00774240"/>
    <w:rsid w:val="00791EBE"/>
    <w:rsid w:val="00792752"/>
    <w:rsid w:val="007A1D5E"/>
    <w:rsid w:val="007A6CEE"/>
    <w:rsid w:val="007A7A0B"/>
    <w:rsid w:val="007D71D0"/>
    <w:rsid w:val="007F62DE"/>
    <w:rsid w:val="008369AF"/>
    <w:rsid w:val="00847C1D"/>
    <w:rsid w:val="00851252"/>
    <w:rsid w:val="00852B20"/>
    <w:rsid w:val="0085558D"/>
    <w:rsid w:val="00864930"/>
    <w:rsid w:val="008666EE"/>
    <w:rsid w:val="00870A19"/>
    <w:rsid w:val="008A108E"/>
    <w:rsid w:val="008A1CEE"/>
    <w:rsid w:val="008A4351"/>
    <w:rsid w:val="008A6DD1"/>
    <w:rsid w:val="008B3102"/>
    <w:rsid w:val="008B5E8F"/>
    <w:rsid w:val="008B6F5C"/>
    <w:rsid w:val="008C0FED"/>
    <w:rsid w:val="008C4E6C"/>
    <w:rsid w:val="008E4F12"/>
    <w:rsid w:val="008F5985"/>
    <w:rsid w:val="00900E15"/>
    <w:rsid w:val="00900FAF"/>
    <w:rsid w:val="009054C5"/>
    <w:rsid w:val="00920367"/>
    <w:rsid w:val="009309E6"/>
    <w:rsid w:val="0093325D"/>
    <w:rsid w:val="00947427"/>
    <w:rsid w:val="009525DA"/>
    <w:rsid w:val="00952853"/>
    <w:rsid w:val="00953B1A"/>
    <w:rsid w:val="00957581"/>
    <w:rsid w:val="00964CA5"/>
    <w:rsid w:val="009E41AD"/>
    <w:rsid w:val="009E4662"/>
    <w:rsid w:val="009F0ABB"/>
    <w:rsid w:val="00A010C4"/>
    <w:rsid w:val="00A0278D"/>
    <w:rsid w:val="00A13A2A"/>
    <w:rsid w:val="00A17CA1"/>
    <w:rsid w:val="00A27A17"/>
    <w:rsid w:val="00A328D2"/>
    <w:rsid w:val="00A36BC8"/>
    <w:rsid w:val="00A40EFF"/>
    <w:rsid w:val="00A44A1B"/>
    <w:rsid w:val="00A51E06"/>
    <w:rsid w:val="00A5227B"/>
    <w:rsid w:val="00A52BE1"/>
    <w:rsid w:val="00A608F9"/>
    <w:rsid w:val="00A72B30"/>
    <w:rsid w:val="00A76759"/>
    <w:rsid w:val="00A77355"/>
    <w:rsid w:val="00A835D9"/>
    <w:rsid w:val="00A90A4F"/>
    <w:rsid w:val="00A91B2A"/>
    <w:rsid w:val="00A947DC"/>
    <w:rsid w:val="00A9617B"/>
    <w:rsid w:val="00AA0DDE"/>
    <w:rsid w:val="00AA182C"/>
    <w:rsid w:val="00AA23A1"/>
    <w:rsid w:val="00AA5C2F"/>
    <w:rsid w:val="00AB0CF1"/>
    <w:rsid w:val="00AB171D"/>
    <w:rsid w:val="00AC4455"/>
    <w:rsid w:val="00AD18EC"/>
    <w:rsid w:val="00AE123C"/>
    <w:rsid w:val="00AE2A08"/>
    <w:rsid w:val="00B05D91"/>
    <w:rsid w:val="00B06C8F"/>
    <w:rsid w:val="00B20768"/>
    <w:rsid w:val="00B27DFD"/>
    <w:rsid w:val="00B33EB9"/>
    <w:rsid w:val="00B53189"/>
    <w:rsid w:val="00B63396"/>
    <w:rsid w:val="00B70312"/>
    <w:rsid w:val="00B740C3"/>
    <w:rsid w:val="00B82361"/>
    <w:rsid w:val="00B834B1"/>
    <w:rsid w:val="00B956E9"/>
    <w:rsid w:val="00BA303A"/>
    <w:rsid w:val="00BA3279"/>
    <w:rsid w:val="00BC5D31"/>
    <w:rsid w:val="00BD3B79"/>
    <w:rsid w:val="00BD4820"/>
    <w:rsid w:val="00BF5C1A"/>
    <w:rsid w:val="00C102B6"/>
    <w:rsid w:val="00C129A1"/>
    <w:rsid w:val="00C12B89"/>
    <w:rsid w:val="00C16995"/>
    <w:rsid w:val="00C1795A"/>
    <w:rsid w:val="00C27BD9"/>
    <w:rsid w:val="00C37180"/>
    <w:rsid w:val="00C41C08"/>
    <w:rsid w:val="00C51574"/>
    <w:rsid w:val="00C603DC"/>
    <w:rsid w:val="00C63030"/>
    <w:rsid w:val="00C77DC6"/>
    <w:rsid w:val="00C920D2"/>
    <w:rsid w:val="00CA1A4B"/>
    <w:rsid w:val="00CA2C72"/>
    <w:rsid w:val="00CA6B6D"/>
    <w:rsid w:val="00CC27D7"/>
    <w:rsid w:val="00CE45D0"/>
    <w:rsid w:val="00CE65E3"/>
    <w:rsid w:val="00CF3730"/>
    <w:rsid w:val="00CF4087"/>
    <w:rsid w:val="00D11F2B"/>
    <w:rsid w:val="00D20F87"/>
    <w:rsid w:val="00D2229F"/>
    <w:rsid w:val="00D4153F"/>
    <w:rsid w:val="00D45786"/>
    <w:rsid w:val="00D5311E"/>
    <w:rsid w:val="00D548F5"/>
    <w:rsid w:val="00D71B8A"/>
    <w:rsid w:val="00D75597"/>
    <w:rsid w:val="00D76E25"/>
    <w:rsid w:val="00D8467A"/>
    <w:rsid w:val="00D86FB7"/>
    <w:rsid w:val="00DB5CE8"/>
    <w:rsid w:val="00DB7635"/>
    <w:rsid w:val="00DC32D2"/>
    <w:rsid w:val="00DC6003"/>
    <w:rsid w:val="00DD6187"/>
    <w:rsid w:val="00DE287B"/>
    <w:rsid w:val="00DE7998"/>
    <w:rsid w:val="00E01230"/>
    <w:rsid w:val="00E21D3B"/>
    <w:rsid w:val="00E26D32"/>
    <w:rsid w:val="00E33111"/>
    <w:rsid w:val="00E334D1"/>
    <w:rsid w:val="00E4141E"/>
    <w:rsid w:val="00E47C91"/>
    <w:rsid w:val="00E56129"/>
    <w:rsid w:val="00E64802"/>
    <w:rsid w:val="00E75B5F"/>
    <w:rsid w:val="00E853DF"/>
    <w:rsid w:val="00EB1723"/>
    <w:rsid w:val="00EB19B9"/>
    <w:rsid w:val="00EC7352"/>
    <w:rsid w:val="00ED017B"/>
    <w:rsid w:val="00ED742F"/>
    <w:rsid w:val="00EE2A9C"/>
    <w:rsid w:val="00EE6019"/>
    <w:rsid w:val="00EF0C6B"/>
    <w:rsid w:val="00EF0ED4"/>
    <w:rsid w:val="00EF1FA9"/>
    <w:rsid w:val="00F0381A"/>
    <w:rsid w:val="00F0390F"/>
    <w:rsid w:val="00F15C4A"/>
    <w:rsid w:val="00F273EA"/>
    <w:rsid w:val="00F30EE7"/>
    <w:rsid w:val="00F32CA4"/>
    <w:rsid w:val="00F4635A"/>
    <w:rsid w:val="00F46F67"/>
    <w:rsid w:val="00F526E6"/>
    <w:rsid w:val="00F52C7A"/>
    <w:rsid w:val="00F56161"/>
    <w:rsid w:val="00F63711"/>
    <w:rsid w:val="00F67259"/>
    <w:rsid w:val="00F67E0E"/>
    <w:rsid w:val="00F84141"/>
    <w:rsid w:val="00F84F3F"/>
    <w:rsid w:val="00F902D4"/>
    <w:rsid w:val="00F95A61"/>
    <w:rsid w:val="00F974DB"/>
    <w:rsid w:val="00FE1395"/>
    <w:rsid w:val="00FE406D"/>
    <w:rsid w:val="00FE66ED"/>
    <w:rsid w:val="00F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22EF9A1-4C09-415B-8281-6DCFA62D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28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52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linhadoesquerdaespacamentosimples">
    <w:name w:val="texto_alinhado_esquerda_espacamento_simples"/>
    <w:basedOn w:val="Normal"/>
    <w:rsid w:val="00952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52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2853"/>
  </w:style>
  <w:style w:type="paragraph" w:styleId="Rodap">
    <w:name w:val="footer"/>
    <w:basedOn w:val="Normal"/>
    <w:link w:val="RodapChar"/>
    <w:uiPriority w:val="99"/>
    <w:unhideWhenUsed/>
    <w:rsid w:val="00952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2853"/>
  </w:style>
  <w:style w:type="paragraph" w:styleId="NormalWeb">
    <w:name w:val="Normal (Web)"/>
    <w:basedOn w:val="Normal"/>
    <w:uiPriority w:val="99"/>
    <w:semiHidden/>
    <w:unhideWhenUsed/>
    <w:rsid w:val="00D5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3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 Cunha Esteves</dc:creator>
  <cp:keywords/>
  <dc:description/>
  <cp:lastModifiedBy>Simone Goulart dos Santos</cp:lastModifiedBy>
  <cp:revision>2</cp:revision>
  <dcterms:created xsi:type="dcterms:W3CDTF">2021-10-18T19:28:00Z</dcterms:created>
  <dcterms:modified xsi:type="dcterms:W3CDTF">2021-10-18T19:28:00Z</dcterms:modified>
</cp:coreProperties>
</file>