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379" w:type="dxa"/>
        <w:tblInd w:w="-1139" w:type="dxa"/>
        <w:shd w:val="clear" w:color="auto" w:fill="2E74B5" w:themeFill="accent1" w:themeFillShade="BF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127"/>
        <w:gridCol w:w="2835"/>
        <w:gridCol w:w="928"/>
        <w:gridCol w:w="1276"/>
        <w:gridCol w:w="1275"/>
        <w:gridCol w:w="1134"/>
        <w:gridCol w:w="4459"/>
        <w:gridCol w:w="77"/>
      </w:tblGrid>
      <w:tr w:rsidR="001149A5" w:rsidRPr="001149A5" w:rsidTr="004046CB">
        <w:tc>
          <w:tcPr>
            <w:tcW w:w="16379" w:type="dxa"/>
            <w:gridSpan w:val="10"/>
            <w:shd w:val="clear" w:color="auto" w:fill="2E74B5" w:themeFill="accent1" w:themeFillShade="BF"/>
          </w:tcPr>
          <w:p w:rsidR="001149A5" w:rsidRPr="001149A5" w:rsidRDefault="001149A5" w:rsidP="004046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E21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DECISÕES TOMADAS EM CIRCUITO </w:t>
            </w:r>
            <w:proofErr w:type="gramStart"/>
            <w:r w:rsidRPr="00E21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DELIBERATIVO </w:t>
            </w:r>
            <w:r w:rsidR="004046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</w:t>
            </w:r>
            <w:proofErr w:type="gramEnd"/>
            <w:r w:rsidR="004046C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01/04</w:t>
            </w:r>
            <w:r w:rsidR="003212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 02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/0</w:t>
            </w:r>
            <w:r w:rsidR="003212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/2020)</w:t>
            </w:r>
            <w:r w:rsidR="003212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046CB" w:rsidTr="004046CB">
        <w:tblPrEx>
          <w:shd w:val="clear" w:color="auto" w:fill="auto"/>
        </w:tblPrEx>
        <w:trPr>
          <w:gridAfter w:val="1"/>
          <w:wAfter w:w="77" w:type="dxa"/>
        </w:trPr>
        <w:tc>
          <w:tcPr>
            <w:tcW w:w="1418" w:type="dxa"/>
            <w:shd w:val="clear" w:color="auto" w:fill="D5DCE4" w:themeFill="text2" w:themeFillTint="33"/>
          </w:tcPr>
          <w:p w:rsidR="004046CB" w:rsidRPr="00BC669C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4046CB" w:rsidRPr="00BC669C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4046CB" w:rsidRPr="00BC669C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:rsidR="004046CB" w:rsidRPr="00BC669C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4046CB" w:rsidRPr="00BC669C" w:rsidRDefault="004046CB" w:rsidP="008A5B71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4046CB" w:rsidRPr="00BC669C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4046CB" w:rsidRPr="00BC669C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4046CB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4046CB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4046CB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4046CB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4046CB" w:rsidRPr="00BC669C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9" w:type="dxa"/>
            <w:shd w:val="clear" w:color="auto" w:fill="D5DCE4" w:themeFill="text2" w:themeFillTint="33"/>
          </w:tcPr>
          <w:p w:rsidR="004046CB" w:rsidRPr="00BC669C" w:rsidRDefault="004046CB" w:rsidP="008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4046CB" w:rsidRPr="00B74560" w:rsidTr="004046CB">
        <w:tblPrEx>
          <w:shd w:val="clear" w:color="auto" w:fill="auto"/>
        </w:tblPrEx>
        <w:trPr>
          <w:gridAfter w:val="1"/>
          <w:wAfter w:w="77" w:type="dxa"/>
        </w:trPr>
        <w:tc>
          <w:tcPr>
            <w:tcW w:w="1418" w:type="dxa"/>
          </w:tcPr>
          <w:p w:rsidR="004046CB" w:rsidRPr="00B74560" w:rsidRDefault="004046CB" w:rsidP="008A5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850" w:type="dxa"/>
          </w:tcPr>
          <w:p w:rsidR="004046CB" w:rsidRPr="00B74560" w:rsidRDefault="004046CB" w:rsidP="008A5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6/2020</w:t>
            </w:r>
          </w:p>
        </w:tc>
        <w:tc>
          <w:tcPr>
            <w:tcW w:w="2127" w:type="dxa"/>
          </w:tcPr>
          <w:p w:rsidR="004046CB" w:rsidRPr="00B74560" w:rsidRDefault="004046CB" w:rsidP="008A5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48610.015088/2017</w:t>
            </w:r>
          </w:p>
        </w:tc>
        <w:tc>
          <w:tcPr>
            <w:tcW w:w="2835" w:type="dxa"/>
          </w:tcPr>
          <w:p w:rsidR="004046CB" w:rsidRPr="00B74560" w:rsidRDefault="004046CB" w:rsidP="008A5B71">
            <w:pPr>
              <w:tabs>
                <w:tab w:val="left" w:pos="141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Pedido de Reconsideração apresentado por </w:t>
            </w:r>
            <w:proofErr w:type="spellStart"/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Bayar</w:t>
            </w:r>
            <w:proofErr w:type="spellEnd"/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Empreendimentos e Participações Ltda. (</w:t>
            </w:r>
            <w:proofErr w:type="spellStart"/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Bayar</w:t>
            </w:r>
            <w:proofErr w:type="spellEnd"/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Companhia Paranaense de Energia (Copel) e </w:t>
            </w:r>
            <w:proofErr w:type="spellStart"/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Tucumann</w:t>
            </w:r>
            <w:proofErr w:type="spellEnd"/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Engenharia e Empreendimentos Ltda. (</w:t>
            </w:r>
            <w:proofErr w:type="spellStart"/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Tucuman</w:t>
            </w:r>
            <w:proofErr w:type="spellEnd"/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) - Contratos PAR-T-300 e PAR-T-309, ambos da Rodada 12 - Bacia do Paraná.</w:t>
            </w:r>
          </w:p>
        </w:tc>
        <w:tc>
          <w:tcPr>
            <w:tcW w:w="928" w:type="dxa"/>
          </w:tcPr>
          <w:p w:rsidR="004046CB" w:rsidRDefault="00310306" w:rsidP="008A5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" w:history="1">
              <w:r w:rsidR="004046CB" w:rsidRPr="00B74560">
                <w:rPr>
                  <w:color w:val="000000" w:themeColor="text1"/>
                </w:rPr>
                <w:t>SEP</w:t>
              </w:r>
            </w:hyperlink>
          </w:p>
          <w:p w:rsidR="004046CB" w:rsidRDefault="004046CB" w:rsidP="00B7456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6CB" w:rsidRDefault="004046CB" w:rsidP="00B7456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6CB" w:rsidRDefault="004046CB" w:rsidP="00B7456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6CB" w:rsidRPr="00B74560" w:rsidRDefault="004046CB" w:rsidP="00B745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46CB" w:rsidRPr="00B74560" w:rsidRDefault="004046CB" w:rsidP="008A5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1275" w:type="dxa"/>
          </w:tcPr>
          <w:p w:rsidR="004046CB" w:rsidRPr="00B74560" w:rsidRDefault="004046CB" w:rsidP="008A5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02/04/2020</w:t>
            </w:r>
          </w:p>
        </w:tc>
        <w:tc>
          <w:tcPr>
            <w:tcW w:w="1134" w:type="dxa"/>
          </w:tcPr>
          <w:p w:rsidR="004046CB" w:rsidRPr="00B74560" w:rsidRDefault="004046CB" w:rsidP="008A5B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José </w:t>
            </w:r>
            <w:proofErr w:type="spellStart"/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>Cecchi</w:t>
            </w:r>
            <w:proofErr w:type="spellEnd"/>
          </w:p>
        </w:tc>
        <w:tc>
          <w:tcPr>
            <w:tcW w:w="4459" w:type="dxa"/>
          </w:tcPr>
          <w:p w:rsidR="004046CB" w:rsidRPr="00AD53E7" w:rsidRDefault="004046CB" w:rsidP="004A6E9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>A Diretoria decidiu:</w:t>
            </w:r>
          </w:p>
          <w:p w:rsidR="004046CB" w:rsidRPr="00AD53E7" w:rsidRDefault="004046CB" w:rsidP="004A6E9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I) conhecer do Pedido de Reconsideração apresentado pelas concessionárias </w:t>
            </w:r>
            <w:proofErr w:type="spellStart"/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>Bayar</w:t>
            </w:r>
            <w:proofErr w:type="spellEnd"/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Empreendimentos e Participações Ltda. (</w:t>
            </w:r>
            <w:proofErr w:type="spellStart"/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>Bayar</w:t>
            </w:r>
            <w:proofErr w:type="spellEnd"/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Companhia Paranaense de Energia (Copel) e </w:t>
            </w:r>
            <w:proofErr w:type="spellStart"/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>Tucumann</w:t>
            </w:r>
            <w:proofErr w:type="spellEnd"/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Engenharia e Empreendimentos Ltda. (</w:t>
            </w:r>
            <w:proofErr w:type="spellStart"/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>Tucuman</w:t>
            </w:r>
            <w:proofErr w:type="spellEnd"/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>) em face da Resolução de Diretoria nº 696/2019 nos itens afetos aos contratos vinculados aos blocos PAR-T-T-300 e PAR-T-309, Rodada 12, Bacia do Paraná, e, no mérito, negar provimento; e</w:t>
            </w:r>
          </w:p>
          <w:p w:rsidR="004046CB" w:rsidRPr="00B74560" w:rsidRDefault="004046CB" w:rsidP="004A6E9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3E7">
              <w:rPr>
                <w:rFonts w:ascii="Arial" w:hAnsi="Arial" w:cs="Arial"/>
                <w:color w:val="000000" w:themeColor="text1"/>
                <w:sz w:val="18"/>
                <w:szCs w:val="18"/>
              </w:rPr>
              <w:t>II) declarar extintos os Contratos de Concessão PAR-T-300_R12 e PAR-T-309_R12.</w:t>
            </w:r>
            <w:r w:rsidRPr="00B74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046CB" w:rsidTr="004046CB">
        <w:tblPrEx>
          <w:shd w:val="clear" w:color="auto" w:fill="auto"/>
        </w:tblPrEx>
        <w:trPr>
          <w:gridAfter w:val="1"/>
          <w:wAfter w:w="77" w:type="dxa"/>
        </w:trPr>
        <w:tc>
          <w:tcPr>
            <w:tcW w:w="1418" w:type="dxa"/>
            <w:shd w:val="clear" w:color="auto" w:fill="D5DCE4" w:themeFill="text2" w:themeFillTint="33"/>
          </w:tcPr>
          <w:p w:rsidR="004046CB" w:rsidRPr="00BC669C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4046CB" w:rsidRPr="00BC669C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Deliberativo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4046CB" w:rsidRPr="00BC669C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:rsidR="004046CB" w:rsidRPr="00BC669C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4046CB" w:rsidRPr="00BC669C" w:rsidRDefault="004046CB" w:rsidP="00B50112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28" w:type="dxa"/>
            <w:shd w:val="clear" w:color="auto" w:fill="D5DCE4" w:themeFill="text2" w:themeFillTint="33"/>
          </w:tcPr>
          <w:p w:rsidR="004046CB" w:rsidRPr="00BC669C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4046CB" w:rsidRPr="00BC669C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4046CB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  <w:p w:rsidR="004046CB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4046CB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4046CB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4046CB" w:rsidRPr="00BC669C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9" w:type="dxa"/>
            <w:shd w:val="clear" w:color="auto" w:fill="D5DCE4" w:themeFill="text2" w:themeFillTint="33"/>
          </w:tcPr>
          <w:p w:rsidR="004046CB" w:rsidRPr="00BC669C" w:rsidRDefault="004046CB" w:rsidP="00B501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4046CB" w:rsidRPr="00FC1C17" w:rsidTr="004046CB">
        <w:tblPrEx>
          <w:shd w:val="clear" w:color="auto" w:fill="auto"/>
        </w:tblPrEx>
        <w:trPr>
          <w:gridAfter w:val="1"/>
          <w:wAfter w:w="77" w:type="dxa"/>
        </w:trPr>
        <w:tc>
          <w:tcPr>
            <w:tcW w:w="1418" w:type="dxa"/>
          </w:tcPr>
          <w:p w:rsidR="004046CB" w:rsidRPr="00FC1C17" w:rsidRDefault="004046CB" w:rsidP="00B50112">
            <w:pPr>
              <w:tabs>
                <w:tab w:val="left" w:pos="1065"/>
              </w:tabs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4</w:t>
            </w:r>
            <w:r w:rsidRPr="00FC1C17">
              <w:rPr>
                <w:rFonts w:ascii="Arial" w:hAnsi="Arial" w:cs="Arial"/>
                <w:color w:val="444444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:rsidR="004046CB" w:rsidRPr="00FC1C17" w:rsidRDefault="00310306" w:rsidP="00B50112">
            <w:pPr>
              <w:tabs>
                <w:tab w:val="left" w:pos="1065"/>
              </w:tabs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8" w:history="1">
              <w:r w:rsidR="004046CB" w:rsidRPr="00FC1C17">
                <w:rPr>
                  <w:rFonts w:ascii="Arial" w:hAnsi="Arial" w:cs="Arial"/>
                  <w:color w:val="444444"/>
                  <w:sz w:val="18"/>
                  <w:szCs w:val="18"/>
                </w:rPr>
                <w:t>192</w:t>
              </w:r>
            </w:hyperlink>
            <w:r w:rsidR="004046CB" w:rsidRPr="00FC1C17">
              <w:rPr>
                <w:rFonts w:ascii="Arial" w:hAnsi="Arial" w:cs="Arial"/>
                <w:color w:val="444444"/>
                <w:sz w:val="18"/>
                <w:szCs w:val="18"/>
              </w:rPr>
              <w:t>/2020</w:t>
            </w:r>
          </w:p>
        </w:tc>
        <w:tc>
          <w:tcPr>
            <w:tcW w:w="2127" w:type="dxa"/>
          </w:tcPr>
          <w:p w:rsidR="004046CB" w:rsidRPr="00FC1C17" w:rsidRDefault="004046CB" w:rsidP="00B50112">
            <w:pPr>
              <w:tabs>
                <w:tab w:val="left" w:pos="1065"/>
              </w:tabs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FC1C17">
              <w:rPr>
                <w:rFonts w:ascii="Arial" w:hAnsi="Arial" w:cs="Arial"/>
                <w:color w:val="444444"/>
                <w:sz w:val="18"/>
                <w:szCs w:val="18"/>
              </w:rPr>
              <w:t>48610.011557/2018</w:t>
            </w:r>
          </w:p>
        </w:tc>
        <w:tc>
          <w:tcPr>
            <w:tcW w:w="2835" w:type="dxa"/>
          </w:tcPr>
          <w:p w:rsidR="004046CB" w:rsidRPr="00FC1C17" w:rsidRDefault="004046CB" w:rsidP="00B50112">
            <w:pPr>
              <w:tabs>
                <w:tab w:val="left" w:pos="1065"/>
              </w:tabs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FC1C17">
              <w:rPr>
                <w:rFonts w:ascii="Arial" w:hAnsi="Arial" w:cs="Arial"/>
                <w:color w:val="444444"/>
                <w:sz w:val="18"/>
                <w:szCs w:val="18"/>
              </w:rPr>
              <w:t>Suspensão da 17a Rodada de Licitações de Blocos Exploratórios</w:t>
            </w:r>
          </w:p>
        </w:tc>
        <w:tc>
          <w:tcPr>
            <w:tcW w:w="928" w:type="dxa"/>
          </w:tcPr>
          <w:p w:rsidR="004046CB" w:rsidRPr="00FC1C17" w:rsidRDefault="004046CB" w:rsidP="00B50112">
            <w:pPr>
              <w:tabs>
                <w:tab w:val="left" w:pos="1065"/>
              </w:tabs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FC1C17">
              <w:rPr>
                <w:rFonts w:ascii="Arial" w:hAnsi="Arial" w:cs="Arial"/>
                <w:color w:val="444444"/>
                <w:sz w:val="18"/>
                <w:szCs w:val="18"/>
              </w:rPr>
              <w:t>SPL</w:t>
            </w:r>
          </w:p>
        </w:tc>
        <w:tc>
          <w:tcPr>
            <w:tcW w:w="1276" w:type="dxa"/>
          </w:tcPr>
          <w:p w:rsidR="004046CB" w:rsidRPr="00FC1C17" w:rsidRDefault="004046CB" w:rsidP="00B50112">
            <w:pPr>
              <w:tabs>
                <w:tab w:val="left" w:pos="1065"/>
              </w:tabs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187</w:t>
            </w:r>
          </w:p>
        </w:tc>
        <w:tc>
          <w:tcPr>
            <w:tcW w:w="1275" w:type="dxa"/>
          </w:tcPr>
          <w:p w:rsidR="004046CB" w:rsidRPr="00FC1C17" w:rsidRDefault="004046CB" w:rsidP="00B50112">
            <w:pPr>
              <w:tabs>
                <w:tab w:val="left" w:pos="1065"/>
              </w:tabs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01/04/2020</w:t>
            </w:r>
          </w:p>
        </w:tc>
        <w:tc>
          <w:tcPr>
            <w:tcW w:w="1134" w:type="dxa"/>
          </w:tcPr>
          <w:p w:rsidR="004046CB" w:rsidRPr="00FC1C17" w:rsidRDefault="004046CB" w:rsidP="00B50112">
            <w:pPr>
              <w:pStyle w:val="Ttulo1"/>
              <w:spacing w:before="0"/>
              <w:jc w:val="center"/>
              <w:outlineLvl w:val="0"/>
              <w:rPr>
                <w:rFonts w:ascii="Arial" w:eastAsiaTheme="minorHAnsi" w:hAnsi="Arial" w:cs="Arial"/>
                <w:color w:val="444444"/>
                <w:sz w:val="18"/>
                <w:szCs w:val="18"/>
              </w:rPr>
            </w:pPr>
            <w:r w:rsidRPr="00FC1C17">
              <w:rPr>
                <w:rFonts w:ascii="Arial" w:eastAsiaTheme="minorHAnsi" w:hAnsi="Arial" w:cs="Arial"/>
                <w:color w:val="444444"/>
                <w:sz w:val="18"/>
                <w:szCs w:val="18"/>
              </w:rPr>
              <w:t>Dirceu</w:t>
            </w:r>
          </w:p>
          <w:p w:rsidR="004046CB" w:rsidRPr="00FC1C17" w:rsidRDefault="004046CB" w:rsidP="00B50112">
            <w:pPr>
              <w:tabs>
                <w:tab w:val="center" w:pos="459"/>
                <w:tab w:val="left" w:pos="1065"/>
              </w:tabs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ab/>
            </w:r>
            <w:proofErr w:type="spellStart"/>
            <w:r w:rsidRPr="00FC1C17">
              <w:rPr>
                <w:rFonts w:ascii="Arial" w:hAnsi="Arial" w:cs="Arial"/>
                <w:color w:val="444444"/>
                <w:sz w:val="18"/>
                <w:szCs w:val="18"/>
              </w:rPr>
              <w:t>Amorelli</w:t>
            </w:r>
            <w:proofErr w:type="spellEnd"/>
          </w:p>
        </w:tc>
        <w:tc>
          <w:tcPr>
            <w:tcW w:w="4459" w:type="dxa"/>
          </w:tcPr>
          <w:p w:rsidR="004046CB" w:rsidRPr="00FB3409" w:rsidRDefault="004046CB" w:rsidP="00B50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F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Diretoria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aprovou</w:t>
            </w:r>
            <w:r w:rsidRPr="00FB34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suspensão das ações relativas à 17ª Rodada de Licitações de Blocos Exploratórios, determinando à Superintendência de Promoção de Licitações que aguarde nova deliberação por parte do Conselho Nacional de Política Energética quanto ao planejamento plurianual das rodadas de licitações programada para o biênio 2020-2021.</w:t>
            </w:r>
          </w:p>
        </w:tc>
      </w:tr>
      <w:tr w:rsidR="000928C8" w:rsidRPr="00FC1C17" w:rsidTr="00B75DC7">
        <w:tblPrEx>
          <w:shd w:val="clear" w:color="auto" w:fill="auto"/>
        </w:tblPrEx>
        <w:trPr>
          <w:gridAfter w:val="1"/>
          <w:wAfter w:w="77" w:type="dxa"/>
        </w:trPr>
        <w:tc>
          <w:tcPr>
            <w:tcW w:w="16302" w:type="dxa"/>
            <w:gridSpan w:val="9"/>
          </w:tcPr>
          <w:p w:rsidR="000928C8" w:rsidRPr="00855BBE" w:rsidRDefault="000928C8" w:rsidP="000928C8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855BB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PA = Proposta de Ação</w:t>
            </w:r>
          </w:p>
          <w:p w:rsidR="000928C8" w:rsidRPr="00F33F47" w:rsidRDefault="000928C8" w:rsidP="00092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5BBE">
              <w:rPr>
                <w:rFonts w:ascii="Arial" w:hAnsi="Arial" w:cs="Arial"/>
                <w:b/>
                <w:sz w:val="20"/>
                <w:szCs w:val="20"/>
              </w:rPr>
              <w:t>UORG = Unidade Organizacional</w:t>
            </w:r>
          </w:p>
        </w:tc>
      </w:tr>
    </w:tbl>
    <w:p w:rsidR="00C02E23" w:rsidRDefault="00C02E23" w:rsidP="0089148B"/>
    <w:sectPr w:rsidR="00C02E23" w:rsidSect="00C02E23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306" w:rsidRDefault="00310306" w:rsidP="00DA1B87">
      <w:pPr>
        <w:spacing w:after="0" w:line="240" w:lineRule="auto"/>
      </w:pPr>
      <w:r>
        <w:separator/>
      </w:r>
    </w:p>
  </w:endnote>
  <w:endnote w:type="continuationSeparator" w:id="0">
    <w:p w:rsidR="00310306" w:rsidRDefault="00310306" w:rsidP="00DA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306" w:rsidRDefault="00310306" w:rsidP="00DA1B87">
      <w:pPr>
        <w:spacing w:after="0" w:line="240" w:lineRule="auto"/>
      </w:pPr>
      <w:r>
        <w:separator/>
      </w:r>
    </w:p>
  </w:footnote>
  <w:footnote w:type="continuationSeparator" w:id="0">
    <w:p w:rsidR="00310306" w:rsidRDefault="00310306" w:rsidP="00DA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563" w:rsidRPr="003337AB" w:rsidRDefault="00310306" w:rsidP="00330A38">
    <w:pPr>
      <w:pStyle w:val="Cabealho"/>
      <w:jc w:val="center"/>
      <w:rPr>
        <w:lang w:eastAsia="pt-BR"/>
      </w:rPr>
    </w:pPr>
    <w:r>
      <w:rPr>
        <w:lang w:eastAsia="pt-BR"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8pt;margin-top:35.9pt;width:133.25pt;height:57.8pt;z-index:251658240;mso-position-vertical:absolute">
          <v:imagedata r:id="rId1" o:title=""/>
          <w10:wrap type="topAndBottom" anchorx="page"/>
        </v:shape>
        <o:OLEObject Type="Embed" ProgID="MSPhotoEd.3" ShapeID="_x0000_s2049" DrawAspect="Content" ObjectID="_169607879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23"/>
    <w:rsid w:val="00012FF2"/>
    <w:rsid w:val="00020895"/>
    <w:rsid w:val="00027D84"/>
    <w:rsid w:val="00031AC7"/>
    <w:rsid w:val="00045C85"/>
    <w:rsid w:val="00056B38"/>
    <w:rsid w:val="00057036"/>
    <w:rsid w:val="0006537F"/>
    <w:rsid w:val="000708D5"/>
    <w:rsid w:val="000763AF"/>
    <w:rsid w:val="000808F9"/>
    <w:rsid w:val="00084024"/>
    <w:rsid w:val="000928C8"/>
    <w:rsid w:val="0009572E"/>
    <w:rsid w:val="000A388E"/>
    <w:rsid w:val="000C67AD"/>
    <w:rsid w:val="000D6A51"/>
    <w:rsid w:val="000E2FA0"/>
    <w:rsid w:val="000E5557"/>
    <w:rsid w:val="000F4344"/>
    <w:rsid w:val="00111567"/>
    <w:rsid w:val="001149A5"/>
    <w:rsid w:val="001152C8"/>
    <w:rsid w:val="00123586"/>
    <w:rsid w:val="0013601B"/>
    <w:rsid w:val="00137BA8"/>
    <w:rsid w:val="001640D0"/>
    <w:rsid w:val="00174CE5"/>
    <w:rsid w:val="00183DD2"/>
    <w:rsid w:val="00190098"/>
    <w:rsid w:val="001B0243"/>
    <w:rsid w:val="001C4131"/>
    <w:rsid w:val="001D0B78"/>
    <w:rsid w:val="001D162C"/>
    <w:rsid w:val="001F553E"/>
    <w:rsid w:val="0020404B"/>
    <w:rsid w:val="00205F7C"/>
    <w:rsid w:val="002158DC"/>
    <w:rsid w:val="00216250"/>
    <w:rsid w:val="00221B26"/>
    <w:rsid w:val="00224F49"/>
    <w:rsid w:val="00235D5E"/>
    <w:rsid w:val="00245D88"/>
    <w:rsid w:val="00245E13"/>
    <w:rsid w:val="002571C9"/>
    <w:rsid w:val="00280FAD"/>
    <w:rsid w:val="00295EB0"/>
    <w:rsid w:val="002A3FB0"/>
    <w:rsid w:val="002A55AC"/>
    <w:rsid w:val="002B0CA6"/>
    <w:rsid w:val="002B1764"/>
    <w:rsid w:val="002B4A1C"/>
    <w:rsid w:val="002C1FA7"/>
    <w:rsid w:val="002D1D6F"/>
    <w:rsid w:val="002D6CEE"/>
    <w:rsid w:val="002F777C"/>
    <w:rsid w:val="0030531E"/>
    <w:rsid w:val="00310306"/>
    <w:rsid w:val="003138B3"/>
    <w:rsid w:val="003163ED"/>
    <w:rsid w:val="00316BCE"/>
    <w:rsid w:val="00321232"/>
    <w:rsid w:val="0032151E"/>
    <w:rsid w:val="00327C9F"/>
    <w:rsid w:val="00330A38"/>
    <w:rsid w:val="003337AB"/>
    <w:rsid w:val="00335978"/>
    <w:rsid w:val="00342364"/>
    <w:rsid w:val="003541C9"/>
    <w:rsid w:val="00374D23"/>
    <w:rsid w:val="00377B64"/>
    <w:rsid w:val="0038488B"/>
    <w:rsid w:val="0038503A"/>
    <w:rsid w:val="00386012"/>
    <w:rsid w:val="003C0286"/>
    <w:rsid w:val="003C4295"/>
    <w:rsid w:val="003C45AD"/>
    <w:rsid w:val="003F2C6E"/>
    <w:rsid w:val="003F3563"/>
    <w:rsid w:val="003F3ACF"/>
    <w:rsid w:val="004046CB"/>
    <w:rsid w:val="004053AE"/>
    <w:rsid w:val="00405EBD"/>
    <w:rsid w:val="004153CF"/>
    <w:rsid w:val="00432873"/>
    <w:rsid w:val="0044478B"/>
    <w:rsid w:val="004451A1"/>
    <w:rsid w:val="00446D75"/>
    <w:rsid w:val="004522C2"/>
    <w:rsid w:val="00453A56"/>
    <w:rsid w:val="00462855"/>
    <w:rsid w:val="00463393"/>
    <w:rsid w:val="00465CFE"/>
    <w:rsid w:val="00484524"/>
    <w:rsid w:val="0049256B"/>
    <w:rsid w:val="004955C8"/>
    <w:rsid w:val="00496CE4"/>
    <w:rsid w:val="004A46A7"/>
    <w:rsid w:val="004A642D"/>
    <w:rsid w:val="004A6E97"/>
    <w:rsid w:val="004C10B0"/>
    <w:rsid w:val="004C151C"/>
    <w:rsid w:val="004C3686"/>
    <w:rsid w:val="004D0BCF"/>
    <w:rsid w:val="004D5496"/>
    <w:rsid w:val="004D55DF"/>
    <w:rsid w:val="004E7496"/>
    <w:rsid w:val="004E7826"/>
    <w:rsid w:val="004F4CB4"/>
    <w:rsid w:val="00572EA9"/>
    <w:rsid w:val="00576018"/>
    <w:rsid w:val="00577470"/>
    <w:rsid w:val="005814C7"/>
    <w:rsid w:val="00587238"/>
    <w:rsid w:val="005A0838"/>
    <w:rsid w:val="005A4BCB"/>
    <w:rsid w:val="005B3D14"/>
    <w:rsid w:val="005C4239"/>
    <w:rsid w:val="005C5062"/>
    <w:rsid w:val="005D6DDD"/>
    <w:rsid w:val="005E18ED"/>
    <w:rsid w:val="005E63BA"/>
    <w:rsid w:val="005E7130"/>
    <w:rsid w:val="005F5B93"/>
    <w:rsid w:val="005F7BFF"/>
    <w:rsid w:val="006041A8"/>
    <w:rsid w:val="0061734F"/>
    <w:rsid w:val="0062113B"/>
    <w:rsid w:val="00621B84"/>
    <w:rsid w:val="00634C73"/>
    <w:rsid w:val="006440BE"/>
    <w:rsid w:val="00662E95"/>
    <w:rsid w:val="00663111"/>
    <w:rsid w:val="00666674"/>
    <w:rsid w:val="00674064"/>
    <w:rsid w:val="006A050E"/>
    <w:rsid w:val="006A7E4F"/>
    <w:rsid w:val="006B1BB7"/>
    <w:rsid w:val="006B3382"/>
    <w:rsid w:val="006B47DF"/>
    <w:rsid w:val="006B5C3A"/>
    <w:rsid w:val="006B66C9"/>
    <w:rsid w:val="006B7D91"/>
    <w:rsid w:val="006C3E87"/>
    <w:rsid w:val="006D406B"/>
    <w:rsid w:val="006D6066"/>
    <w:rsid w:val="006E73F7"/>
    <w:rsid w:val="006F29BB"/>
    <w:rsid w:val="006F3E77"/>
    <w:rsid w:val="006F46DD"/>
    <w:rsid w:val="006F76E3"/>
    <w:rsid w:val="00701593"/>
    <w:rsid w:val="00701FDD"/>
    <w:rsid w:val="0070356E"/>
    <w:rsid w:val="00706FE6"/>
    <w:rsid w:val="0071170C"/>
    <w:rsid w:val="00713492"/>
    <w:rsid w:val="007223FF"/>
    <w:rsid w:val="00723819"/>
    <w:rsid w:val="007317F8"/>
    <w:rsid w:val="00740100"/>
    <w:rsid w:val="0074146A"/>
    <w:rsid w:val="00744546"/>
    <w:rsid w:val="00761712"/>
    <w:rsid w:val="0076357F"/>
    <w:rsid w:val="0076745A"/>
    <w:rsid w:val="00771AF8"/>
    <w:rsid w:val="00776398"/>
    <w:rsid w:val="00780073"/>
    <w:rsid w:val="00791235"/>
    <w:rsid w:val="00791B59"/>
    <w:rsid w:val="00791D20"/>
    <w:rsid w:val="007B164A"/>
    <w:rsid w:val="007B61F6"/>
    <w:rsid w:val="007C312C"/>
    <w:rsid w:val="007C6D2E"/>
    <w:rsid w:val="007D36B7"/>
    <w:rsid w:val="007E1BB4"/>
    <w:rsid w:val="00801DF8"/>
    <w:rsid w:val="008123C6"/>
    <w:rsid w:val="00812A1C"/>
    <w:rsid w:val="0082347B"/>
    <w:rsid w:val="00825DC6"/>
    <w:rsid w:val="008278ED"/>
    <w:rsid w:val="0083214D"/>
    <w:rsid w:val="00841C8E"/>
    <w:rsid w:val="0085306E"/>
    <w:rsid w:val="00855724"/>
    <w:rsid w:val="00866CE2"/>
    <w:rsid w:val="00885810"/>
    <w:rsid w:val="0089148B"/>
    <w:rsid w:val="00891ABB"/>
    <w:rsid w:val="008927F3"/>
    <w:rsid w:val="0089749D"/>
    <w:rsid w:val="00897BDB"/>
    <w:rsid w:val="008A2D09"/>
    <w:rsid w:val="008A40D4"/>
    <w:rsid w:val="008A5A7A"/>
    <w:rsid w:val="008B16F2"/>
    <w:rsid w:val="008B581F"/>
    <w:rsid w:val="008C01D4"/>
    <w:rsid w:val="008C4248"/>
    <w:rsid w:val="008C4A8E"/>
    <w:rsid w:val="008D3AB7"/>
    <w:rsid w:val="008E304B"/>
    <w:rsid w:val="008E4F12"/>
    <w:rsid w:val="008E64D6"/>
    <w:rsid w:val="008E74C5"/>
    <w:rsid w:val="008F077A"/>
    <w:rsid w:val="008F42B5"/>
    <w:rsid w:val="00900209"/>
    <w:rsid w:val="00902676"/>
    <w:rsid w:val="009124C3"/>
    <w:rsid w:val="00913844"/>
    <w:rsid w:val="00915EA6"/>
    <w:rsid w:val="00916E87"/>
    <w:rsid w:val="009216E4"/>
    <w:rsid w:val="00924A0E"/>
    <w:rsid w:val="009250C7"/>
    <w:rsid w:val="00930DE0"/>
    <w:rsid w:val="0093325D"/>
    <w:rsid w:val="00934740"/>
    <w:rsid w:val="00937557"/>
    <w:rsid w:val="009434B0"/>
    <w:rsid w:val="00955859"/>
    <w:rsid w:val="00956ACA"/>
    <w:rsid w:val="00957E00"/>
    <w:rsid w:val="00963CE3"/>
    <w:rsid w:val="00970097"/>
    <w:rsid w:val="009746B1"/>
    <w:rsid w:val="00976E5D"/>
    <w:rsid w:val="0098451F"/>
    <w:rsid w:val="00986954"/>
    <w:rsid w:val="00993341"/>
    <w:rsid w:val="00997BA0"/>
    <w:rsid w:val="009A545A"/>
    <w:rsid w:val="009A64AF"/>
    <w:rsid w:val="009A696D"/>
    <w:rsid w:val="009B2B56"/>
    <w:rsid w:val="009B47EA"/>
    <w:rsid w:val="009B62E2"/>
    <w:rsid w:val="009C516B"/>
    <w:rsid w:val="009C6366"/>
    <w:rsid w:val="009C701B"/>
    <w:rsid w:val="009D292A"/>
    <w:rsid w:val="00A034C8"/>
    <w:rsid w:val="00A04675"/>
    <w:rsid w:val="00A17CA1"/>
    <w:rsid w:val="00A2052F"/>
    <w:rsid w:val="00A2210E"/>
    <w:rsid w:val="00A27035"/>
    <w:rsid w:val="00A315E5"/>
    <w:rsid w:val="00A31C52"/>
    <w:rsid w:val="00A538E4"/>
    <w:rsid w:val="00A5631D"/>
    <w:rsid w:val="00A6007B"/>
    <w:rsid w:val="00A81B65"/>
    <w:rsid w:val="00A81F33"/>
    <w:rsid w:val="00A84D21"/>
    <w:rsid w:val="00A85E3E"/>
    <w:rsid w:val="00A8662C"/>
    <w:rsid w:val="00A872AA"/>
    <w:rsid w:val="00A91B2A"/>
    <w:rsid w:val="00AA4B7D"/>
    <w:rsid w:val="00AB1418"/>
    <w:rsid w:val="00AB171D"/>
    <w:rsid w:val="00AB403D"/>
    <w:rsid w:val="00AB46C0"/>
    <w:rsid w:val="00AB57DC"/>
    <w:rsid w:val="00AD53E7"/>
    <w:rsid w:val="00AE198E"/>
    <w:rsid w:val="00AF1ABB"/>
    <w:rsid w:val="00AF57C3"/>
    <w:rsid w:val="00AF5842"/>
    <w:rsid w:val="00AF7F58"/>
    <w:rsid w:val="00B02C5E"/>
    <w:rsid w:val="00B12FDC"/>
    <w:rsid w:val="00B15E56"/>
    <w:rsid w:val="00B234C5"/>
    <w:rsid w:val="00B36864"/>
    <w:rsid w:val="00B53354"/>
    <w:rsid w:val="00B5612C"/>
    <w:rsid w:val="00B6048A"/>
    <w:rsid w:val="00B6168E"/>
    <w:rsid w:val="00B6350F"/>
    <w:rsid w:val="00B6717C"/>
    <w:rsid w:val="00B71C2E"/>
    <w:rsid w:val="00B74560"/>
    <w:rsid w:val="00B809EF"/>
    <w:rsid w:val="00B827A3"/>
    <w:rsid w:val="00B838FD"/>
    <w:rsid w:val="00BA186B"/>
    <w:rsid w:val="00BA28DE"/>
    <w:rsid w:val="00BC5DFE"/>
    <w:rsid w:val="00BC669C"/>
    <w:rsid w:val="00BE1FC4"/>
    <w:rsid w:val="00BF125F"/>
    <w:rsid w:val="00BF5D27"/>
    <w:rsid w:val="00C02E23"/>
    <w:rsid w:val="00C0755F"/>
    <w:rsid w:val="00C1475D"/>
    <w:rsid w:val="00C217C0"/>
    <w:rsid w:val="00C24146"/>
    <w:rsid w:val="00C30E63"/>
    <w:rsid w:val="00C35F7C"/>
    <w:rsid w:val="00C42C63"/>
    <w:rsid w:val="00C4449D"/>
    <w:rsid w:val="00C544F3"/>
    <w:rsid w:val="00C601F3"/>
    <w:rsid w:val="00C64C46"/>
    <w:rsid w:val="00C6751F"/>
    <w:rsid w:val="00C72182"/>
    <w:rsid w:val="00C753D4"/>
    <w:rsid w:val="00C82EAF"/>
    <w:rsid w:val="00C87E20"/>
    <w:rsid w:val="00CA4DFE"/>
    <w:rsid w:val="00CA4EA3"/>
    <w:rsid w:val="00CA6423"/>
    <w:rsid w:val="00CA6B6D"/>
    <w:rsid w:val="00CB660A"/>
    <w:rsid w:val="00CB748C"/>
    <w:rsid w:val="00CB7D7D"/>
    <w:rsid w:val="00CD1447"/>
    <w:rsid w:val="00CD2369"/>
    <w:rsid w:val="00CE45B9"/>
    <w:rsid w:val="00CF0C28"/>
    <w:rsid w:val="00CF3730"/>
    <w:rsid w:val="00CF7A1C"/>
    <w:rsid w:val="00D00EF8"/>
    <w:rsid w:val="00D01F65"/>
    <w:rsid w:val="00D062E7"/>
    <w:rsid w:val="00D1053C"/>
    <w:rsid w:val="00D11B12"/>
    <w:rsid w:val="00D1498D"/>
    <w:rsid w:val="00D1533E"/>
    <w:rsid w:val="00D2477E"/>
    <w:rsid w:val="00D27A22"/>
    <w:rsid w:val="00D3263A"/>
    <w:rsid w:val="00D36A74"/>
    <w:rsid w:val="00D441BE"/>
    <w:rsid w:val="00D4773A"/>
    <w:rsid w:val="00D61FFE"/>
    <w:rsid w:val="00D71047"/>
    <w:rsid w:val="00D74C53"/>
    <w:rsid w:val="00D76666"/>
    <w:rsid w:val="00D820DD"/>
    <w:rsid w:val="00D8553E"/>
    <w:rsid w:val="00D875FE"/>
    <w:rsid w:val="00DA1022"/>
    <w:rsid w:val="00DA1B87"/>
    <w:rsid w:val="00DA227E"/>
    <w:rsid w:val="00DA3E36"/>
    <w:rsid w:val="00DB64AF"/>
    <w:rsid w:val="00DD46A5"/>
    <w:rsid w:val="00DE6BCB"/>
    <w:rsid w:val="00DF34A5"/>
    <w:rsid w:val="00DF389E"/>
    <w:rsid w:val="00E050EE"/>
    <w:rsid w:val="00E05335"/>
    <w:rsid w:val="00E0574C"/>
    <w:rsid w:val="00E07240"/>
    <w:rsid w:val="00E12044"/>
    <w:rsid w:val="00E217E1"/>
    <w:rsid w:val="00E2375C"/>
    <w:rsid w:val="00E25AD0"/>
    <w:rsid w:val="00E27AEC"/>
    <w:rsid w:val="00E3062A"/>
    <w:rsid w:val="00E33B53"/>
    <w:rsid w:val="00E54DDD"/>
    <w:rsid w:val="00E56542"/>
    <w:rsid w:val="00E62F4E"/>
    <w:rsid w:val="00E663CB"/>
    <w:rsid w:val="00E67948"/>
    <w:rsid w:val="00E705A1"/>
    <w:rsid w:val="00E72082"/>
    <w:rsid w:val="00E73453"/>
    <w:rsid w:val="00E83FE6"/>
    <w:rsid w:val="00E93656"/>
    <w:rsid w:val="00E964B2"/>
    <w:rsid w:val="00EA6037"/>
    <w:rsid w:val="00EB246F"/>
    <w:rsid w:val="00ED1E0B"/>
    <w:rsid w:val="00EE72F7"/>
    <w:rsid w:val="00EE75D7"/>
    <w:rsid w:val="00EE796A"/>
    <w:rsid w:val="00EF4A31"/>
    <w:rsid w:val="00F163E0"/>
    <w:rsid w:val="00F25F96"/>
    <w:rsid w:val="00F267F3"/>
    <w:rsid w:val="00F3200E"/>
    <w:rsid w:val="00F334A3"/>
    <w:rsid w:val="00F33F47"/>
    <w:rsid w:val="00F35F9D"/>
    <w:rsid w:val="00F411F2"/>
    <w:rsid w:val="00F42A15"/>
    <w:rsid w:val="00F51AD5"/>
    <w:rsid w:val="00F71B34"/>
    <w:rsid w:val="00F75A0F"/>
    <w:rsid w:val="00F77025"/>
    <w:rsid w:val="00F902D4"/>
    <w:rsid w:val="00F94BA2"/>
    <w:rsid w:val="00FA28E9"/>
    <w:rsid w:val="00FA4F55"/>
    <w:rsid w:val="00FB3409"/>
    <w:rsid w:val="00FB4A7C"/>
    <w:rsid w:val="00FC1C17"/>
    <w:rsid w:val="00FC2006"/>
    <w:rsid w:val="00FC2FF7"/>
    <w:rsid w:val="00FC57C7"/>
    <w:rsid w:val="00FD1654"/>
    <w:rsid w:val="00FD317C"/>
    <w:rsid w:val="00FD5305"/>
    <w:rsid w:val="00FE111A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693E66-CF4E-4741-9920-FAA6572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5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02E2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2E23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A1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B87"/>
  </w:style>
  <w:style w:type="paragraph" w:styleId="Rodap">
    <w:name w:val="footer"/>
    <w:basedOn w:val="Normal"/>
    <w:link w:val="RodapChar"/>
    <w:uiPriority w:val="99"/>
    <w:unhideWhenUsed/>
    <w:rsid w:val="00DA1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B87"/>
  </w:style>
  <w:style w:type="character" w:customStyle="1" w:styleId="Ttulo1Char">
    <w:name w:val="Título 1 Char"/>
    <w:basedOn w:val="Fontepargpadro"/>
    <w:link w:val="Ttulo1"/>
    <w:uiPriority w:val="9"/>
    <w:rsid w:val="00925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F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701B"/>
    <w:rPr>
      <w:b/>
      <w:bCs/>
    </w:rPr>
  </w:style>
  <w:style w:type="paragraph" w:styleId="PargrafodaLista">
    <w:name w:val="List Paragraph"/>
    <w:basedOn w:val="Normal"/>
    <w:uiPriority w:val="34"/>
    <w:qFormat/>
    <w:rsid w:val="0067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25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d.anp.net/web/sdd.nsf/ViewCircuitoDeliberativo?OpenForm&amp;cache=1585745835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dd.anp.net/web/sdd.nsf/ViewCircuitoDeliberativo?OpenForm&amp;cache=15857602022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A865-CC56-49A2-86B6-5980C187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Goulart dos Santos</cp:lastModifiedBy>
  <cp:revision>2</cp:revision>
  <dcterms:created xsi:type="dcterms:W3CDTF">2021-10-18T19:14:00Z</dcterms:created>
  <dcterms:modified xsi:type="dcterms:W3CDTF">2021-10-18T19:14:00Z</dcterms:modified>
</cp:coreProperties>
</file>