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9634" w14:textId="77777777" w:rsidR="001F74A0" w:rsidRPr="00B24745" w:rsidRDefault="0047658B" w:rsidP="00073B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</w:rPr>
        <w:object w:dxaOrig="1440" w:dyaOrig="1440" w14:anchorId="389BA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3pt;height:107.6pt;z-index:251657216;mso-position-vertical-relative:page" o:allowincell="f">
            <v:imagedata r:id="rId9" o:title=""/>
            <w10:wrap type="square" anchory="page"/>
          </v:shape>
          <o:OLEObject Type="Embed" ProgID="MSPhotoEd.3" ShapeID="_x0000_s1026" DrawAspect="Content" ObjectID="_1712669273" r:id="rId10"/>
        </w:object>
      </w:r>
      <w:r w:rsidR="00482F43" w:rsidRPr="00B24745">
        <w:rPr>
          <w:rFonts w:ascii="Arial" w:hAnsi="Arial" w:cs="Arial"/>
          <w:sz w:val="32"/>
          <w:szCs w:val="32"/>
        </w:rPr>
        <w:t>FORMULÁRIO DE COMENTÁRIOS E SUGESTÕES</w:t>
      </w:r>
    </w:p>
    <w:p w14:paraId="4E2140B3" w14:textId="3B05BB02" w:rsidR="001F74A0" w:rsidRPr="00A84155" w:rsidRDefault="002808DC" w:rsidP="00BB004F">
      <w:pPr>
        <w:jc w:val="center"/>
        <w:rPr>
          <w:rFonts w:ascii="Arial" w:hAnsi="Arial" w:cs="Arial"/>
          <w:color w:val="FF0000"/>
          <w:sz w:val="26"/>
          <w:szCs w:val="26"/>
        </w:rPr>
      </w:pPr>
      <w:r w:rsidRPr="00B24745">
        <w:rPr>
          <w:rFonts w:ascii="Arial" w:hAnsi="Arial" w:cs="Arial"/>
          <w:sz w:val="26"/>
          <w:szCs w:val="26"/>
        </w:rPr>
        <w:t xml:space="preserve">CONSULTA </w:t>
      </w:r>
      <w:r w:rsidR="00DA54DC">
        <w:rPr>
          <w:rFonts w:ascii="Arial" w:hAnsi="Arial" w:cs="Arial"/>
          <w:sz w:val="26"/>
          <w:szCs w:val="26"/>
        </w:rPr>
        <w:t>PÚBLICA</w:t>
      </w:r>
      <w:r w:rsidR="002E24A9" w:rsidRPr="00E0278D">
        <w:rPr>
          <w:rFonts w:ascii="Arial" w:hAnsi="Arial" w:cs="Arial"/>
          <w:sz w:val="26"/>
          <w:szCs w:val="26"/>
        </w:rPr>
        <w:t xml:space="preserve"> </w:t>
      </w:r>
      <w:r w:rsidR="002E24A9" w:rsidRPr="00DC4C63">
        <w:rPr>
          <w:rFonts w:ascii="Arial" w:hAnsi="Arial" w:cs="Arial"/>
          <w:sz w:val="26"/>
          <w:szCs w:val="26"/>
        </w:rPr>
        <w:t xml:space="preserve">nº </w:t>
      </w:r>
      <w:r w:rsidR="00AF6B91">
        <w:rPr>
          <w:rFonts w:ascii="Arial" w:hAnsi="Arial" w:cs="Arial"/>
          <w:sz w:val="26"/>
          <w:szCs w:val="26"/>
        </w:rPr>
        <w:t>10</w:t>
      </w:r>
      <w:r w:rsidR="00573450" w:rsidRPr="00DC4C63">
        <w:rPr>
          <w:rFonts w:ascii="Arial" w:hAnsi="Arial" w:cs="Arial"/>
          <w:color w:val="000000" w:themeColor="text1"/>
          <w:sz w:val="26"/>
          <w:szCs w:val="26"/>
        </w:rPr>
        <w:t>/</w:t>
      </w:r>
      <w:r w:rsidR="002E24A9" w:rsidRPr="00DC4C63">
        <w:rPr>
          <w:rFonts w:ascii="Arial" w:hAnsi="Arial" w:cs="Arial"/>
          <w:color w:val="000000" w:themeColor="text1"/>
          <w:sz w:val="26"/>
          <w:szCs w:val="26"/>
        </w:rPr>
        <w:t>202</w:t>
      </w:r>
      <w:r w:rsidR="00AF6B91">
        <w:rPr>
          <w:rFonts w:ascii="Arial" w:hAnsi="Arial" w:cs="Arial"/>
          <w:color w:val="000000" w:themeColor="text1"/>
          <w:sz w:val="26"/>
          <w:szCs w:val="26"/>
        </w:rPr>
        <w:t>2</w:t>
      </w:r>
    </w:p>
    <w:p w14:paraId="6CBBFDDF" w14:textId="77777777" w:rsidR="00F021F1" w:rsidRPr="00B24745" w:rsidRDefault="00F021F1" w:rsidP="000663C5">
      <w:pPr>
        <w:tabs>
          <w:tab w:val="left" w:pos="6379"/>
        </w:tabs>
        <w:rPr>
          <w:rFonts w:ascii="Arial" w:hAnsi="Arial" w:cs="Arial"/>
          <w:sz w:val="26"/>
          <w:szCs w:val="26"/>
        </w:rPr>
      </w:pPr>
    </w:p>
    <w:p w14:paraId="030754F8" w14:textId="2066B85E" w:rsidR="00F021F1" w:rsidRPr="00B24745" w:rsidRDefault="00F021F1" w:rsidP="00F021F1">
      <w:pPr>
        <w:rPr>
          <w:rFonts w:ascii="Arial" w:hAnsi="Arial" w:cs="Arial"/>
          <w:sz w:val="26"/>
          <w:szCs w:val="26"/>
        </w:rPr>
      </w:pPr>
    </w:p>
    <w:p w14:paraId="4B53526F" w14:textId="1FBBC0A6" w:rsidR="00F021F1" w:rsidRPr="00B24745" w:rsidRDefault="00D81F74" w:rsidP="00F0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C4DA2C" wp14:editId="6C6778FC">
                <wp:simplePos x="0" y="0"/>
                <wp:positionH relativeFrom="column">
                  <wp:posOffset>1508125</wp:posOffset>
                </wp:positionH>
                <wp:positionV relativeFrom="paragraph">
                  <wp:posOffset>8890</wp:posOffset>
                </wp:positionV>
                <wp:extent cx="6629400" cy="756920"/>
                <wp:effectExtent l="0" t="0" r="19050" b="2413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4311" w14:textId="08722E00" w:rsidR="00456B76" w:rsidRPr="00456B76" w:rsidRDefault="00073BBE" w:rsidP="00456B76">
                            <w:pPr>
                              <w:pStyle w:val="Corpodetexto2"/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Consulta </w:t>
                            </w:r>
                            <w:r w:rsidR="00DA7A96"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Pública</w:t>
                            </w:r>
                            <w:r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F74"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sobre</w:t>
                            </w:r>
                            <w:r w:rsidR="00AF6B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D81F74"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B91" w:rsidRPr="00AF6B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Revisão da Portaria ANP nº 143, de 25 de setembro de 1998, que regulamenta os procedimentos referentes à apuração e ao pagamento aos proprietários de terra</w:t>
                            </w:r>
                            <w:r w:rsidR="00456B76" w:rsidRPr="00456B7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0960C6" w14:textId="6F5EABA1" w:rsidR="00073BBE" w:rsidRPr="00D81F74" w:rsidRDefault="00D81F74" w:rsidP="00073B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1F7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4DA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8.75pt;margin-top:.7pt;width:522pt;height:5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" strokecolor="white">
                <v:textbox>
                  <w:txbxContent>
                    <w:p w14:paraId="25094311" w14:textId="08722E00" w:rsidR="00456B76" w:rsidRPr="00456B76" w:rsidRDefault="00073BBE" w:rsidP="00456B76">
                      <w:pPr>
                        <w:pStyle w:val="Corpodetexto2"/>
                        <w:tabs>
                          <w:tab w:val="left" w:pos="1418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Consulta </w:t>
                      </w:r>
                      <w:r w:rsidR="00DA7A96"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Pública</w:t>
                      </w:r>
                      <w:r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1F74"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sobre</w:t>
                      </w:r>
                      <w:r w:rsidR="00AF6B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</w:t>
                      </w:r>
                      <w:r w:rsidR="00D81F74"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6B91" w:rsidRPr="00AF6B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Revisão da Portaria ANP nº 143, de 25 de setembro de 1998, que regulamenta os procedimentos referentes à apuração e ao pagamento aos proprietários de terra</w:t>
                      </w:r>
                      <w:r w:rsidR="00456B76" w:rsidRPr="00456B7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60960C6" w14:textId="6F5EABA1" w:rsidR="00073BBE" w:rsidRPr="00D81F74" w:rsidRDefault="00D81F74" w:rsidP="00073BBE">
                      <w:pPr>
                        <w:jc w:val="center"/>
                        <w:rPr>
                          <w:b/>
                        </w:rPr>
                      </w:pPr>
                      <w:r w:rsidRPr="00D81F7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C34557" w14:textId="23D2F782" w:rsidR="003E3F27" w:rsidRDefault="003E3F27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6F6E02E0" w14:textId="77777777" w:rsidR="00AF6B91" w:rsidRDefault="00AF6B91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1F9962CB" w14:textId="4605F636" w:rsidR="00F021F1" w:rsidRPr="00B24745" w:rsidRDefault="00F021F1" w:rsidP="00504858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24745">
        <w:rPr>
          <w:rFonts w:ascii="Arial" w:hAnsi="Arial" w:cs="Arial"/>
          <w:b/>
          <w:sz w:val="24"/>
          <w:szCs w:val="24"/>
        </w:rPr>
        <w:t>Identificação:</w:t>
      </w:r>
    </w:p>
    <w:tbl>
      <w:tblPr>
        <w:tblW w:w="4935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07"/>
        <w:gridCol w:w="4375"/>
        <w:gridCol w:w="6910"/>
      </w:tblGrid>
      <w:tr w:rsidR="00267B34" w:rsidRPr="00B24745" w14:paraId="239AD696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5A6FC0CA" w14:textId="6A091A50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Completo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0C43E452" w14:textId="4F3444D5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10E6B054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06270632" w14:textId="36F3EE4E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Empresa</w:t>
            </w:r>
            <w:r w:rsidR="003B5F56" w:rsidRPr="00B24745">
              <w:rPr>
                <w:rFonts w:ascii="Arial" w:hAnsi="Arial" w:cs="Arial"/>
                <w:color w:val="000000"/>
                <w:sz w:val="24"/>
                <w:szCs w:val="24"/>
              </w:rPr>
              <w:t>/Instituição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22256D8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267B34" w:rsidRPr="00B24745" w14:paraId="7B0E02ED" w14:textId="77777777" w:rsidTr="003B5F56">
        <w:trPr>
          <w:trHeight w:val="510"/>
        </w:trPr>
        <w:tc>
          <w:tcPr>
            <w:tcW w:w="909" w:type="pct"/>
            <w:shd w:val="clear" w:color="auto" w:fill="auto"/>
            <w:vAlign w:val="center"/>
            <w:hideMark/>
          </w:tcPr>
          <w:p w14:paraId="7D073E69" w14:textId="77777777" w:rsidR="00F021F1" w:rsidRPr="00B24745" w:rsidRDefault="00F021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091" w:type="pct"/>
            <w:gridSpan w:val="2"/>
            <w:shd w:val="clear" w:color="auto" w:fill="auto"/>
            <w:vAlign w:val="center"/>
          </w:tcPr>
          <w:p w14:paraId="19F22F51" w14:textId="77777777" w:rsidR="00F021F1" w:rsidRPr="00B24745" w:rsidRDefault="00F021F1">
            <w:pPr>
              <w:rPr>
                <w:rFonts w:ascii="Arial" w:hAnsi="Arial" w:cs="Arial"/>
                <w:color w:val="000000"/>
              </w:rPr>
            </w:pPr>
          </w:p>
        </w:tc>
      </w:tr>
      <w:tr w:rsidR="00CB10B6" w:rsidRPr="00B24745" w14:paraId="2C504365" w14:textId="77777777" w:rsidTr="003B5F56">
        <w:trPr>
          <w:trHeight w:val="510"/>
        </w:trPr>
        <w:tc>
          <w:tcPr>
            <w:tcW w:w="2495" w:type="pct"/>
            <w:gridSpan w:val="2"/>
            <w:shd w:val="clear" w:color="auto" w:fill="auto"/>
            <w:vAlign w:val="center"/>
          </w:tcPr>
          <w:p w14:paraId="63932965" w14:textId="4AE5AB7B" w:rsidR="00CB10B6" w:rsidRPr="00B24745" w:rsidRDefault="00CB10B6" w:rsidP="009B0C12">
            <w:pPr>
              <w:pStyle w:val="Legenda"/>
              <w:spacing w:before="120" w:after="120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t xml:space="preserve">    </w:t>
            </w:r>
            <w:r w:rsidR="000C6A0B"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agente econômico regulado pela ANP</w:t>
            </w:r>
          </w:p>
          <w:p w14:paraId="14E06482" w14:textId="5847EBB0" w:rsidR="00CB10B6" w:rsidRPr="00B24745" w:rsidRDefault="00CB10B6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Representante individual ou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consumidor 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final</w:t>
            </w:r>
          </w:p>
          <w:p w14:paraId="1FA7E5BB" w14:textId="0BBF5A79" w:rsidR="003B5F56" w:rsidRPr="00B24745" w:rsidRDefault="009B0C12" w:rsidP="009B0C1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órgão de sindicato, classe ou associação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0724E8D7" w14:textId="2E92D401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instituição governamental</w:t>
            </w:r>
          </w:p>
          <w:p w14:paraId="2E053289" w14:textId="7FC83A00" w:rsidR="00BE0186" w:rsidRPr="00B24745" w:rsidRDefault="000C6A0B" w:rsidP="009B0C12">
            <w:pPr>
              <w:pStyle w:val="Legenda"/>
              <w:spacing w:before="120" w:after="120"/>
              <w:ind w:left="76"/>
              <w:jc w:val="both"/>
              <w:rPr>
                <w:rFonts w:cs="Arial"/>
                <w:color w:val="000000"/>
                <w:szCs w:val="24"/>
              </w:rPr>
            </w:pPr>
            <w:r w:rsidRPr="00B24745">
              <w:rPr>
                <w:rFonts w:cs="Arial"/>
                <w:color w:val="000000"/>
                <w:szCs w:val="24"/>
              </w:rPr>
              <w:sym w:font="Wingdings" w:char="F0A8"/>
            </w:r>
            <w:r w:rsidR="00BE0186" w:rsidRPr="00B24745">
              <w:rPr>
                <w:rFonts w:cs="Arial"/>
                <w:color w:val="000000"/>
                <w:szCs w:val="24"/>
              </w:rPr>
              <w:t xml:space="preserve"> </w:t>
            </w:r>
            <w:r w:rsidR="009B0C12" w:rsidRPr="00B24745">
              <w:rPr>
                <w:rFonts w:cs="Arial"/>
                <w:color w:val="000000"/>
                <w:szCs w:val="24"/>
              </w:rPr>
              <w:t>Representante de órgãos de defesa do consumidor</w:t>
            </w:r>
          </w:p>
          <w:p w14:paraId="18706E9D" w14:textId="0771BB06" w:rsidR="00CB10B6" w:rsidRPr="00B24745" w:rsidRDefault="00BE0186" w:rsidP="009B0C12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6A0B" w:rsidRPr="00B2474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A8"/>
            </w:r>
            <w:r w:rsidRPr="00B247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74CCE" w:rsidRPr="00B24745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9B0C12" w:rsidRPr="00B24745">
              <w:rPr>
                <w:rFonts w:ascii="Arial" w:hAnsi="Arial" w:cs="Arial"/>
                <w:color w:val="000000"/>
                <w:sz w:val="24"/>
                <w:szCs w:val="24"/>
              </w:rPr>
              <w:t>utro: ___________________________________</w:t>
            </w:r>
          </w:p>
        </w:tc>
      </w:tr>
    </w:tbl>
    <w:p w14:paraId="1E3642AD" w14:textId="77777777" w:rsidR="00073BBE" w:rsidRPr="00B24745" w:rsidRDefault="00073BBE" w:rsidP="009B0C12">
      <w:pPr>
        <w:rPr>
          <w:rFonts w:ascii="Arial" w:hAnsi="Arial" w:cs="Arial"/>
          <w:b/>
          <w:sz w:val="24"/>
          <w:szCs w:val="24"/>
        </w:rPr>
      </w:pPr>
    </w:p>
    <w:p w14:paraId="2EDF98A3" w14:textId="77777777" w:rsidR="008C1213" w:rsidRPr="00504858" w:rsidRDefault="008C1213" w:rsidP="008C1213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Comentários e Sugestões:</w:t>
      </w:r>
    </w:p>
    <w:tbl>
      <w:tblPr>
        <w:tblW w:w="14034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010"/>
        <w:gridCol w:w="6010"/>
      </w:tblGrid>
      <w:tr w:rsidR="0027095F" w:rsidRPr="00BB004F" w14:paraId="18E4E375" w14:textId="77777777" w:rsidTr="00DA7A96">
        <w:trPr>
          <w:trHeight w:val="680"/>
          <w:tblHeader/>
        </w:trPr>
        <w:tc>
          <w:tcPr>
            <w:tcW w:w="2014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214FA" w14:textId="05B050CA" w:rsidR="0027095F" w:rsidRPr="002856AE" w:rsidRDefault="00DA54DC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ARTIGO DA MINUTA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2BF76" w14:textId="59A3F8F6" w:rsidR="0027095F" w:rsidRPr="0027095F" w:rsidRDefault="0027095F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95F">
              <w:rPr>
                <w:rFonts w:ascii="Arial" w:hAnsi="Arial" w:cs="Arial"/>
                <w:b/>
                <w:sz w:val="22"/>
                <w:szCs w:val="22"/>
              </w:rPr>
              <w:t>PROPOSTA DE ALTERAÇÃO</w:t>
            </w:r>
          </w:p>
        </w:tc>
        <w:tc>
          <w:tcPr>
            <w:tcW w:w="6010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F7BB99" w14:textId="7F537C55" w:rsidR="0027095F" w:rsidRPr="0027095F" w:rsidRDefault="00E0278D" w:rsidP="002709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</w:p>
        </w:tc>
      </w:tr>
      <w:tr w:rsidR="00C55832" w14:paraId="408B39C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6B12F" w14:textId="6F57862B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557593" w14:textId="68576C2B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C4DA3" w14:textId="7D9D0E02" w:rsidR="00C55832" w:rsidRPr="002856AE" w:rsidRDefault="00C55832" w:rsidP="00C55832">
            <w:pPr>
              <w:spacing w:before="60" w:after="6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55832" w14:paraId="374695D3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3B59F" w14:textId="56CB5D6E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01AD7" w14:textId="0BC31A0F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C29123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3104A637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EE9CA4" w14:textId="7F5B66E3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0C7635" w14:textId="52CC36B4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1FD395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A96" w14:paraId="56CA01D8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E62E3" w14:textId="77777777" w:rsidR="00DA7A96" w:rsidRPr="002856AE" w:rsidRDefault="00DA7A96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4A9D6" w14:textId="77777777" w:rsidR="00DA7A96" w:rsidRPr="002856AE" w:rsidRDefault="00DA7A96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142487" w14:textId="77777777" w:rsidR="00DA7A96" w:rsidRPr="002856AE" w:rsidRDefault="00DA7A96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7874CA4D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E05A1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BA5A89F" w14:textId="3381EFEC" w:rsidR="00BC0007" w:rsidRPr="002856AE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2B8AC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38150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007" w14:paraId="0DDFD38B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70F15" w14:textId="7777777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4448F5C" w14:textId="5EC33437" w:rsidR="00BC0007" w:rsidRDefault="00BC0007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3C7345" w14:textId="77777777" w:rsidR="00BC0007" w:rsidRPr="002856AE" w:rsidRDefault="00BC0007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EF669" w14:textId="77777777" w:rsidR="00BC0007" w:rsidRPr="002856AE" w:rsidRDefault="00BC0007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832" w14:paraId="0A8828FC" w14:textId="77777777" w:rsidTr="00DA7A96">
        <w:trPr>
          <w:trHeight w:val="1134"/>
        </w:trPr>
        <w:tc>
          <w:tcPr>
            <w:tcW w:w="201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695078" w14:textId="0748EE4A" w:rsidR="00C55832" w:rsidRPr="002856AE" w:rsidRDefault="00C55832" w:rsidP="00C55832">
            <w:pPr>
              <w:spacing w:before="60" w:after="60"/>
              <w:ind w:left="57" w:right="57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BA5EB" w14:textId="708707F3" w:rsidR="00C55832" w:rsidRPr="002856AE" w:rsidRDefault="00C55832" w:rsidP="00DB7C2F">
            <w:pPr>
              <w:spacing w:before="60" w:after="60"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8FEEA" w14:textId="77777777" w:rsidR="00C55832" w:rsidRPr="002856AE" w:rsidRDefault="00C55832" w:rsidP="00C5583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C5903" w14:textId="77777777" w:rsidR="00BC0007" w:rsidRDefault="00BC0007" w:rsidP="002E24A9">
      <w:pPr>
        <w:pStyle w:val="Legenda"/>
        <w:spacing w:line="360" w:lineRule="auto"/>
        <w:jc w:val="center"/>
        <w:rPr>
          <w:rFonts w:cs="Arial"/>
          <w:szCs w:val="24"/>
          <w:u w:val="single"/>
        </w:rPr>
      </w:pPr>
    </w:p>
    <w:p w14:paraId="1DBE96C5" w14:textId="3EF795D8" w:rsidR="008A1560" w:rsidRPr="00B24745" w:rsidRDefault="008A1560" w:rsidP="002E24A9">
      <w:pPr>
        <w:pStyle w:val="Legenda"/>
        <w:spacing w:line="360" w:lineRule="auto"/>
        <w:jc w:val="center"/>
        <w:rPr>
          <w:rFonts w:cs="Arial"/>
          <w:szCs w:val="24"/>
        </w:rPr>
      </w:pPr>
      <w:r w:rsidRPr="00B24745">
        <w:rPr>
          <w:rFonts w:cs="Arial"/>
          <w:szCs w:val="24"/>
          <w:u w:val="single"/>
        </w:rPr>
        <w:t>Instruções de envio:</w:t>
      </w:r>
    </w:p>
    <w:p w14:paraId="33AAC02F" w14:textId="543F9BFA" w:rsidR="004602FD" w:rsidRPr="00A84155" w:rsidRDefault="00D6106A" w:rsidP="00F7106B">
      <w:pPr>
        <w:pStyle w:val="Legenda"/>
        <w:spacing w:line="360" w:lineRule="auto"/>
        <w:jc w:val="center"/>
        <w:rPr>
          <w:rFonts w:cs="Arial"/>
          <w:sz w:val="22"/>
          <w:szCs w:val="22"/>
        </w:rPr>
      </w:pPr>
      <w:r w:rsidRPr="00B24745">
        <w:rPr>
          <w:rFonts w:cs="Arial"/>
          <w:sz w:val="22"/>
          <w:szCs w:val="22"/>
        </w:rPr>
        <w:t xml:space="preserve">Este formulário deverá ser encaminhado à ANP para o endereço eletrônico: </w:t>
      </w:r>
      <w:r w:rsidR="00A84155" w:rsidRPr="00A84155">
        <w:rPr>
          <w:sz w:val="22"/>
          <w:szCs w:val="22"/>
        </w:rPr>
        <w:t>consulta.audiencia.spg@anp.gov.br</w:t>
      </w:r>
    </w:p>
    <w:sectPr w:rsidR="004602FD" w:rsidRPr="00A84155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529DC"/>
    <w:rsid w:val="00062367"/>
    <w:rsid w:val="000663C5"/>
    <w:rsid w:val="000729E5"/>
    <w:rsid w:val="00073BBE"/>
    <w:rsid w:val="000840EB"/>
    <w:rsid w:val="000873C6"/>
    <w:rsid w:val="000927F5"/>
    <w:rsid w:val="000B651B"/>
    <w:rsid w:val="000C62D6"/>
    <w:rsid w:val="000C6A0B"/>
    <w:rsid w:val="000C742C"/>
    <w:rsid w:val="000F43D7"/>
    <w:rsid w:val="00100689"/>
    <w:rsid w:val="00160C46"/>
    <w:rsid w:val="00176955"/>
    <w:rsid w:val="001D400B"/>
    <w:rsid w:val="001F74A0"/>
    <w:rsid w:val="002109D6"/>
    <w:rsid w:val="00216477"/>
    <w:rsid w:val="00237E7F"/>
    <w:rsid w:val="00245CC0"/>
    <w:rsid w:val="0025363E"/>
    <w:rsid w:val="0026582D"/>
    <w:rsid w:val="00267B34"/>
    <w:rsid w:val="0027095F"/>
    <w:rsid w:val="00273684"/>
    <w:rsid w:val="002808DC"/>
    <w:rsid w:val="00284037"/>
    <w:rsid w:val="002856AE"/>
    <w:rsid w:val="00287B41"/>
    <w:rsid w:val="002A3BF5"/>
    <w:rsid w:val="002B1E8F"/>
    <w:rsid w:val="002B1EA8"/>
    <w:rsid w:val="002B4238"/>
    <w:rsid w:val="002E24A9"/>
    <w:rsid w:val="002E55F5"/>
    <w:rsid w:val="002F0638"/>
    <w:rsid w:val="00307D0A"/>
    <w:rsid w:val="00333C86"/>
    <w:rsid w:val="00363B61"/>
    <w:rsid w:val="00392344"/>
    <w:rsid w:val="003B0512"/>
    <w:rsid w:val="003B5F56"/>
    <w:rsid w:val="003D44D0"/>
    <w:rsid w:val="003E05A7"/>
    <w:rsid w:val="003E3F27"/>
    <w:rsid w:val="00456B76"/>
    <w:rsid w:val="004602FD"/>
    <w:rsid w:val="00467878"/>
    <w:rsid w:val="00471191"/>
    <w:rsid w:val="0047658B"/>
    <w:rsid w:val="00476ABD"/>
    <w:rsid w:val="00482F43"/>
    <w:rsid w:val="004E5021"/>
    <w:rsid w:val="00504858"/>
    <w:rsid w:val="0051190A"/>
    <w:rsid w:val="00512DA8"/>
    <w:rsid w:val="00543CD6"/>
    <w:rsid w:val="00547A7D"/>
    <w:rsid w:val="00570C4C"/>
    <w:rsid w:val="00573450"/>
    <w:rsid w:val="00586DD3"/>
    <w:rsid w:val="005F62A0"/>
    <w:rsid w:val="0060528A"/>
    <w:rsid w:val="00605E86"/>
    <w:rsid w:val="00617C14"/>
    <w:rsid w:val="00623B80"/>
    <w:rsid w:val="00630CF4"/>
    <w:rsid w:val="00634E6A"/>
    <w:rsid w:val="0066147C"/>
    <w:rsid w:val="00671FCF"/>
    <w:rsid w:val="00671FED"/>
    <w:rsid w:val="00673A82"/>
    <w:rsid w:val="006C6676"/>
    <w:rsid w:val="006C7878"/>
    <w:rsid w:val="006D1DA1"/>
    <w:rsid w:val="006E303D"/>
    <w:rsid w:val="006F3AC2"/>
    <w:rsid w:val="00735912"/>
    <w:rsid w:val="0075492B"/>
    <w:rsid w:val="00762754"/>
    <w:rsid w:val="007842E5"/>
    <w:rsid w:val="007F38D9"/>
    <w:rsid w:val="00811880"/>
    <w:rsid w:val="00821DE8"/>
    <w:rsid w:val="008239DE"/>
    <w:rsid w:val="00840893"/>
    <w:rsid w:val="0085243A"/>
    <w:rsid w:val="00852D24"/>
    <w:rsid w:val="008A1208"/>
    <w:rsid w:val="008A1560"/>
    <w:rsid w:val="008A2D46"/>
    <w:rsid w:val="008A2E6A"/>
    <w:rsid w:val="008B4F77"/>
    <w:rsid w:val="008C0A6C"/>
    <w:rsid w:val="008C1213"/>
    <w:rsid w:val="008E1D4F"/>
    <w:rsid w:val="009204C5"/>
    <w:rsid w:val="00922079"/>
    <w:rsid w:val="00947621"/>
    <w:rsid w:val="00951AC2"/>
    <w:rsid w:val="00960E0F"/>
    <w:rsid w:val="00965928"/>
    <w:rsid w:val="00966C7A"/>
    <w:rsid w:val="0098022F"/>
    <w:rsid w:val="009876F8"/>
    <w:rsid w:val="009A7203"/>
    <w:rsid w:val="009B0C12"/>
    <w:rsid w:val="009E5AD5"/>
    <w:rsid w:val="009F1FEC"/>
    <w:rsid w:val="00A45F02"/>
    <w:rsid w:val="00A66F3B"/>
    <w:rsid w:val="00A67BAE"/>
    <w:rsid w:val="00A84155"/>
    <w:rsid w:val="00A94719"/>
    <w:rsid w:val="00A94A8A"/>
    <w:rsid w:val="00A94E85"/>
    <w:rsid w:val="00AC1184"/>
    <w:rsid w:val="00AD3DD9"/>
    <w:rsid w:val="00AF6B91"/>
    <w:rsid w:val="00AF76A9"/>
    <w:rsid w:val="00B24745"/>
    <w:rsid w:val="00B343D3"/>
    <w:rsid w:val="00B460C4"/>
    <w:rsid w:val="00B74C89"/>
    <w:rsid w:val="00BA2CFF"/>
    <w:rsid w:val="00BB004F"/>
    <w:rsid w:val="00BB737F"/>
    <w:rsid w:val="00BC0007"/>
    <w:rsid w:val="00BC3233"/>
    <w:rsid w:val="00BD5993"/>
    <w:rsid w:val="00BE0186"/>
    <w:rsid w:val="00BE5929"/>
    <w:rsid w:val="00C01AEB"/>
    <w:rsid w:val="00C13A89"/>
    <w:rsid w:val="00C20AA6"/>
    <w:rsid w:val="00C41D7B"/>
    <w:rsid w:val="00C53CCF"/>
    <w:rsid w:val="00C55832"/>
    <w:rsid w:val="00C67C40"/>
    <w:rsid w:val="00C729E0"/>
    <w:rsid w:val="00C775A3"/>
    <w:rsid w:val="00CA0261"/>
    <w:rsid w:val="00CB10B6"/>
    <w:rsid w:val="00CD60C8"/>
    <w:rsid w:val="00CD7D9E"/>
    <w:rsid w:val="00CE468A"/>
    <w:rsid w:val="00CF2605"/>
    <w:rsid w:val="00CF30BB"/>
    <w:rsid w:val="00CF534B"/>
    <w:rsid w:val="00D0313B"/>
    <w:rsid w:val="00D060D3"/>
    <w:rsid w:val="00D144DA"/>
    <w:rsid w:val="00D15344"/>
    <w:rsid w:val="00D4552E"/>
    <w:rsid w:val="00D6106A"/>
    <w:rsid w:val="00D6313C"/>
    <w:rsid w:val="00D712D4"/>
    <w:rsid w:val="00D8067F"/>
    <w:rsid w:val="00D81F74"/>
    <w:rsid w:val="00DA54DC"/>
    <w:rsid w:val="00DA7A96"/>
    <w:rsid w:val="00DB310E"/>
    <w:rsid w:val="00DB7C2F"/>
    <w:rsid w:val="00DC4C63"/>
    <w:rsid w:val="00DE6183"/>
    <w:rsid w:val="00E00C69"/>
    <w:rsid w:val="00E0278D"/>
    <w:rsid w:val="00E0776D"/>
    <w:rsid w:val="00E20C1F"/>
    <w:rsid w:val="00E24485"/>
    <w:rsid w:val="00E51418"/>
    <w:rsid w:val="00E6717A"/>
    <w:rsid w:val="00E7254D"/>
    <w:rsid w:val="00E734A7"/>
    <w:rsid w:val="00E74CCE"/>
    <w:rsid w:val="00EA591A"/>
    <w:rsid w:val="00ED7714"/>
    <w:rsid w:val="00EE067B"/>
    <w:rsid w:val="00EE5CA6"/>
    <w:rsid w:val="00F0065A"/>
    <w:rsid w:val="00F021F1"/>
    <w:rsid w:val="00F4024E"/>
    <w:rsid w:val="00F610A9"/>
    <w:rsid w:val="00F7106B"/>
    <w:rsid w:val="00FD2C11"/>
    <w:rsid w:val="00FD311D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F50DE1"/>
  <w15:chartTrackingRefBased/>
  <w15:docId w15:val="{6D868CF9-49DB-478A-8841-A717D0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21F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313B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6B7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E94C0A9010240990A4363A5ED286B" ma:contentTypeVersion="11" ma:contentTypeDescription="Create a new document." ma:contentTypeScope="" ma:versionID="1abf01342ef8df9e02b6c77aeeb972aa">
  <xsd:schema xmlns:xsd="http://www.w3.org/2001/XMLSchema" xmlns:xs="http://www.w3.org/2001/XMLSchema" xmlns:p="http://schemas.microsoft.com/office/2006/metadata/properties" xmlns:ns3="9013a8ec-cd0d-4ed2-9eb4-8c9215e056db" xmlns:ns4="9a3f325f-f21d-41c6-a148-0a40bc62e7e3" targetNamespace="http://schemas.microsoft.com/office/2006/metadata/properties" ma:root="true" ma:fieldsID="df10ba2b9b500ee1dd7447e5a061244d" ns3:_="" ns4:_="">
    <xsd:import namespace="9013a8ec-cd0d-4ed2-9eb4-8c9215e056db"/>
    <xsd:import namespace="9a3f325f-f21d-41c6-a148-0a40bc62e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3a8ec-cd0d-4ed2-9eb4-8c9215e0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325f-f21d-41c6-a148-0a40bc62e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519DD-9696-42BB-B77D-AD99F882C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B12E-AEEB-4E34-B52D-C3A134BD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953A-CD76-4C3C-BB09-BE962BA11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E2D0A-C1C5-4934-A1C5-EA0F4F32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3a8ec-cd0d-4ed2-9eb4-8c9215e056db"/>
    <ds:schemaRef ds:uri="9a3f325f-f21d-41c6-a148-0a40bc62e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Consulta Pública da Minuta de Independência dos Transportadores</vt:lpstr>
    </vt:vector>
  </TitlesOfParts>
  <Company>Anp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Consulta Pública da Minuta de Independência dos Transportadores</dc:title>
  <dc:subject/>
  <dc:creator>Anp</dc:creator>
  <cp:keywords/>
  <dc:description/>
  <cp:lastModifiedBy>Roney Afonso Poyares</cp:lastModifiedBy>
  <cp:revision>8</cp:revision>
  <cp:lastPrinted>2020-10-05T13:03:00Z</cp:lastPrinted>
  <dcterms:created xsi:type="dcterms:W3CDTF">2021-09-20T18:31:00Z</dcterms:created>
  <dcterms:modified xsi:type="dcterms:W3CDTF">2022-04-28T19:41:00Z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0x010100EFEE94C0A9010240990A4363A5ED286B</vt:lpwstr>
  </property>
</Properties>
</file>